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596" w:rsidRPr="008D4FB0" w:rsidRDefault="000368F2" w:rsidP="000368F2">
      <w:pPr>
        <w:jc w:val="center"/>
        <w:rPr>
          <w:b/>
        </w:rPr>
      </w:pPr>
      <w:r w:rsidRPr="000368F2">
        <w:rPr>
          <w:b/>
        </w:rPr>
        <w:t>LIETUVOS RESPUBLIKOS GELEŽINKELIŲ TRANSPORTO EISMO SAUGOS ĮSTATYMO NR. IX-1905 36 STRAIPSNIO PAKEITIMO ĮSTATYMO</w:t>
      </w:r>
      <w:r>
        <w:rPr>
          <w:b/>
        </w:rPr>
        <w:t xml:space="preserve">, </w:t>
      </w:r>
      <w:r w:rsidRPr="000368F2">
        <w:rPr>
          <w:b/>
        </w:rPr>
        <w:t xml:space="preserve"> LIETUVOS RESPUBLIKOS SAUGIOS LAIVYBOS ĮSTATYMO NR. VII-1897 3 IR 48 STRAIP</w:t>
      </w:r>
      <w:r>
        <w:rPr>
          <w:b/>
        </w:rPr>
        <w:t xml:space="preserve">SNIŲ PAKEITIMO ĮSTATYMO, </w:t>
      </w:r>
      <w:r w:rsidRPr="000368F2">
        <w:rPr>
          <w:b/>
        </w:rPr>
        <w:t xml:space="preserve">LIETUVOS RESPUBLIKOS AVIACIJOS ĮSTATYMO NR. VIII-2066 42 STRAIPSNIO PAKEITIMO ĮSTATYMO </w:t>
      </w:r>
      <w:r>
        <w:rPr>
          <w:b/>
        </w:rPr>
        <w:t xml:space="preserve">IR </w:t>
      </w:r>
      <w:r w:rsidRPr="000368F2">
        <w:rPr>
          <w:b/>
        </w:rPr>
        <w:t>LIETUVOS RESPUBLIKOS VALSTYBĖS TARNYBOS ĮSTATYMO NR.VIII-1316 1 PRIEDO PAKEITIMO ĮSTATYMO PROJEKT</w:t>
      </w:r>
      <w:r>
        <w:rPr>
          <w:b/>
        </w:rPr>
        <w:t>Ų</w:t>
      </w:r>
      <w:r w:rsidRPr="000368F2">
        <w:rPr>
          <w:b/>
        </w:rPr>
        <w:t xml:space="preserve"> </w:t>
      </w:r>
      <w:r w:rsidRPr="008D4FB0">
        <w:rPr>
          <w:b/>
        </w:rPr>
        <w:t>DERINIMO PAŽYMA</w:t>
      </w:r>
    </w:p>
    <w:p w:rsidR="00A85F8D" w:rsidRPr="008D4FB0" w:rsidRDefault="00A85F8D" w:rsidP="008D4FB0">
      <w:pPr>
        <w:jc w:val="both"/>
        <w:rPr>
          <w:b/>
        </w:rPr>
      </w:pPr>
    </w:p>
    <w:tbl>
      <w:tblPr>
        <w:tblW w:w="15329"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011"/>
        <w:gridCol w:w="5820"/>
        <w:gridCol w:w="7498"/>
      </w:tblGrid>
      <w:tr w:rsidR="00E81F2A" w:rsidRPr="008D4FB0" w:rsidTr="001248F4">
        <w:trPr>
          <w:trHeight w:val="423"/>
        </w:trPr>
        <w:tc>
          <w:tcPr>
            <w:tcW w:w="2011" w:type="dxa"/>
            <w:shd w:val="clear" w:color="auto" w:fill="auto"/>
          </w:tcPr>
          <w:p w:rsidR="00A85F8D" w:rsidRPr="008D4FB0" w:rsidRDefault="00A85F8D" w:rsidP="00DB5E35">
            <w:pPr>
              <w:jc w:val="center"/>
              <w:rPr>
                <w:b/>
              </w:rPr>
            </w:pPr>
            <w:r w:rsidRPr="008D4FB0">
              <w:rPr>
                <w:b/>
              </w:rPr>
              <w:t>Institucijos pavadinimas, rašto data ir numeris</w:t>
            </w:r>
          </w:p>
        </w:tc>
        <w:tc>
          <w:tcPr>
            <w:tcW w:w="5820" w:type="dxa"/>
            <w:shd w:val="clear" w:color="auto" w:fill="auto"/>
          </w:tcPr>
          <w:p w:rsidR="00A85F8D" w:rsidRPr="008D4FB0" w:rsidRDefault="00A85F8D" w:rsidP="00DB5E35">
            <w:pPr>
              <w:jc w:val="center"/>
              <w:rPr>
                <w:b/>
                <w:iCs/>
              </w:rPr>
            </w:pPr>
            <w:r w:rsidRPr="008D4FB0">
              <w:rPr>
                <w:b/>
                <w:iCs/>
              </w:rPr>
              <w:t>Pastabos ir pasiūlymai</w:t>
            </w:r>
          </w:p>
        </w:tc>
        <w:tc>
          <w:tcPr>
            <w:tcW w:w="7498" w:type="dxa"/>
            <w:shd w:val="clear" w:color="auto" w:fill="auto"/>
          </w:tcPr>
          <w:p w:rsidR="00A85F8D" w:rsidRPr="008D4FB0" w:rsidRDefault="00A85F8D" w:rsidP="00DB5E35">
            <w:pPr>
              <w:jc w:val="center"/>
              <w:rPr>
                <w:b/>
                <w:iCs/>
              </w:rPr>
            </w:pPr>
            <w:r w:rsidRPr="008D4FB0">
              <w:rPr>
                <w:b/>
                <w:iCs/>
              </w:rPr>
              <w:t>Žyma apie priimtas ir nepriimtas (nurodyti motyvus) pastabas ir pasiūlymus</w:t>
            </w:r>
          </w:p>
        </w:tc>
      </w:tr>
      <w:tr w:rsidR="008D4FB0" w:rsidRPr="008D4FB0" w:rsidTr="001248F4">
        <w:trPr>
          <w:trHeight w:val="423"/>
        </w:trPr>
        <w:tc>
          <w:tcPr>
            <w:tcW w:w="2011" w:type="dxa"/>
            <w:vMerge w:val="restart"/>
            <w:shd w:val="clear" w:color="auto" w:fill="auto"/>
          </w:tcPr>
          <w:p w:rsidR="000368F2" w:rsidRDefault="00607BD4" w:rsidP="00607BD4">
            <w:pPr>
              <w:jc w:val="both"/>
            </w:pPr>
            <w:r>
              <w:t xml:space="preserve">Lietuvos Respublikos </w:t>
            </w:r>
            <w:r w:rsidR="00453DD8">
              <w:t xml:space="preserve">susisiekimo ministerijos </w:t>
            </w:r>
            <w:r w:rsidR="000368F2">
              <w:t>2020-08-12 raštas Nr. 2-4041</w:t>
            </w:r>
          </w:p>
          <w:p w:rsidR="000368F2" w:rsidRDefault="000368F2" w:rsidP="00607BD4">
            <w:pPr>
              <w:jc w:val="both"/>
            </w:pPr>
          </w:p>
          <w:p w:rsidR="008D4FB0" w:rsidRPr="008D4FB0" w:rsidRDefault="008D4FB0" w:rsidP="00607BD4">
            <w:pPr>
              <w:jc w:val="both"/>
            </w:pPr>
          </w:p>
        </w:tc>
        <w:tc>
          <w:tcPr>
            <w:tcW w:w="5820" w:type="dxa"/>
            <w:shd w:val="clear" w:color="auto" w:fill="auto"/>
          </w:tcPr>
          <w:p w:rsidR="000368F2" w:rsidRDefault="000368F2" w:rsidP="000368F2">
            <w:pPr>
              <w:pStyle w:val="Pagrindinistekstas"/>
              <w:ind w:firstLine="567"/>
              <w:jc w:val="both"/>
            </w:pPr>
            <w:r w:rsidRPr="00716BB8">
              <w:t xml:space="preserve">1.3. GTESĮ pakeitimo projekto 1 straipsnio 5 dalyje siūloma keičiamo įstatymo 36 straipsnio 7 dalyje nurodyti, kad  katastrofos, eismo įvykio ar rikto tyrimo, ataskaitų ir eismo saugos rekomendacijų rengimo ir teikimo tvarką nustato Lietuvos Respublikos Vyriausybė ar jos įgaliota institucija. Atkreiptinas dėmesys, kad saugos tyrimų ataskaitos turinys yra nustatytas 2020 m. balandžio 24 d. Europos Komisijos įgyvendinimo reglamente (ES) 2020/572 dėl geležinkelių avarijų ir riktų tyrimo ataskaitų struktūros. Siūlome patikslinti atitinkamą GTESĮ pakeitimo projekto nuostatą. </w:t>
            </w:r>
          </w:p>
          <w:p w:rsidR="008D4FB0" w:rsidRPr="008D4FB0" w:rsidRDefault="008D4FB0" w:rsidP="005E5B44">
            <w:pPr>
              <w:tabs>
                <w:tab w:val="left" w:pos="1001"/>
              </w:tabs>
              <w:ind w:firstLine="601"/>
              <w:jc w:val="both"/>
              <w:rPr>
                <w:iCs/>
              </w:rPr>
            </w:pPr>
          </w:p>
        </w:tc>
        <w:tc>
          <w:tcPr>
            <w:tcW w:w="7498" w:type="dxa"/>
            <w:shd w:val="clear" w:color="auto" w:fill="auto"/>
          </w:tcPr>
          <w:p w:rsidR="008D4FB0" w:rsidRDefault="005C2DFC" w:rsidP="00116034">
            <w:pPr>
              <w:ind w:firstLine="705"/>
              <w:jc w:val="both"/>
              <w:rPr>
                <w:b/>
                <w:iCs/>
              </w:rPr>
            </w:pPr>
            <w:r>
              <w:rPr>
                <w:b/>
                <w:iCs/>
              </w:rPr>
              <w:t>Neatsižvelgta.</w:t>
            </w:r>
          </w:p>
          <w:p w:rsidR="000368F2" w:rsidRDefault="0084230A" w:rsidP="00CE67BE">
            <w:pPr>
              <w:ind w:firstLine="705"/>
              <w:jc w:val="both"/>
              <w:rPr>
                <w:iCs/>
              </w:rPr>
            </w:pPr>
            <w:r>
              <w:rPr>
                <w:iCs/>
              </w:rPr>
              <w:t xml:space="preserve">Pažymėtina, kad </w:t>
            </w:r>
            <w:r w:rsidR="000368F2">
              <w:rPr>
                <w:iCs/>
              </w:rPr>
              <w:t>nuostatoje nėra kalbama apie saugos tyrimų ataskaitų turinį – nustatyta, kad k</w:t>
            </w:r>
            <w:r w:rsidR="000368F2" w:rsidRPr="006745EF">
              <w:t>atastrofos, eismo įvykio ar rikto tyrimo, ataskaitų ir eismo saugos rekomendacijų rengimo ir teikimo tvarką nustato</w:t>
            </w:r>
            <w:r w:rsidR="000368F2">
              <w:t xml:space="preserve"> Lietuvos Respublikos Vyriausybė. </w:t>
            </w:r>
          </w:p>
          <w:p w:rsidR="005C2DFC" w:rsidRPr="005C2DFC" w:rsidRDefault="005C2DFC" w:rsidP="00CE67BE">
            <w:pPr>
              <w:ind w:firstLine="705"/>
              <w:jc w:val="both"/>
              <w:rPr>
                <w:iCs/>
              </w:rPr>
            </w:pPr>
          </w:p>
        </w:tc>
      </w:tr>
      <w:tr w:rsidR="008D4FB0" w:rsidRPr="008D4FB0" w:rsidTr="001248F4">
        <w:trPr>
          <w:trHeight w:val="423"/>
        </w:trPr>
        <w:tc>
          <w:tcPr>
            <w:tcW w:w="2011" w:type="dxa"/>
            <w:vMerge/>
            <w:shd w:val="clear" w:color="auto" w:fill="auto"/>
          </w:tcPr>
          <w:p w:rsidR="008D4FB0" w:rsidRPr="008D4FB0" w:rsidRDefault="008D4FB0" w:rsidP="008D4FB0">
            <w:pPr>
              <w:jc w:val="both"/>
            </w:pPr>
          </w:p>
        </w:tc>
        <w:tc>
          <w:tcPr>
            <w:tcW w:w="5820" w:type="dxa"/>
            <w:tcBorders>
              <w:top w:val="single" w:sz="6" w:space="0" w:color="000000"/>
              <w:bottom w:val="single" w:sz="6" w:space="0" w:color="000000"/>
              <w:right w:val="single" w:sz="6" w:space="0" w:color="000000"/>
            </w:tcBorders>
            <w:shd w:val="clear" w:color="auto" w:fill="auto"/>
          </w:tcPr>
          <w:p w:rsidR="000368F2" w:rsidRPr="006D3DF7" w:rsidRDefault="000368F2" w:rsidP="000368F2">
            <w:pPr>
              <w:pStyle w:val="Pagrindinistekstas"/>
              <w:ind w:firstLine="567"/>
              <w:jc w:val="both"/>
              <w:rPr>
                <w:i/>
                <w:iCs/>
              </w:rPr>
            </w:pPr>
            <w:r w:rsidRPr="006D3DF7">
              <w:rPr>
                <w:i/>
                <w:iCs/>
              </w:rPr>
              <w:t>4. Dėl vandens transporto srities avarijų ir incidentų tyrimo konsolidavimo vienoje institucijoje</w:t>
            </w:r>
          </w:p>
          <w:p w:rsidR="000368F2" w:rsidRDefault="000368F2" w:rsidP="000368F2">
            <w:pPr>
              <w:pStyle w:val="Pagrindinistekstas"/>
              <w:ind w:firstLine="567"/>
              <w:jc w:val="both"/>
            </w:pPr>
            <w:r>
              <w:t>Šiuo metu vandens transporto srityje avarijų ir incidentų tyrimas atliekamas dviejų subjektų – jūrų laivų avarijų ir incidentų tyrimą atlieka teisingumo ministro paskirtas laivų avarijų ir incidentų tyrimų vadovas (vadovai), o vidaus vandenų transporto priemonių avarijas ir incidentus tiria Lietuvos transporto saugos administracija</w:t>
            </w:r>
            <w:r w:rsidRPr="00C13A9A">
              <w:t xml:space="preserve"> (toliau – Administracija) (Administracijos direktoriaus įsakymu paskirtas Administracijos darbuotojas, atsakingas už tyrimo organizavimą, atlikimą ir kontrolę).</w:t>
            </w:r>
            <w:r>
              <w:t xml:space="preserve"> </w:t>
            </w:r>
          </w:p>
          <w:p w:rsidR="000368F2" w:rsidRPr="00770D24" w:rsidRDefault="000368F2" w:rsidP="000368F2">
            <w:pPr>
              <w:ind w:firstLine="567"/>
              <w:jc w:val="both"/>
            </w:pPr>
            <w:r>
              <w:t xml:space="preserve">Vandens transporto srities avarijų tyrimo išskaidymas keliose institucijose lemia nenuoseklų ir </w:t>
            </w:r>
            <w:r>
              <w:lastRenderedPageBreak/>
              <w:t xml:space="preserve">nesuderintą vandens transporto srities avarijų tyrimų reguliavimą, gali sąlygoti dalies avarijų tyrimo dubliavimą. Be to, siekiant užtikrinti avarijų tyrimo rezultatų objektyvumą, nešališkumą, tyrimas turi būti atliekamas nepriklausomo ir niekaip su vandens transporto srityje veikiančiais subjektas nesusijusio avarijų tyrėjo.  Atsižvelgus į tai, kad </w:t>
            </w:r>
            <w:r w:rsidRPr="00770D24">
              <w:t>Administracija</w:t>
            </w:r>
            <w:r>
              <w:t xml:space="preserve"> vykdo vidaus vandenų transporto priemonių</w:t>
            </w:r>
            <w:r w:rsidRPr="00770D24">
              <w:t xml:space="preserve"> techninę apžiūrą, taip pat </w:t>
            </w:r>
            <w:r>
              <w:t xml:space="preserve">yra atsakinga </w:t>
            </w:r>
            <w:r w:rsidRPr="00770D24">
              <w:t xml:space="preserve">už vidaus vandenų laivų ar pramoginių laivų laivavedžių parengimo kontrolę, </w:t>
            </w:r>
            <w:r>
              <w:t xml:space="preserve">Administracijos atliktų vidaus vandenų transporto priemonių avarijų ir incidentų tyrimo </w:t>
            </w:r>
            <w:r w:rsidRPr="00770D24">
              <w:t xml:space="preserve">išvadų objektyvumas gali būti kvestionuojamas.  </w:t>
            </w:r>
          </w:p>
          <w:p w:rsidR="008D4FB0" w:rsidRPr="00453DD8" w:rsidRDefault="000368F2" w:rsidP="00453DD8">
            <w:pPr>
              <w:ind w:firstLine="567"/>
              <w:jc w:val="both"/>
            </w:pPr>
            <w:r>
              <w:t xml:space="preserve">Susisiekimo ministerijos nuomone tikslinga visų vandens transporto srities avarijų ir incidentų tyrimus konsoliduoti vienoje institucijoje, perduodant vidaus vandenų transporto priemonių ir incidentų tyrimą avarijų ir incidentų tyrimų vadovui (vadovams). Šiuo tikslu Susisiekimo ministerija parengė </w:t>
            </w:r>
            <w:r w:rsidRPr="00F66499">
              <w:t>Lietuvos Respublikos vidaus vandenų transporto kodekso 27 straipsnio pakeitimo ir įstatymo papildymo 27</w:t>
            </w:r>
            <w:r w:rsidRPr="00F66499">
              <w:rPr>
                <w:vertAlign w:val="superscript"/>
              </w:rPr>
              <w:t xml:space="preserve">1 </w:t>
            </w:r>
            <w:r w:rsidRPr="00F66499">
              <w:t>straipsniu pakeitimo įstatymo projekt</w:t>
            </w:r>
            <w:r>
              <w:t xml:space="preserve">ą (toliau – VVTK pakeitimo projektas), kurį prašo įtraukti į Projektų paketą (pridedama). Priėmus VVTK pakeitimo projektą, turėtų būti pakeistas </w:t>
            </w:r>
            <w:r w:rsidRPr="0037602E">
              <w:t>Lietuvos Respublikos susisiekimo ministro 2002 m. liepos 1 d. įsakym</w:t>
            </w:r>
            <w:r>
              <w:t>as</w:t>
            </w:r>
            <w:r w:rsidRPr="0037602E">
              <w:t xml:space="preserve"> Nr. 3-335 „Dėl Lietuvos Respublikos vidaus vandenų transporto priemonių avarijų ir incidentų tyrimo taisyklių patvirtinimo“</w:t>
            </w:r>
            <w:r>
              <w:t xml:space="preserve">, o susisiekimo ministro įsakymu turėtų būti patvirtinta </w:t>
            </w:r>
            <w:r w:rsidRPr="006D3DF7">
              <w:t>Pranešimų apie vidaus vandenų transporto priemonių avarijas teikimo tvark</w:t>
            </w:r>
            <w:r>
              <w:t>a.</w:t>
            </w:r>
          </w:p>
        </w:tc>
        <w:tc>
          <w:tcPr>
            <w:tcW w:w="7498" w:type="dxa"/>
            <w:tcBorders>
              <w:top w:val="single" w:sz="6" w:space="0" w:color="000000"/>
              <w:left w:val="single" w:sz="6" w:space="0" w:color="000000"/>
              <w:bottom w:val="single" w:sz="6" w:space="0" w:color="000000"/>
              <w:right w:val="single" w:sz="6" w:space="0" w:color="000000"/>
            </w:tcBorders>
            <w:shd w:val="clear" w:color="auto" w:fill="auto"/>
          </w:tcPr>
          <w:p w:rsidR="008D4FB0" w:rsidRDefault="000368F2" w:rsidP="004513D6">
            <w:pPr>
              <w:ind w:firstLine="705"/>
              <w:jc w:val="both"/>
              <w:rPr>
                <w:b/>
                <w:bCs/>
              </w:rPr>
            </w:pPr>
            <w:r>
              <w:rPr>
                <w:b/>
                <w:bCs/>
              </w:rPr>
              <w:lastRenderedPageBreak/>
              <w:t xml:space="preserve">Neatsižvelgta. </w:t>
            </w:r>
          </w:p>
          <w:p w:rsidR="00A1384A" w:rsidRDefault="000368F2" w:rsidP="0055712D">
            <w:pPr>
              <w:ind w:firstLine="705"/>
              <w:jc w:val="both"/>
              <w:rPr>
                <w:bCs/>
              </w:rPr>
            </w:pPr>
            <w:r>
              <w:rPr>
                <w:bCs/>
              </w:rPr>
              <w:t xml:space="preserve">Teisingumo ministerijos teikiamų įstatymų projektų tikslas išgryninti ir atsisakyti Teisingumo ministerijai nebūdingų veiklos sričių </w:t>
            </w:r>
            <w:r w:rsidRPr="006B7BE5">
              <w:t>ir kartu užtikrinti tyrimų vadovų nepriklausomumą</w:t>
            </w:r>
            <w:r>
              <w:t xml:space="preserve">. Todėl siūlyta </w:t>
            </w:r>
            <w:r w:rsidRPr="00F66499">
              <w:t>Lietuvos Respublikos vidaus vandenų transporto kodekso 27 straipsnio pakeitimo ir įstatymo papildymo 27</w:t>
            </w:r>
            <w:r w:rsidRPr="00F66499">
              <w:rPr>
                <w:vertAlign w:val="superscript"/>
              </w:rPr>
              <w:t xml:space="preserve">1 </w:t>
            </w:r>
            <w:r w:rsidRPr="00F66499">
              <w:t>straipsniu pakeitimo įstatymo projekt</w:t>
            </w:r>
            <w:r>
              <w:t xml:space="preserve">ą teikti atskirai. </w:t>
            </w:r>
          </w:p>
          <w:p w:rsidR="000368F2" w:rsidRDefault="000368F2" w:rsidP="0055712D">
            <w:pPr>
              <w:ind w:firstLine="705"/>
              <w:jc w:val="both"/>
              <w:rPr>
                <w:bCs/>
              </w:rPr>
            </w:pPr>
          </w:p>
          <w:p w:rsidR="000368F2" w:rsidRPr="00A1384A" w:rsidRDefault="000368F2" w:rsidP="000368F2">
            <w:pPr>
              <w:ind w:firstLine="705"/>
              <w:jc w:val="both"/>
              <w:rPr>
                <w:bCs/>
              </w:rPr>
            </w:pPr>
          </w:p>
        </w:tc>
      </w:tr>
      <w:tr w:rsidR="0002370F" w:rsidRPr="008D4FB0" w:rsidTr="001248F4">
        <w:trPr>
          <w:trHeight w:val="423"/>
        </w:trPr>
        <w:tc>
          <w:tcPr>
            <w:tcW w:w="2011" w:type="dxa"/>
            <w:vMerge/>
            <w:shd w:val="clear" w:color="auto" w:fill="auto"/>
          </w:tcPr>
          <w:p w:rsidR="0002370F" w:rsidRPr="008D4FB0" w:rsidRDefault="0002370F" w:rsidP="0002370F">
            <w:pPr>
              <w:jc w:val="both"/>
            </w:pPr>
          </w:p>
        </w:tc>
        <w:tc>
          <w:tcPr>
            <w:tcW w:w="5820" w:type="dxa"/>
            <w:tcBorders>
              <w:top w:val="single" w:sz="6" w:space="0" w:color="000000"/>
              <w:bottom w:val="single" w:sz="6" w:space="0" w:color="000000"/>
              <w:right w:val="single" w:sz="6" w:space="0" w:color="000000"/>
            </w:tcBorders>
            <w:shd w:val="clear" w:color="auto" w:fill="auto"/>
          </w:tcPr>
          <w:p w:rsidR="0002370F" w:rsidRPr="00453DD8" w:rsidRDefault="00453DD8" w:rsidP="00453DD8">
            <w:pPr>
              <w:pStyle w:val="Pagrindinistekstas"/>
              <w:ind w:firstLine="567"/>
              <w:jc w:val="both"/>
            </w:pPr>
            <w:r>
              <w:rPr>
                <w:lang w:val="en-US"/>
              </w:rPr>
              <w:t xml:space="preserve">5.1. </w:t>
            </w:r>
            <w:r>
              <w:t>Projektuose siūloma įtvirtinti, kad tam tikrus veiksmus atliks „įgaliota institucija“, pvz., SLĮ pakeitimo projektu siūloma p</w:t>
            </w:r>
            <w:r w:rsidRPr="00242146">
              <w:t xml:space="preserve">akeisti 48 straipsnio 13 dalį ir </w:t>
            </w:r>
            <w:r>
              <w:t>nustatyti, kad „</w:t>
            </w:r>
            <w:bookmarkStart w:id="0" w:name="part_617978b263a148fe8709ca05fcf15d97"/>
            <w:bookmarkStart w:id="1" w:name="part_920bf31061a34d44b261f3325b1fcee6"/>
            <w:bookmarkEnd w:id="0"/>
            <w:bookmarkEnd w:id="1"/>
            <w:r w:rsidRPr="00242146">
              <w:t xml:space="preserve">Pranešimų apie laivų avarijas ir incidentus teikimo tvarką nustato susisiekimo ministras. Laivų avarijų ir incidentų tyrimo, ataskaitų ir saugos rekomendacijų rengimo ir teikimo tvarką nustato  Vyriausybė ar jos </w:t>
            </w:r>
            <w:r w:rsidRPr="00242146">
              <w:lastRenderedPageBreak/>
              <w:t>įgaliota institucija.</w:t>
            </w:r>
            <w:r>
              <w:t xml:space="preserve">“, analogiškos nuostatos įtvirtintos GTESĮ ir Aviacijos įstatymo pakeitimo įstatymų projektuose. Atsižvelgiant į tai, kad avarijų ir incidentų tyrimo srityje kompetencija suteikiama dviem ministerijoms – Teisingumo ministerijai ir Susisiekimo ministerijai, nėra vienareikšmiškai aišku, kurios srities institucija būtų „įgaliota institucija“. Be to, įvertinus tai, kad yra būtina užtikrinti transporto srities avarijų ir incidentų tyrimų nepriklausomumą nuo </w:t>
            </w:r>
            <w:r w:rsidRPr="00C13A9A">
              <w:rPr>
                <w:i/>
                <w:iCs/>
              </w:rPr>
              <w:t>inter alia</w:t>
            </w:r>
            <w:r>
              <w:t xml:space="preserve"> </w:t>
            </w:r>
            <w:r w:rsidRPr="00C13A9A">
              <w:t>kontrolės funkcijas transporte atliekančių institucijų ir įstaigų, kitų transporto sektoriuje veiklą vykdančių įmonių ir organizacijų, institucijų ir asmenų</w:t>
            </w:r>
            <w:r>
              <w:t>, manytina, kad šia institucija negalėtų būti Susisiekimo ministerija. Dėl nurodytųjų priežasčių iki Projektų teikimo Lietuvos Respublikos Vyriausybei būtų tikslinga apsispręsti dėl kompetencijų tarp institucijų pasiskirstymo ir, esant galimybei, Projektuose įvardinti konkrečią instituciją (optimaliausiu atveju – Lietuvos Respublikos Vyriausybę, teisės akto rengimo iniciatore numatant Teisingumo ministeriją).</w:t>
            </w:r>
          </w:p>
        </w:tc>
        <w:tc>
          <w:tcPr>
            <w:tcW w:w="7498" w:type="dxa"/>
            <w:tcBorders>
              <w:top w:val="single" w:sz="6" w:space="0" w:color="000000"/>
              <w:left w:val="single" w:sz="6" w:space="0" w:color="000000"/>
              <w:bottom w:val="single" w:sz="6" w:space="0" w:color="000000"/>
              <w:right w:val="single" w:sz="6" w:space="0" w:color="000000"/>
            </w:tcBorders>
            <w:shd w:val="clear" w:color="auto" w:fill="auto"/>
          </w:tcPr>
          <w:p w:rsidR="00453DD8" w:rsidRDefault="00453DD8" w:rsidP="00453DD8">
            <w:pPr>
              <w:ind w:firstLine="705"/>
              <w:jc w:val="both"/>
              <w:rPr>
                <w:b/>
                <w:iCs/>
              </w:rPr>
            </w:pPr>
            <w:r>
              <w:rPr>
                <w:b/>
                <w:iCs/>
              </w:rPr>
              <w:lastRenderedPageBreak/>
              <w:t>Iš dalies atsižvelgta</w:t>
            </w:r>
            <w:r>
              <w:rPr>
                <w:b/>
                <w:iCs/>
              </w:rPr>
              <w:t>.</w:t>
            </w:r>
          </w:p>
          <w:p w:rsidR="00453DD8" w:rsidRDefault="00453DD8" w:rsidP="00453DD8">
            <w:pPr>
              <w:tabs>
                <w:tab w:val="left" w:pos="4397"/>
              </w:tabs>
              <w:jc w:val="both"/>
              <w:rPr>
                <w:lang w:eastAsia="en-US"/>
              </w:rPr>
            </w:pPr>
            <w:r>
              <w:rPr>
                <w:lang w:eastAsia="en-US"/>
              </w:rPr>
              <w:t xml:space="preserve">Atsisakyta nuostatos, kad </w:t>
            </w:r>
            <w:r w:rsidRPr="00453DD8">
              <w:rPr>
                <w:lang w:eastAsia="en-US"/>
              </w:rPr>
              <w:t>tvarką gali nustatyti ir Vyri</w:t>
            </w:r>
            <w:r>
              <w:rPr>
                <w:lang w:eastAsia="en-US"/>
              </w:rPr>
              <w:t xml:space="preserve">ausybės įgaliotos institucijos. Siekiant kad nekiltų </w:t>
            </w:r>
            <w:r w:rsidRPr="00453DD8">
              <w:rPr>
                <w:lang w:eastAsia="en-US"/>
              </w:rPr>
              <w:t xml:space="preserve">pagrįstų abejonių dėl tyrimo vadovų nepriklausomumo ir tyrimų objektyvumo užtikrinimo, įstatymų projektuose </w:t>
            </w:r>
            <w:r>
              <w:rPr>
                <w:lang w:eastAsia="en-US"/>
              </w:rPr>
              <w:t>įtvirtinama</w:t>
            </w:r>
            <w:r w:rsidRPr="00453DD8">
              <w:rPr>
                <w:lang w:eastAsia="en-US"/>
              </w:rPr>
              <w:t>, kad atitinkamų avarijų ir incidentų tyrimo tvarką nustato Vyriausybė</w:t>
            </w:r>
            <w:r>
              <w:rPr>
                <w:lang w:eastAsia="en-US"/>
              </w:rPr>
              <w:t>.</w:t>
            </w:r>
          </w:p>
          <w:p w:rsidR="0002370F" w:rsidRPr="009F50EF" w:rsidRDefault="0002370F" w:rsidP="00453DD8">
            <w:pPr>
              <w:tabs>
                <w:tab w:val="left" w:pos="4397"/>
              </w:tabs>
              <w:jc w:val="both"/>
              <w:rPr>
                <w:lang w:eastAsia="en-US"/>
              </w:rPr>
            </w:pPr>
          </w:p>
        </w:tc>
      </w:tr>
      <w:tr w:rsidR="00453DD8" w:rsidRPr="008D4FB0" w:rsidTr="001248F4">
        <w:trPr>
          <w:trHeight w:val="423"/>
        </w:trPr>
        <w:tc>
          <w:tcPr>
            <w:tcW w:w="2011" w:type="dxa"/>
            <w:vMerge/>
            <w:shd w:val="clear" w:color="auto" w:fill="auto"/>
          </w:tcPr>
          <w:p w:rsidR="00453DD8" w:rsidRPr="008D4FB0" w:rsidRDefault="00453DD8" w:rsidP="00453DD8">
            <w:pPr>
              <w:jc w:val="both"/>
            </w:pPr>
          </w:p>
        </w:tc>
        <w:tc>
          <w:tcPr>
            <w:tcW w:w="5820" w:type="dxa"/>
            <w:tcBorders>
              <w:top w:val="single" w:sz="6" w:space="0" w:color="000000"/>
              <w:bottom w:val="single" w:sz="6" w:space="0" w:color="000000"/>
              <w:right w:val="single" w:sz="6" w:space="0" w:color="000000"/>
            </w:tcBorders>
            <w:shd w:val="clear" w:color="auto" w:fill="auto"/>
          </w:tcPr>
          <w:p w:rsidR="00453DD8" w:rsidRDefault="00453DD8" w:rsidP="00453DD8">
            <w:pPr>
              <w:pStyle w:val="Pagrindinistekstas"/>
              <w:ind w:firstLine="567"/>
              <w:jc w:val="both"/>
            </w:pPr>
            <w:r>
              <w:t xml:space="preserve">5.3. Papildomai, siekiant teisinio aiškumo ir sistemiškumo ar vengiant kai kurių Projektų nuostatų dubliavimo, siūlytume įvertinti galimybę jais teikiamų siūlymų įtvirtinimą vienu, atskiru (nauju) įstatymu, o ne atskiruose kiekvienos srities specialiuosiuose įstatymuose. </w:t>
            </w:r>
          </w:p>
          <w:p w:rsidR="00453DD8" w:rsidRPr="008D4FB0" w:rsidRDefault="00453DD8" w:rsidP="00453DD8">
            <w:pPr>
              <w:ind w:firstLine="601"/>
              <w:jc w:val="both"/>
              <w:rPr>
                <w:iCs/>
              </w:rPr>
            </w:pPr>
          </w:p>
        </w:tc>
        <w:tc>
          <w:tcPr>
            <w:tcW w:w="7498" w:type="dxa"/>
            <w:tcBorders>
              <w:top w:val="single" w:sz="6" w:space="0" w:color="000000"/>
              <w:left w:val="single" w:sz="6" w:space="0" w:color="000000"/>
              <w:bottom w:val="single" w:sz="6" w:space="0" w:color="000000"/>
              <w:right w:val="single" w:sz="6" w:space="0" w:color="000000"/>
            </w:tcBorders>
            <w:shd w:val="clear" w:color="auto" w:fill="auto"/>
          </w:tcPr>
          <w:p w:rsidR="00453DD8" w:rsidRDefault="00453DD8" w:rsidP="00453DD8">
            <w:pPr>
              <w:ind w:firstLine="705"/>
              <w:jc w:val="both"/>
              <w:rPr>
                <w:b/>
                <w:iCs/>
              </w:rPr>
            </w:pPr>
            <w:r>
              <w:rPr>
                <w:b/>
                <w:iCs/>
              </w:rPr>
              <w:t>Neatsižvelgta.</w:t>
            </w:r>
          </w:p>
          <w:p w:rsidR="00453DD8" w:rsidRPr="009F50EF" w:rsidRDefault="00453DD8" w:rsidP="00453DD8">
            <w:pPr>
              <w:tabs>
                <w:tab w:val="left" w:pos="4397"/>
              </w:tabs>
              <w:rPr>
                <w:lang w:eastAsia="en-US"/>
              </w:rPr>
            </w:pPr>
            <w:r>
              <w:rPr>
                <w:lang w:eastAsia="en-US"/>
              </w:rPr>
              <w:t xml:space="preserve">Siekiant išvengti dar vieno įstatymo, susijusio su  geležinkelių transporto eismo, saugios laivybos ir aviacijos sritimis, nuostatos, reglamentuojančios tyrimus, turi būti nustatytos tų sričių įstatymuose.   </w:t>
            </w:r>
          </w:p>
        </w:tc>
      </w:tr>
    </w:tbl>
    <w:p w:rsidR="00E32932" w:rsidRPr="008D4FB0" w:rsidRDefault="00E32932" w:rsidP="00822BA3">
      <w:pPr>
        <w:jc w:val="both"/>
      </w:pPr>
      <w:bookmarkStart w:id="2" w:name="_GoBack"/>
      <w:bookmarkEnd w:id="2"/>
    </w:p>
    <w:sectPr w:rsidR="00E32932" w:rsidRPr="008D4FB0" w:rsidSect="00822BA3">
      <w:headerReference w:type="default" r:id="rId8"/>
      <w:pgSz w:w="16838" w:h="11906" w:orient="landscape"/>
      <w:pgMar w:top="85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508" w:rsidRDefault="00721508" w:rsidP="002E4284">
      <w:r>
        <w:separator/>
      </w:r>
    </w:p>
  </w:endnote>
  <w:endnote w:type="continuationSeparator" w:id="0">
    <w:p w:rsidR="00721508" w:rsidRDefault="00721508" w:rsidP="002E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508" w:rsidRDefault="00721508" w:rsidP="002E4284">
      <w:r>
        <w:separator/>
      </w:r>
    </w:p>
  </w:footnote>
  <w:footnote w:type="continuationSeparator" w:id="0">
    <w:p w:rsidR="00721508" w:rsidRDefault="00721508" w:rsidP="002E4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120618"/>
      <w:docPartObj>
        <w:docPartGallery w:val="Page Numbers (Top of Page)"/>
        <w:docPartUnique/>
      </w:docPartObj>
    </w:sdtPr>
    <w:sdtEndPr/>
    <w:sdtContent>
      <w:p w:rsidR="00221AE5" w:rsidRDefault="006E7B98">
        <w:pPr>
          <w:pStyle w:val="Antrats"/>
          <w:jc w:val="center"/>
        </w:pPr>
        <w:r>
          <w:fldChar w:fldCharType="begin"/>
        </w:r>
        <w:r w:rsidR="00221AE5">
          <w:instrText>PAGE   \* MERGEFORMAT</w:instrText>
        </w:r>
        <w:r>
          <w:fldChar w:fldCharType="separate"/>
        </w:r>
        <w:r w:rsidR="00453DD8">
          <w:rPr>
            <w:noProof/>
          </w:rPr>
          <w:t>3</w:t>
        </w:r>
        <w:r>
          <w:rPr>
            <w:noProof/>
          </w:rPr>
          <w:fldChar w:fldCharType="end"/>
        </w:r>
      </w:p>
    </w:sdtContent>
  </w:sdt>
  <w:p w:rsidR="00221AE5" w:rsidRDefault="00221AE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819E2"/>
    <w:multiLevelType w:val="hybridMultilevel"/>
    <w:tmpl w:val="A3CEB89E"/>
    <w:lvl w:ilvl="0" w:tplc="98A6A1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BC75155"/>
    <w:multiLevelType w:val="hybridMultilevel"/>
    <w:tmpl w:val="98D0C788"/>
    <w:lvl w:ilvl="0" w:tplc="848C5C9E">
      <w:start w:val="1"/>
      <w:numFmt w:val="decimal"/>
      <w:suff w:val="space"/>
      <w:lvlText w:val="%1."/>
      <w:lvlJc w:val="left"/>
      <w:pPr>
        <w:ind w:left="1121" w:hanging="360"/>
      </w:pPr>
      <w:rPr>
        <w:rFonts w:hint="default"/>
        <w:i w:val="0"/>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2" w15:restartNumberingAfterBreak="0">
    <w:nsid w:val="20243828"/>
    <w:multiLevelType w:val="hybridMultilevel"/>
    <w:tmpl w:val="0036757C"/>
    <w:lvl w:ilvl="0" w:tplc="976A32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C684BC0"/>
    <w:multiLevelType w:val="hybridMultilevel"/>
    <w:tmpl w:val="625E2B34"/>
    <w:lvl w:ilvl="0" w:tplc="409CF9C4">
      <w:start w:val="1"/>
      <w:numFmt w:val="decimal"/>
      <w:suff w:val="space"/>
      <w:lvlText w:val="%1."/>
      <w:lvlJc w:val="left"/>
      <w:pPr>
        <w:ind w:left="1121" w:hanging="360"/>
      </w:pPr>
      <w:rPr>
        <w:rFonts w:hint="default"/>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4" w15:restartNumberingAfterBreak="0">
    <w:nsid w:val="2E471847"/>
    <w:multiLevelType w:val="hybridMultilevel"/>
    <w:tmpl w:val="538C7DAC"/>
    <w:lvl w:ilvl="0" w:tplc="41E447D6">
      <w:start w:val="1"/>
      <w:numFmt w:val="decimal"/>
      <w:suff w:val="space"/>
      <w:lvlText w:val="%1."/>
      <w:lvlJc w:val="left"/>
      <w:pPr>
        <w:ind w:left="11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8A64A7"/>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18C140A"/>
    <w:multiLevelType w:val="hybridMultilevel"/>
    <w:tmpl w:val="3A58B654"/>
    <w:lvl w:ilvl="0" w:tplc="2D2A2BE4">
      <w:start w:val="1"/>
      <w:numFmt w:val="decimal"/>
      <w:suff w:val="space"/>
      <w:lvlText w:val="%1."/>
      <w:lvlJc w:val="left"/>
      <w:pPr>
        <w:ind w:left="1121" w:hanging="360"/>
      </w:pPr>
      <w:rPr>
        <w:rFonts w:hint="default"/>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7" w15:restartNumberingAfterBreak="0">
    <w:nsid w:val="709D779B"/>
    <w:multiLevelType w:val="hybridMultilevel"/>
    <w:tmpl w:val="0A581FBC"/>
    <w:lvl w:ilvl="0" w:tplc="68503B22">
      <w:start w:val="1"/>
      <w:numFmt w:val="decimal"/>
      <w:suff w:val="space"/>
      <w:lvlText w:val="%1."/>
      <w:lvlJc w:val="left"/>
      <w:pPr>
        <w:ind w:left="1121" w:hanging="360"/>
      </w:pPr>
      <w:rPr>
        <w:rFonts w:hint="default"/>
      </w:rPr>
    </w:lvl>
    <w:lvl w:ilvl="1" w:tplc="04270019" w:tentative="1">
      <w:start w:val="1"/>
      <w:numFmt w:val="lowerLetter"/>
      <w:lvlText w:val="%2."/>
      <w:lvlJc w:val="left"/>
      <w:pPr>
        <w:ind w:left="1841" w:hanging="360"/>
      </w:pPr>
    </w:lvl>
    <w:lvl w:ilvl="2" w:tplc="0427001B" w:tentative="1">
      <w:start w:val="1"/>
      <w:numFmt w:val="lowerRoman"/>
      <w:lvlText w:val="%3."/>
      <w:lvlJc w:val="right"/>
      <w:pPr>
        <w:ind w:left="2561" w:hanging="180"/>
      </w:pPr>
    </w:lvl>
    <w:lvl w:ilvl="3" w:tplc="0427000F" w:tentative="1">
      <w:start w:val="1"/>
      <w:numFmt w:val="decimal"/>
      <w:lvlText w:val="%4."/>
      <w:lvlJc w:val="left"/>
      <w:pPr>
        <w:ind w:left="3281" w:hanging="360"/>
      </w:pPr>
    </w:lvl>
    <w:lvl w:ilvl="4" w:tplc="04270019" w:tentative="1">
      <w:start w:val="1"/>
      <w:numFmt w:val="lowerLetter"/>
      <w:lvlText w:val="%5."/>
      <w:lvlJc w:val="left"/>
      <w:pPr>
        <w:ind w:left="4001" w:hanging="360"/>
      </w:pPr>
    </w:lvl>
    <w:lvl w:ilvl="5" w:tplc="0427001B" w:tentative="1">
      <w:start w:val="1"/>
      <w:numFmt w:val="lowerRoman"/>
      <w:lvlText w:val="%6."/>
      <w:lvlJc w:val="right"/>
      <w:pPr>
        <w:ind w:left="4721" w:hanging="180"/>
      </w:pPr>
    </w:lvl>
    <w:lvl w:ilvl="6" w:tplc="0427000F" w:tentative="1">
      <w:start w:val="1"/>
      <w:numFmt w:val="decimal"/>
      <w:lvlText w:val="%7."/>
      <w:lvlJc w:val="left"/>
      <w:pPr>
        <w:ind w:left="5441" w:hanging="360"/>
      </w:pPr>
    </w:lvl>
    <w:lvl w:ilvl="7" w:tplc="04270019" w:tentative="1">
      <w:start w:val="1"/>
      <w:numFmt w:val="lowerLetter"/>
      <w:lvlText w:val="%8."/>
      <w:lvlJc w:val="left"/>
      <w:pPr>
        <w:ind w:left="6161" w:hanging="360"/>
      </w:pPr>
    </w:lvl>
    <w:lvl w:ilvl="8" w:tplc="0427001B" w:tentative="1">
      <w:start w:val="1"/>
      <w:numFmt w:val="lowerRoman"/>
      <w:lvlText w:val="%9."/>
      <w:lvlJc w:val="right"/>
      <w:pPr>
        <w:ind w:left="6881" w:hanging="180"/>
      </w:pPr>
    </w:lvl>
  </w:abstractNum>
  <w:num w:numId="1">
    <w:abstractNumId w:val="5"/>
  </w:num>
  <w:num w:numId="2">
    <w:abstractNumId w:val="0"/>
  </w:num>
  <w:num w:numId="3">
    <w:abstractNumId w:val="7"/>
  </w:num>
  <w:num w:numId="4">
    <w:abstractNumId w:val="6"/>
  </w:num>
  <w:num w:numId="5">
    <w:abstractNumId w:val="1"/>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F8D"/>
    <w:rsid w:val="0000051C"/>
    <w:rsid w:val="000013B4"/>
    <w:rsid w:val="00001AC5"/>
    <w:rsid w:val="00002A34"/>
    <w:rsid w:val="00002E77"/>
    <w:rsid w:val="00003D10"/>
    <w:rsid w:val="0000565C"/>
    <w:rsid w:val="000064BD"/>
    <w:rsid w:val="00006D11"/>
    <w:rsid w:val="000106F6"/>
    <w:rsid w:val="000115C7"/>
    <w:rsid w:val="00011FC0"/>
    <w:rsid w:val="00012367"/>
    <w:rsid w:val="00014B39"/>
    <w:rsid w:val="00014BF2"/>
    <w:rsid w:val="00016F20"/>
    <w:rsid w:val="00020243"/>
    <w:rsid w:val="0002370F"/>
    <w:rsid w:val="00024592"/>
    <w:rsid w:val="00026842"/>
    <w:rsid w:val="0003074A"/>
    <w:rsid w:val="000309DC"/>
    <w:rsid w:val="000345F1"/>
    <w:rsid w:val="000368F2"/>
    <w:rsid w:val="00042BE3"/>
    <w:rsid w:val="00045367"/>
    <w:rsid w:val="000536C3"/>
    <w:rsid w:val="000536DB"/>
    <w:rsid w:val="00053CD7"/>
    <w:rsid w:val="0005528A"/>
    <w:rsid w:val="00055A3F"/>
    <w:rsid w:val="0005642B"/>
    <w:rsid w:val="000567ED"/>
    <w:rsid w:val="0005680B"/>
    <w:rsid w:val="0005765D"/>
    <w:rsid w:val="00061025"/>
    <w:rsid w:val="00062756"/>
    <w:rsid w:val="00063E89"/>
    <w:rsid w:val="00066404"/>
    <w:rsid w:val="00066F54"/>
    <w:rsid w:val="00067939"/>
    <w:rsid w:val="00080158"/>
    <w:rsid w:val="00081793"/>
    <w:rsid w:val="00082378"/>
    <w:rsid w:val="00083A24"/>
    <w:rsid w:val="000842DE"/>
    <w:rsid w:val="0008700B"/>
    <w:rsid w:val="00087040"/>
    <w:rsid w:val="00087900"/>
    <w:rsid w:val="00093526"/>
    <w:rsid w:val="000971CF"/>
    <w:rsid w:val="000A0C9F"/>
    <w:rsid w:val="000A3FBD"/>
    <w:rsid w:val="000A4785"/>
    <w:rsid w:val="000A6AB0"/>
    <w:rsid w:val="000A72F8"/>
    <w:rsid w:val="000A742B"/>
    <w:rsid w:val="000B0385"/>
    <w:rsid w:val="000B20B4"/>
    <w:rsid w:val="000B287B"/>
    <w:rsid w:val="000B3417"/>
    <w:rsid w:val="000B4673"/>
    <w:rsid w:val="000B46E4"/>
    <w:rsid w:val="000C22C9"/>
    <w:rsid w:val="000C7AE7"/>
    <w:rsid w:val="000D07B1"/>
    <w:rsid w:val="000D136C"/>
    <w:rsid w:val="000D2098"/>
    <w:rsid w:val="000D3E82"/>
    <w:rsid w:val="000D5784"/>
    <w:rsid w:val="000D57C5"/>
    <w:rsid w:val="000E0627"/>
    <w:rsid w:val="000E1B3E"/>
    <w:rsid w:val="000E1E50"/>
    <w:rsid w:val="000E3914"/>
    <w:rsid w:val="000E420A"/>
    <w:rsid w:val="000E625E"/>
    <w:rsid w:val="000E7BC6"/>
    <w:rsid w:val="000F0794"/>
    <w:rsid w:val="000F0902"/>
    <w:rsid w:val="000F0C3E"/>
    <w:rsid w:val="000F1CB6"/>
    <w:rsid w:val="000F35C6"/>
    <w:rsid w:val="000F3E9C"/>
    <w:rsid w:val="000F41BC"/>
    <w:rsid w:val="000F4611"/>
    <w:rsid w:val="000F51B9"/>
    <w:rsid w:val="000F6001"/>
    <w:rsid w:val="000F66CD"/>
    <w:rsid w:val="0010026B"/>
    <w:rsid w:val="00105BF6"/>
    <w:rsid w:val="00106994"/>
    <w:rsid w:val="00110C6B"/>
    <w:rsid w:val="001113F0"/>
    <w:rsid w:val="00113FFC"/>
    <w:rsid w:val="00115772"/>
    <w:rsid w:val="00116034"/>
    <w:rsid w:val="00116ABC"/>
    <w:rsid w:val="001200DB"/>
    <w:rsid w:val="00120655"/>
    <w:rsid w:val="00120C5D"/>
    <w:rsid w:val="00122628"/>
    <w:rsid w:val="00122D9A"/>
    <w:rsid w:val="001248F4"/>
    <w:rsid w:val="00124ED9"/>
    <w:rsid w:val="00125F8F"/>
    <w:rsid w:val="0012605D"/>
    <w:rsid w:val="00127929"/>
    <w:rsid w:val="00127C2C"/>
    <w:rsid w:val="0013162A"/>
    <w:rsid w:val="00131867"/>
    <w:rsid w:val="001319F7"/>
    <w:rsid w:val="00131C3F"/>
    <w:rsid w:val="00137B76"/>
    <w:rsid w:val="0014146A"/>
    <w:rsid w:val="00141EA8"/>
    <w:rsid w:val="001425BB"/>
    <w:rsid w:val="001454D2"/>
    <w:rsid w:val="00145A77"/>
    <w:rsid w:val="00146A62"/>
    <w:rsid w:val="001524B4"/>
    <w:rsid w:val="00156501"/>
    <w:rsid w:val="00161C9D"/>
    <w:rsid w:val="0016253D"/>
    <w:rsid w:val="00163749"/>
    <w:rsid w:val="00163DD6"/>
    <w:rsid w:val="001709CD"/>
    <w:rsid w:val="001718D4"/>
    <w:rsid w:val="00172059"/>
    <w:rsid w:val="00173CD4"/>
    <w:rsid w:val="0017620D"/>
    <w:rsid w:val="00176EFA"/>
    <w:rsid w:val="001800B6"/>
    <w:rsid w:val="0018200B"/>
    <w:rsid w:val="00182EAA"/>
    <w:rsid w:val="00187988"/>
    <w:rsid w:val="0019078C"/>
    <w:rsid w:val="0019103A"/>
    <w:rsid w:val="0019105F"/>
    <w:rsid w:val="00192C65"/>
    <w:rsid w:val="00194ED2"/>
    <w:rsid w:val="00196332"/>
    <w:rsid w:val="0019737D"/>
    <w:rsid w:val="001A0081"/>
    <w:rsid w:val="001A4BEB"/>
    <w:rsid w:val="001A5158"/>
    <w:rsid w:val="001B16CD"/>
    <w:rsid w:val="001B3A90"/>
    <w:rsid w:val="001B3FE0"/>
    <w:rsid w:val="001B5079"/>
    <w:rsid w:val="001B5608"/>
    <w:rsid w:val="001B5F92"/>
    <w:rsid w:val="001B74A0"/>
    <w:rsid w:val="001B75DC"/>
    <w:rsid w:val="001C2857"/>
    <w:rsid w:val="001C2EFF"/>
    <w:rsid w:val="001C35A3"/>
    <w:rsid w:val="001C5D26"/>
    <w:rsid w:val="001C7665"/>
    <w:rsid w:val="001C7AC4"/>
    <w:rsid w:val="001C7D56"/>
    <w:rsid w:val="001D05E4"/>
    <w:rsid w:val="001D3C52"/>
    <w:rsid w:val="001E05ED"/>
    <w:rsid w:val="001E1CEA"/>
    <w:rsid w:val="001E1F19"/>
    <w:rsid w:val="001E53DF"/>
    <w:rsid w:val="001E69D1"/>
    <w:rsid w:val="001E7EB7"/>
    <w:rsid w:val="001F031D"/>
    <w:rsid w:val="001F1707"/>
    <w:rsid w:val="001F18A7"/>
    <w:rsid w:val="001F1ADC"/>
    <w:rsid w:val="001F24E5"/>
    <w:rsid w:val="001F2D02"/>
    <w:rsid w:val="001F2F6E"/>
    <w:rsid w:val="001F363E"/>
    <w:rsid w:val="001F4C02"/>
    <w:rsid w:val="00202304"/>
    <w:rsid w:val="00203DBD"/>
    <w:rsid w:val="00207526"/>
    <w:rsid w:val="002076D7"/>
    <w:rsid w:val="00213D70"/>
    <w:rsid w:val="002142E6"/>
    <w:rsid w:val="00215394"/>
    <w:rsid w:val="0021724C"/>
    <w:rsid w:val="00217860"/>
    <w:rsid w:val="00217B80"/>
    <w:rsid w:val="00221AE5"/>
    <w:rsid w:val="00222849"/>
    <w:rsid w:val="002229EE"/>
    <w:rsid w:val="00223EE2"/>
    <w:rsid w:val="00224D7F"/>
    <w:rsid w:val="00224EEE"/>
    <w:rsid w:val="00224F85"/>
    <w:rsid w:val="00230695"/>
    <w:rsid w:val="00231AD5"/>
    <w:rsid w:val="002337F2"/>
    <w:rsid w:val="00233BDE"/>
    <w:rsid w:val="002362EB"/>
    <w:rsid w:val="0024127A"/>
    <w:rsid w:val="00241B0E"/>
    <w:rsid w:val="002422B3"/>
    <w:rsid w:val="002432CB"/>
    <w:rsid w:val="00245A9A"/>
    <w:rsid w:val="002506E7"/>
    <w:rsid w:val="002532BF"/>
    <w:rsid w:val="00254C85"/>
    <w:rsid w:val="00255526"/>
    <w:rsid w:val="002555D7"/>
    <w:rsid w:val="00257379"/>
    <w:rsid w:val="002605AC"/>
    <w:rsid w:val="00265382"/>
    <w:rsid w:val="00265DF6"/>
    <w:rsid w:val="00270539"/>
    <w:rsid w:val="0027058E"/>
    <w:rsid w:val="002729D7"/>
    <w:rsid w:val="00274040"/>
    <w:rsid w:val="00275667"/>
    <w:rsid w:val="00277B03"/>
    <w:rsid w:val="002822AE"/>
    <w:rsid w:val="00283B7D"/>
    <w:rsid w:val="00284A60"/>
    <w:rsid w:val="00284B70"/>
    <w:rsid w:val="00287C03"/>
    <w:rsid w:val="0029245C"/>
    <w:rsid w:val="00293976"/>
    <w:rsid w:val="00294005"/>
    <w:rsid w:val="002941A2"/>
    <w:rsid w:val="002958CD"/>
    <w:rsid w:val="002A219A"/>
    <w:rsid w:val="002A4B27"/>
    <w:rsid w:val="002A6155"/>
    <w:rsid w:val="002A6E6C"/>
    <w:rsid w:val="002A6EBF"/>
    <w:rsid w:val="002A719C"/>
    <w:rsid w:val="002A722E"/>
    <w:rsid w:val="002A7E97"/>
    <w:rsid w:val="002B022F"/>
    <w:rsid w:val="002B20E0"/>
    <w:rsid w:val="002B4992"/>
    <w:rsid w:val="002B5C0F"/>
    <w:rsid w:val="002B6BCD"/>
    <w:rsid w:val="002C1CDC"/>
    <w:rsid w:val="002C1EF9"/>
    <w:rsid w:val="002C393C"/>
    <w:rsid w:val="002C3C4E"/>
    <w:rsid w:val="002C4D7A"/>
    <w:rsid w:val="002D0282"/>
    <w:rsid w:val="002D1487"/>
    <w:rsid w:val="002D1684"/>
    <w:rsid w:val="002D38B2"/>
    <w:rsid w:val="002D3ABD"/>
    <w:rsid w:val="002D3E03"/>
    <w:rsid w:val="002D48C3"/>
    <w:rsid w:val="002D4C2D"/>
    <w:rsid w:val="002D5C76"/>
    <w:rsid w:val="002E0900"/>
    <w:rsid w:val="002E2302"/>
    <w:rsid w:val="002E4284"/>
    <w:rsid w:val="002E526E"/>
    <w:rsid w:val="002E63E6"/>
    <w:rsid w:val="002F19E4"/>
    <w:rsid w:val="002F2E6B"/>
    <w:rsid w:val="002F355F"/>
    <w:rsid w:val="002F48BE"/>
    <w:rsid w:val="002F6FC9"/>
    <w:rsid w:val="002F7A9D"/>
    <w:rsid w:val="003030A6"/>
    <w:rsid w:val="00305D55"/>
    <w:rsid w:val="003066F8"/>
    <w:rsid w:val="00311852"/>
    <w:rsid w:val="00311C30"/>
    <w:rsid w:val="003121CD"/>
    <w:rsid w:val="003123D2"/>
    <w:rsid w:val="00313588"/>
    <w:rsid w:val="00315AAD"/>
    <w:rsid w:val="00316632"/>
    <w:rsid w:val="00320CF8"/>
    <w:rsid w:val="0032340A"/>
    <w:rsid w:val="00324665"/>
    <w:rsid w:val="00326225"/>
    <w:rsid w:val="0033014A"/>
    <w:rsid w:val="00331568"/>
    <w:rsid w:val="003329F0"/>
    <w:rsid w:val="00332C40"/>
    <w:rsid w:val="00333EA8"/>
    <w:rsid w:val="00334586"/>
    <w:rsid w:val="00337248"/>
    <w:rsid w:val="00340C3F"/>
    <w:rsid w:val="003417BF"/>
    <w:rsid w:val="0034261F"/>
    <w:rsid w:val="00343CF5"/>
    <w:rsid w:val="00345CCE"/>
    <w:rsid w:val="00347314"/>
    <w:rsid w:val="00353488"/>
    <w:rsid w:val="00354621"/>
    <w:rsid w:val="003547AD"/>
    <w:rsid w:val="00354E0E"/>
    <w:rsid w:val="00363C82"/>
    <w:rsid w:val="003666D5"/>
    <w:rsid w:val="00370D50"/>
    <w:rsid w:val="00374FCE"/>
    <w:rsid w:val="003756AE"/>
    <w:rsid w:val="00375DDC"/>
    <w:rsid w:val="00382FED"/>
    <w:rsid w:val="00383E58"/>
    <w:rsid w:val="0039024E"/>
    <w:rsid w:val="00392DE3"/>
    <w:rsid w:val="003937FA"/>
    <w:rsid w:val="00393A5B"/>
    <w:rsid w:val="00394CCE"/>
    <w:rsid w:val="003964D6"/>
    <w:rsid w:val="00397E0E"/>
    <w:rsid w:val="003A2DFC"/>
    <w:rsid w:val="003A2FEB"/>
    <w:rsid w:val="003A47E5"/>
    <w:rsid w:val="003A5DFC"/>
    <w:rsid w:val="003A5E4C"/>
    <w:rsid w:val="003A6227"/>
    <w:rsid w:val="003A6B25"/>
    <w:rsid w:val="003B1392"/>
    <w:rsid w:val="003B2E7C"/>
    <w:rsid w:val="003B4689"/>
    <w:rsid w:val="003C3A38"/>
    <w:rsid w:val="003D5796"/>
    <w:rsid w:val="003D611F"/>
    <w:rsid w:val="003D76C6"/>
    <w:rsid w:val="003E0492"/>
    <w:rsid w:val="003E1A2B"/>
    <w:rsid w:val="003E28B0"/>
    <w:rsid w:val="003E340B"/>
    <w:rsid w:val="003E69F5"/>
    <w:rsid w:val="003E7E84"/>
    <w:rsid w:val="003F0091"/>
    <w:rsid w:val="003F0338"/>
    <w:rsid w:val="003F08C9"/>
    <w:rsid w:val="003F1DAC"/>
    <w:rsid w:val="00401998"/>
    <w:rsid w:val="00403388"/>
    <w:rsid w:val="00404388"/>
    <w:rsid w:val="00405D5C"/>
    <w:rsid w:val="00406616"/>
    <w:rsid w:val="0040765C"/>
    <w:rsid w:val="00407C13"/>
    <w:rsid w:val="00411A63"/>
    <w:rsid w:val="0041717B"/>
    <w:rsid w:val="004221EC"/>
    <w:rsid w:val="00427C84"/>
    <w:rsid w:val="00430184"/>
    <w:rsid w:val="004310C4"/>
    <w:rsid w:val="00431F38"/>
    <w:rsid w:val="004331AA"/>
    <w:rsid w:val="004337D5"/>
    <w:rsid w:val="004433A7"/>
    <w:rsid w:val="004446E5"/>
    <w:rsid w:val="00445572"/>
    <w:rsid w:val="00445C1B"/>
    <w:rsid w:val="00446D76"/>
    <w:rsid w:val="00446E75"/>
    <w:rsid w:val="00450916"/>
    <w:rsid w:val="004513D6"/>
    <w:rsid w:val="00453DD8"/>
    <w:rsid w:val="0045456C"/>
    <w:rsid w:val="004609AC"/>
    <w:rsid w:val="00462EF7"/>
    <w:rsid w:val="00465C95"/>
    <w:rsid w:val="00472B6D"/>
    <w:rsid w:val="0047518C"/>
    <w:rsid w:val="004823C2"/>
    <w:rsid w:val="0048332E"/>
    <w:rsid w:val="00486C5A"/>
    <w:rsid w:val="004876E4"/>
    <w:rsid w:val="00492098"/>
    <w:rsid w:val="00497ADC"/>
    <w:rsid w:val="00497D36"/>
    <w:rsid w:val="00497F44"/>
    <w:rsid w:val="004A0D80"/>
    <w:rsid w:val="004A2313"/>
    <w:rsid w:val="004A3033"/>
    <w:rsid w:val="004A627D"/>
    <w:rsid w:val="004A7577"/>
    <w:rsid w:val="004B08BA"/>
    <w:rsid w:val="004B777C"/>
    <w:rsid w:val="004C2169"/>
    <w:rsid w:val="004C37C5"/>
    <w:rsid w:val="004C4B9E"/>
    <w:rsid w:val="004C7321"/>
    <w:rsid w:val="004C7F92"/>
    <w:rsid w:val="004D075E"/>
    <w:rsid w:val="004D24A0"/>
    <w:rsid w:val="004D2BF5"/>
    <w:rsid w:val="004D41FA"/>
    <w:rsid w:val="004D4500"/>
    <w:rsid w:val="004D7B0A"/>
    <w:rsid w:val="004E0396"/>
    <w:rsid w:val="004E13FB"/>
    <w:rsid w:val="004E2910"/>
    <w:rsid w:val="004E3543"/>
    <w:rsid w:val="004E4EFE"/>
    <w:rsid w:val="004F0FCB"/>
    <w:rsid w:val="004F3B67"/>
    <w:rsid w:val="005029C3"/>
    <w:rsid w:val="00502BB7"/>
    <w:rsid w:val="005050C3"/>
    <w:rsid w:val="00505AB3"/>
    <w:rsid w:val="0050639A"/>
    <w:rsid w:val="00507C36"/>
    <w:rsid w:val="00507F4A"/>
    <w:rsid w:val="005168CD"/>
    <w:rsid w:val="0052015F"/>
    <w:rsid w:val="0052194B"/>
    <w:rsid w:val="00522729"/>
    <w:rsid w:val="0052461F"/>
    <w:rsid w:val="00527395"/>
    <w:rsid w:val="00530169"/>
    <w:rsid w:val="00530A14"/>
    <w:rsid w:val="00530D19"/>
    <w:rsid w:val="00533009"/>
    <w:rsid w:val="00540962"/>
    <w:rsid w:val="00540A46"/>
    <w:rsid w:val="005448D9"/>
    <w:rsid w:val="00545E43"/>
    <w:rsid w:val="005475BA"/>
    <w:rsid w:val="005504FA"/>
    <w:rsid w:val="0055128E"/>
    <w:rsid w:val="00551F5F"/>
    <w:rsid w:val="00552324"/>
    <w:rsid w:val="00552360"/>
    <w:rsid w:val="00552438"/>
    <w:rsid w:val="00554096"/>
    <w:rsid w:val="0055712D"/>
    <w:rsid w:val="0056110F"/>
    <w:rsid w:val="00561BEA"/>
    <w:rsid w:val="005620C4"/>
    <w:rsid w:val="00562EFD"/>
    <w:rsid w:val="00563C99"/>
    <w:rsid w:val="00563DC0"/>
    <w:rsid w:val="00565C10"/>
    <w:rsid w:val="00565D5E"/>
    <w:rsid w:val="00565FF3"/>
    <w:rsid w:val="00570274"/>
    <w:rsid w:val="0057296D"/>
    <w:rsid w:val="00572E62"/>
    <w:rsid w:val="00574701"/>
    <w:rsid w:val="00575632"/>
    <w:rsid w:val="0057763B"/>
    <w:rsid w:val="00584C35"/>
    <w:rsid w:val="0058694D"/>
    <w:rsid w:val="0058799C"/>
    <w:rsid w:val="00587A3F"/>
    <w:rsid w:val="00587EE8"/>
    <w:rsid w:val="00593179"/>
    <w:rsid w:val="00593717"/>
    <w:rsid w:val="005941F5"/>
    <w:rsid w:val="00594415"/>
    <w:rsid w:val="00596479"/>
    <w:rsid w:val="005964B3"/>
    <w:rsid w:val="005973D8"/>
    <w:rsid w:val="005A0394"/>
    <w:rsid w:val="005A0C97"/>
    <w:rsid w:val="005A12CB"/>
    <w:rsid w:val="005A2E3E"/>
    <w:rsid w:val="005A3615"/>
    <w:rsid w:val="005A38CB"/>
    <w:rsid w:val="005A7C55"/>
    <w:rsid w:val="005B1608"/>
    <w:rsid w:val="005B2109"/>
    <w:rsid w:val="005B3D90"/>
    <w:rsid w:val="005B418D"/>
    <w:rsid w:val="005B484D"/>
    <w:rsid w:val="005B5278"/>
    <w:rsid w:val="005B6C88"/>
    <w:rsid w:val="005C1578"/>
    <w:rsid w:val="005C2DFC"/>
    <w:rsid w:val="005C3882"/>
    <w:rsid w:val="005C490E"/>
    <w:rsid w:val="005C4EE9"/>
    <w:rsid w:val="005C69E5"/>
    <w:rsid w:val="005D131D"/>
    <w:rsid w:val="005D3678"/>
    <w:rsid w:val="005D6A3E"/>
    <w:rsid w:val="005E5B44"/>
    <w:rsid w:val="005F0D3F"/>
    <w:rsid w:val="005F492D"/>
    <w:rsid w:val="005F62F7"/>
    <w:rsid w:val="005F721A"/>
    <w:rsid w:val="0060019F"/>
    <w:rsid w:val="00600303"/>
    <w:rsid w:val="00603CB7"/>
    <w:rsid w:val="00604134"/>
    <w:rsid w:val="0060441F"/>
    <w:rsid w:val="0060530D"/>
    <w:rsid w:val="006067CB"/>
    <w:rsid w:val="00607324"/>
    <w:rsid w:val="00607BD4"/>
    <w:rsid w:val="00611B26"/>
    <w:rsid w:val="00611E8C"/>
    <w:rsid w:val="006146A4"/>
    <w:rsid w:val="00614E00"/>
    <w:rsid w:val="00616D29"/>
    <w:rsid w:val="00617B73"/>
    <w:rsid w:val="00622386"/>
    <w:rsid w:val="00625079"/>
    <w:rsid w:val="00625294"/>
    <w:rsid w:val="006263D4"/>
    <w:rsid w:val="00631CC3"/>
    <w:rsid w:val="00636DEC"/>
    <w:rsid w:val="00640BC2"/>
    <w:rsid w:val="00641078"/>
    <w:rsid w:val="0064274B"/>
    <w:rsid w:val="00643916"/>
    <w:rsid w:val="00643A16"/>
    <w:rsid w:val="00644401"/>
    <w:rsid w:val="00646FB0"/>
    <w:rsid w:val="00650E75"/>
    <w:rsid w:val="0065369D"/>
    <w:rsid w:val="00660C1D"/>
    <w:rsid w:val="006625FF"/>
    <w:rsid w:val="00667D6E"/>
    <w:rsid w:val="0067153A"/>
    <w:rsid w:val="006744EE"/>
    <w:rsid w:val="006775E7"/>
    <w:rsid w:val="006803F8"/>
    <w:rsid w:val="0068224A"/>
    <w:rsid w:val="00682582"/>
    <w:rsid w:val="00683720"/>
    <w:rsid w:val="00683A73"/>
    <w:rsid w:val="00684D32"/>
    <w:rsid w:val="00685402"/>
    <w:rsid w:val="006875FC"/>
    <w:rsid w:val="006930AA"/>
    <w:rsid w:val="0069389F"/>
    <w:rsid w:val="00695F33"/>
    <w:rsid w:val="006A0EEB"/>
    <w:rsid w:val="006A1874"/>
    <w:rsid w:val="006A2BE5"/>
    <w:rsid w:val="006A3A45"/>
    <w:rsid w:val="006A3B43"/>
    <w:rsid w:val="006A3E54"/>
    <w:rsid w:val="006A3F07"/>
    <w:rsid w:val="006A594F"/>
    <w:rsid w:val="006A5F62"/>
    <w:rsid w:val="006A625E"/>
    <w:rsid w:val="006A76CE"/>
    <w:rsid w:val="006A782B"/>
    <w:rsid w:val="006B1176"/>
    <w:rsid w:val="006B1EA7"/>
    <w:rsid w:val="006B64A6"/>
    <w:rsid w:val="006C325C"/>
    <w:rsid w:val="006C4303"/>
    <w:rsid w:val="006C4C87"/>
    <w:rsid w:val="006C4FDA"/>
    <w:rsid w:val="006C7B30"/>
    <w:rsid w:val="006C7E06"/>
    <w:rsid w:val="006D0A1F"/>
    <w:rsid w:val="006D5ACF"/>
    <w:rsid w:val="006E109D"/>
    <w:rsid w:val="006E1B19"/>
    <w:rsid w:val="006E2254"/>
    <w:rsid w:val="006E331C"/>
    <w:rsid w:val="006E35F9"/>
    <w:rsid w:val="006E5866"/>
    <w:rsid w:val="006E65C9"/>
    <w:rsid w:val="006E7B0C"/>
    <w:rsid w:val="006E7B98"/>
    <w:rsid w:val="006F0CDA"/>
    <w:rsid w:val="006F4ADC"/>
    <w:rsid w:val="006F5F75"/>
    <w:rsid w:val="006F5F97"/>
    <w:rsid w:val="006F7503"/>
    <w:rsid w:val="00701A55"/>
    <w:rsid w:val="0070289B"/>
    <w:rsid w:val="007028F8"/>
    <w:rsid w:val="00705507"/>
    <w:rsid w:val="00713744"/>
    <w:rsid w:val="00713872"/>
    <w:rsid w:val="0071428F"/>
    <w:rsid w:val="0071508C"/>
    <w:rsid w:val="00716AC0"/>
    <w:rsid w:val="00721508"/>
    <w:rsid w:val="00723582"/>
    <w:rsid w:val="00724DAB"/>
    <w:rsid w:val="00724DEB"/>
    <w:rsid w:val="00727912"/>
    <w:rsid w:val="00727EE6"/>
    <w:rsid w:val="00727F6A"/>
    <w:rsid w:val="00730920"/>
    <w:rsid w:val="007321BB"/>
    <w:rsid w:val="007338D5"/>
    <w:rsid w:val="00734ECD"/>
    <w:rsid w:val="007361E0"/>
    <w:rsid w:val="0073656A"/>
    <w:rsid w:val="00740CDE"/>
    <w:rsid w:val="0074303F"/>
    <w:rsid w:val="00746C07"/>
    <w:rsid w:val="00747BDC"/>
    <w:rsid w:val="00751118"/>
    <w:rsid w:val="00751BE3"/>
    <w:rsid w:val="00752462"/>
    <w:rsid w:val="00753491"/>
    <w:rsid w:val="00754A12"/>
    <w:rsid w:val="00755EF1"/>
    <w:rsid w:val="0075606C"/>
    <w:rsid w:val="00756642"/>
    <w:rsid w:val="007605A4"/>
    <w:rsid w:val="0076081A"/>
    <w:rsid w:val="00761ABB"/>
    <w:rsid w:val="0076293D"/>
    <w:rsid w:val="00762992"/>
    <w:rsid w:val="00772F28"/>
    <w:rsid w:val="00773008"/>
    <w:rsid w:val="007766C4"/>
    <w:rsid w:val="00776CA0"/>
    <w:rsid w:val="007770C4"/>
    <w:rsid w:val="007772A5"/>
    <w:rsid w:val="007800C2"/>
    <w:rsid w:val="00780ADA"/>
    <w:rsid w:val="00782455"/>
    <w:rsid w:val="0078506C"/>
    <w:rsid w:val="007875FF"/>
    <w:rsid w:val="007900A4"/>
    <w:rsid w:val="00790FF2"/>
    <w:rsid w:val="00791930"/>
    <w:rsid w:val="00793385"/>
    <w:rsid w:val="00793B1A"/>
    <w:rsid w:val="00794BFB"/>
    <w:rsid w:val="007969AF"/>
    <w:rsid w:val="00797B17"/>
    <w:rsid w:val="007A04D7"/>
    <w:rsid w:val="007A464E"/>
    <w:rsid w:val="007A4767"/>
    <w:rsid w:val="007A4B02"/>
    <w:rsid w:val="007B0AAE"/>
    <w:rsid w:val="007B0C36"/>
    <w:rsid w:val="007B2DC8"/>
    <w:rsid w:val="007B620B"/>
    <w:rsid w:val="007B7C20"/>
    <w:rsid w:val="007B7F36"/>
    <w:rsid w:val="007C17DE"/>
    <w:rsid w:val="007C28CA"/>
    <w:rsid w:val="007D4521"/>
    <w:rsid w:val="007D6A40"/>
    <w:rsid w:val="007E1067"/>
    <w:rsid w:val="007E1CA9"/>
    <w:rsid w:val="007E2C24"/>
    <w:rsid w:val="007E37CF"/>
    <w:rsid w:val="007E49DB"/>
    <w:rsid w:val="007E5184"/>
    <w:rsid w:val="007E5D53"/>
    <w:rsid w:val="007F16DE"/>
    <w:rsid w:val="007F19FC"/>
    <w:rsid w:val="007F1BE8"/>
    <w:rsid w:val="007F3EF4"/>
    <w:rsid w:val="007F401C"/>
    <w:rsid w:val="007F5000"/>
    <w:rsid w:val="007F6E4E"/>
    <w:rsid w:val="008006EF"/>
    <w:rsid w:val="00800C4D"/>
    <w:rsid w:val="00801469"/>
    <w:rsid w:val="008035D5"/>
    <w:rsid w:val="00805329"/>
    <w:rsid w:val="008066C8"/>
    <w:rsid w:val="0080768C"/>
    <w:rsid w:val="00810284"/>
    <w:rsid w:val="00813783"/>
    <w:rsid w:val="0082247D"/>
    <w:rsid w:val="00822BA3"/>
    <w:rsid w:val="008231DF"/>
    <w:rsid w:val="0082346B"/>
    <w:rsid w:val="00825044"/>
    <w:rsid w:val="0082598B"/>
    <w:rsid w:val="00826833"/>
    <w:rsid w:val="00832C46"/>
    <w:rsid w:val="008340D5"/>
    <w:rsid w:val="00835B97"/>
    <w:rsid w:val="0084230A"/>
    <w:rsid w:val="00845609"/>
    <w:rsid w:val="00846DAA"/>
    <w:rsid w:val="008500C2"/>
    <w:rsid w:val="00850B7E"/>
    <w:rsid w:val="00851A67"/>
    <w:rsid w:val="008522EC"/>
    <w:rsid w:val="008523D4"/>
    <w:rsid w:val="00852B8A"/>
    <w:rsid w:val="008537A2"/>
    <w:rsid w:val="00854249"/>
    <w:rsid w:val="00854507"/>
    <w:rsid w:val="008545A6"/>
    <w:rsid w:val="008575F1"/>
    <w:rsid w:val="00860F2D"/>
    <w:rsid w:val="00861112"/>
    <w:rsid w:val="0086246E"/>
    <w:rsid w:val="008628D3"/>
    <w:rsid w:val="00863991"/>
    <w:rsid w:val="00866B73"/>
    <w:rsid w:val="008670C8"/>
    <w:rsid w:val="00870A57"/>
    <w:rsid w:val="00875FB9"/>
    <w:rsid w:val="008770B2"/>
    <w:rsid w:val="0088334B"/>
    <w:rsid w:val="00883962"/>
    <w:rsid w:val="008872B3"/>
    <w:rsid w:val="0089062D"/>
    <w:rsid w:val="00893D98"/>
    <w:rsid w:val="00893F7D"/>
    <w:rsid w:val="00894AD7"/>
    <w:rsid w:val="008979EA"/>
    <w:rsid w:val="00897EF8"/>
    <w:rsid w:val="008A006C"/>
    <w:rsid w:val="008A09B7"/>
    <w:rsid w:val="008A1C44"/>
    <w:rsid w:val="008A55AB"/>
    <w:rsid w:val="008A625E"/>
    <w:rsid w:val="008A6CC5"/>
    <w:rsid w:val="008B2A40"/>
    <w:rsid w:val="008B3077"/>
    <w:rsid w:val="008B3833"/>
    <w:rsid w:val="008B39A6"/>
    <w:rsid w:val="008B3D4C"/>
    <w:rsid w:val="008B4251"/>
    <w:rsid w:val="008B47DB"/>
    <w:rsid w:val="008B6A9D"/>
    <w:rsid w:val="008C14A4"/>
    <w:rsid w:val="008C1A5E"/>
    <w:rsid w:val="008C2BD6"/>
    <w:rsid w:val="008C3BDA"/>
    <w:rsid w:val="008C3FA3"/>
    <w:rsid w:val="008C5A69"/>
    <w:rsid w:val="008C7CD5"/>
    <w:rsid w:val="008D4FB0"/>
    <w:rsid w:val="008E1FF6"/>
    <w:rsid w:val="008E2963"/>
    <w:rsid w:val="008E36B3"/>
    <w:rsid w:val="008E63CD"/>
    <w:rsid w:val="008E7A93"/>
    <w:rsid w:val="008F1571"/>
    <w:rsid w:val="008F1BA3"/>
    <w:rsid w:val="008F7E55"/>
    <w:rsid w:val="0090380D"/>
    <w:rsid w:val="00904C6A"/>
    <w:rsid w:val="0090752F"/>
    <w:rsid w:val="00907ECD"/>
    <w:rsid w:val="009108A8"/>
    <w:rsid w:val="0091368C"/>
    <w:rsid w:val="00914289"/>
    <w:rsid w:val="00914E26"/>
    <w:rsid w:val="00916BF8"/>
    <w:rsid w:val="00922E9A"/>
    <w:rsid w:val="00927B0A"/>
    <w:rsid w:val="00931B8F"/>
    <w:rsid w:val="0093370D"/>
    <w:rsid w:val="00935B49"/>
    <w:rsid w:val="00936012"/>
    <w:rsid w:val="0093664B"/>
    <w:rsid w:val="009421C8"/>
    <w:rsid w:val="009443C2"/>
    <w:rsid w:val="00946509"/>
    <w:rsid w:val="00946B3B"/>
    <w:rsid w:val="009501DE"/>
    <w:rsid w:val="0095038E"/>
    <w:rsid w:val="00951CED"/>
    <w:rsid w:val="00953390"/>
    <w:rsid w:val="00953EAD"/>
    <w:rsid w:val="00954350"/>
    <w:rsid w:val="0095603B"/>
    <w:rsid w:val="00956299"/>
    <w:rsid w:val="009602F1"/>
    <w:rsid w:val="009620CC"/>
    <w:rsid w:val="00962519"/>
    <w:rsid w:val="00962836"/>
    <w:rsid w:val="00970512"/>
    <w:rsid w:val="009707DE"/>
    <w:rsid w:val="00971036"/>
    <w:rsid w:val="00971EEE"/>
    <w:rsid w:val="00972E6B"/>
    <w:rsid w:val="00973788"/>
    <w:rsid w:val="0097422B"/>
    <w:rsid w:val="00974B99"/>
    <w:rsid w:val="009761EB"/>
    <w:rsid w:val="00977E33"/>
    <w:rsid w:val="0098298A"/>
    <w:rsid w:val="00982D88"/>
    <w:rsid w:val="00984E36"/>
    <w:rsid w:val="00991602"/>
    <w:rsid w:val="00991B95"/>
    <w:rsid w:val="00993E78"/>
    <w:rsid w:val="0099533E"/>
    <w:rsid w:val="00997D7C"/>
    <w:rsid w:val="009A21D0"/>
    <w:rsid w:val="009A2567"/>
    <w:rsid w:val="009A546D"/>
    <w:rsid w:val="009A7D7D"/>
    <w:rsid w:val="009B03AF"/>
    <w:rsid w:val="009B05C4"/>
    <w:rsid w:val="009B2908"/>
    <w:rsid w:val="009B2F03"/>
    <w:rsid w:val="009B38D0"/>
    <w:rsid w:val="009B496C"/>
    <w:rsid w:val="009B56A7"/>
    <w:rsid w:val="009B5C2D"/>
    <w:rsid w:val="009B5C35"/>
    <w:rsid w:val="009B5C5F"/>
    <w:rsid w:val="009B5CFE"/>
    <w:rsid w:val="009C4252"/>
    <w:rsid w:val="009C4305"/>
    <w:rsid w:val="009C470C"/>
    <w:rsid w:val="009C4A16"/>
    <w:rsid w:val="009C5E9B"/>
    <w:rsid w:val="009C6ED4"/>
    <w:rsid w:val="009C7B59"/>
    <w:rsid w:val="009D09C0"/>
    <w:rsid w:val="009D1C66"/>
    <w:rsid w:val="009D3698"/>
    <w:rsid w:val="009D7330"/>
    <w:rsid w:val="009D7E2D"/>
    <w:rsid w:val="009E09C3"/>
    <w:rsid w:val="009E1CD0"/>
    <w:rsid w:val="009E38CB"/>
    <w:rsid w:val="009E669C"/>
    <w:rsid w:val="009E739B"/>
    <w:rsid w:val="009E73F3"/>
    <w:rsid w:val="009E79BE"/>
    <w:rsid w:val="009F2FAA"/>
    <w:rsid w:val="009F50DC"/>
    <w:rsid w:val="009F50EF"/>
    <w:rsid w:val="009F70B3"/>
    <w:rsid w:val="009F74B1"/>
    <w:rsid w:val="00A00C90"/>
    <w:rsid w:val="00A02023"/>
    <w:rsid w:val="00A02191"/>
    <w:rsid w:val="00A02DDA"/>
    <w:rsid w:val="00A031A2"/>
    <w:rsid w:val="00A03645"/>
    <w:rsid w:val="00A05BF1"/>
    <w:rsid w:val="00A05DBA"/>
    <w:rsid w:val="00A0674E"/>
    <w:rsid w:val="00A1384A"/>
    <w:rsid w:val="00A21222"/>
    <w:rsid w:val="00A2199F"/>
    <w:rsid w:val="00A23AF1"/>
    <w:rsid w:val="00A27BCF"/>
    <w:rsid w:val="00A34009"/>
    <w:rsid w:val="00A3548B"/>
    <w:rsid w:val="00A36412"/>
    <w:rsid w:val="00A36596"/>
    <w:rsid w:val="00A40498"/>
    <w:rsid w:val="00A4339B"/>
    <w:rsid w:val="00A4613C"/>
    <w:rsid w:val="00A50940"/>
    <w:rsid w:val="00A5170F"/>
    <w:rsid w:val="00A52404"/>
    <w:rsid w:val="00A52F88"/>
    <w:rsid w:val="00A55CBC"/>
    <w:rsid w:val="00A57ED6"/>
    <w:rsid w:val="00A642CD"/>
    <w:rsid w:val="00A6536F"/>
    <w:rsid w:val="00A675EC"/>
    <w:rsid w:val="00A6771C"/>
    <w:rsid w:val="00A710ED"/>
    <w:rsid w:val="00A719FC"/>
    <w:rsid w:val="00A72FF2"/>
    <w:rsid w:val="00A73092"/>
    <w:rsid w:val="00A73257"/>
    <w:rsid w:val="00A734EE"/>
    <w:rsid w:val="00A74DCC"/>
    <w:rsid w:val="00A837BE"/>
    <w:rsid w:val="00A85F8D"/>
    <w:rsid w:val="00A86A8E"/>
    <w:rsid w:val="00A90800"/>
    <w:rsid w:val="00A9259C"/>
    <w:rsid w:val="00A92758"/>
    <w:rsid w:val="00A94C20"/>
    <w:rsid w:val="00A96CD4"/>
    <w:rsid w:val="00AA1957"/>
    <w:rsid w:val="00AA1F76"/>
    <w:rsid w:val="00AA56A9"/>
    <w:rsid w:val="00AA6107"/>
    <w:rsid w:val="00AB24C2"/>
    <w:rsid w:val="00AB5B74"/>
    <w:rsid w:val="00AB5B8D"/>
    <w:rsid w:val="00AB72E7"/>
    <w:rsid w:val="00AC02FB"/>
    <w:rsid w:val="00AC2C4E"/>
    <w:rsid w:val="00AC74B9"/>
    <w:rsid w:val="00AD1565"/>
    <w:rsid w:val="00AD1577"/>
    <w:rsid w:val="00AD4468"/>
    <w:rsid w:val="00AD57A0"/>
    <w:rsid w:val="00AE0C9D"/>
    <w:rsid w:val="00AE15C5"/>
    <w:rsid w:val="00AE1777"/>
    <w:rsid w:val="00AE2CD9"/>
    <w:rsid w:val="00AE478C"/>
    <w:rsid w:val="00AE4E72"/>
    <w:rsid w:val="00AF04B7"/>
    <w:rsid w:val="00AF2744"/>
    <w:rsid w:val="00AF3F9E"/>
    <w:rsid w:val="00AF461D"/>
    <w:rsid w:val="00B077CC"/>
    <w:rsid w:val="00B07E82"/>
    <w:rsid w:val="00B13F64"/>
    <w:rsid w:val="00B16C33"/>
    <w:rsid w:val="00B17239"/>
    <w:rsid w:val="00B21BDA"/>
    <w:rsid w:val="00B27CF6"/>
    <w:rsid w:val="00B31F84"/>
    <w:rsid w:val="00B3536C"/>
    <w:rsid w:val="00B3733B"/>
    <w:rsid w:val="00B37DE0"/>
    <w:rsid w:val="00B404F7"/>
    <w:rsid w:val="00B415BD"/>
    <w:rsid w:val="00B41C9B"/>
    <w:rsid w:val="00B42830"/>
    <w:rsid w:val="00B47B6E"/>
    <w:rsid w:val="00B52DB9"/>
    <w:rsid w:val="00B52F5D"/>
    <w:rsid w:val="00B54DE7"/>
    <w:rsid w:val="00B56EB6"/>
    <w:rsid w:val="00B61CEF"/>
    <w:rsid w:val="00B62531"/>
    <w:rsid w:val="00B62C6A"/>
    <w:rsid w:val="00B6436F"/>
    <w:rsid w:val="00B65766"/>
    <w:rsid w:val="00B73DD6"/>
    <w:rsid w:val="00B7416A"/>
    <w:rsid w:val="00B7489F"/>
    <w:rsid w:val="00B774B1"/>
    <w:rsid w:val="00B81122"/>
    <w:rsid w:val="00B81831"/>
    <w:rsid w:val="00B81DC9"/>
    <w:rsid w:val="00B8228A"/>
    <w:rsid w:val="00B83607"/>
    <w:rsid w:val="00B839F1"/>
    <w:rsid w:val="00B86F0E"/>
    <w:rsid w:val="00B87674"/>
    <w:rsid w:val="00B8786E"/>
    <w:rsid w:val="00B90191"/>
    <w:rsid w:val="00B90D04"/>
    <w:rsid w:val="00B914EB"/>
    <w:rsid w:val="00B92855"/>
    <w:rsid w:val="00B92BD7"/>
    <w:rsid w:val="00B93989"/>
    <w:rsid w:val="00B944D0"/>
    <w:rsid w:val="00B9788D"/>
    <w:rsid w:val="00BA0C71"/>
    <w:rsid w:val="00BA1585"/>
    <w:rsid w:val="00BA4CC5"/>
    <w:rsid w:val="00BA56C3"/>
    <w:rsid w:val="00BA63B7"/>
    <w:rsid w:val="00BA7801"/>
    <w:rsid w:val="00BA7AD3"/>
    <w:rsid w:val="00BB139E"/>
    <w:rsid w:val="00BB154C"/>
    <w:rsid w:val="00BC2154"/>
    <w:rsid w:val="00BC2843"/>
    <w:rsid w:val="00BC36D5"/>
    <w:rsid w:val="00BC3901"/>
    <w:rsid w:val="00BC5E99"/>
    <w:rsid w:val="00BD1325"/>
    <w:rsid w:val="00BD36E4"/>
    <w:rsid w:val="00BE0229"/>
    <w:rsid w:val="00BE0260"/>
    <w:rsid w:val="00BE15D1"/>
    <w:rsid w:val="00BE4703"/>
    <w:rsid w:val="00BE5E52"/>
    <w:rsid w:val="00BE70B2"/>
    <w:rsid w:val="00BE7B44"/>
    <w:rsid w:val="00BF1FEB"/>
    <w:rsid w:val="00BF2E1A"/>
    <w:rsid w:val="00BF4868"/>
    <w:rsid w:val="00BF4B30"/>
    <w:rsid w:val="00BF5FFF"/>
    <w:rsid w:val="00BF7AF4"/>
    <w:rsid w:val="00C001DA"/>
    <w:rsid w:val="00C013CE"/>
    <w:rsid w:val="00C05080"/>
    <w:rsid w:val="00C062FC"/>
    <w:rsid w:val="00C077B9"/>
    <w:rsid w:val="00C07ECE"/>
    <w:rsid w:val="00C104B2"/>
    <w:rsid w:val="00C10550"/>
    <w:rsid w:val="00C10E9F"/>
    <w:rsid w:val="00C11F17"/>
    <w:rsid w:val="00C14174"/>
    <w:rsid w:val="00C15D30"/>
    <w:rsid w:val="00C15DB2"/>
    <w:rsid w:val="00C16057"/>
    <w:rsid w:val="00C16347"/>
    <w:rsid w:val="00C1636F"/>
    <w:rsid w:val="00C202E4"/>
    <w:rsid w:val="00C2144C"/>
    <w:rsid w:val="00C22979"/>
    <w:rsid w:val="00C2368E"/>
    <w:rsid w:val="00C250BD"/>
    <w:rsid w:val="00C265FF"/>
    <w:rsid w:val="00C31FCB"/>
    <w:rsid w:val="00C33BBC"/>
    <w:rsid w:val="00C35089"/>
    <w:rsid w:val="00C35A7A"/>
    <w:rsid w:val="00C365F2"/>
    <w:rsid w:val="00C37BC2"/>
    <w:rsid w:val="00C400EB"/>
    <w:rsid w:val="00C43535"/>
    <w:rsid w:val="00C44604"/>
    <w:rsid w:val="00C45C54"/>
    <w:rsid w:val="00C46A23"/>
    <w:rsid w:val="00C57934"/>
    <w:rsid w:val="00C61430"/>
    <w:rsid w:val="00C634FC"/>
    <w:rsid w:val="00C63809"/>
    <w:rsid w:val="00C64095"/>
    <w:rsid w:val="00C65156"/>
    <w:rsid w:val="00C656EA"/>
    <w:rsid w:val="00C66F89"/>
    <w:rsid w:val="00C7248E"/>
    <w:rsid w:val="00C7285E"/>
    <w:rsid w:val="00C7721B"/>
    <w:rsid w:val="00C80EF4"/>
    <w:rsid w:val="00C81DF7"/>
    <w:rsid w:val="00C8216A"/>
    <w:rsid w:val="00C85AF0"/>
    <w:rsid w:val="00C85F8E"/>
    <w:rsid w:val="00C860EC"/>
    <w:rsid w:val="00C900DB"/>
    <w:rsid w:val="00C90DE3"/>
    <w:rsid w:val="00C90EC0"/>
    <w:rsid w:val="00C91916"/>
    <w:rsid w:val="00C928DB"/>
    <w:rsid w:val="00C94AF4"/>
    <w:rsid w:val="00C950A8"/>
    <w:rsid w:val="00C97A5F"/>
    <w:rsid w:val="00C97E94"/>
    <w:rsid w:val="00CA0525"/>
    <w:rsid w:val="00CA46AE"/>
    <w:rsid w:val="00CA5961"/>
    <w:rsid w:val="00CB48E5"/>
    <w:rsid w:val="00CB73D6"/>
    <w:rsid w:val="00CC0DD2"/>
    <w:rsid w:val="00CC1CDF"/>
    <w:rsid w:val="00CC2157"/>
    <w:rsid w:val="00CD1213"/>
    <w:rsid w:val="00CD4E07"/>
    <w:rsid w:val="00CD5538"/>
    <w:rsid w:val="00CD7088"/>
    <w:rsid w:val="00CE1DE6"/>
    <w:rsid w:val="00CE57D0"/>
    <w:rsid w:val="00CE67BE"/>
    <w:rsid w:val="00CE76B0"/>
    <w:rsid w:val="00CE798C"/>
    <w:rsid w:val="00CF03D4"/>
    <w:rsid w:val="00CF379F"/>
    <w:rsid w:val="00CF43CB"/>
    <w:rsid w:val="00CF46CE"/>
    <w:rsid w:val="00CF6D35"/>
    <w:rsid w:val="00D00921"/>
    <w:rsid w:val="00D05BEE"/>
    <w:rsid w:val="00D0649D"/>
    <w:rsid w:val="00D06A3F"/>
    <w:rsid w:val="00D07788"/>
    <w:rsid w:val="00D0796F"/>
    <w:rsid w:val="00D104E2"/>
    <w:rsid w:val="00D1166A"/>
    <w:rsid w:val="00D11F09"/>
    <w:rsid w:val="00D149FB"/>
    <w:rsid w:val="00D151AE"/>
    <w:rsid w:val="00D156FC"/>
    <w:rsid w:val="00D168E6"/>
    <w:rsid w:val="00D20FC6"/>
    <w:rsid w:val="00D21055"/>
    <w:rsid w:val="00D2311F"/>
    <w:rsid w:val="00D23734"/>
    <w:rsid w:val="00D251CE"/>
    <w:rsid w:val="00D2577D"/>
    <w:rsid w:val="00D25DA9"/>
    <w:rsid w:val="00D27BD8"/>
    <w:rsid w:val="00D33B43"/>
    <w:rsid w:val="00D35221"/>
    <w:rsid w:val="00D3576A"/>
    <w:rsid w:val="00D40532"/>
    <w:rsid w:val="00D421BD"/>
    <w:rsid w:val="00D428BE"/>
    <w:rsid w:val="00D441BE"/>
    <w:rsid w:val="00D44D97"/>
    <w:rsid w:val="00D50F1B"/>
    <w:rsid w:val="00D51A28"/>
    <w:rsid w:val="00D53337"/>
    <w:rsid w:val="00D536DF"/>
    <w:rsid w:val="00D5465A"/>
    <w:rsid w:val="00D55347"/>
    <w:rsid w:val="00D56CB5"/>
    <w:rsid w:val="00D57A1C"/>
    <w:rsid w:val="00D57E3D"/>
    <w:rsid w:val="00D609D4"/>
    <w:rsid w:val="00D60CFD"/>
    <w:rsid w:val="00D64A3F"/>
    <w:rsid w:val="00D65E94"/>
    <w:rsid w:val="00D66401"/>
    <w:rsid w:val="00D66571"/>
    <w:rsid w:val="00D66C49"/>
    <w:rsid w:val="00D67A56"/>
    <w:rsid w:val="00D701FF"/>
    <w:rsid w:val="00D74071"/>
    <w:rsid w:val="00D758BA"/>
    <w:rsid w:val="00D762EF"/>
    <w:rsid w:val="00D81B57"/>
    <w:rsid w:val="00D83AE7"/>
    <w:rsid w:val="00D938B8"/>
    <w:rsid w:val="00D971D3"/>
    <w:rsid w:val="00DA014D"/>
    <w:rsid w:val="00DA2E2C"/>
    <w:rsid w:val="00DA456C"/>
    <w:rsid w:val="00DB5E35"/>
    <w:rsid w:val="00DC1FD0"/>
    <w:rsid w:val="00DC208E"/>
    <w:rsid w:val="00DC2E1A"/>
    <w:rsid w:val="00DD1001"/>
    <w:rsid w:val="00DD7DBE"/>
    <w:rsid w:val="00DD7EFF"/>
    <w:rsid w:val="00DE4D6E"/>
    <w:rsid w:val="00DE4FA3"/>
    <w:rsid w:val="00DE72BA"/>
    <w:rsid w:val="00DE791E"/>
    <w:rsid w:val="00DE7CE1"/>
    <w:rsid w:val="00DF1E11"/>
    <w:rsid w:val="00DF233E"/>
    <w:rsid w:val="00DF35A0"/>
    <w:rsid w:val="00DF40F7"/>
    <w:rsid w:val="00DF46D8"/>
    <w:rsid w:val="00DF4F85"/>
    <w:rsid w:val="00DF72B0"/>
    <w:rsid w:val="00DF766C"/>
    <w:rsid w:val="00DF7773"/>
    <w:rsid w:val="00E01FE8"/>
    <w:rsid w:val="00E03BEC"/>
    <w:rsid w:val="00E06195"/>
    <w:rsid w:val="00E07149"/>
    <w:rsid w:val="00E074AD"/>
    <w:rsid w:val="00E10766"/>
    <w:rsid w:val="00E12C7E"/>
    <w:rsid w:val="00E14892"/>
    <w:rsid w:val="00E14C08"/>
    <w:rsid w:val="00E14D50"/>
    <w:rsid w:val="00E14E32"/>
    <w:rsid w:val="00E15EAA"/>
    <w:rsid w:val="00E2083D"/>
    <w:rsid w:val="00E2343D"/>
    <w:rsid w:val="00E24117"/>
    <w:rsid w:val="00E26630"/>
    <w:rsid w:val="00E307D3"/>
    <w:rsid w:val="00E316E2"/>
    <w:rsid w:val="00E32038"/>
    <w:rsid w:val="00E32932"/>
    <w:rsid w:val="00E354D3"/>
    <w:rsid w:val="00E4011D"/>
    <w:rsid w:val="00E417B8"/>
    <w:rsid w:val="00E45B70"/>
    <w:rsid w:val="00E47095"/>
    <w:rsid w:val="00E51064"/>
    <w:rsid w:val="00E51300"/>
    <w:rsid w:val="00E51E3D"/>
    <w:rsid w:val="00E56B56"/>
    <w:rsid w:val="00E56FD9"/>
    <w:rsid w:val="00E57749"/>
    <w:rsid w:val="00E6169A"/>
    <w:rsid w:val="00E64EA4"/>
    <w:rsid w:val="00E654FF"/>
    <w:rsid w:val="00E65B24"/>
    <w:rsid w:val="00E67CCB"/>
    <w:rsid w:val="00E76FAF"/>
    <w:rsid w:val="00E81F2A"/>
    <w:rsid w:val="00E82BA7"/>
    <w:rsid w:val="00E843FD"/>
    <w:rsid w:val="00E8594B"/>
    <w:rsid w:val="00E911E5"/>
    <w:rsid w:val="00E92A97"/>
    <w:rsid w:val="00E956CF"/>
    <w:rsid w:val="00E96079"/>
    <w:rsid w:val="00EA4D51"/>
    <w:rsid w:val="00EB0841"/>
    <w:rsid w:val="00EB237C"/>
    <w:rsid w:val="00EB29B9"/>
    <w:rsid w:val="00EB2EC8"/>
    <w:rsid w:val="00EB33EE"/>
    <w:rsid w:val="00EB348D"/>
    <w:rsid w:val="00EB38CA"/>
    <w:rsid w:val="00EB42AB"/>
    <w:rsid w:val="00EB5608"/>
    <w:rsid w:val="00EB7103"/>
    <w:rsid w:val="00EC15FD"/>
    <w:rsid w:val="00EC245C"/>
    <w:rsid w:val="00EC30C7"/>
    <w:rsid w:val="00EC352B"/>
    <w:rsid w:val="00EC4B5C"/>
    <w:rsid w:val="00EC5AEC"/>
    <w:rsid w:val="00EC6423"/>
    <w:rsid w:val="00EC6A37"/>
    <w:rsid w:val="00EC6A92"/>
    <w:rsid w:val="00EC7D2A"/>
    <w:rsid w:val="00ED105D"/>
    <w:rsid w:val="00ED2839"/>
    <w:rsid w:val="00ED2FEC"/>
    <w:rsid w:val="00ED67B7"/>
    <w:rsid w:val="00ED7160"/>
    <w:rsid w:val="00EE1D98"/>
    <w:rsid w:val="00EE2767"/>
    <w:rsid w:val="00EE3554"/>
    <w:rsid w:val="00EE6296"/>
    <w:rsid w:val="00EF0E77"/>
    <w:rsid w:val="00EF2049"/>
    <w:rsid w:val="00EF289F"/>
    <w:rsid w:val="00EF4AD9"/>
    <w:rsid w:val="00EF7A05"/>
    <w:rsid w:val="00EF7CD5"/>
    <w:rsid w:val="00F0186C"/>
    <w:rsid w:val="00F06008"/>
    <w:rsid w:val="00F13F8F"/>
    <w:rsid w:val="00F163BF"/>
    <w:rsid w:val="00F167A0"/>
    <w:rsid w:val="00F17269"/>
    <w:rsid w:val="00F17E69"/>
    <w:rsid w:val="00F23117"/>
    <w:rsid w:val="00F23D2B"/>
    <w:rsid w:val="00F243B5"/>
    <w:rsid w:val="00F25B94"/>
    <w:rsid w:val="00F25BF0"/>
    <w:rsid w:val="00F25E94"/>
    <w:rsid w:val="00F261AD"/>
    <w:rsid w:val="00F26A06"/>
    <w:rsid w:val="00F2779E"/>
    <w:rsid w:val="00F31515"/>
    <w:rsid w:val="00F3177F"/>
    <w:rsid w:val="00F33F2A"/>
    <w:rsid w:val="00F34EE1"/>
    <w:rsid w:val="00F356E9"/>
    <w:rsid w:val="00F35FDB"/>
    <w:rsid w:val="00F41B27"/>
    <w:rsid w:val="00F435E4"/>
    <w:rsid w:val="00F4364B"/>
    <w:rsid w:val="00F44870"/>
    <w:rsid w:val="00F44F9A"/>
    <w:rsid w:val="00F46752"/>
    <w:rsid w:val="00F47D1A"/>
    <w:rsid w:val="00F50974"/>
    <w:rsid w:val="00F55AF7"/>
    <w:rsid w:val="00F568DB"/>
    <w:rsid w:val="00F626F0"/>
    <w:rsid w:val="00F6317A"/>
    <w:rsid w:val="00F65620"/>
    <w:rsid w:val="00F656B3"/>
    <w:rsid w:val="00F66DF2"/>
    <w:rsid w:val="00F6750A"/>
    <w:rsid w:val="00F677E2"/>
    <w:rsid w:val="00F74587"/>
    <w:rsid w:val="00F7605D"/>
    <w:rsid w:val="00F813E7"/>
    <w:rsid w:val="00F839E2"/>
    <w:rsid w:val="00F84E4B"/>
    <w:rsid w:val="00F85811"/>
    <w:rsid w:val="00F901E8"/>
    <w:rsid w:val="00F902D1"/>
    <w:rsid w:val="00F92FF0"/>
    <w:rsid w:val="00F933DA"/>
    <w:rsid w:val="00F93C3F"/>
    <w:rsid w:val="00F93FC7"/>
    <w:rsid w:val="00F94547"/>
    <w:rsid w:val="00F94A06"/>
    <w:rsid w:val="00F94ECB"/>
    <w:rsid w:val="00FA1E09"/>
    <w:rsid w:val="00FA4117"/>
    <w:rsid w:val="00FA41BB"/>
    <w:rsid w:val="00FA7D27"/>
    <w:rsid w:val="00FB1D6C"/>
    <w:rsid w:val="00FB24CC"/>
    <w:rsid w:val="00FB2AE5"/>
    <w:rsid w:val="00FB42E7"/>
    <w:rsid w:val="00FB47E1"/>
    <w:rsid w:val="00FB6017"/>
    <w:rsid w:val="00FC1684"/>
    <w:rsid w:val="00FC17DC"/>
    <w:rsid w:val="00FC17DF"/>
    <w:rsid w:val="00FC4CE6"/>
    <w:rsid w:val="00FD3757"/>
    <w:rsid w:val="00FE3E76"/>
    <w:rsid w:val="00FE55EB"/>
    <w:rsid w:val="00FE6B2C"/>
    <w:rsid w:val="00FF09CC"/>
    <w:rsid w:val="00FF5720"/>
    <w:rsid w:val="00FF5AAD"/>
    <w:rsid w:val="00FF6E32"/>
    <w:rsid w:val="00FF7B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1B9FDF-64B4-4424-B0B8-843A6FD0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5F8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ekstoblokas">
    <w:name w:val="Block Text"/>
    <w:basedOn w:val="prastasis"/>
    <w:rsid w:val="00A85F8D"/>
    <w:pPr>
      <w:ind w:left="1701" w:right="1701"/>
    </w:pPr>
    <w:rPr>
      <w:b/>
      <w:szCs w:val="20"/>
      <w:lang w:eastAsia="en-US"/>
    </w:rPr>
  </w:style>
  <w:style w:type="paragraph" w:styleId="Paprastasistekstas">
    <w:name w:val="Plain Text"/>
    <w:basedOn w:val="prastasis"/>
    <w:link w:val="PaprastasistekstasDiagrama"/>
    <w:uiPriority w:val="99"/>
    <w:unhideWhenUsed/>
    <w:rsid w:val="00A85F8D"/>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85F8D"/>
    <w:rPr>
      <w:rFonts w:ascii="Consolas" w:eastAsia="Calibri" w:hAnsi="Consolas" w:cs="Times New Roman"/>
      <w:sz w:val="21"/>
      <w:szCs w:val="21"/>
    </w:rPr>
  </w:style>
  <w:style w:type="character" w:customStyle="1" w:styleId="FontStyle53">
    <w:name w:val="Font Style53"/>
    <w:rsid w:val="00A85F8D"/>
    <w:rPr>
      <w:rFonts w:ascii="Times New Roman" w:hAnsi="Times New Roman" w:cs="Times New Roman"/>
      <w:b/>
      <w:bCs/>
      <w:sz w:val="22"/>
      <w:szCs w:val="22"/>
    </w:rPr>
  </w:style>
  <w:style w:type="paragraph" w:customStyle="1" w:styleId="statymopavad">
    <w:name w:val="Įstatymo pavad."/>
    <w:basedOn w:val="prastasis"/>
    <w:rsid w:val="00A85F8D"/>
    <w:pPr>
      <w:spacing w:line="360" w:lineRule="auto"/>
      <w:ind w:firstLine="720"/>
      <w:jc w:val="center"/>
    </w:pPr>
    <w:rPr>
      <w:rFonts w:ascii="TimesLT" w:hAnsi="TimesLT"/>
      <w:caps/>
      <w:szCs w:val="20"/>
      <w:lang w:eastAsia="en-US"/>
    </w:rPr>
  </w:style>
  <w:style w:type="paragraph" w:styleId="Sraopastraipa">
    <w:name w:val="List Paragraph"/>
    <w:basedOn w:val="prastasis"/>
    <w:uiPriority w:val="34"/>
    <w:qFormat/>
    <w:rsid w:val="00066404"/>
    <w:pPr>
      <w:spacing w:before="100" w:beforeAutospacing="1" w:after="100" w:afterAutospacing="1"/>
    </w:pPr>
  </w:style>
  <w:style w:type="paragraph" w:styleId="Debesliotekstas">
    <w:name w:val="Balloon Text"/>
    <w:basedOn w:val="prastasis"/>
    <w:link w:val="DebesliotekstasDiagrama"/>
    <w:semiHidden/>
    <w:unhideWhenUsed/>
    <w:rsid w:val="00343C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CF5"/>
    <w:rPr>
      <w:rFonts w:ascii="Tahoma" w:eastAsia="Times New Roman" w:hAnsi="Tahoma" w:cs="Tahoma"/>
      <w:sz w:val="16"/>
      <w:szCs w:val="16"/>
      <w:lang w:eastAsia="lt-LT"/>
    </w:rPr>
  </w:style>
  <w:style w:type="paragraph" w:styleId="Antrats">
    <w:name w:val="header"/>
    <w:basedOn w:val="prastasis"/>
    <w:link w:val="AntratsDiagrama"/>
    <w:unhideWhenUsed/>
    <w:rsid w:val="002E4284"/>
    <w:pPr>
      <w:tabs>
        <w:tab w:val="center" w:pos="4819"/>
        <w:tab w:val="right" w:pos="9638"/>
      </w:tabs>
    </w:pPr>
  </w:style>
  <w:style w:type="character" w:customStyle="1" w:styleId="AntratsDiagrama">
    <w:name w:val="Antraštės Diagrama"/>
    <w:basedOn w:val="Numatytasispastraiposriftas"/>
    <w:link w:val="Antrats"/>
    <w:uiPriority w:val="99"/>
    <w:rsid w:val="002E428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E4284"/>
    <w:pPr>
      <w:tabs>
        <w:tab w:val="center" w:pos="4819"/>
        <w:tab w:val="right" w:pos="9638"/>
      </w:tabs>
    </w:pPr>
  </w:style>
  <w:style w:type="character" w:customStyle="1" w:styleId="PoratDiagrama">
    <w:name w:val="Poraštė Diagrama"/>
    <w:basedOn w:val="Numatytasispastraiposriftas"/>
    <w:link w:val="Porat"/>
    <w:uiPriority w:val="99"/>
    <w:rsid w:val="002E4284"/>
    <w:rPr>
      <w:rFonts w:ascii="Times New Roman" w:eastAsia="Times New Roman" w:hAnsi="Times New Roman" w:cs="Times New Roman"/>
      <w:sz w:val="24"/>
      <w:szCs w:val="24"/>
      <w:lang w:eastAsia="lt-LT"/>
    </w:rPr>
  </w:style>
  <w:style w:type="table" w:styleId="Lentelstinklelis">
    <w:name w:val="Table Grid"/>
    <w:basedOn w:val="prastojilentel"/>
    <w:rsid w:val="007D6A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224D7F"/>
    <w:pPr>
      <w:jc w:val="both"/>
    </w:pPr>
    <w:rPr>
      <w:sz w:val="22"/>
      <w:szCs w:val="20"/>
    </w:rPr>
  </w:style>
  <w:style w:type="character" w:customStyle="1" w:styleId="Pagrindinistekstas2Diagrama">
    <w:name w:val="Pagrindinis tekstas 2 Diagrama"/>
    <w:basedOn w:val="Numatytasispastraiposriftas"/>
    <w:link w:val="Pagrindinistekstas2"/>
    <w:rsid w:val="00224D7F"/>
    <w:rPr>
      <w:rFonts w:ascii="Times New Roman" w:eastAsia="Times New Roman" w:hAnsi="Times New Roman" w:cs="Times New Roman"/>
      <w:szCs w:val="20"/>
      <w:lang w:eastAsia="lt-LT"/>
    </w:rPr>
  </w:style>
  <w:style w:type="character" w:customStyle="1" w:styleId="right">
    <w:name w:val="right"/>
    <w:basedOn w:val="Numatytasispastraiposriftas"/>
    <w:rsid w:val="00224D7F"/>
  </w:style>
  <w:style w:type="character" w:customStyle="1" w:styleId="FontStyle11">
    <w:name w:val="Font Style11"/>
    <w:rsid w:val="0088334B"/>
    <w:rPr>
      <w:rFonts w:ascii="Times New Roman" w:hAnsi="Times New Roman" w:cs="Times New Roman"/>
      <w:sz w:val="22"/>
      <w:szCs w:val="22"/>
    </w:rPr>
  </w:style>
  <w:style w:type="paragraph" w:styleId="Betarp">
    <w:name w:val="No Spacing"/>
    <w:uiPriority w:val="1"/>
    <w:qFormat/>
    <w:rsid w:val="0088334B"/>
    <w:pPr>
      <w:spacing w:after="0" w:line="240" w:lineRule="auto"/>
    </w:pPr>
    <w:rPr>
      <w:rFonts w:ascii="Calibri" w:eastAsia="Calibri" w:hAnsi="Calibri" w:cs="Times New Roman"/>
    </w:rPr>
  </w:style>
  <w:style w:type="character" w:styleId="Puslapionumeris">
    <w:name w:val="page number"/>
    <w:basedOn w:val="Numatytasispastraiposriftas"/>
    <w:semiHidden/>
    <w:rsid w:val="00106994"/>
  </w:style>
  <w:style w:type="character" w:styleId="Hipersaitas">
    <w:name w:val="Hyperlink"/>
    <w:basedOn w:val="Numatytasispastraiposriftas"/>
    <w:uiPriority w:val="99"/>
    <w:unhideWhenUsed/>
    <w:rsid w:val="00277B03"/>
    <w:rPr>
      <w:color w:val="0000FF" w:themeColor="hyperlink"/>
      <w:u w:val="single"/>
    </w:rPr>
  </w:style>
  <w:style w:type="paragraph" w:customStyle="1" w:styleId="ISTATYMAS">
    <w:name w:val="ISTATYMAS"/>
    <w:basedOn w:val="prastasis"/>
    <w:rsid w:val="00C11F17"/>
    <w:pPr>
      <w:keepLines/>
      <w:suppressAutoHyphens/>
      <w:autoSpaceDE w:val="0"/>
      <w:autoSpaceDN w:val="0"/>
      <w:adjustRightInd w:val="0"/>
      <w:spacing w:line="288" w:lineRule="auto"/>
      <w:jc w:val="center"/>
    </w:pPr>
    <w:rPr>
      <w:color w:val="000000"/>
      <w:sz w:val="20"/>
      <w:szCs w:val="20"/>
      <w:lang w:val="en-US"/>
    </w:rPr>
  </w:style>
  <w:style w:type="character" w:customStyle="1" w:styleId="Bodytext7">
    <w:name w:val="Body text (7)_"/>
    <w:basedOn w:val="Numatytasispastraiposriftas"/>
    <w:link w:val="Bodytext70"/>
    <w:rsid w:val="00082378"/>
    <w:rPr>
      <w:b/>
      <w:bCs/>
      <w:i/>
      <w:iCs/>
      <w:shd w:val="clear" w:color="auto" w:fill="FFFFFF"/>
    </w:rPr>
  </w:style>
  <w:style w:type="character" w:customStyle="1" w:styleId="Bodytext74ptNotBoldNotItalic">
    <w:name w:val="Body text (7) + 4 pt;Not Bold;Not Italic"/>
    <w:basedOn w:val="Bodytext7"/>
    <w:rsid w:val="00082378"/>
    <w:rPr>
      <w:rFonts w:ascii="Times New Roman" w:eastAsia="Times New Roman" w:hAnsi="Times New Roman" w:cs="Times New Roman"/>
      <w:b/>
      <w:bCs/>
      <w:i/>
      <w:iCs/>
      <w:color w:val="000000"/>
      <w:spacing w:val="0"/>
      <w:w w:val="100"/>
      <w:position w:val="0"/>
      <w:sz w:val="8"/>
      <w:szCs w:val="8"/>
      <w:shd w:val="clear" w:color="auto" w:fill="FFFFFF"/>
      <w:lang w:val="lt-LT" w:eastAsia="lt-LT" w:bidi="lt-LT"/>
    </w:rPr>
  </w:style>
  <w:style w:type="paragraph" w:customStyle="1" w:styleId="Bodytext70">
    <w:name w:val="Body text (7)"/>
    <w:basedOn w:val="prastasis"/>
    <w:link w:val="Bodytext7"/>
    <w:rsid w:val="00082378"/>
    <w:pPr>
      <w:widowControl w:val="0"/>
      <w:shd w:val="clear" w:color="auto" w:fill="FFFFFF"/>
      <w:spacing w:before="300" w:line="317" w:lineRule="exact"/>
      <w:ind w:firstLine="860"/>
      <w:jc w:val="both"/>
    </w:pPr>
    <w:rPr>
      <w:rFonts w:asciiTheme="minorHAnsi" w:eastAsiaTheme="minorHAnsi" w:hAnsiTheme="minorHAnsi" w:cstheme="minorBidi"/>
      <w:b/>
      <w:bCs/>
      <w:i/>
      <w:iCs/>
      <w:sz w:val="22"/>
      <w:szCs w:val="22"/>
      <w:lang w:eastAsia="en-US"/>
    </w:rPr>
  </w:style>
  <w:style w:type="paragraph" w:styleId="Pagrindinistekstas">
    <w:name w:val="Body Text"/>
    <w:basedOn w:val="prastasis"/>
    <w:link w:val="PagrindinistekstasDiagrama"/>
    <w:uiPriority w:val="99"/>
    <w:unhideWhenUsed/>
    <w:rsid w:val="000368F2"/>
    <w:pPr>
      <w:spacing w:after="120"/>
    </w:pPr>
  </w:style>
  <w:style w:type="character" w:customStyle="1" w:styleId="PagrindinistekstasDiagrama">
    <w:name w:val="Pagrindinis tekstas Diagrama"/>
    <w:basedOn w:val="Numatytasispastraiposriftas"/>
    <w:link w:val="Pagrindinistekstas"/>
    <w:uiPriority w:val="99"/>
    <w:rsid w:val="000368F2"/>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qFormat/>
    <w:rsid w:val="000368F2"/>
    <w:rPr>
      <w:sz w:val="16"/>
      <w:szCs w:val="16"/>
    </w:rPr>
  </w:style>
  <w:style w:type="character" w:customStyle="1" w:styleId="KomentarotekstasDiagrama">
    <w:name w:val="Komentaro tekstas Diagrama"/>
    <w:basedOn w:val="Numatytasispastraiposriftas"/>
    <w:link w:val="Komentarotekstas"/>
    <w:uiPriority w:val="99"/>
    <w:qFormat/>
    <w:rsid w:val="000368F2"/>
    <w:rPr>
      <w:lang w:val="en-GB"/>
    </w:rPr>
  </w:style>
  <w:style w:type="paragraph" w:styleId="Komentarotekstas">
    <w:name w:val="annotation text"/>
    <w:basedOn w:val="prastasis"/>
    <w:link w:val="KomentarotekstasDiagrama"/>
    <w:uiPriority w:val="99"/>
    <w:unhideWhenUsed/>
    <w:qFormat/>
    <w:rsid w:val="000368F2"/>
    <w:rPr>
      <w:rFonts w:asciiTheme="minorHAnsi" w:eastAsiaTheme="minorHAnsi" w:hAnsiTheme="minorHAnsi" w:cstheme="minorBidi"/>
      <w:sz w:val="22"/>
      <w:szCs w:val="22"/>
      <w:lang w:val="en-GB" w:eastAsia="en-US"/>
    </w:rPr>
  </w:style>
  <w:style w:type="character" w:customStyle="1" w:styleId="KomentarotekstasDiagrama1">
    <w:name w:val="Komentaro tekstas Diagrama1"/>
    <w:basedOn w:val="Numatytasispastraiposriftas"/>
    <w:uiPriority w:val="99"/>
    <w:semiHidden/>
    <w:rsid w:val="000368F2"/>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6322">
      <w:bodyDiv w:val="1"/>
      <w:marLeft w:val="0"/>
      <w:marRight w:val="0"/>
      <w:marTop w:val="0"/>
      <w:marBottom w:val="0"/>
      <w:divBdr>
        <w:top w:val="none" w:sz="0" w:space="0" w:color="auto"/>
        <w:left w:val="none" w:sz="0" w:space="0" w:color="auto"/>
        <w:bottom w:val="none" w:sz="0" w:space="0" w:color="auto"/>
        <w:right w:val="none" w:sz="0" w:space="0" w:color="auto"/>
      </w:divBdr>
      <w:divsChild>
        <w:div w:id="257951908">
          <w:marLeft w:val="0"/>
          <w:marRight w:val="0"/>
          <w:marTop w:val="0"/>
          <w:marBottom w:val="0"/>
          <w:divBdr>
            <w:top w:val="none" w:sz="0" w:space="0" w:color="auto"/>
            <w:left w:val="none" w:sz="0" w:space="0" w:color="auto"/>
            <w:bottom w:val="none" w:sz="0" w:space="0" w:color="auto"/>
            <w:right w:val="none" w:sz="0" w:space="0" w:color="auto"/>
          </w:divBdr>
          <w:divsChild>
            <w:div w:id="974674700">
              <w:marLeft w:val="0"/>
              <w:marRight w:val="0"/>
              <w:marTop w:val="0"/>
              <w:marBottom w:val="0"/>
              <w:divBdr>
                <w:top w:val="none" w:sz="0" w:space="0" w:color="auto"/>
                <w:left w:val="none" w:sz="0" w:space="0" w:color="auto"/>
                <w:bottom w:val="none" w:sz="0" w:space="0" w:color="auto"/>
                <w:right w:val="none" w:sz="0" w:space="0" w:color="auto"/>
              </w:divBdr>
              <w:divsChild>
                <w:div w:id="2063095138">
                  <w:marLeft w:val="0"/>
                  <w:marRight w:val="0"/>
                  <w:marTop w:val="0"/>
                  <w:marBottom w:val="0"/>
                  <w:divBdr>
                    <w:top w:val="none" w:sz="0" w:space="0" w:color="auto"/>
                    <w:left w:val="none" w:sz="0" w:space="0" w:color="auto"/>
                    <w:bottom w:val="none" w:sz="0" w:space="0" w:color="auto"/>
                    <w:right w:val="none" w:sz="0" w:space="0" w:color="auto"/>
                  </w:divBdr>
                  <w:divsChild>
                    <w:div w:id="1296913477">
                      <w:marLeft w:val="0"/>
                      <w:marRight w:val="0"/>
                      <w:marTop w:val="0"/>
                      <w:marBottom w:val="0"/>
                      <w:divBdr>
                        <w:top w:val="none" w:sz="0" w:space="0" w:color="auto"/>
                        <w:left w:val="none" w:sz="0" w:space="0" w:color="auto"/>
                        <w:bottom w:val="none" w:sz="0" w:space="0" w:color="auto"/>
                        <w:right w:val="none" w:sz="0" w:space="0" w:color="auto"/>
                      </w:divBdr>
                      <w:divsChild>
                        <w:div w:id="15701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65068">
      <w:bodyDiv w:val="1"/>
      <w:marLeft w:val="0"/>
      <w:marRight w:val="0"/>
      <w:marTop w:val="0"/>
      <w:marBottom w:val="0"/>
      <w:divBdr>
        <w:top w:val="none" w:sz="0" w:space="0" w:color="auto"/>
        <w:left w:val="none" w:sz="0" w:space="0" w:color="auto"/>
        <w:bottom w:val="none" w:sz="0" w:space="0" w:color="auto"/>
        <w:right w:val="none" w:sz="0" w:space="0" w:color="auto"/>
      </w:divBdr>
      <w:divsChild>
        <w:div w:id="267466372">
          <w:marLeft w:val="0"/>
          <w:marRight w:val="0"/>
          <w:marTop w:val="0"/>
          <w:marBottom w:val="0"/>
          <w:divBdr>
            <w:top w:val="none" w:sz="0" w:space="0" w:color="auto"/>
            <w:left w:val="none" w:sz="0" w:space="0" w:color="auto"/>
            <w:bottom w:val="none" w:sz="0" w:space="0" w:color="auto"/>
            <w:right w:val="none" w:sz="0" w:space="0" w:color="auto"/>
          </w:divBdr>
          <w:divsChild>
            <w:div w:id="1276063397">
              <w:marLeft w:val="0"/>
              <w:marRight w:val="0"/>
              <w:marTop w:val="0"/>
              <w:marBottom w:val="0"/>
              <w:divBdr>
                <w:top w:val="none" w:sz="0" w:space="0" w:color="auto"/>
                <w:left w:val="none" w:sz="0" w:space="0" w:color="auto"/>
                <w:bottom w:val="none" w:sz="0" w:space="0" w:color="auto"/>
                <w:right w:val="none" w:sz="0" w:space="0" w:color="auto"/>
              </w:divBdr>
              <w:divsChild>
                <w:div w:id="414278385">
                  <w:marLeft w:val="0"/>
                  <w:marRight w:val="0"/>
                  <w:marTop w:val="0"/>
                  <w:marBottom w:val="0"/>
                  <w:divBdr>
                    <w:top w:val="none" w:sz="0" w:space="0" w:color="auto"/>
                    <w:left w:val="none" w:sz="0" w:space="0" w:color="auto"/>
                    <w:bottom w:val="none" w:sz="0" w:space="0" w:color="auto"/>
                    <w:right w:val="none" w:sz="0" w:space="0" w:color="auto"/>
                  </w:divBdr>
                  <w:divsChild>
                    <w:div w:id="343630732">
                      <w:marLeft w:val="0"/>
                      <w:marRight w:val="0"/>
                      <w:marTop w:val="0"/>
                      <w:marBottom w:val="0"/>
                      <w:divBdr>
                        <w:top w:val="none" w:sz="0" w:space="0" w:color="auto"/>
                        <w:left w:val="none" w:sz="0" w:space="0" w:color="auto"/>
                        <w:bottom w:val="none" w:sz="0" w:space="0" w:color="auto"/>
                        <w:right w:val="none" w:sz="0" w:space="0" w:color="auto"/>
                      </w:divBdr>
                      <w:divsChild>
                        <w:div w:id="3786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969006">
      <w:bodyDiv w:val="1"/>
      <w:marLeft w:val="225"/>
      <w:marRight w:val="225"/>
      <w:marTop w:val="0"/>
      <w:marBottom w:val="0"/>
      <w:divBdr>
        <w:top w:val="none" w:sz="0" w:space="0" w:color="auto"/>
        <w:left w:val="none" w:sz="0" w:space="0" w:color="auto"/>
        <w:bottom w:val="none" w:sz="0" w:space="0" w:color="auto"/>
        <w:right w:val="none" w:sz="0" w:space="0" w:color="auto"/>
      </w:divBdr>
      <w:divsChild>
        <w:div w:id="1919897667">
          <w:marLeft w:val="0"/>
          <w:marRight w:val="0"/>
          <w:marTop w:val="0"/>
          <w:marBottom w:val="0"/>
          <w:divBdr>
            <w:top w:val="none" w:sz="0" w:space="0" w:color="auto"/>
            <w:left w:val="none" w:sz="0" w:space="0" w:color="auto"/>
            <w:bottom w:val="none" w:sz="0" w:space="0" w:color="auto"/>
            <w:right w:val="none" w:sz="0" w:space="0" w:color="auto"/>
          </w:divBdr>
        </w:div>
      </w:divsChild>
    </w:div>
    <w:div w:id="864174456">
      <w:bodyDiv w:val="1"/>
      <w:marLeft w:val="0"/>
      <w:marRight w:val="0"/>
      <w:marTop w:val="0"/>
      <w:marBottom w:val="0"/>
      <w:divBdr>
        <w:top w:val="none" w:sz="0" w:space="0" w:color="auto"/>
        <w:left w:val="none" w:sz="0" w:space="0" w:color="auto"/>
        <w:bottom w:val="none" w:sz="0" w:space="0" w:color="auto"/>
        <w:right w:val="none" w:sz="0" w:space="0" w:color="auto"/>
      </w:divBdr>
      <w:divsChild>
        <w:div w:id="110706313">
          <w:marLeft w:val="0"/>
          <w:marRight w:val="0"/>
          <w:marTop w:val="0"/>
          <w:marBottom w:val="0"/>
          <w:divBdr>
            <w:top w:val="none" w:sz="0" w:space="0" w:color="auto"/>
            <w:left w:val="none" w:sz="0" w:space="0" w:color="auto"/>
            <w:bottom w:val="none" w:sz="0" w:space="0" w:color="auto"/>
            <w:right w:val="none" w:sz="0" w:space="0" w:color="auto"/>
          </w:divBdr>
          <w:divsChild>
            <w:div w:id="809636538">
              <w:marLeft w:val="0"/>
              <w:marRight w:val="0"/>
              <w:marTop w:val="0"/>
              <w:marBottom w:val="0"/>
              <w:divBdr>
                <w:top w:val="none" w:sz="0" w:space="0" w:color="auto"/>
                <w:left w:val="none" w:sz="0" w:space="0" w:color="auto"/>
                <w:bottom w:val="none" w:sz="0" w:space="0" w:color="auto"/>
                <w:right w:val="none" w:sz="0" w:space="0" w:color="auto"/>
              </w:divBdr>
              <w:divsChild>
                <w:div w:id="1025179672">
                  <w:marLeft w:val="0"/>
                  <w:marRight w:val="0"/>
                  <w:marTop w:val="0"/>
                  <w:marBottom w:val="0"/>
                  <w:divBdr>
                    <w:top w:val="none" w:sz="0" w:space="0" w:color="auto"/>
                    <w:left w:val="none" w:sz="0" w:space="0" w:color="auto"/>
                    <w:bottom w:val="none" w:sz="0" w:space="0" w:color="auto"/>
                    <w:right w:val="none" w:sz="0" w:space="0" w:color="auto"/>
                  </w:divBdr>
                  <w:divsChild>
                    <w:div w:id="1575698992">
                      <w:marLeft w:val="0"/>
                      <w:marRight w:val="0"/>
                      <w:marTop w:val="0"/>
                      <w:marBottom w:val="0"/>
                      <w:divBdr>
                        <w:top w:val="none" w:sz="0" w:space="0" w:color="auto"/>
                        <w:left w:val="none" w:sz="0" w:space="0" w:color="auto"/>
                        <w:bottom w:val="none" w:sz="0" w:space="0" w:color="auto"/>
                        <w:right w:val="none" w:sz="0" w:space="0" w:color="auto"/>
                      </w:divBdr>
                      <w:divsChild>
                        <w:div w:id="109690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246374">
      <w:bodyDiv w:val="1"/>
      <w:marLeft w:val="0"/>
      <w:marRight w:val="0"/>
      <w:marTop w:val="0"/>
      <w:marBottom w:val="0"/>
      <w:divBdr>
        <w:top w:val="none" w:sz="0" w:space="0" w:color="auto"/>
        <w:left w:val="none" w:sz="0" w:space="0" w:color="auto"/>
        <w:bottom w:val="none" w:sz="0" w:space="0" w:color="auto"/>
        <w:right w:val="none" w:sz="0" w:space="0" w:color="auto"/>
      </w:divBdr>
      <w:divsChild>
        <w:div w:id="2079089953">
          <w:marLeft w:val="0"/>
          <w:marRight w:val="0"/>
          <w:marTop w:val="0"/>
          <w:marBottom w:val="0"/>
          <w:divBdr>
            <w:top w:val="none" w:sz="0" w:space="0" w:color="auto"/>
            <w:left w:val="none" w:sz="0" w:space="0" w:color="auto"/>
            <w:bottom w:val="none" w:sz="0" w:space="0" w:color="auto"/>
            <w:right w:val="none" w:sz="0" w:space="0" w:color="auto"/>
          </w:divBdr>
          <w:divsChild>
            <w:div w:id="80226954">
              <w:marLeft w:val="0"/>
              <w:marRight w:val="0"/>
              <w:marTop w:val="0"/>
              <w:marBottom w:val="0"/>
              <w:divBdr>
                <w:top w:val="none" w:sz="0" w:space="0" w:color="auto"/>
                <w:left w:val="none" w:sz="0" w:space="0" w:color="auto"/>
                <w:bottom w:val="none" w:sz="0" w:space="0" w:color="auto"/>
                <w:right w:val="none" w:sz="0" w:space="0" w:color="auto"/>
              </w:divBdr>
              <w:divsChild>
                <w:div w:id="623274996">
                  <w:marLeft w:val="0"/>
                  <w:marRight w:val="0"/>
                  <w:marTop w:val="0"/>
                  <w:marBottom w:val="0"/>
                  <w:divBdr>
                    <w:top w:val="none" w:sz="0" w:space="0" w:color="auto"/>
                    <w:left w:val="none" w:sz="0" w:space="0" w:color="auto"/>
                    <w:bottom w:val="none" w:sz="0" w:space="0" w:color="auto"/>
                    <w:right w:val="none" w:sz="0" w:space="0" w:color="auto"/>
                  </w:divBdr>
                  <w:divsChild>
                    <w:div w:id="1592424237">
                      <w:marLeft w:val="0"/>
                      <w:marRight w:val="0"/>
                      <w:marTop w:val="0"/>
                      <w:marBottom w:val="0"/>
                      <w:divBdr>
                        <w:top w:val="none" w:sz="0" w:space="0" w:color="auto"/>
                        <w:left w:val="none" w:sz="0" w:space="0" w:color="auto"/>
                        <w:bottom w:val="none" w:sz="0" w:space="0" w:color="auto"/>
                        <w:right w:val="none" w:sz="0" w:space="0" w:color="auto"/>
                      </w:divBdr>
                      <w:divsChild>
                        <w:div w:id="8388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069370">
      <w:bodyDiv w:val="1"/>
      <w:marLeft w:val="0"/>
      <w:marRight w:val="0"/>
      <w:marTop w:val="0"/>
      <w:marBottom w:val="0"/>
      <w:divBdr>
        <w:top w:val="none" w:sz="0" w:space="0" w:color="auto"/>
        <w:left w:val="none" w:sz="0" w:space="0" w:color="auto"/>
        <w:bottom w:val="none" w:sz="0" w:space="0" w:color="auto"/>
        <w:right w:val="none" w:sz="0" w:space="0" w:color="auto"/>
      </w:divBdr>
    </w:div>
    <w:div w:id="159686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B3037-1C35-483E-8EBC-E55C76891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4078</Words>
  <Characters>2326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2020-08-19T12:37:00Z</dcterms:created>
  <dc:creator>a.vagelaite</dc:creator>
  <cp:lastModifiedBy>Dovilė Mekionytė</cp:lastModifiedBy>
  <cp:lastPrinted>2016-02-25T06:41:00Z</cp:lastPrinted>
  <dcterms:modified xsi:type="dcterms:W3CDTF">2020-09-01T11:50:00Z</dcterms:modified>
  <cp:revision>3</cp:revision>
</cp:coreProperties>
</file>