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893" w:rsidRPr="003A5893" w:rsidRDefault="003A5893" w:rsidP="009B652A">
      <w:pPr>
        <w:tabs>
          <w:tab w:val="left" w:pos="10992"/>
          <w:tab w:val="left" w:pos="11908"/>
          <w:tab w:val="left" w:pos="12824"/>
          <w:tab w:val="left" w:pos="13740"/>
          <w:tab w:val="left" w:pos="14656"/>
        </w:tabs>
        <w:spacing w:after="0" w:line="240" w:lineRule="auto"/>
        <w:ind w:left="7371" w:hanging="567"/>
        <w:rPr>
          <w:rFonts w:ascii="Times New Roman" w:eastAsia="Times New Roman" w:hAnsi="Times New Roman" w:cs="Times New Roman"/>
          <w:b/>
          <w:sz w:val="24"/>
          <w:szCs w:val="24"/>
          <w:lang w:eastAsia="lt-LT"/>
        </w:rPr>
      </w:pPr>
      <w:bookmarkStart w:id="0" w:name="_GoBack"/>
      <w:bookmarkEnd w:id="0"/>
      <w:r w:rsidRPr="003A5893">
        <w:rPr>
          <w:rFonts w:ascii="Times New Roman" w:eastAsia="Times New Roman" w:hAnsi="Times New Roman" w:cs="Times New Roman"/>
          <w:b/>
          <w:sz w:val="24"/>
          <w:szCs w:val="24"/>
          <w:lang w:eastAsia="lt-LT"/>
        </w:rPr>
        <w:t>Projekto</w:t>
      </w:r>
    </w:p>
    <w:p w:rsidR="003A5893" w:rsidRPr="003A5893" w:rsidRDefault="003A5893" w:rsidP="009B652A">
      <w:pPr>
        <w:tabs>
          <w:tab w:val="left" w:pos="10992"/>
          <w:tab w:val="left" w:pos="11908"/>
          <w:tab w:val="left" w:pos="12824"/>
          <w:tab w:val="left" w:pos="13740"/>
          <w:tab w:val="left" w:pos="14656"/>
        </w:tabs>
        <w:spacing w:after="0" w:line="240" w:lineRule="auto"/>
        <w:ind w:left="7371" w:hanging="567"/>
        <w:rPr>
          <w:rFonts w:ascii="Times New Roman" w:eastAsia="Times New Roman" w:hAnsi="Times New Roman" w:cs="Times New Roman"/>
          <w:b/>
          <w:sz w:val="24"/>
          <w:szCs w:val="24"/>
          <w:lang w:eastAsia="lt-LT"/>
        </w:rPr>
      </w:pPr>
      <w:r w:rsidRPr="003A5893">
        <w:rPr>
          <w:rFonts w:ascii="Times New Roman" w:eastAsia="Times New Roman" w:hAnsi="Times New Roman" w:cs="Times New Roman"/>
          <w:b/>
          <w:sz w:val="24"/>
          <w:szCs w:val="24"/>
          <w:lang w:eastAsia="lt-LT"/>
        </w:rPr>
        <w:t>lyginamasis variantas</w:t>
      </w:r>
    </w:p>
    <w:p w:rsidR="003A5893" w:rsidRPr="003A5893" w:rsidRDefault="003A5893" w:rsidP="003A589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right"/>
        <w:rPr>
          <w:rFonts w:ascii="Times New Roman" w:eastAsia="Times New Roman" w:hAnsi="Times New Roman" w:cs="Times New Roman"/>
          <w:b/>
          <w:sz w:val="24"/>
          <w:szCs w:val="24"/>
          <w:lang w:eastAsia="lt-LT"/>
        </w:rPr>
      </w:pPr>
    </w:p>
    <w:p w:rsidR="003A5893" w:rsidRPr="003A5893" w:rsidRDefault="003A5893" w:rsidP="003A5893">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A5893">
        <w:rPr>
          <w:rFonts w:ascii="Times New Roman" w:eastAsia="Times New Roman" w:hAnsi="Times New Roman" w:cs="Times New Roman"/>
          <w:b/>
          <w:sz w:val="24"/>
          <w:szCs w:val="24"/>
          <w:lang w:eastAsia="lt-LT"/>
        </w:rPr>
        <w:t xml:space="preserve">LIETUVOS RESPUBLIKOS </w:t>
      </w:r>
      <w:bookmarkStart w:id="1" w:name="1z"/>
    </w:p>
    <w:p w:rsidR="003A5893" w:rsidRPr="003A5893" w:rsidRDefault="003A5893" w:rsidP="003A5893">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A5893">
        <w:rPr>
          <w:rFonts w:ascii="Times New Roman" w:eastAsia="Times New Roman" w:hAnsi="Times New Roman" w:cs="Times New Roman"/>
          <w:b/>
          <w:sz w:val="24"/>
          <w:szCs w:val="24"/>
          <w:lang w:eastAsia="lt-LT"/>
        </w:rPr>
        <w:t>ADMINISTRACINIŲ</w:t>
      </w:r>
      <w:bookmarkEnd w:id="1"/>
      <w:r w:rsidRPr="003A5893">
        <w:rPr>
          <w:rFonts w:ascii="Times New Roman" w:eastAsia="Times New Roman" w:hAnsi="Times New Roman" w:cs="Times New Roman"/>
          <w:b/>
          <w:sz w:val="24"/>
          <w:szCs w:val="24"/>
          <w:lang w:eastAsia="lt-LT"/>
        </w:rPr>
        <w:t xml:space="preserve"> NUSIŽENGIMŲ KODEKSO </w:t>
      </w:r>
      <w:r>
        <w:rPr>
          <w:rFonts w:ascii="Times New Roman" w:eastAsia="Times New Roman" w:hAnsi="Times New Roman" w:cs="Times New Roman"/>
          <w:b/>
          <w:sz w:val="24"/>
          <w:szCs w:val="24"/>
          <w:lang w:eastAsia="lt-LT"/>
        </w:rPr>
        <w:t>223</w:t>
      </w:r>
      <w:r w:rsidRPr="003A5893">
        <w:rPr>
          <w:rFonts w:ascii="Times New Roman" w:eastAsia="Times New Roman" w:hAnsi="Times New Roman" w:cs="Times New Roman"/>
          <w:b/>
          <w:sz w:val="24"/>
          <w:szCs w:val="24"/>
          <w:lang w:eastAsia="lt-LT"/>
        </w:rPr>
        <w:t xml:space="preserve"> STRAIPSNIO</w:t>
      </w:r>
    </w:p>
    <w:p w:rsidR="003A5893" w:rsidRPr="003A5893" w:rsidRDefault="003A5893" w:rsidP="003A5893">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A5893">
        <w:rPr>
          <w:rFonts w:ascii="Times New Roman" w:eastAsia="Times New Roman" w:hAnsi="Times New Roman" w:cs="Times New Roman"/>
          <w:b/>
          <w:sz w:val="24"/>
          <w:szCs w:val="24"/>
          <w:lang w:eastAsia="lt-LT"/>
        </w:rPr>
        <w:t xml:space="preserve">PAKEITIMO </w:t>
      </w:r>
    </w:p>
    <w:p w:rsidR="003A5893" w:rsidRPr="003A5893" w:rsidRDefault="003A5893" w:rsidP="003A589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A5893">
        <w:rPr>
          <w:rFonts w:ascii="Times New Roman" w:eastAsia="Times New Roman" w:hAnsi="Times New Roman" w:cs="Times New Roman"/>
          <w:b/>
          <w:sz w:val="24"/>
          <w:szCs w:val="24"/>
          <w:lang w:eastAsia="lt-LT"/>
        </w:rPr>
        <w:t xml:space="preserve">ĮSTATYMAS </w:t>
      </w:r>
    </w:p>
    <w:p w:rsidR="003A5893" w:rsidRPr="003A5893" w:rsidRDefault="003A5893" w:rsidP="003A589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cs="Times New Roman"/>
          <w:b/>
          <w:sz w:val="24"/>
          <w:szCs w:val="24"/>
          <w:lang w:eastAsia="lt-LT"/>
        </w:rPr>
      </w:pPr>
    </w:p>
    <w:p w:rsidR="003A5893" w:rsidRPr="003A5893" w:rsidRDefault="003A5893" w:rsidP="003A589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cs="Times New Roman"/>
          <w:sz w:val="24"/>
          <w:szCs w:val="24"/>
          <w:lang w:eastAsia="lt-LT"/>
        </w:rPr>
      </w:pPr>
      <w:bookmarkStart w:id="2" w:name="1str"/>
      <w:bookmarkEnd w:id="2"/>
      <w:r>
        <w:rPr>
          <w:rFonts w:ascii="Times New Roman" w:eastAsia="Times New Roman" w:hAnsi="Times New Roman" w:cs="Times New Roman"/>
          <w:sz w:val="24"/>
          <w:szCs w:val="24"/>
          <w:lang w:eastAsia="lt-LT"/>
        </w:rPr>
        <w:t>2020</w:t>
      </w:r>
      <w:r w:rsidRPr="003A5893">
        <w:rPr>
          <w:rFonts w:ascii="Times New Roman" w:eastAsia="Times New Roman" w:hAnsi="Times New Roman" w:cs="Times New Roman"/>
          <w:sz w:val="24"/>
          <w:szCs w:val="24"/>
          <w:lang w:eastAsia="lt-LT"/>
        </w:rPr>
        <w:t xml:space="preserve"> m.                         d. Nr.</w:t>
      </w:r>
    </w:p>
    <w:p w:rsidR="003A5893" w:rsidRPr="003A5893" w:rsidRDefault="003A5893" w:rsidP="003A589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cs="Times New Roman"/>
          <w:sz w:val="24"/>
          <w:szCs w:val="24"/>
          <w:lang w:eastAsia="lt-LT"/>
        </w:rPr>
      </w:pPr>
      <w:r w:rsidRPr="003A5893">
        <w:rPr>
          <w:rFonts w:ascii="Times New Roman" w:eastAsia="Times New Roman" w:hAnsi="Times New Roman" w:cs="Times New Roman"/>
          <w:sz w:val="24"/>
          <w:szCs w:val="24"/>
          <w:lang w:eastAsia="lt-LT"/>
        </w:rPr>
        <w:t>Vilnius</w:t>
      </w:r>
    </w:p>
    <w:p w:rsidR="003A5893" w:rsidRPr="003A5893" w:rsidRDefault="003A5893" w:rsidP="003A5893">
      <w:pPr>
        <w:spacing w:after="0" w:line="240" w:lineRule="auto"/>
        <w:ind w:firstLine="851"/>
        <w:contextualSpacing/>
        <w:jc w:val="both"/>
        <w:rPr>
          <w:rFonts w:ascii="Times New Roman" w:eastAsia="Calibri" w:hAnsi="Times New Roman" w:cs="Times New Roman"/>
          <w:b/>
          <w:sz w:val="24"/>
          <w:szCs w:val="24"/>
        </w:rPr>
      </w:pPr>
    </w:p>
    <w:p w:rsidR="003A5893" w:rsidRPr="003A5893" w:rsidRDefault="003A5893" w:rsidP="00441AB9">
      <w:pPr>
        <w:spacing w:after="0" w:line="360" w:lineRule="atLeast"/>
        <w:ind w:firstLine="709"/>
        <w:contextualSpacing/>
        <w:jc w:val="both"/>
        <w:rPr>
          <w:rFonts w:ascii="Times New Roman" w:eastAsia="Calibri" w:hAnsi="Times New Roman" w:cs="Times New Roman"/>
          <w:b/>
          <w:sz w:val="24"/>
          <w:szCs w:val="24"/>
          <w:lang w:val="en-US"/>
        </w:rPr>
      </w:pPr>
      <w:r w:rsidRPr="003A5893">
        <w:rPr>
          <w:rFonts w:ascii="Times New Roman" w:eastAsia="Calibri" w:hAnsi="Times New Roman" w:cs="Times New Roman"/>
          <w:b/>
          <w:sz w:val="24"/>
          <w:szCs w:val="24"/>
        </w:rPr>
        <w:t xml:space="preserve">1 straipsnis. </w:t>
      </w:r>
      <w:r w:rsidRPr="003A5893">
        <w:rPr>
          <w:rFonts w:ascii="Times New Roman" w:eastAsia="Calibri" w:hAnsi="Times New Roman" w:cs="Times New Roman"/>
          <w:b/>
          <w:bCs/>
          <w:sz w:val="24"/>
          <w:szCs w:val="24"/>
        </w:rPr>
        <w:t>223 straipsnio pakeitimas</w:t>
      </w:r>
    </w:p>
    <w:p w:rsidR="003A5893" w:rsidRPr="003A5893" w:rsidRDefault="003A5893" w:rsidP="00441AB9">
      <w:pPr>
        <w:spacing w:after="0" w:line="360" w:lineRule="atLeast"/>
        <w:ind w:firstLine="709"/>
        <w:contextualSpacing/>
        <w:jc w:val="both"/>
        <w:rPr>
          <w:rFonts w:ascii="Times New Roman" w:eastAsia="Calibri" w:hAnsi="Times New Roman" w:cs="Times New Roman"/>
          <w:sz w:val="24"/>
          <w:szCs w:val="24"/>
          <w:lang w:val="en-US"/>
        </w:rPr>
      </w:pPr>
      <w:bookmarkStart w:id="3" w:name="part_ed5389336f9849c6a0d7de4dca6d95dc"/>
      <w:bookmarkEnd w:id="3"/>
      <w:r w:rsidRPr="003A5893">
        <w:rPr>
          <w:rFonts w:ascii="Times New Roman" w:eastAsia="Calibri" w:hAnsi="Times New Roman" w:cs="Times New Roman"/>
          <w:sz w:val="24"/>
          <w:szCs w:val="24"/>
        </w:rPr>
        <w:t>Pakeisti 223 straipsnį ir jį išdėstyti taip:</w:t>
      </w:r>
    </w:p>
    <w:p w:rsidR="003A5893" w:rsidRPr="007E0197" w:rsidRDefault="003A5893" w:rsidP="00441AB9">
      <w:pPr>
        <w:spacing w:after="0" w:line="360" w:lineRule="atLeast"/>
        <w:ind w:left="2268" w:hanging="1559"/>
        <w:contextualSpacing/>
        <w:jc w:val="both"/>
        <w:rPr>
          <w:rFonts w:ascii="Times New Roman" w:eastAsia="Calibri" w:hAnsi="Times New Roman" w:cs="Times New Roman"/>
          <w:b/>
          <w:sz w:val="24"/>
          <w:szCs w:val="24"/>
        </w:rPr>
      </w:pPr>
      <w:bookmarkStart w:id="4" w:name="part_6654e38da79f4bf492a4be415caf741b"/>
      <w:bookmarkStart w:id="5" w:name="part_7520d09642da44e8ae079cfcc5840751"/>
      <w:bookmarkEnd w:id="4"/>
      <w:bookmarkEnd w:id="5"/>
      <w:r w:rsidRPr="00441AB9">
        <w:rPr>
          <w:rFonts w:ascii="Times New Roman" w:eastAsia="Calibri" w:hAnsi="Times New Roman" w:cs="Times New Roman"/>
          <w:sz w:val="24"/>
          <w:szCs w:val="24"/>
        </w:rPr>
        <w:t>„</w:t>
      </w:r>
      <w:r w:rsidRPr="00441AB9">
        <w:rPr>
          <w:rFonts w:ascii="Times New Roman" w:eastAsia="Calibri" w:hAnsi="Times New Roman" w:cs="Times New Roman"/>
          <w:bCs/>
          <w:sz w:val="24"/>
          <w:szCs w:val="24"/>
        </w:rPr>
        <w:t>223 straipsnis. Juridinio asmens, jo filialo ar atstovybės, užsienio juridinio asmens ar kitos organizacijos filialo ar atstovybės dokumentų ir registro duomenų pateikimo Juridinių asmenų registro tvarkytojui</w:t>
      </w:r>
      <w:r w:rsidR="007E0197" w:rsidRPr="00F71480">
        <w:rPr>
          <w:rFonts w:ascii="Times New Roman" w:eastAsia="Calibri" w:hAnsi="Times New Roman" w:cs="Times New Roman"/>
          <w:b/>
          <w:bCs/>
          <w:sz w:val="24"/>
          <w:szCs w:val="24"/>
        </w:rPr>
        <w:t>, Politinių partijų narių registro tvarkytojui</w:t>
      </w:r>
      <w:r w:rsidRPr="00F71480">
        <w:rPr>
          <w:rFonts w:ascii="Times New Roman" w:eastAsia="Calibri" w:hAnsi="Times New Roman" w:cs="Times New Roman"/>
          <w:b/>
          <w:bCs/>
          <w:sz w:val="24"/>
          <w:szCs w:val="24"/>
        </w:rPr>
        <w:t xml:space="preserve"> </w:t>
      </w:r>
      <w:r w:rsidRPr="00441AB9">
        <w:rPr>
          <w:rFonts w:ascii="Times New Roman" w:eastAsia="Calibri" w:hAnsi="Times New Roman" w:cs="Times New Roman"/>
          <w:bCs/>
          <w:sz w:val="24"/>
          <w:szCs w:val="24"/>
        </w:rPr>
        <w:t>ar Juridinių asmenų dalyvių informacinės sistemos tvarkytojui tvarkos pažeidimas</w:t>
      </w:r>
    </w:p>
    <w:p w:rsidR="003A5893" w:rsidRPr="0073315C" w:rsidRDefault="003A5893" w:rsidP="00441AB9">
      <w:pPr>
        <w:spacing w:after="0" w:line="360" w:lineRule="atLeast"/>
        <w:ind w:firstLine="709"/>
        <w:contextualSpacing/>
        <w:jc w:val="both"/>
        <w:rPr>
          <w:rFonts w:ascii="Times New Roman" w:eastAsia="Calibri" w:hAnsi="Times New Roman" w:cs="Times New Roman"/>
          <w:sz w:val="24"/>
          <w:szCs w:val="24"/>
        </w:rPr>
      </w:pPr>
      <w:bookmarkStart w:id="6" w:name="part_ca8d68dc968b48bfb7b9781fb5f8cc3c"/>
      <w:bookmarkEnd w:id="6"/>
      <w:r w:rsidRPr="008F42F9">
        <w:rPr>
          <w:rFonts w:ascii="Times New Roman" w:eastAsia="Calibri" w:hAnsi="Times New Roman" w:cs="Times New Roman"/>
          <w:sz w:val="24"/>
          <w:szCs w:val="24"/>
        </w:rPr>
        <w:t>1</w:t>
      </w:r>
      <w:r w:rsidRPr="003A5893">
        <w:rPr>
          <w:rFonts w:ascii="Times New Roman" w:eastAsia="Calibri" w:hAnsi="Times New Roman" w:cs="Times New Roman"/>
          <w:sz w:val="24"/>
          <w:szCs w:val="24"/>
        </w:rPr>
        <w:t>. Neteisingų juridinio asmens, jo filialo ar atstovybės, užsienio juridinio asmens ar kitos organizacijos filialo ar atstovybės dokumentų, išskyrus finansines ataskaitas (konsoliduotąsias finansines ataskaitas), metinę ataskaitą, metinį pranešimą (konsoliduotąjį metinį pranešimą), veiklos ataskaitas, mokėjimų valdžios institucijoms ataskaitą (konsoliduotąją mokėjimų valdžios institucijoms ataskaitą), duomenų ir kitos teiktinos informacijos pateikimas Juridinių asmenų registro tvarkytojui</w:t>
      </w:r>
      <w:r w:rsidR="0073315C" w:rsidRPr="008F42F9">
        <w:rPr>
          <w:rFonts w:ascii="Times New Roman" w:eastAsia="Calibri" w:hAnsi="Times New Roman" w:cs="Times New Roman"/>
          <w:b/>
          <w:sz w:val="24"/>
          <w:szCs w:val="24"/>
        </w:rPr>
        <w:t>,</w:t>
      </w:r>
      <w:r w:rsidR="0073315C">
        <w:rPr>
          <w:rFonts w:ascii="Times New Roman" w:eastAsia="Calibri" w:hAnsi="Times New Roman" w:cs="Times New Roman"/>
          <w:sz w:val="24"/>
          <w:szCs w:val="24"/>
        </w:rPr>
        <w:t xml:space="preserve"> </w:t>
      </w:r>
      <w:r w:rsidR="0073315C">
        <w:rPr>
          <w:rFonts w:ascii="Times New Roman" w:eastAsia="Calibri" w:hAnsi="Times New Roman" w:cs="Times New Roman"/>
          <w:b/>
          <w:bCs/>
          <w:sz w:val="24"/>
          <w:szCs w:val="24"/>
        </w:rPr>
        <w:t>Politinių partijų narių registro tvarkytojui</w:t>
      </w:r>
      <w:r w:rsidR="0073315C" w:rsidRPr="003A5893">
        <w:rPr>
          <w:rFonts w:ascii="Times New Roman" w:eastAsia="Calibri" w:hAnsi="Times New Roman" w:cs="Times New Roman"/>
          <w:b/>
          <w:bCs/>
          <w:sz w:val="24"/>
          <w:szCs w:val="24"/>
        </w:rPr>
        <w:t xml:space="preserve"> </w:t>
      </w:r>
      <w:r w:rsidRPr="003A5893">
        <w:rPr>
          <w:rFonts w:ascii="Times New Roman" w:eastAsia="Calibri" w:hAnsi="Times New Roman" w:cs="Times New Roman"/>
          <w:sz w:val="24"/>
          <w:szCs w:val="24"/>
        </w:rPr>
        <w:t>ar Juridinių asmenų dalyvių informacinės sistemos tvarkytojui arba juridinio asmens, jo filialo ar atstovybės, užsienio juridinio asmens ar kitos organizacijos filialo ar atstovybės dokumentų, išskyrus finansines ataskaitas (konsoliduotąsias finansines ataskaitas), metinę ataskaitą, metinį pranešimą (konsoliduotąjį metinį pranešimą), veiklos ataskaitas, auditoriaus išvadą, mokėjimų valdžios institucijoms ataskaitą (konsoliduotąją mokėjimų valdžios institucijoms ataskaitą), duomenų ir kitos teiktinos informacijos nepateikimas Juridinių asmenų registro tvarkytojui</w:t>
      </w:r>
      <w:r w:rsidR="001036F3" w:rsidRPr="00EC2349">
        <w:rPr>
          <w:rFonts w:ascii="Times New Roman" w:eastAsia="Calibri" w:hAnsi="Times New Roman" w:cs="Times New Roman"/>
          <w:b/>
          <w:sz w:val="24"/>
          <w:szCs w:val="24"/>
        </w:rPr>
        <w:t>, Politinių partijų narių registro tvarkytojui</w:t>
      </w:r>
      <w:r w:rsidRPr="003A5893">
        <w:rPr>
          <w:rFonts w:ascii="Times New Roman" w:eastAsia="Calibri" w:hAnsi="Times New Roman" w:cs="Times New Roman"/>
          <w:sz w:val="24"/>
          <w:szCs w:val="24"/>
        </w:rPr>
        <w:t xml:space="preserve"> ar Juridinių asmenų dalyvių informacinės sistemos tvarkytojui laiku teisės aktų nustatyta tvarka</w:t>
      </w:r>
    </w:p>
    <w:p w:rsidR="003A5893" w:rsidRPr="00EC2349" w:rsidRDefault="003A5893" w:rsidP="00441AB9">
      <w:pPr>
        <w:spacing w:after="0" w:line="360" w:lineRule="atLeast"/>
        <w:ind w:firstLine="709"/>
        <w:contextualSpacing/>
        <w:jc w:val="both"/>
        <w:rPr>
          <w:rFonts w:ascii="Times New Roman" w:eastAsia="Calibri" w:hAnsi="Times New Roman" w:cs="Times New Roman"/>
          <w:sz w:val="24"/>
          <w:szCs w:val="24"/>
        </w:rPr>
      </w:pPr>
      <w:r w:rsidRPr="003A5893">
        <w:rPr>
          <w:rFonts w:ascii="Times New Roman" w:eastAsia="Calibri" w:hAnsi="Times New Roman" w:cs="Times New Roman"/>
          <w:sz w:val="24"/>
          <w:szCs w:val="24"/>
        </w:rPr>
        <w:t>užtraukia baudą juridinių asmenų, jų filialų ar atstovybių, užsienio juridinių asmenų ar kitų organizacijų filialų ar atstovybių vadovams ar kitiems įstatymuose arba steigimo dokumentuose nurodytiems asmenims nuo trisdešimt iki vieno tūkstančio keturių šimtų penkiasdešimt eurų.</w:t>
      </w:r>
    </w:p>
    <w:p w:rsidR="003A5893" w:rsidRPr="00EC2349" w:rsidRDefault="003A5893" w:rsidP="00441AB9">
      <w:pPr>
        <w:spacing w:after="0" w:line="360" w:lineRule="atLeast"/>
        <w:ind w:firstLine="709"/>
        <w:contextualSpacing/>
        <w:jc w:val="both"/>
        <w:rPr>
          <w:rFonts w:ascii="Times New Roman" w:eastAsia="Calibri" w:hAnsi="Times New Roman" w:cs="Times New Roman"/>
          <w:sz w:val="24"/>
          <w:szCs w:val="24"/>
        </w:rPr>
      </w:pPr>
      <w:bookmarkStart w:id="7" w:name="part_e7d022d987ed467fa5e815953dbef7a5"/>
      <w:bookmarkEnd w:id="7"/>
      <w:r w:rsidRPr="003A5893">
        <w:rPr>
          <w:rFonts w:ascii="Times New Roman" w:eastAsia="Calibri" w:hAnsi="Times New Roman" w:cs="Times New Roman"/>
          <w:sz w:val="24"/>
          <w:szCs w:val="24"/>
        </w:rPr>
        <w:t xml:space="preserve">2. Neteisingų juridinio asmens, užsienio juridinio asmens ar kitos organizacijos filialo finansinių ataskaitų (konsoliduotųjų finansinių ataskaitų), metinės ataskaitos, metinio pranešimo (konsoliduotojo metinio pranešimo), veiklos ataskaitų, mokėjimų valdžios institucijoms ataskaitos (konsoliduotosios mokėjimų valdžios institucijoms ataskaitos) pateikimas Juridinių asmenų registro tvarkytojui arba juridinio asmens, užsienio juridinio asmens ar kitos organizacijos filialo finansinių ataskaitų (konsoliduotųjų finansinių ataskaitų), </w:t>
      </w:r>
      <w:r w:rsidRPr="003A5893">
        <w:rPr>
          <w:rFonts w:ascii="Times New Roman" w:eastAsia="Calibri" w:hAnsi="Times New Roman" w:cs="Times New Roman"/>
          <w:sz w:val="24"/>
          <w:szCs w:val="24"/>
        </w:rPr>
        <w:lastRenderedPageBreak/>
        <w:t>metinės ataskaitos, metinio pranešimo (konsoliduotojo metinio pranešimo), veiklos ataskaitų, auditoriaus išvados, mokėjimų valdžios institucijoms ataskaitos (konsoliduotosios mokėjimų valdžios institucijoms ataskaitos) nepateikimas Juridinių asmenų registro tvarkytojui</w:t>
      </w:r>
      <w:r w:rsidRPr="003A5893">
        <w:rPr>
          <w:rFonts w:ascii="Times New Roman" w:eastAsia="Calibri" w:hAnsi="Times New Roman" w:cs="Times New Roman"/>
          <w:bCs/>
          <w:sz w:val="24"/>
          <w:szCs w:val="24"/>
        </w:rPr>
        <w:t> </w:t>
      </w:r>
      <w:r w:rsidRPr="003A5893">
        <w:rPr>
          <w:rFonts w:ascii="Times New Roman" w:eastAsia="Calibri" w:hAnsi="Times New Roman" w:cs="Times New Roman"/>
          <w:sz w:val="24"/>
          <w:szCs w:val="24"/>
        </w:rPr>
        <w:t>laiku teisės aktų nustatytais atvejais ir tvarka</w:t>
      </w:r>
    </w:p>
    <w:p w:rsidR="009B652A" w:rsidRDefault="003A5893" w:rsidP="00441AB9">
      <w:pPr>
        <w:spacing w:after="0" w:line="360" w:lineRule="atLeast"/>
        <w:ind w:firstLine="709"/>
        <w:contextualSpacing/>
        <w:jc w:val="both"/>
        <w:rPr>
          <w:rFonts w:ascii="Times New Roman" w:eastAsia="Calibri" w:hAnsi="Times New Roman" w:cs="Times New Roman"/>
          <w:sz w:val="24"/>
          <w:szCs w:val="24"/>
        </w:rPr>
      </w:pPr>
      <w:r w:rsidRPr="003A5893">
        <w:rPr>
          <w:rFonts w:ascii="Times New Roman" w:eastAsia="Calibri" w:hAnsi="Times New Roman" w:cs="Times New Roman"/>
          <w:sz w:val="24"/>
          <w:szCs w:val="24"/>
        </w:rPr>
        <w:t>užtraukia baudą juridinių asmenų, užsienio juridinių asmenų ar kitų organizacijų filialų vadovams ar kitiems įstatymuose arba steigimo dokumentuose nurodytiems asmenims nuo dviejų šimtų iki trijų tūkstančių eurų.“</w:t>
      </w:r>
    </w:p>
    <w:p w:rsidR="009B652A" w:rsidRPr="00EC2349" w:rsidRDefault="009B652A" w:rsidP="00441AB9">
      <w:pPr>
        <w:spacing w:after="0" w:line="320" w:lineRule="atLeast"/>
        <w:ind w:firstLine="709"/>
        <w:contextualSpacing/>
        <w:jc w:val="both"/>
        <w:rPr>
          <w:rFonts w:ascii="Times New Roman" w:eastAsia="Calibri" w:hAnsi="Times New Roman" w:cs="Times New Roman"/>
          <w:sz w:val="24"/>
          <w:szCs w:val="24"/>
        </w:rPr>
      </w:pPr>
    </w:p>
    <w:p w:rsidR="003A5893" w:rsidRPr="003A5893" w:rsidRDefault="003A5893" w:rsidP="00441AB9">
      <w:pPr>
        <w:spacing w:after="0" w:line="360" w:lineRule="atLeast"/>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3A5893">
        <w:rPr>
          <w:rFonts w:ascii="Times New Roman" w:eastAsia="Calibri" w:hAnsi="Times New Roman" w:cs="Times New Roman"/>
          <w:b/>
          <w:sz w:val="24"/>
          <w:szCs w:val="24"/>
        </w:rPr>
        <w:t xml:space="preserve"> straipsnis. Įstatymo įsigaliojimas </w:t>
      </w:r>
    </w:p>
    <w:p w:rsidR="003A5893" w:rsidRDefault="003A5893" w:rsidP="00441A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Calibri" w:hAnsi="Times New Roman" w:cs="Times New Roman"/>
          <w:iCs/>
          <w:sz w:val="24"/>
          <w:szCs w:val="24"/>
        </w:rPr>
      </w:pPr>
      <w:r w:rsidRPr="003A5893">
        <w:rPr>
          <w:rFonts w:ascii="Times New Roman" w:eastAsia="Times New Roman" w:hAnsi="Times New Roman" w:cs="Times New Roman"/>
          <w:sz w:val="24"/>
          <w:szCs w:val="24"/>
        </w:rPr>
        <w:tab/>
        <w:t>Šis įstatymas įsigalioja</w:t>
      </w:r>
      <w:r>
        <w:rPr>
          <w:rFonts w:ascii="Times New Roman" w:eastAsia="Times New Roman" w:hAnsi="Times New Roman" w:cs="Times New Roman"/>
          <w:sz w:val="24"/>
          <w:szCs w:val="24"/>
        </w:rPr>
        <w:t xml:space="preserve"> </w:t>
      </w:r>
      <w:r w:rsidR="00360401">
        <w:rPr>
          <w:rFonts w:ascii="Times New Roman" w:eastAsia="Times New Roman" w:hAnsi="Times New Roman" w:cs="Times New Roman"/>
          <w:sz w:val="24"/>
          <w:szCs w:val="24"/>
        </w:rPr>
        <w:t>2023 m. liepos</w:t>
      </w:r>
      <w:r w:rsidR="00360401" w:rsidRPr="008B77E4">
        <w:rPr>
          <w:rFonts w:ascii="Times New Roman" w:eastAsia="Times New Roman" w:hAnsi="Times New Roman" w:cs="Times New Roman"/>
          <w:sz w:val="24"/>
          <w:szCs w:val="24"/>
        </w:rPr>
        <w:t xml:space="preserve"> 1 d</w:t>
      </w:r>
      <w:r w:rsidR="00360401">
        <w:rPr>
          <w:rFonts w:ascii="Times New Roman" w:eastAsia="Calibri" w:hAnsi="Times New Roman" w:cs="Times New Roman"/>
          <w:iCs/>
          <w:sz w:val="24"/>
          <w:szCs w:val="24"/>
        </w:rPr>
        <w:t>.</w:t>
      </w:r>
    </w:p>
    <w:p w:rsidR="00360401" w:rsidRDefault="00360401" w:rsidP="00A801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rsidR="00E34A5D" w:rsidRPr="003A5893" w:rsidRDefault="00E34A5D" w:rsidP="00A801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rsidR="003A5893" w:rsidRPr="003A5893" w:rsidRDefault="003A5893" w:rsidP="00A80110">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lang w:eastAsia="lt-LT"/>
        </w:rPr>
      </w:pPr>
      <w:r w:rsidRPr="003A5893">
        <w:rPr>
          <w:rFonts w:ascii="Times New Roman" w:eastAsia="Times New Roman" w:hAnsi="Times New Roman" w:cs="Times New Roman"/>
          <w:i/>
          <w:sz w:val="24"/>
          <w:szCs w:val="24"/>
          <w:lang w:eastAsia="lt-LT"/>
        </w:rPr>
        <w:t>Skelbiu šį Lietuvos Respublikos Seimo priimtą įstatymą.</w:t>
      </w:r>
    </w:p>
    <w:p w:rsidR="003A5893" w:rsidRDefault="003A5893" w:rsidP="00A8011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B951E6" w:rsidRPr="003A5893" w:rsidRDefault="00B951E6" w:rsidP="00A8011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3A5893" w:rsidRPr="0073315C" w:rsidRDefault="003A5893" w:rsidP="00A8011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Calibri" w:hAnsi="Times New Roman" w:cs="Times New Roman"/>
          <w:sz w:val="24"/>
          <w:szCs w:val="24"/>
        </w:rPr>
      </w:pPr>
      <w:r w:rsidRPr="003A5893">
        <w:rPr>
          <w:rFonts w:ascii="Times New Roman" w:eastAsia="Times New Roman" w:hAnsi="Times New Roman" w:cs="Times New Roman"/>
          <w:sz w:val="24"/>
          <w:szCs w:val="24"/>
          <w:lang w:eastAsia="lt-LT"/>
        </w:rPr>
        <w:t>Respublikos Prezidentas</w:t>
      </w:r>
    </w:p>
    <w:sectPr w:rsidR="003A5893" w:rsidRPr="0073315C" w:rsidSect="00441AB9">
      <w:headerReference w:type="default" r:id="rId7"/>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AF8" w:rsidRDefault="00F96AF8">
      <w:pPr>
        <w:spacing w:after="0" w:line="240" w:lineRule="auto"/>
      </w:pPr>
      <w:r>
        <w:separator/>
      </w:r>
    </w:p>
  </w:endnote>
  <w:endnote w:type="continuationSeparator" w:id="0">
    <w:p w:rsidR="00F96AF8" w:rsidRDefault="00F96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AF8" w:rsidRDefault="00F96AF8">
      <w:pPr>
        <w:spacing w:after="0" w:line="240" w:lineRule="auto"/>
      </w:pPr>
      <w:r>
        <w:separator/>
      </w:r>
    </w:p>
  </w:footnote>
  <w:footnote w:type="continuationSeparator" w:id="0">
    <w:p w:rsidR="00F96AF8" w:rsidRDefault="00F96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132754"/>
      <w:docPartObj>
        <w:docPartGallery w:val="Page Numbers (Top of Page)"/>
        <w:docPartUnique/>
      </w:docPartObj>
    </w:sdtPr>
    <w:sdtEndPr>
      <w:rPr>
        <w:rFonts w:ascii="Times New Roman" w:hAnsi="Times New Roman"/>
      </w:rPr>
    </w:sdtEndPr>
    <w:sdtContent>
      <w:p w:rsidR="001340D4" w:rsidRPr="009D665A" w:rsidRDefault="00E7689B">
        <w:pPr>
          <w:pStyle w:val="Antrats"/>
          <w:jc w:val="center"/>
          <w:rPr>
            <w:rFonts w:ascii="Times New Roman" w:hAnsi="Times New Roman"/>
          </w:rPr>
        </w:pPr>
        <w:r w:rsidRPr="00A56698">
          <w:rPr>
            <w:rFonts w:ascii="Times New Roman" w:hAnsi="Times New Roman"/>
            <w:sz w:val="24"/>
            <w:szCs w:val="24"/>
          </w:rPr>
          <w:fldChar w:fldCharType="begin"/>
        </w:r>
        <w:r w:rsidR="003A5893" w:rsidRPr="00A56698">
          <w:rPr>
            <w:rFonts w:ascii="Times New Roman" w:hAnsi="Times New Roman"/>
            <w:sz w:val="24"/>
            <w:szCs w:val="24"/>
          </w:rPr>
          <w:instrText>PAGE   \* MERGEFORMAT</w:instrText>
        </w:r>
        <w:r w:rsidRPr="00A56698">
          <w:rPr>
            <w:rFonts w:ascii="Times New Roman" w:hAnsi="Times New Roman"/>
            <w:sz w:val="24"/>
            <w:szCs w:val="24"/>
          </w:rPr>
          <w:fldChar w:fldCharType="separate"/>
        </w:r>
        <w:r w:rsidR="00B40BC1">
          <w:rPr>
            <w:rFonts w:ascii="Times New Roman" w:hAnsi="Times New Roman"/>
            <w:noProof/>
            <w:sz w:val="24"/>
            <w:szCs w:val="24"/>
          </w:rPr>
          <w:t>2</w:t>
        </w:r>
        <w:r w:rsidRPr="00A56698">
          <w:rPr>
            <w:rFonts w:ascii="Times New Roman" w:hAnsi="Times New Roman"/>
            <w:sz w:val="24"/>
            <w:szCs w:val="24"/>
          </w:rPr>
          <w:fldChar w:fldCharType="end"/>
        </w:r>
      </w:p>
    </w:sdtContent>
  </w:sdt>
  <w:p w:rsidR="001340D4" w:rsidRDefault="00F96A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E0880"/>
    <w:multiLevelType w:val="hybridMultilevel"/>
    <w:tmpl w:val="BD56FB3A"/>
    <w:lvl w:ilvl="0" w:tplc="740081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3A5893"/>
    <w:rsid w:val="000077BC"/>
    <w:rsid w:val="00067C26"/>
    <w:rsid w:val="00087225"/>
    <w:rsid w:val="00095F30"/>
    <w:rsid w:val="000E0DAA"/>
    <w:rsid w:val="001036F3"/>
    <w:rsid w:val="001822D8"/>
    <w:rsid w:val="00360401"/>
    <w:rsid w:val="00396685"/>
    <w:rsid w:val="003A5893"/>
    <w:rsid w:val="00403D3A"/>
    <w:rsid w:val="004370F8"/>
    <w:rsid w:val="00441AB9"/>
    <w:rsid w:val="0056332D"/>
    <w:rsid w:val="005B41AC"/>
    <w:rsid w:val="006329EF"/>
    <w:rsid w:val="0067685D"/>
    <w:rsid w:val="006825A2"/>
    <w:rsid w:val="0073315C"/>
    <w:rsid w:val="007513EF"/>
    <w:rsid w:val="00754A9E"/>
    <w:rsid w:val="007E0197"/>
    <w:rsid w:val="00887F2C"/>
    <w:rsid w:val="008F42F9"/>
    <w:rsid w:val="009B652A"/>
    <w:rsid w:val="00A80110"/>
    <w:rsid w:val="00B40BC1"/>
    <w:rsid w:val="00B743EF"/>
    <w:rsid w:val="00B951E6"/>
    <w:rsid w:val="00CB628D"/>
    <w:rsid w:val="00D64D07"/>
    <w:rsid w:val="00D91E05"/>
    <w:rsid w:val="00E34A5D"/>
    <w:rsid w:val="00E7689B"/>
    <w:rsid w:val="00EC2349"/>
    <w:rsid w:val="00F71480"/>
    <w:rsid w:val="00F96AF8"/>
    <w:rsid w:val="00FF2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CD5DE-EF29-4806-9355-FE48555F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68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5893"/>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3A5893"/>
    <w:rPr>
      <w:rFonts w:ascii="Calibri" w:eastAsia="Calibri" w:hAnsi="Calibri" w:cs="Times New Roman"/>
    </w:rPr>
  </w:style>
  <w:style w:type="paragraph" w:styleId="Debesliotekstas">
    <w:name w:val="Balloon Text"/>
    <w:basedOn w:val="prastasis"/>
    <w:link w:val="DebesliotekstasDiagrama"/>
    <w:uiPriority w:val="99"/>
    <w:semiHidden/>
    <w:unhideWhenUsed/>
    <w:rsid w:val="007E019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01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523589">
      <w:bodyDiv w:val="1"/>
      <w:marLeft w:val="0"/>
      <w:marRight w:val="0"/>
      <w:marTop w:val="0"/>
      <w:marBottom w:val="0"/>
      <w:divBdr>
        <w:top w:val="none" w:sz="0" w:space="0" w:color="auto"/>
        <w:left w:val="none" w:sz="0" w:space="0" w:color="auto"/>
        <w:bottom w:val="none" w:sz="0" w:space="0" w:color="auto"/>
        <w:right w:val="none" w:sz="0" w:space="0" w:color="auto"/>
      </w:divBdr>
      <w:divsChild>
        <w:div w:id="1870145316">
          <w:marLeft w:val="0"/>
          <w:marRight w:val="0"/>
          <w:marTop w:val="0"/>
          <w:marBottom w:val="0"/>
          <w:divBdr>
            <w:top w:val="none" w:sz="0" w:space="0" w:color="auto"/>
            <w:left w:val="none" w:sz="0" w:space="0" w:color="auto"/>
            <w:bottom w:val="none" w:sz="0" w:space="0" w:color="auto"/>
            <w:right w:val="none" w:sz="0" w:space="0" w:color="auto"/>
          </w:divBdr>
          <w:divsChild>
            <w:div w:id="303504922">
              <w:marLeft w:val="0"/>
              <w:marRight w:val="0"/>
              <w:marTop w:val="0"/>
              <w:marBottom w:val="0"/>
              <w:divBdr>
                <w:top w:val="none" w:sz="0" w:space="0" w:color="auto"/>
                <w:left w:val="none" w:sz="0" w:space="0" w:color="auto"/>
                <w:bottom w:val="none" w:sz="0" w:space="0" w:color="auto"/>
                <w:right w:val="none" w:sz="0" w:space="0" w:color="auto"/>
              </w:divBdr>
              <w:divsChild>
                <w:div w:id="1712995946">
                  <w:marLeft w:val="0"/>
                  <w:marRight w:val="0"/>
                  <w:marTop w:val="0"/>
                  <w:marBottom w:val="0"/>
                  <w:divBdr>
                    <w:top w:val="none" w:sz="0" w:space="0" w:color="auto"/>
                    <w:left w:val="none" w:sz="0" w:space="0" w:color="auto"/>
                    <w:bottom w:val="none" w:sz="0" w:space="0" w:color="auto"/>
                    <w:right w:val="none" w:sz="0" w:space="0" w:color="auto"/>
                  </w:divBdr>
                  <w:divsChild>
                    <w:div w:id="797378216">
                      <w:marLeft w:val="0"/>
                      <w:marRight w:val="0"/>
                      <w:marTop w:val="0"/>
                      <w:marBottom w:val="0"/>
                      <w:divBdr>
                        <w:top w:val="none" w:sz="0" w:space="0" w:color="auto"/>
                        <w:left w:val="none" w:sz="0" w:space="0" w:color="auto"/>
                        <w:bottom w:val="none" w:sz="0" w:space="0" w:color="auto"/>
                        <w:right w:val="none" w:sz="0" w:space="0" w:color="auto"/>
                      </w:divBdr>
                      <w:divsChild>
                        <w:div w:id="138227226">
                          <w:marLeft w:val="0"/>
                          <w:marRight w:val="0"/>
                          <w:marTop w:val="0"/>
                          <w:marBottom w:val="0"/>
                          <w:divBdr>
                            <w:top w:val="none" w:sz="0" w:space="0" w:color="auto"/>
                            <w:left w:val="none" w:sz="0" w:space="0" w:color="auto"/>
                            <w:bottom w:val="none" w:sz="0" w:space="0" w:color="auto"/>
                            <w:right w:val="none" w:sz="0" w:space="0" w:color="auto"/>
                          </w:divBdr>
                          <w:divsChild>
                            <w:div w:id="1526137972">
                              <w:marLeft w:val="0"/>
                              <w:marRight w:val="0"/>
                              <w:marTop w:val="0"/>
                              <w:marBottom w:val="0"/>
                              <w:divBdr>
                                <w:top w:val="none" w:sz="0" w:space="0" w:color="auto"/>
                                <w:left w:val="none" w:sz="0" w:space="0" w:color="auto"/>
                                <w:bottom w:val="none" w:sz="0" w:space="0" w:color="auto"/>
                                <w:right w:val="none" w:sz="0" w:space="0" w:color="auto"/>
                              </w:divBdr>
                            </w:div>
                            <w:div w:id="13046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2144</Words>
  <Characters>1223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2020-06-08T08:21:00Z</dcterms:created>
  <dc:creator>Žana Jerochovienė</dc:creator>
  <cp:lastModifiedBy>Žana Jerochovienė</cp:lastModifiedBy>
  <dcterms:modified xsi:type="dcterms:W3CDTF">2020-06-08T08:21:00Z</dcterms:modified>
  <cp:revision>2</cp:revision>
</cp:coreProperties>
</file>