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2014641459"/>
        <w:docPartObj>
          <w:docPartGallery w:val="Cover Pages"/>
          <w:docPartUnique/>
        </w:docPartObj>
      </w:sdtPr>
      <w:sdtEndPr>
        <w:rPr>
          <w:rFonts w:ascii="Arial" w:hAnsi="Arial" w:cs="Arial"/>
          <w:b/>
          <w:color w:val="2E74B5" w:themeColor="accent1" w:themeShade="BF"/>
          <w:sz w:val="24"/>
          <w:szCs w:val="24"/>
        </w:rPr>
      </w:sdtEndPr>
      <w:sdtContent>
        <w:p w14:paraId="329B2BC4" w14:textId="3DA421F4" w:rsidR="007C1811" w:rsidRDefault="007C1811">
          <w:r>
            <w:rPr>
              <w:noProof/>
              <w:lang w:eastAsia="lt-LT"/>
            </w:rPr>
            <mc:AlternateContent>
              <mc:Choice Requires="wpg">
                <w:drawing>
                  <wp:anchor distT="0" distB="0" distL="114300" distR="114300" simplePos="0" relativeHeight="251659264" behindDoc="0" locked="0" layoutInCell="1" allowOverlap="1" wp14:anchorId="197B1D31" wp14:editId="1F2571FF">
                    <wp:simplePos x="0" y="0"/>
                    <wp:positionH relativeFrom="page">
                      <wp:align>right</wp:align>
                    </wp:positionH>
                    <wp:positionV relativeFrom="page">
                      <wp:align>top</wp:align>
                    </wp:positionV>
                    <wp:extent cx="3113670" cy="10058400"/>
                    <wp:effectExtent l="0" t="0" r="3810" b="0"/>
                    <wp:wrapNone/>
                    <wp:docPr id="453" name="453 grupė"/>
                    <wp:cNvGraphicFramePr/>
                    <a:graphic xmlns:a="http://schemas.openxmlformats.org/drawingml/2006/main">
                      <a:graphicData uri="http://schemas.microsoft.com/office/word/2010/wordprocessingGroup">
                        <wpg:wgp>
                          <wpg:cNvGrpSpPr/>
                          <wpg:grpSpPr>
                            <a:xfrm>
                              <a:off x="0" y="0"/>
                              <a:ext cx="3113670" cy="10058400"/>
                              <a:chOff x="0" y="0"/>
                              <a:chExt cx="3113670" cy="10058400"/>
                            </a:xfrm>
                            <a:solidFill>
                              <a:schemeClr val="accent1">
                                <a:lumMod val="50000"/>
                              </a:schemeClr>
                            </a:solidFill>
                          </wpg:grpSpPr>
                          <wps:wsp>
                            <wps:cNvPr id="459" name="459 stačiakampis" descr="Light vertical"/>
                            <wps:cNvSpPr>
                              <a:spLocks noChangeArrowheads="1"/>
                            </wps:cNvSpPr>
                            <wps:spPr bwMode="auto">
                              <a:xfrm>
                                <a:off x="0" y="0"/>
                                <a:ext cx="138545" cy="10058400"/>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460 stačiakampis"/>
                            <wps:cNvSpPr>
                              <a:spLocks noChangeArrowheads="1"/>
                            </wps:cNvSpPr>
                            <wps:spPr bwMode="auto">
                              <a:xfrm>
                                <a:off x="124691" y="0"/>
                                <a:ext cx="2971800" cy="10058400"/>
                              </a:xfrm>
                              <a:prstGeom prst="rect">
                                <a:avLst/>
                              </a:prstGeom>
                              <a:grp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461 stačiakampis"/>
                            <wps:cNvSpPr>
                              <a:spLocks noChangeArrowheads="1"/>
                            </wps:cNvSpPr>
                            <wps:spPr bwMode="auto">
                              <a:xfrm>
                                <a:off x="13854" y="0"/>
                                <a:ext cx="3099816" cy="2377440"/>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64E14084" w14:textId="15FDA127" w:rsidR="00A1702C" w:rsidRDefault="00A1702C">
                                  <w:pPr>
                                    <w:pStyle w:val="NoSpacing"/>
                                    <w:rPr>
                                      <w:color w:val="FFFFFF" w:themeColor="background1"/>
                                      <w:sz w:val="96"/>
                                      <w:szCs w:val="96"/>
                                    </w:rPr>
                                  </w:pPr>
                                </w:p>
                              </w:txbxContent>
                            </wps:txbx>
                            <wps:bodyPr rot="0" vert="horz" wrap="square" lIns="365760" tIns="182880" rIns="182880" bIns="182880" anchor="b" anchorCtr="0" upright="1">
                              <a:noAutofit/>
                            </wps:bodyPr>
                          </wps:wsp>
                          <wps:wsp>
                            <wps:cNvPr id="462" name="9 stačiakampis"/>
                            <wps:cNvSpPr>
                              <a:spLocks noChangeArrowheads="1"/>
                            </wps:cNvSpPr>
                            <wps:spPr bwMode="auto">
                              <a:xfrm>
                                <a:off x="0" y="6761018"/>
                                <a:ext cx="3089515" cy="2833370"/>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utorius"/>
                                    <w:id w:val="1380359617"/>
                                    <w:dataBinding w:prefixMappings="xmlns:ns0='http://schemas.openxmlformats.org/package/2006/metadata/core-properties' xmlns:ns1='http://purl.org/dc/elements/1.1/'" w:xpath="/ns0:coreProperties[1]/ns1:creator[1]" w:storeItemID="{6C3C8BC8-F283-45AE-878A-BAB7291924A1}"/>
                                    <w:text/>
                                  </w:sdtPr>
                                  <w:sdtEndPr/>
                                  <w:sdtContent>
                                    <w:p w14:paraId="1453BD61" w14:textId="513BD92C" w:rsidR="00A1702C" w:rsidRDefault="00A1702C">
                                      <w:pPr>
                                        <w:pStyle w:val="NoSpacing"/>
                                        <w:spacing w:line="360" w:lineRule="auto"/>
                                        <w:rPr>
                                          <w:color w:val="FFFFFF" w:themeColor="background1"/>
                                        </w:rPr>
                                      </w:pPr>
                                      <w:r>
                                        <w:rPr>
                                          <w:color w:val="FFFFFF" w:themeColor="background1"/>
                                        </w:rPr>
                                        <w:t>Parengė Verslo aplinkos departamento Geresnio reglamentavimo politikos skyrius</w:t>
                                      </w:r>
                                    </w:p>
                                  </w:sdtContent>
                                </w:sdt>
                                <w:sdt>
                                  <w:sdtPr>
                                    <w:rPr>
                                      <w:color w:val="FFFFFF" w:themeColor="background1"/>
                                    </w:rPr>
                                    <w:alias w:val="Įmonė"/>
                                    <w:id w:val="1760174317"/>
                                    <w:dataBinding w:prefixMappings="xmlns:ns0='http://schemas.openxmlformats.org/officeDocument/2006/extended-properties'" w:xpath="/ns0:Properties[1]/ns0:Company[1]" w:storeItemID="{6668398D-A668-4E3E-A5EB-62B293D839F1}"/>
                                    <w:text/>
                                  </w:sdtPr>
                                  <w:sdtEndPr/>
                                  <w:sdtContent>
                                    <w:p w14:paraId="6B94F0A7" w14:textId="66CDAE25" w:rsidR="00A1702C" w:rsidRDefault="004C5EFB">
                                      <w:pPr>
                                        <w:pStyle w:val="NoSpacing"/>
                                        <w:spacing w:line="360" w:lineRule="auto"/>
                                        <w:rPr>
                                          <w:color w:val="FFFFFF" w:themeColor="background1"/>
                                        </w:rPr>
                                      </w:pPr>
                                      <w:r>
                                        <w:rPr>
                                          <w:color w:val="FFFFFF" w:themeColor="background1"/>
                                        </w:rPr>
                                        <w:t>2020 m. kovo 31 d.</w:t>
                                      </w:r>
                                    </w:p>
                                  </w:sdtContent>
                                </w:sdt>
                                <w:p w14:paraId="4BE11C45" w14:textId="6F82DB5F" w:rsidR="00A1702C" w:rsidRDefault="00A1702C">
                                  <w:pPr>
                                    <w:pStyle w:val="NoSpacing"/>
                                    <w:spacing w:line="360" w:lineRule="auto"/>
                                    <w:rPr>
                                      <w:color w:val="FFFFFF" w:themeColor="background1"/>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197B1D31" id="453 grupė" o:spid="_x0000_s1026" style="position:absolute;margin-left:193.95pt;margin-top:0;width:245.15pt;height:11in;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">
                    <v:rect id="459 stačiakampis"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" filled="f" stroked="f" strokecolor="white" strokeweight="1pt">
                      <v:shadow color="#d8d8d8" offset="3pt,3pt"/>
                    </v:rect>
                    <v:rect id="460 stačiakampis"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" filled="f" stroked="f" strokecolor="#d8d8d8"/>
                    <v:rect id="461 stačiakampis"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" filled="f" stroked="f" strokecolor="white" strokeweight="1pt">
                      <v:shadow color="#d8d8d8" offset="3pt,3pt"/>
                      <v:textbox inset="28.8pt,14.4pt,14.4pt,14.4pt">
                        <w:txbxContent>
                          <w:p w14:paraId="64E14084" w14:textId="15FDA127" w:rsidR="00A1702C" w:rsidRDefault="00A1702C">
                            <w:pPr>
                              <w:pStyle w:val="NoSpacing"/>
                              <w:rPr>
                                <w:color w:val="FFFFFF" w:themeColor="background1"/>
                                <w:sz w:val="96"/>
                                <w:szCs w:val="96"/>
                              </w:rPr>
                            </w:pPr>
                          </w:p>
                        </w:txbxContent>
                      </v:textbox>
                    </v:rect>
                    <v:rect id="9 stačiakampis"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" filled="f" stroked="f" strokecolor="white" strokeweight="1pt">
                      <v:shadow color="#d8d8d8" offset="3pt,3pt"/>
                      <v:textbox inset="28.8pt,14.4pt,14.4pt,14.4pt">
                        <w:txbxContent>
                          <w:sdt>
                            <w:sdtPr>
                              <w:rPr>
                                <w:color w:val="FFFFFF" w:themeColor="background1"/>
                              </w:rPr>
                              <w:alias w:val="Autorius"/>
                              <w:id w:val="1380359617"/>
                              <w:dataBinding w:prefixMappings="xmlns:ns0='http://schemas.openxmlformats.org/package/2006/metadata/core-properties' xmlns:ns1='http://purl.org/dc/elements/1.1/'" w:xpath="/ns0:coreProperties[1]/ns1:creator[1]" w:storeItemID="{6C3C8BC8-F283-45AE-878A-BAB7291924A1}"/>
                              <w:text/>
                            </w:sdtPr>
                            <w:sdtEndPr/>
                            <w:sdtContent>
                              <w:p w14:paraId="1453BD61" w14:textId="513BD92C" w:rsidR="00A1702C" w:rsidRDefault="00A1702C">
                                <w:pPr>
                                  <w:pStyle w:val="NoSpacing"/>
                                  <w:spacing w:line="360" w:lineRule="auto"/>
                                  <w:rPr>
                                    <w:color w:val="FFFFFF" w:themeColor="background1"/>
                                  </w:rPr>
                                </w:pPr>
                                <w:r>
                                  <w:rPr>
                                    <w:color w:val="FFFFFF" w:themeColor="background1"/>
                                  </w:rPr>
                                  <w:t>Parengė Verslo aplinkos departamento Geresnio reglamentavimo politikos skyrius</w:t>
                                </w:r>
                              </w:p>
                            </w:sdtContent>
                          </w:sdt>
                          <w:sdt>
                            <w:sdtPr>
                              <w:rPr>
                                <w:color w:val="FFFFFF" w:themeColor="background1"/>
                              </w:rPr>
                              <w:alias w:val="Įmonė"/>
                              <w:id w:val="1760174317"/>
                              <w:dataBinding w:prefixMappings="xmlns:ns0='http://schemas.openxmlformats.org/officeDocument/2006/extended-properties'" w:xpath="/ns0:Properties[1]/ns0:Company[1]" w:storeItemID="{6668398D-A668-4E3E-A5EB-62B293D839F1}"/>
                              <w:text/>
                            </w:sdtPr>
                            <w:sdtEndPr/>
                            <w:sdtContent>
                              <w:p w14:paraId="6B94F0A7" w14:textId="66CDAE25" w:rsidR="00A1702C" w:rsidRDefault="004C5EFB">
                                <w:pPr>
                                  <w:pStyle w:val="NoSpacing"/>
                                  <w:spacing w:line="360" w:lineRule="auto"/>
                                  <w:rPr>
                                    <w:color w:val="FFFFFF" w:themeColor="background1"/>
                                  </w:rPr>
                                </w:pPr>
                                <w:r>
                                  <w:rPr>
                                    <w:color w:val="FFFFFF" w:themeColor="background1"/>
                                  </w:rPr>
                                  <w:t>2020 m. kovo 31 d.</w:t>
                                </w:r>
                              </w:p>
                            </w:sdtContent>
                          </w:sdt>
                          <w:p w14:paraId="4BE11C45" w14:textId="6F82DB5F" w:rsidR="00A1702C" w:rsidRDefault="00A1702C">
                            <w:pPr>
                              <w:pStyle w:val="NoSpacing"/>
                              <w:spacing w:line="360" w:lineRule="auto"/>
                              <w:rPr>
                                <w:color w:val="FFFFFF" w:themeColor="background1"/>
                              </w:rPr>
                            </w:pPr>
                          </w:p>
                        </w:txbxContent>
                      </v:textbox>
                    </v:rect>
                    <w10:wrap anchorx="page" anchory="page"/>
                  </v:group>
                </w:pict>
              </mc:Fallback>
            </mc:AlternateContent>
          </w:r>
        </w:p>
        <w:p w14:paraId="33B18E53" w14:textId="77777777" w:rsidR="0084796D" w:rsidRDefault="0084796D">
          <w:pPr>
            <w:rPr>
              <w:rFonts w:ascii="Arial" w:hAnsi="Arial" w:cs="Arial"/>
              <w:b/>
              <w:color w:val="2E74B5" w:themeColor="accent1" w:themeShade="BF"/>
              <w:sz w:val="24"/>
              <w:szCs w:val="24"/>
            </w:rPr>
          </w:pPr>
        </w:p>
        <w:p w14:paraId="3AA796AE" w14:textId="77777777" w:rsidR="0084796D" w:rsidRDefault="0084796D">
          <w:pPr>
            <w:rPr>
              <w:rFonts w:ascii="Arial" w:hAnsi="Arial" w:cs="Arial"/>
              <w:b/>
              <w:color w:val="2E74B5" w:themeColor="accent1" w:themeShade="BF"/>
              <w:sz w:val="24"/>
              <w:szCs w:val="24"/>
            </w:rPr>
          </w:pPr>
        </w:p>
        <w:p w14:paraId="29AF690D" w14:textId="30874891" w:rsidR="0084796D" w:rsidRDefault="00481906">
          <w:pPr>
            <w:rPr>
              <w:rFonts w:ascii="Arial" w:hAnsi="Arial" w:cs="Arial"/>
              <w:b/>
              <w:color w:val="2E74B5" w:themeColor="accent1" w:themeShade="BF"/>
              <w:sz w:val="24"/>
              <w:szCs w:val="24"/>
            </w:rPr>
          </w:pPr>
          <w:bookmarkStart w:id="0" w:name="_GoBack"/>
          <w:bookmarkEnd w:id="0"/>
          <w:r>
            <w:rPr>
              <w:noProof/>
              <w:lang w:eastAsia="lt-LT"/>
            </w:rPr>
            <mc:AlternateContent>
              <mc:Choice Requires="wps">
                <w:drawing>
                  <wp:anchor distT="0" distB="0" distL="114300" distR="114300" simplePos="0" relativeHeight="251661312" behindDoc="0" locked="0" layoutInCell="0" allowOverlap="1" wp14:anchorId="78AEC470" wp14:editId="46D819DD">
                    <wp:simplePos x="0" y="0"/>
                    <wp:positionH relativeFrom="page">
                      <wp:posOffset>17145</wp:posOffset>
                    </wp:positionH>
                    <wp:positionV relativeFrom="page">
                      <wp:posOffset>2348865</wp:posOffset>
                    </wp:positionV>
                    <wp:extent cx="6970395" cy="640080"/>
                    <wp:effectExtent l="0" t="0" r="0" b="0"/>
                    <wp:wrapNone/>
                    <wp:docPr id="463" name="16 stačiakampi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accent1"/>
                            </a:solidFill>
                            <a:ln w="19050">
                              <a:noFill/>
                              <a:miter lim="800000"/>
                              <a:headEnd/>
                              <a:tailEnd/>
                            </a:ln>
                          </wps:spPr>
                          <wps:txbx>
                            <w:txbxContent>
                              <w:sdt>
                                <w:sdtPr>
                                  <w:rPr>
                                    <w:b/>
                                    <w:color w:val="FFFFFF" w:themeColor="background1"/>
                                    <w:sz w:val="52"/>
                                    <w:szCs w:val="52"/>
                                  </w:rPr>
                                  <w:alias w:val="Pavadinimas"/>
                                  <w:id w:val="-1704864950"/>
                                  <w:dataBinding w:prefixMappings="xmlns:ns0='http://schemas.openxmlformats.org/package/2006/metadata/core-properties' xmlns:ns1='http://purl.org/dc/elements/1.1/'" w:xpath="/ns0:coreProperties[1]/ns1:title[1]" w:storeItemID="{6C3C8BC8-F283-45AE-878A-BAB7291924A1}"/>
                                  <w:text/>
                                </w:sdtPr>
                                <w:sdtEndPr/>
                                <w:sdtContent>
                                  <w:p w14:paraId="0EE76DC8" w14:textId="617DE2AC" w:rsidR="00A1702C" w:rsidRPr="0084796D" w:rsidRDefault="00A1702C">
                                    <w:pPr>
                                      <w:pStyle w:val="NoSpacing"/>
                                      <w:jc w:val="right"/>
                                      <w:rPr>
                                        <w:b/>
                                        <w:color w:val="FFFFFF" w:themeColor="background1"/>
                                        <w:sz w:val="52"/>
                                        <w:szCs w:val="52"/>
                                      </w:rPr>
                                    </w:pPr>
                                    <w:r>
                                      <w:rPr>
                                        <w:b/>
                                        <w:color w:val="FFFFFF" w:themeColor="background1"/>
                                        <w:sz w:val="52"/>
                                        <w:szCs w:val="52"/>
                                      </w:rPr>
                                      <w:t>ADMINISTRACINĖS NAŠTOS MAŽINIMO STEBĖSENOS ATASKAITA/2019</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78AEC470" id="16 stačiakampis" o:spid="_x0000_s1031" style="position:absolute;margin-left:1.35pt;margin-top:184.95pt;width:548.85pt;height:50.4pt;z-index:251661312;visibility:visible;mso-wrap-style:square;mso-width-percent:900;mso-height-percent:73;mso-wrap-distance-left:9pt;mso-wrap-distance-top:0;mso-wrap-distance-right:9pt;mso-wrap-distance-bottom:0;mso-position-horizontal:absolute;mso-position-horizontal-relative:page;mso-position-vertical:absolute;mso-position-vertical-relative:page;mso-width-percent:90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" o:allowincell="f" fillcolor="#5b9bd5 [3204]" stroked="f" strokeweight="1.5pt">
                    <v:textbox style="mso-fit-shape-to-text:t" inset="14.4pt,,14.4pt">
                      <w:txbxContent>
                        <w:sdt>
                          <w:sdtPr>
                            <w:rPr>
                              <w:b/>
                              <w:color w:val="FFFFFF" w:themeColor="background1"/>
                              <w:sz w:val="52"/>
                              <w:szCs w:val="52"/>
                            </w:rPr>
                            <w:alias w:val="Pavadinimas"/>
                            <w:id w:val="-1704864950"/>
                            <w:dataBinding w:prefixMappings="xmlns:ns0='http://schemas.openxmlformats.org/package/2006/metadata/core-properties' xmlns:ns1='http://purl.org/dc/elements/1.1/'" w:xpath="/ns0:coreProperties[1]/ns1:title[1]" w:storeItemID="{6C3C8BC8-F283-45AE-878A-BAB7291924A1}"/>
                            <w:text/>
                          </w:sdtPr>
                          <w:sdtEndPr/>
                          <w:sdtContent>
                            <w:p w14:paraId="0EE76DC8" w14:textId="617DE2AC" w:rsidR="00A1702C" w:rsidRPr="0084796D" w:rsidRDefault="00A1702C">
                              <w:pPr>
                                <w:pStyle w:val="NoSpacing"/>
                                <w:jc w:val="right"/>
                                <w:rPr>
                                  <w:b/>
                                  <w:color w:val="FFFFFF" w:themeColor="background1"/>
                                  <w:sz w:val="52"/>
                                  <w:szCs w:val="52"/>
                                </w:rPr>
                              </w:pPr>
                              <w:r>
                                <w:rPr>
                                  <w:b/>
                                  <w:color w:val="FFFFFF" w:themeColor="background1"/>
                                  <w:sz w:val="52"/>
                                  <w:szCs w:val="52"/>
                                </w:rPr>
                                <w:t>ADMINISTRACINĖS NAŠTOS MAŽINIMO STEBĖSENOS ATASKAITA/2019</w:t>
                              </w:r>
                            </w:p>
                          </w:sdtContent>
                        </w:sdt>
                      </w:txbxContent>
                    </v:textbox>
                    <w10:wrap anchorx="page" anchory="page"/>
                  </v:rect>
                </w:pict>
              </mc:Fallback>
            </mc:AlternateContent>
          </w:r>
        </w:p>
        <w:p w14:paraId="084EA4C3" w14:textId="6AB8043B" w:rsidR="0084796D" w:rsidRDefault="0084796D">
          <w:pPr>
            <w:rPr>
              <w:rFonts w:ascii="Arial" w:hAnsi="Arial" w:cs="Arial"/>
              <w:b/>
              <w:color w:val="2E74B5" w:themeColor="accent1" w:themeShade="BF"/>
              <w:sz w:val="24"/>
              <w:szCs w:val="24"/>
            </w:rPr>
          </w:pPr>
        </w:p>
        <w:p w14:paraId="1A44B4FB" w14:textId="77777777" w:rsidR="0084796D" w:rsidRDefault="0084796D">
          <w:pPr>
            <w:rPr>
              <w:rFonts w:ascii="Arial" w:hAnsi="Arial" w:cs="Arial"/>
              <w:b/>
              <w:color w:val="2E74B5" w:themeColor="accent1" w:themeShade="BF"/>
              <w:sz w:val="24"/>
              <w:szCs w:val="24"/>
            </w:rPr>
          </w:pPr>
        </w:p>
        <w:p w14:paraId="72930620" w14:textId="77777777" w:rsidR="0084796D" w:rsidRDefault="0084796D">
          <w:pPr>
            <w:rPr>
              <w:rFonts w:ascii="Arial" w:hAnsi="Arial" w:cs="Arial"/>
              <w:b/>
              <w:color w:val="2E74B5" w:themeColor="accent1" w:themeShade="BF"/>
              <w:sz w:val="24"/>
              <w:szCs w:val="24"/>
            </w:rPr>
          </w:pPr>
        </w:p>
        <w:p w14:paraId="36CE9486" w14:textId="7C48AF72" w:rsidR="0084796D" w:rsidRDefault="00481906">
          <w:pPr>
            <w:rPr>
              <w:rFonts w:ascii="Arial" w:hAnsi="Arial" w:cs="Arial"/>
              <w:b/>
              <w:color w:val="2E74B5" w:themeColor="accent1" w:themeShade="BF"/>
              <w:sz w:val="24"/>
              <w:szCs w:val="24"/>
            </w:rPr>
          </w:pPr>
          <w:r>
            <w:rPr>
              <w:noProof/>
              <w:lang w:eastAsia="lt-LT"/>
            </w:rPr>
            <w:drawing>
              <wp:anchor distT="0" distB="0" distL="114300" distR="114300" simplePos="0" relativeHeight="251660288" behindDoc="0" locked="0" layoutInCell="0" allowOverlap="1" wp14:anchorId="644C0C32" wp14:editId="094C328B">
                <wp:simplePos x="0" y="0"/>
                <wp:positionH relativeFrom="margin">
                  <wp:posOffset>-733425</wp:posOffset>
                </wp:positionH>
                <wp:positionV relativeFrom="page">
                  <wp:posOffset>3418840</wp:posOffset>
                </wp:positionV>
                <wp:extent cx="6166485" cy="4623647"/>
                <wp:effectExtent l="0" t="0" r="5715" b="5715"/>
                <wp:wrapNone/>
                <wp:docPr id="464" name="1 paveikslė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66485" cy="4623647"/>
                        </a:xfrm>
                        <a:prstGeom prst="rect">
                          <a:avLst/>
                        </a:prstGeom>
                        <a:ln w="12700">
                          <a:noFill/>
                        </a:ln>
                      </pic:spPr>
                    </pic:pic>
                  </a:graphicData>
                </a:graphic>
                <wp14:sizeRelH relativeFrom="margin">
                  <wp14:pctWidth>0</wp14:pctWidth>
                </wp14:sizeRelH>
                <wp14:sizeRelV relativeFrom="margin">
                  <wp14:pctHeight>0</wp14:pctHeight>
                </wp14:sizeRelV>
              </wp:anchor>
            </w:drawing>
          </w:r>
        </w:p>
        <w:p w14:paraId="75B303CA" w14:textId="1B35DC14" w:rsidR="0084796D" w:rsidRDefault="0084796D">
          <w:pPr>
            <w:rPr>
              <w:rFonts w:ascii="Arial" w:hAnsi="Arial" w:cs="Arial"/>
              <w:b/>
              <w:color w:val="2E74B5" w:themeColor="accent1" w:themeShade="BF"/>
              <w:sz w:val="24"/>
              <w:szCs w:val="24"/>
            </w:rPr>
          </w:pPr>
        </w:p>
        <w:p w14:paraId="4F23CF07" w14:textId="77777777" w:rsidR="0084796D" w:rsidRDefault="0084796D">
          <w:pPr>
            <w:rPr>
              <w:rFonts w:ascii="Arial" w:hAnsi="Arial" w:cs="Arial"/>
              <w:b/>
              <w:color w:val="2E74B5" w:themeColor="accent1" w:themeShade="BF"/>
              <w:sz w:val="24"/>
              <w:szCs w:val="24"/>
            </w:rPr>
          </w:pPr>
        </w:p>
        <w:p w14:paraId="14CDC269" w14:textId="77777777" w:rsidR="0084796D" w:rsidRDefault="0084796D">
          <w:pPr>
            <w:rPr>
              <w:rFonts w:ascii="Arial" w:hAnsi="Arial" w:cs="Arial"/>
              <w:b/>
              <w:color w:val="2E74B5" w:themeColor="accent1" w:themeShade="BF"/>
              <w:sz w:val="24"/>
              <w:szCs w:val="24"/>
            </w:rPr>
          </w:pPr>
        </w:p>
        <w:p w14:paraId="29C9ECFC" w14:textId="77777777" w:rsidR="0084796D" w:rsidRDefault="0084796D">
          <w:pPr>
            <w:rPr>
              <w:rFonts w:ascii="Arial" w:hAnsi="Arial" w:cs="Arial"/>
              <w:b/>
              <w:color w:val="2E74B5" w:themeColor="accent1" w:themeShade="BF"/>
              <w:sz w:val="24"/>
              <w:szCs w:val="24"/>
            </w:rPr>
          </w:pPr>
        </w:p>
        <w:p w14:paraId="79A8C9AA" w14:textId="77777777" w:rsidR="0084796D" w:rsidRDefault="0084796D">
          <w:pPr>
            <w:rPr>
              <w:rFonts w:ascii="Arial" w:hAnsi="Arial" w:cs="Arial"/>
              <w:b/>
              <w:color w:val="2E74B5" w:themeColor="accent1" w:themeShade="BF"/>
              <w:sz w:val="24"/>
              <w:szCs w:val="24"/>
            </w:rPr>
          </w:pPr>
        </w:p>
        <w:p w14:paraId="253308CE" w14:textId="77777777" w:rsidR="0084796D" w:rsidRDefault="0084796D">
          <w:pPr>
            <w:rPr>
              <w:rFonts w:ascii="Arial" w:hAnsi="Arial" w:cs="Arial"/>
              <w:b/>
              <w:color w:val="2E74B5" w:themeColor="accent1" w:themeShade="BF"/>
              <w:sz w:val="24"/>
              <w:szCs w:val="24"/>
            </w:rPr>
          </w:pPr>
        </w:p>
        <w:p w14:paraId="5EE20148" w14:textId="77777777" w:rsidR="0084796D" w:rsidRDefault="0084796D">
          <w:pPr>
            <w:rPr>
              <w:rFonts w:ascii="Arial" w:hAnsi="Arial" w:cs="Arial"/>
              <w:b/>
              <w:color w:val="2E74B5" w:themeColor="accent1" w:themeShade="BF"/>
              <w:sz w:val="24"/>
              <w:szCs w:val="24"/>
            </w:rPr>
          </w:pPr>
        </w:p>
        <w:p w14:paraId="7A4E77D2" w14:textId="77777777" w:rsidR="0084796D" w:rsidRDefault="0084796D">
          <w:pPr>
            <w:rPr>
              <w:rFonts w:ascii="Arial" w:hAnsi="Arial" w:cs="Arial"/>
              <w:b/>
              <w:color w:val="2E74B5" w:themeColor="accent1" w:themeShade="BF"/>
              <w:sz w:val="24"/>
              <w:szCs w:val="24"/>
            </w:rPr>
          </w:pPr>
        </w:p>
        <w:p w14:paraId="68F2BCBB" w14:textId="77777777" w:rsidR="0084796D" w:rsidRDefault="0084796D">
          <w:pPr>
            <w:rPr>
              <w:rFonts w:ascii="Arial" w:hAnsi="Arial" w:cs="Arial"/>
              <w:b/>
              <w:color w:val="2E74B5" w:themeColor="accent1" w:themeShade="BF"/>
              <w:sz w:val="24"/>
              <w:szCs w:val="24"/>
            </w:rPr>
          </w:pPr>
        </w:p>
        <w:p w14:paraId="7870B7E7" w14:textId="77777777" w:rsidR="0084796D" w:rsidRDefault="0084796D">
          <w:pPr>
            <w:rPr>
              <w:rFonts w:ascii="Arial" w:hAnsi="Arial" w:cs="Arial"/>
              <w:b/>
              <w:color w:val="2E74B5" w:themeColor="accent1" w:themeShade="BF"/>
              <w:sz w:val="24"/>
              <w:szCs w:val="24"/>
            </w:rPr>
          </w:pPr>
        </w:p>
        <w:p w14:paraId="1B2B5FEE" w14:textId="77777777" w:rsidR="0084796D" w:rsidRDefault="0084796D">
          <w:pPr>
            <w:rPr>
              <w:rFonts w:ascii="Arial" w:hAnsi="Arial" w:cs="Arial"/>
              <w:b/>
              <w:color w:val="2E74B5" w:themeColor="accent1" w:themeShade="BF"/>
              <w:sz w:val="24"/>
              <w:szCs w:val="24"/>
            </w:rPr>
          </w:pPr>
        </w:p>
        <w:p w14:paraId="799B5A9B" w14:textId="77777777" w:rsidR="0084796D" w:rsidRDefault="0084796D">
          <w:pPr>
            <w:rPr>
              <w:rFonts w:ascii="Arial" w:hAnsi="Arial" w:cs="Arial"/>
              <w:b/>
              <w:color w:val="2E74B5" w:themeColor="accent1" w:themeShade="BF"/>
              <w:sz w:val="24"/>
              <w:szCs w:val="24"/>
            </w:rPr>
          </w:pPr>
        </w:p>
        <w:p w14:paraId="57E33123" w14:textId="77777777" w:rsidR="0084796D" w:rsidRDefault="0084796D">
          <w:pPr>
            <w:rPr>
              <w:rFonts w:ascii="Arial" w:hAnsi="Arial" w:cs="Arial"/>
              <w:b/>
              <w:color w:val="2E74B5" w:themeColor="accent1" w:themeShade="BF"/>
              <w:sz w:val="24"/>
              <w:szCs w:val="24"/>
            </w:rPr>
          </w:pPr>
        </w:p>
        <w:p w14:paraId="508E0175" w14:textId="77777777" w:rsidR="0084796D" w:rsidRDefault="0084796D">
          <w:pPr>
            <w:rPr>
              <w:rFonts w:ascii="Arial" w:hAnsi="Arial" w:cs="Arial"/>
              <w:b/>
              <w:color w:val="2E74B5" w:themeColor="accent1" w:themeShade="BF"/>
              <w:sz w:val="24"/>
              <w:szCs w:val="24"/>
            </w:rPr>
          </w:pPr>
        </w:p>
        <w:p w14:paraId="187E7BE6" w14:textId="77777777" w:rsidR="0084796D" w:rsidRDefault="0084796D">
          <w:pPr>
            <w:rPr>
              <w:rFonts w:ascii="Arial" w:hAnsi="Arial" w:cs="Arial"/>
              <w:b/>
              <w:color w:val="2E74B5" w:themeColor="accent1" w:themeShade="BF"/>
              <w:sz w:val="24"/>
              <w:szCs w:val="24"/>
            </w:rPr>
          </w:pPr>
        </w:p>
        <w:p w14:paraId="17F189ED" w14:textId="77777777" w:rsidR="0084796D" w:rsidRDefault="0084796D">
          <w:pPr>
            <w:rPr>
              <w:rFonts w:ascii="Arial" w:hAnsi="Arial" w:cs="Arial"/>
              <w:b/>
              <w:color w:val="2E74B5" w:themeColor="accent1" w:themeShade="BF"/>
              <w:sz w:val="24"/>
              <w:szCs w:val="24"/>
            </w:rPr>
          </w:pPr>
        </w:p>
        <w:p w14:paraId="69160F85" w14:textId="52215D16" w:rsidR="0084796D" w:rsidRDefault="0084796D">
          <w:pPr>
            <w:rPr>
              <w:rFonts w:ascii="Arial" w:hAnsi="Arial" w:cs="Arial"/>
              <w:b/>
              <w:color w:val="2E74B5" w:themeColor="accent1" w:themeShade="BF"/>
              <w:sz w:val="24"/>
              <w:szCs w:val="24"/>
            </w:rPr>
          </w:pPr>
          <w:r>
            <w:rPr>
              <w:rFonts w:ascii="Arial" w:hAnsi="Arial" w:cs="Arial"/>
              <w:b/>
              <w:noProof/>
              <w:color w:val="2E74B5" w:themeColor="accent1" w:themeShade="BF"/>
              <w:sz w:val="24"/>
              <w:szCs w:val="24"/>
              <w:lang w:eastAsia="lt-LT"/>
            </w:rPr>
            <mc:AlternateContent>
              <mc:Choice Requires="wps">
                <w:drawing>
                  <wp:anchor distT="0" distB="0" distL="114300" distR="114300" simplePos="0" relativeHeight="251662336" behindDoc="0" locked="0" layoutInCell="1" allowOverlap="1" wp14:anchorId="64FCF14D" wp14:editId="1FF2DD7C">
                    <wp:simplePos x="0" y="0"/>
                    <wp:positionH relativeFrom="column">
                      <wp:posOffset>-58159</wp:posOffset>
                    </wp:positionH>
                    <wp:positionV relativeFrom="paragraph">
                      <wp:posOffset>138745</wp:posOffset>
                    </wp:positionV>
                    <wp:extent cx="1467651" cy="1798064"/>
                    <wp:effectExtent l="0" t="0" r="0" b="0"/>
                    <wp:wrapNone/>
                    <wp:docPr id="7" name="Text Box 7"/>
                    <wp:cNvGraphicFramePr/>
                    <a:graphic xmlns:a="http://schemas.openxmlformats.org/drawingml/2006/main">
                      <a:graphicData uri="http://schemas.microsoft.com/office/word/2010/wordprocessingShape">
                        <wps:wsp>
                          <wps:cNvSpPr txBox="1"/>
                          <wps:spPr>
                            <a:xfrm>
                              <a:off x="0" y="0"/>
                              <a:ext cx="1467651" cy="1798064"/>
                            </a:xfrm>
                            <a:prstGeom prst="rect">
                              <a:avLst/>
                            </a:prstGeom>
                            <a:solidFill>
                              <a:schemeClr val="lt1"/>
                            </a:solidFill>
                            <a:ln w="6350">
                              <a:noFill/>
                            </a:ln>
                          </wps:spPr>
                          <wps:txbx>
                            <w:txbxContent>
                              <w:p w14:paraId="2C19A474" w14:textId="2206A51F" w:rsidR="00A1702C" w:rsidRDefault="00A1702C">
                                <w:r>
                                  <w:rPr>
                                    <w:noProof/>
                                    <w:lang w:eastAsia="lt-LT"/>
                                  </w:rPr>
                                  <w:drawing>
                                    <wp:inline distT="0" distB="0" distL="0" distR="0" wp14:anchorId="73F955F3" wp14:editId="3F633441">
                                      <wp:extent cx="1138962" cy="1645285"/>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palvotas LT 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41057" cy="164831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4FCF14D" id="_x0000_t202" coordsize="21600,21600" o:spt="202" path="m,l,21600r21600,l21600,xe">
                    <v:stroke joinstyle="miter"/>
                    <v:path gradientshapeok="t" o:connecttype="rect"/>
                  </v:shapetype>
                  <v:shape id="Text Box 7" o:spid="_x0000_s1032" type="#_x0000_t202" style="position:absolute;margin-left:-4.6pt;margin-top:10.9pt;width:115.55pt;height:141.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" fillcolor="white [3201]" stroked="f" strokeweight=".5pt">
                    <v:textbox>
                      <w:txbxContent>
                        <w:p w14:paraId="2C19A474" w14:textId="2206A51F" w:rsidR="00A1702C" w:rsidRDefault="00A1702C">
                          <w:r>
                            <w:rPr>
                              <w:noProof/>
                              <w:lang w:eastAsia="lt-LT"/>
                            </w:rPr>
                            <w:drawing>
                              <wp:inline distT="0" distB="0" distL="0" distR="0" wp14:anchorId="73F955F3" wp14:editId="3F633441">
                                <wp:extent cx="1138962" cy="1645285"/>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palvotas LT 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41057" cy="1648311"/>
                                        </a:xfrm>
                                        <a:prstGeom prst="rect">
                                          <a:avLst/>
                                        </a:prstGeom>
                                      </pic:spPr>
                                    </pic:pic>
                                  </a:graphicData>
                                </a:graphic>
                              </wp:inline>
                            </w:drawing>
                          </w:r>
                        </w:p>
                      </w:txbxContent>
                    </v:textbox>
                  </v:shape>
                </w:pict>
              </mc:Fallback>
            </mc:AlternateContent>
          </w:r>
        </w:p>
        <w:p w14:paraId="6F01A92E" w14:textId="77777777" w:rsidR="0084796D" w:rsidRDefault="0084796D">
          <w:pPr>
            <w:rPr>
              <w:rFonts w:ascii="Arial" w:hAnsi="Arial" w:cs="Arial"/>
              <w:b/>
              <w:color w:val="2E74B5" w:themeColor="accent1" w:themeShade="BF"/>
              <w:sz w:val="24"/>
              <w:szCs w:val="24"/>
            </w:rPr>
          </w:pPr>
        </w:p>
        <w:p w14:paraId="21193B82" w14:textId="0DD444E1" w:rsidR="005F577A" w:rsidRDefault="005F577A" w:rsidP="005F577A">
          <w:pPr>
            <w:rPr>
              <w:rFonts w:ascii="Arial" w:hAnsi="Arial" w:cs="Arial"/>
              <w:b/>
              <w:color w:val="2E74B5" w:themeColor="accent1" w:themeShade="BF"/>
              <w:sz w:val="24"/>
              <w:szCs w:val="24"/>
            </w:rPr>
          </w:pPr>
        </w:p>
        <w:p w14:paraId="0096401F" w14:textId="77777777" w:rsidR="005F577A" w:rsidRDefault="005F577A" w:rsidP="005F577A">
          <w:pPr>
            <w:rPr>
              <w:rFonts w:ascii="Arial" w:hAnsi="Arial" w:cs="Arial"/>
              <w:b/>
              <w:color w:val="2E74B5" w:themeColor="accent1" w:themeShade="BF"/>
              <w:sz w:val="24"/>
              <w:szCs w:val="24"/>
            </w:rPr>
          </w:pPr>
        </w:p>
        <w:p w14:paraId="005BB393" w14:textId="77777777" w:rsidR="005F577A" w:rsidRDefault="005F577A" w:rsidP="005F577A">
          <w:pPr>
            <w:rPr>
              <w:rFonts w:ascii="Arial" w:hAnsi="Arial" w:cs="Arial"/>
              <w:b/>
              <w:color w:val="2E74B5" w:themeColor="accent1" w:themeShade="BF"/>
              <w:sz w:val="24"/>
              <w:szCs w:val="24"/>
            </w:rPr>
          </w:pPr>
        </w:p>
        <w:p w14:paraId="1096C525" w14:textId="4B4A66EF" w:rsidR="00CE7F5B" w:rsidRPr="00AD57B5" w:rsidRDefault="00497161" w:rsidP="005F577A">
          <w:pPr>
            <w:rPr>
              <w:rFonts w:ascii="Arial" w:hAnsi="Arial" w:cs="Arial"/>
              <w:b/>
              <w:color w:val="2E74B5" w:themeColor="accent1" w:themeShade="BF"/>
              <w:sz w:val="24"/>
              <w:szCs w:val="24"/>
            </w:rPr>
          </w:pPr>
        </w:p>
      </w:sdtContent>
    </w:sdt>
    <w:p w14:paraId="0315D3E4" w14:textId="77777777" w:rsidR="00CE7F5B" w:rsidRPr="00AD57B5" w:rsidRDefault="00CE7F5B" w:rsidP="00CE7F5B">
      <w:pPr>
        <w:pBdr>
          <w:bottom w:val="single" w:sz="12" w:space="1" w:color="auto"/>
        </w:pBdr>
        <w:spacing w:line="276" w:lineRule="auto"/>
        <w:jc w:val="center"/>
        <w:rPr>
          <w:rFonts w:ascii="Arial" w:hAnsi="Arial" w:cs="Arial"/>
          <w:b/>
          <w:color w:val="2E74B5" w:themeColor="accent1" w:themeShade="BF"/>
          <w:sz w:val="24"/>
          <w:szCs w:val="24"/>
        </w:rPr>
      </w:pPr>
      <w:r w:rsidRPr="00AD57B5">
        <w:rPr>
          <w:rFonts w:ascii="Arial" w:hAnsi="Arial" w:cs="Arial"/>
          <w:b/>
          <w:color w:val="2E74B5" w:themeColor="accent1" w:themeShade="BF"/>
          <w:sz w:val="24"/>
          <w:szCs w:val="24"/>
        </w:rPr>
        <w:lastRenderedPageBreak/>
        <w:t>ĮŽANGA</w:t>
      </w:r>
    </w:p>
    <w:p w14:paraId="776E9530" w14:textId="1EA34C54" w:rsidR="004A1A80" w:rsidRPr="00AD57B5" w:rsidRDefault="004A1A80" w:rsidP="004A1A80">
      <w:pPr>
        <w:pStyle w:val="Kontaktininformacija"/>
        <w:tabs>
          <w:tab w:val="left" w:pos="4421"/>
        </w:tabs>
        <w:ind w:firstLine="709"/>
        <w:jc w:val="both"/>
        <w:rPr>
          <w:rFonts w:ascii="Arial" w:hAnsi="Arial" w:cs="Arial"/>
          <w:color w:val="auto"/>
          <w:sz w:val="24"/>
          <w:szCs w:val="24"/>
          <w:lang w:bidi="lt-LT"/>
        </w:rPr>
      </w:pPr>
      <w:r w:rsidRPr="00AD57B5">
        <w:rPr>
          <w:rFonts w:ascii="Arial" w:hAnsi="Arial" w:cs="Arial"/>
          <w:color w:val="auto"/>
          <w:sz w:val="24"/>
          <w:szCs w:val="24"/>
          <w:lang w:bidi="lt-LT"/>
        </w:rPr>
        <w:t xml:space="preserve">Lietuvos Respublikos ekonomikos ir inovacijų ministerija (toliau – </w:t>
      </w:r>
      <w:r w:rsidR="00691ECE" w:rsidRPr="00AD57B5">
        <w:rPr>
          <w:rFonts w:ascii="Arial" w:hAnsi="Arial" w:cs="Arial"/>
          <w:color w:val="auto"/>
          <w:sz w:val="24"/>
          <w:szCs w:val="24"/>
          <w:lang w:bidi="lt-LT"/>
        </w:rPr>
        <w:t>EIMIN</w:t>
      </w:r>
      <w:r w:rsidRPr="00AD57B5">
        <w:rPr>
          <w:rFonts w:ascii="Arial" w:hAnsi="Arial" w:cs="Arial"/>
          <w:color w:val="auto"/>
          <w:sz w:val="24"/>
          <w:szCs w:val="24"/>
          <w:lang w:bidi="lt-LT"/>
        </w:rPr>
        <w:t>) nuo 2014</w:t>
      </w:r>
      <w:r w:rsidR="0023069C">
        <w:rPr>
          <w:rFonts w:ascii="Arial" w:hAnsi="Arial" w:cs="Arial"/>
          <w:color w:val="auto"/>
          <w:sz w:val="24"/>
          <w:szCs w:val="24"/>
          <w:lang w:bidi="lt-LT"/>
        </w:rPr>
        <w:t> </w:t>
      </w:r>
      <w:r w:rsidRPr="00AD57B5">
        <w:rPr>
          <w:rFonts w:ascii="Arial" w:hAnsi="Arial" w:cs="Arial"/>
          <w:color w:val="auto"/>
          <w:sz w:val="24"/>
          <w:szCs w:val="24"/>
          <w:lang w:bidi="lt-LT"/>
        </w:rPr>
        <w:t>m. vertina administracinės naštos ūkio subjektams lygio pokyčius. Pagal institucijų pateiktus duomenis apibendrinama, kokie viešosios politikos sprendimai didino, o kokie – mažino administracinę naštą, pateikiama informacija apie atskirų institucijų pasiekimus ir bendras tendencijas administracinės naštos prevencijos srityje.</w:t>
      </w:r>
    </w:p>
    <w:p w14:paraId="685E3797" w14:textId="77777777" w:rsidR="00150E49" w:rsidRPr="00AD57B5" w:rsidRDefault="004A1A80" w:rsidP="004A1A80">
      <w:pPr>
        <w:pStyle w:val="Kontaktininformacija"/>
        <w:tabs>
          <w:tab w:val="left" w:pos="4421"/>
        </w:tabs>
        <w:ind w:firstLine="709"/>
        <w:jc w:val="both"/>
        <w:rPr>
          <w:rFonts w:ascii="Arial" w:hAnsi="Arial" w:cs="Arial"/>
          <w:color w:val="auto"/>
          <w:sz w:val="24"/>
          <w:szCs w:val="24"/>
          <w:lang w:bidi="lt-LT"/>
        </w:rPr>
      </w:pPr>
      <w:r w:rsidRPr="00AD57B5">
        <w:rPr>
          <w:rFonts w:ascii="Arial" w:hAnsi="Arial" w:cs="Arial"/>
          <w:color w:val="auto"/>
          <w:sz w:val="24"/>
          <w:szCs w:val="24"/>
          <w:lang w:bidi="lt-LT"/>
        </w:rPr>
        <w:t>Šioje Administracinės naštos mažinimo stebėsenos ataskaitoje (toliau – Ataskaita) pateikiami duomenys apie atskirų institucijų pri</w:t>
      </w:r>
      <w:r w:rsidR="004D73EB" w:rsidRPr="00AD57B5">
        <w:rPr>
          <w:rFonts w:ascii="Arial" w:hAnsi="Arial" w:cs="Arial"/>
          <w:color w:val="auto"/>
          <w:sz w:val="24"/>
          <w:szCs w:val="24"/>
          <w:lang w:bidi="lt-LT"/>
        </w:rPr>
        <w:t>imtus teisės aktus, apžvelgiami</w:t>
      </w:r>
      <w:r w:rsidRPr="00AD57B5">
        <w:rPr>
          <w:rFonts w:ascii="Arial" w:hAnsi="Arial" w:cs="Arial"/>
          <w:color w:val="auto"/>
          <w:sz w:val="24"/>
          <w:szCs w:val="24"/>
          <w:lang w:bidi="lt-LT"/>
        </w:rPr>
        <w:t xml:space="preserve"> administra</w:t>
      </w:r>
      <w:r w:rsidR="004D73EB" w:rsidRPr="00AD57B5">
        <w:rPr>
          <w:rFonts w:ascii="Arial" w:hAnsi="Arial" w:cs="Arial"/>
          <w:color w:val="auto"/>
          <w:sz w:val="24"/>
          <w:szCs w:val="24"/>
          <w:lang w:bidi="lt-LT"/>
        </w:rPr>
        <w:t xml:space="preserve">cinės naštos priemonių plano (krypčių) vykdymo rezultatai. </w:t>
      </w:r>
    </w:p>
    <w:p w14:paraId="01879505" w14:textId="77777777" w:rsidR="005B04D9" w:rsidRPr="00AD57B5" w:rsidRDefault="00691ECE" w:rsidP="00150E49">
      <w:pPr>
        <w:pStyle w:val="Kontaktininformacija"/>
        <w:tabs>
          <w:tab w:val="left" w:pos="4421"/>
        </w:tabs>
        <w:ind w:firstLine="709"/>
        <w:jc w:val="both"/>
        <w:rPr>
          <w:rFonts w:ascii="Arial" w:hAnsi="Arial" w:cs="Arial"/>
          <w:color w:val="auto"/>
          <w:sz w:val="24"/>
          <w:szCs w:val="24"/>
          <w:lang w:bidi="lt-LT"/>
        </w:rPr>
      </w:pPr>
      <w:r w:rsidRPr="00AD57B5">
        <w:rPr>
          <w:rFonts w:ascii="Arial" w:hAnsi="Arial" w:cs="Arial"/>
          <w:color w:val="auto"/>
          <w:sz w:val="24"/>
          <w:szCs w:val="24"/>
          <w:lang w:bidi="lt-LT"/>
        </w:rPr>
        <w:t>EIMIN</w:t>
      </w:r>
      <w:r w:rsidR="00943A39" w:rsidRPr="00AD57B5">
        <w:rPr>
          <w:rFonts w:ascii="Arial" w:hAnsi="Arial" w:cs="Arial"/>
          <w:color w:val="auto"/>
          <w:sz w:val="24"/>
          <w:szCs w:val="24"/>
          <w:lang w:bidi="lt-LT"/>
        </w:rPr>
        <w:t xml:space="preserve">, apibendrinusi institucijų pateiktus duomenis, nustatė, kad per 2019 m. administracinė našta ūkio subjektams buvo sumažinta 12,8 mln. eurų. </w:t>
      </w:r>
      <w:r w:rsidR="00675DD1" w:rsidRPr="00AD57B5">
        <w:rPr>
          <w:rFonts w:ascii="Arial" w:hAnsi="Arial" w:cs="Arial"/>
          <w:color w:val="auto"/>
          <w:sz w:val="24"/>
          <w:szCs w:val="24"/>
          <w:lang w:bidi="lt-LT"/>
        </w:rPr>
        <w:t>Didžiausią dalį šio rodiklio sudarė 2019 m. pirmo pusmečio rezultatai – per šį laikotarpį administracinė našta ūkio subjektams buvo sumažinta 11,69 mln. eurų</w:t>
      </w:r>
      <w:r w:rsidR="005B04D9" w:rsidRPr="00AD57B5">
        <w:rPr>
          <w:rFonts w:ascii="Arial" w:hAnsi="Arial" w:cs="Arial"/>
          <w:color w:val="auto"/>
          <w:sz w:val="24"/>
          <w:szCs w:val="24"/>
          <w:lang w:bidi="lt-LT"/>
        </w:rPr>
        <w:t xml:space="preserve">. Per antrą 2019 m. pusmetį institucijoms pavyko sumažinti administracinę naštą tik 1,1 mln. eurų. Apibendrinant administracinės naštos ūkio subjektams vertinimo rezultatus </w:t>
      </w:r>
      <w:r w:rsidR="0063761F" w:rsidRPr="00AD57B5">
        <w:rPr>
          <w:rFonts w:ascii="Arial" w:hAnsi="Arial" w:cs="Arial"/>
          <w:color w:val="auto"/>
          <w:sz w:val="24"/>
          <w:szCs w:val="24"/>
          <w:lang w:bidi="lt-LT"/>
        </w:rPr>
        <w:t>nuo vertinimo pradžios 2014 m., nustatyta, kad administracinė našta buvo sumažinta 122,2 mln. eurų. Didžiąją dalį šio rodiklio vis dar sudaro 2018 m. pasiekimai – pernai administracinė našta buvo sumažinta 103,9 mln. eurų.</w:t>
      </w:r>
    </w:p>
    <w:p w14:paraId="496C8947" w14:textId="28C71382" w:rsidR="00150E49" w:rsidRPr="00AD57B5" w:rsidRDefault="00150E49" w:rsidP="00150E49">
      <w:pPr>
        <w:pStyle w:val="Kontaktininformacija"/>
        <w:tabs>
          <w:tab w:val="left" w:pos="4421"/>
        </w:tabs>
        <w:ind w:firstLine="709"/>
        <w:jc w:val="both"/>
        <w:rPr>
          <w:rFonts w:ascii="Arial" w:hAnsi="Arial" w:cs="Arial"/>
          <w:color w:val="auto"/>
          <w:sz w:val="24"/>
          <w:szCs w:val="24"/>
          <w:lang w:bidi="lt-LT"/>
        </w:rPr>
      </w:pPr>
      <w:r w:rsidRPr="00AD57B5">
        <w:rPr>
          <w:rFonts w:ascii="Arial" w:hAnsi="Arial" w:cs="Arial"/>
          <w:color w:val="auto"/>
          <w:sz w:val="24"/>
          <w:szCs w:val="24"/>
          <w:lang w:bidi="lt-LT"/>
        </w:rPr>
        <w:t>Institucij</w:t>
      </w:r>
      <w:r w:rsidR="0095370C">
        <w:rPr>
          <w:rFonts w:ascii="Arial" w:hAnsi="Arial" w:cs="Arial"/>
          <w:color w:val="auto"/>
          <w:sz w:val="24"/>
          <w:szCs w:val="24"/>
          <w:lang w:bidi="lt-LT"/>
        </w:rPr>
        <w:t>os</w:t>
      </w:r>
      <w:r w:rsidRPr="00AD57B5">
        <w:rPr>
          <w:rFonts w:ascii="Arial" w:hAnsi="Arial" w:cs="Arial"/>
          <w:color w:val="auto"/>
          <w:sz w:val="24"/>
          <w:szCs w:val="24"/>
          <w:lang w:bidi="lt-LT"/>
        </w:rPr>
        <w:t>,</w:t>
      </w:r>
      <w:r w:rsidR="00197280" w:rsidRPr="00AD57B5">
        <w:rPr>
          <w:rFonts w:ascii="Arial" w:hAnsi="Arial" w:cs="Arial"/>
          <w:color w:val="auto"/>
          <w:sz w:val="24"/>
          <w:szCs w:val="24"/>
          <w:lang w:bidi="lt-LT"/>
        </w:rPr>
        <w:t xml:space="preserve"> kuri</w:t>
      </w:r>
      <w:r w:rsidR="0095370C">
        <w:rPr>
          <w:rFonts w:ascii="Arial" w:hAnsi="Arial" w:cs="Arial"/>
          <w:color w:val="auto"/>
          <w:sz w:val="24"/>
          <w:szCs w:val="24"/>
          <w:lang w:bidi="lt-LT"/>
        </w:rPr>
        <w:t>os</w:t>
      </w:r>
      <w:r w:rsidRPr="00AD57B5">
        <w:rPr>
          <w:rFonts w:ascii="Arial" w:hAnsi="Arial" w:cs="Arial"/>
          <w:color w:val="auto"/>
          <w:sz w:val="24"/>
          <w:szCs w:val="24"/>
          <w:lang w:bidi="lt-LT"/>
        </w:rPr>
        <w:t xml:space="preserve"> pasiekė geriausių rezultatų, mažinant administracinę naštą 2019</w:t>
      </w:r>
      <w:r w:rsidR="0095370C">
        <w:rPr>
          <w:rFonts w:ascii="Arial" w:hAnsi="Arial" w:cs="Arial"/>
          <w:color w:val="auto"/>
          <w:sz w:val="24"/>
          <w:szCs w:val="24"/>
          <w:lang w:bidi="lt-LT"/>
        </w:rPr>
        <w:t> </w:t>
      </w:r>
      <w:r w:rsidRPr="00AD57B5">
        <w:rPr>
          <w:rFonts w:ascii="Arial" w:hAnsi="Arial" w:cs="Arial"/>
          <w:color w:val="auto"/>
          <w:sz w:val="24"/>
          <w:szCs w:val="24"/>
          <w:lang w:bidi="lt-LT"/>
        </w:rPr>
        <w:t>m., yra Valstybinė maisto ir veterinarijos inspekcija (toliau – VMVT)</w:t>
      </w:r>
      <w:r w:rsidR="00647CDE" w:rsidRPr="00AD57B5">
        <w:rPr>
          <w:rFonts w:ascii="Arial" w:hAnsi="Arial" w:cs="Arial"/>
          <w:color w:val="auto"/>
          <w:sz w:val="24"/>
          <w:szCs w:val="24"/>
          <w:lang w:bidi="lt-LT"/>
        </w:rPr>
        <w:t>, Lietuvos Respublikos sveikatos apsaugos ministerija (toliau – SAM), Lietuvos Respublikos finansų ministerija (toliau – FINMIN), Lietuvos Respublikos žemės ūkio ministerija (toliau – ŽŪM) ir EIMIN</w:t>
      </w:r>
      <w:r w:rsidR="00197280" w:rsidRPr="00AD57B5">
        <w:rPr>
          <w:rFonts w:ascii="Arial" w:hAnsi="Arial" w:cs="Arial"/>
          <w:color w:val="auto"/>
          <w:sz w:val="24"/>
          <w:szCs w:val="24"/>
          <w:lang w:bidi="lt-LT"/>
        </w:rPr>
        <w:t>.</w:t>
      </w:r>
      <w:r w:rsidR="00ED5DC1" w:rsidRPr="00AD57B5">
        <w:rPr>
          <w:rFonts w:ascii="Arial" w:hAnsi="Arial" w:cs="Arial"/>
          <w:color w:val="auto"/>
          <w:sz w:val="24"/>
          <w:szCs w:val="24"/>
          <w:lang w:bidi="lt-LT"/>
        </w:rPr>
        <w:t xml:space="preserve"> </w:t>
      </w:r>
      <w:r w:rsidR="00691ECE" w:rsidRPr="00AD57B5">
        <w:rPr>
          <w:rFonts w:ascii="Arial" w:hAnsi="Arial" w:cs="Arial"/>
          <w:color w:val="auto"/>
          <w:sz w:val="24"/>
          <w:szCs w:val="24"/>
          <w:lang w:bidi="lt-LT"/>
        </w:rPr>
        <w:t>Institucijos, kurios</w:t>
      </w:r>
      <w:r w:rsidR="00ED5DC1" w:rsidRPr="00AD57B5">
        <w:rPr>
          <w:rFonts w:ascii="Arial" w:hAnsi="Arial" w:cs="Arial"/>
          <w:color w:val="auto"/>
          <w:sz w:val="24"/>
          <w:szCs w:val="24"/>
          <w:lang w:bidi="lt-LT"/>
        </w:rPr>
        <w:t xml:space="preserve"> nuo 2014 m. </w:t>
      </w:r>
      <w:r w:rsidR="00691ECE" w:rsidRPr="00AD57B5">
        <w:rPr>
          <w:rFonts w:ascii="Arial" w:hAnsi="Arial" w:cs="Arial"/>
          <w:color w:val="auto"/>
          <w:sz w:val="24"/>
          <w:szCs w:val="24"/>
          <w:lang w:bidi="lt-LT"/>
        </w:rPr>
        <w:t xml:space="preserve">pasiekė geriausių rezultatų, mažinant administracinę naštą, yra </w:t>
      </w:r>
      <w:r w:rsidR="00647CDE" w:rsidRPr="00AD57B5">
        <w:rPr>
          <w:rFonts w:ascii="Arial" w:hAnsi="Arial" w:cs="Arial"/>
          <w:color w:val="auto"/>
          <w:sz w:val="24"/>
          <w:szCs w:val="24"/>
          <w:lang w:bidi="lt-LT"/>
        </w:rPr>
        <w:t>FINMIN</w:t>
      </w:r>
      <w:r w:rsidR="00691ECE" w:rsidRPr="00AD57B5">
        <w:rPr>
          <w:rFonts w:ascii="Arial" w:hAnsi="Arial" w:cs="Arial"/>
          <w:color w:val="auto"/>
          <w:sz w:val="24"/>
          <w:szCs w:val="24"/>
          <w:lang w:bidi="lt-LT"/>
        </w:rPr>
        <w:t xml:space="preserve">, VMVT, </w:t>
      </w:r>
      <w:r w:rsidR="00647CDE" w:rsidRPr="00AD57B5">
        <w:rPr>
          <w:rFonts w:ascii="Arial" w:hAnsi="Arial" w:cs="Arial"/>
          <w:color w:val="auto"/>
          <w:sz w:val="24"/>
          <w:szCs w:val="24"/>
          <w:lang w:bidi="lt-LT"/>
        </w:rPr>
        <w:t>ŽŪM</w:t>
      </w:r>
      <w:r w:rsidR="00691ECE" w:rsidRPr="00AD57B5">
        <w:rPr>
          <w:rFonts w:ascii="Arial" w:hAnsi="Arial" w:cs="Arial"/>
          <w:color w:val="auto"/>
          <w:sz w:val="24"/>
          <w:szCs w:val="24"/>
          <w:lang w:bidi="lt-LT"/>
        </w:rPr>
        <w:t>, EIMIN ir Valstybin</w:t>
      </w:r>
      <w:r w:rsidR="00BC53B2">
        <w:rPr>
          <w:rFonts w:ascii="Arial" w:hAnsi="Arial" w:cs="Arial"/>
          <w:color w:val="auto"/>
          <w:sz w:val="24"/>
          <w:szCs w:val="24"/>
          <w:lang w:bidi="lt-LT"/>
        </w:rPr>
        <w:t>ė</w:t>
      </w:r>
      <w:r w:rsidR="00691ECE" w:rsidRPr="00AD57B5">
        <w:rPr>
          <w:rFonts w:ascii="Arial" w:hAnsi="Arial" w:cs="Arial"/>
          <w:color w:val="auto"/>
          <w:sz w:val="24"/>
          <w:szCs w:val="24"/>
          <w:lang w:bidi="lt-LT"/>
        </w:rPr>
        <w:t xml:space="preserve"> socialinio draudimo fondo valdyba prie Socialinės apsaugos ir darbo ministerijos (toliau – </w:t>
      </w:r>
      <w:proofErr w:type="spellStart"/>
      <w:r w:rsidR="00691ECE" w:rsidRPr="00AD57B5">
        <w:rPr>
          <w:rFonts w:ascii="Arial" w:hAnsi="Arial" w:cs="Arial"/>
          <w:color w:val="auto"/>
          <w:sz w:val="24"/>
          <w:szCs w:val="24"/>
          <w:lang w:bidi="lt-LT"/>
        </w:rPr>
        <w:t>SoDra</w:t>
      </w:r>
      <w:proofErr w:type="spellEnd"/>
      <w:r w:rsidR="00691ECE" w:rsidRPr="00AD57B5">
        <w:rPr>
          <w:rFonts w:ascii="Arial" w:hAnsi="Arial" w:cs="Arial"/>
          <w:color w:val="auto"/>
          <w:sz w:val="24"/>
          <w:szCs w:val="24"/>
          <w:lang w:bidi="lt-LT"/>
        </w:rPr>
        <w:t>).</w:t>
      </w:r>
    </w:p>
    <w:p w14:paraId="63DB45EE" w14:textId="77777777" w:rsidR="0063761F" w:rsidRPr="00AD57B5" w:rsidRDefault="0063761F" w:rsidP="004A1A80">
      <w:pPr>
        <w:pStyle w:val="Kontaktininformacija"/>
        <w:tabs>
          <w:tab w:val="left" w:pos="4421"/>
        </w:tabs>
        <w:ind w:firstLine="709"/>
        <w:jc w:val="both"/>
        <w:rPr>
          <w:rFonts w:ascii="Arial" w:hAnsi="Arial" w:cs="Arial"/>
          <w:color w:val="auto"/>
          <w:sz w:val="24"/>
          <w:szCs w:val="24"/>
          <w:lang w:bidi="lt-LT"/>
        </w:rPr>
      </w:pPr>
      <w:r w:rsidRPr="00AD57B5">
        <w:rPr>
          <w:rFonts w:ascii="Arial" w:hAnsi="Arial" w:cs="Arial"/>
          <w:color w:val="auto"/>
          <w:sz w:val="24"/>
          <w:szCs w:val="24"/>
          <w:lang w:bidi="lt-LT"/>
        </w:rPr>
        <w:t xml:space="preserve">Atsižvelgiant į ilgametės administracinės naštos ūkio subjektams pokyčio stebėsenos rezultatus, šioje Ataskaitoje </w:t>
      </w:r>
      <w:r w:rsidR="00691ECE" w:rsidRPr="00AD57B5">
        <w:rPr>
          <w:rFonts w:ascii="Arial" w:hAnsi="Arial" w:cs="Arial"/>
          <w:color w:val="auto"/>
          <w:sz w:val="24"/>
          <w:szCs w:val="24"/>
          <w:lang w:bidi="lt-LT"/>
        </w:rPr>
        <w:t>EIMIN</w:t>
      </w:r>
      <w:r w:rsidRPr="00AD57B5">
        <w:rPr>
          <w:rFonts w:ascii="Arial" w:hAnsi="Arial" w:cs="Arial"/>
          <w:color w:val="auto"/>
          <w:sz w:val="24"/>
          <w:szCs w:val="24"/>
          <w:lang w:bidi="lt-LT"/>
        </w:rPr>
        <w:t xml:space="preserve"> teikia savo įžvalgas ir siūlymus, susijusius su poreikiu keisti administracinės naštos problematiką ir kitus geresnio reglamentavimo aspektus nustatančius teisės aktus.</w:t>
      </w:r>
    </w:p>
    <w:p w14:paraId="6E16984B" w14:textId="77777777" w:rsidR="00F65668" w:rsidRPr="00AD57B5" w:rsidRDefault="00F65668">
      <w:pPr>
        <w:rPr>
          <w:rFonts w:ascii="Arial" w:hAnsi="Arial" w:cs="Arial"/>
          <w:sz w:val="24"/>
          <w:szCs w:val="24"/>
        </w:rPr>
      </w:pPr>
    </w:p>
    <w:p w14:paraId="73DD7778" w14:textId="77777777" w:rsidR="006F3DA9" w:rsidRPr="00AD57B5" w:rsidRDefault="006F3DA9">
      <w:pPr>
        <w:rPr>
          <w:rFonts w:ascii="Arial" w:hAnsi="Arial" w:cs="Arial"/>
          <w:sz w:val="24"/>
          <w:szCs w:val="24"/>
        </w:rPr>
      </w:pPr>
    </w:p>
    <w:p w14:paraId="123D2B1C" w14:textId="77777777" w:rsidR="006F3DA9" w:rsidRPr="00AD57B5" w:rsidRDefault="006F3DA9">
      <w:pPr>
        <w:rPr>
          <w:rFonts w:ascii="Arial" w:hAnsi="Arial" w:cs="Arial"/>
          <w:sz w:val="24"/>
          <w:szCs w:val="24"/>
        </w:rPr>
      </w:pPr>
    </w:p>
    <w:p w14:paraId="4FAB9608" w14:textId="77777777" w:rsidR="006F3DA9" w:rsidRPr="00AD57B5" w:rsidRDefault="006F3DA9">
      <w:pPr>
        <w:rPr>
          <w:rFonts w:ascii="Arial" w:hAnsi="Arial" w:cs="Arial"/>
          <w:sz w:val="24"/>
          <w:szCs w:val="24"/>
        </w:rPr>
      </w:pPr>
    </w:p>
    <w:p w14:paraId="04A787FA" w14:textId="77777777" w:rsidR="006F3DA9" w:rsidRPr="00AD57B5" w:rsidRDefault="006F3DA9">
      <w:pPr>
        <w:rPr>
          <w:rFonts w:ascii="Arial" w:hAnsi="Arial" w:cs="Arial"/>
          <w:sz w:val="24"/>
          <w:szCs w:val="24"/>
        </w:rPr>
      </w:pPr>
    </w:p>
    <w:p w14:paraId="2A1837D8" w14:textId="77777777" w:rsidR="006F3DA9" w:rsidRPr="00AD57B5" w:rsidRDefault="006F3DA9">
      <w:pPr>
        <w:rPr>
          <w:rFonts w:ascii="Arial" w:hAnsi="Arial" w:cs="Arial"/>
          <w:sz w:val="24"/>
          <w:szCs w:val="24"/>
        </w:rPr>
      </w:pPr>
    </w:p>
    <w:p w14:paraId="7E2331E1" w14:textId="77777777" w:rsidR="006F3DA9" w:rsidRPr="00AD57B5" w:rsidRDefault="006F3DA9">
      <w:pPr>
        <w:rPr>
          <w:rFonts w:ascii="Arial" w:hAnsi="Arial" w:cs="Arial"/>
          <w:sz w:val="24"/>
          <w:szCs w:val="24"/>
        </w:rPr>
      </w:pPr>
    </w:p>
    <w:p w14:paraId="273D91D5" w14:textId="77777777" w:rsidR="006F3DA9" w:rsidRPr="00AD57B5" w:rsidRDefault="006F3DA9">
      <w:pPr>
        <w:rPr>
          <w:rFonts w:ascii="Arial" w:hAnsi="Arial" w:cs="Arial"/>
          <w:sz w:val="24"/>
          <w:szCs w:val="24"/>
        </w:rPr>
      </w:pPr>
    </w:p>
    <w:p w14:paraId="00104D0F" w14:textId="77777777" w:rsidR="009D19A9" w:rsidRPr="00AD57B5" w:rsidRDefault="009D19A9">
      <w:pPr>
        <w:rPr>
          <w:rFonts w:ascii="Arial" w:hAnsi="Arial" w:cs="Arial"/>
          <w:sz w:val="24"/>
          <w:szCs w:val="24"/>
        </w:rPr>
      </w:pPr>
    </w:p>
    <w:p w14:paraId="0C68E02A" w14:textId="77777777" w:rsidR="009D19A9" w:rsidRPr="00AD57B5" w:rsidRDefault="009D19A9">
      <w:pPr>
        <w:rPr>
          <w:rFonts w:ascii="Arial" w:hAnsi="Arial" w:cs="Arial"/>
          <w:sz w:val="24"/>
          <w:szCs w:val="24"/>
        </w:rPr>
      </w:pPr>
    </w:p>
    <w:p w14:paraId="2E6C6914" w14:textId="77777777" w:rsidR="006F3DA9" w:rsidRPr="00AD57B5" w:rsidRDefault="006F3DA9">
      <w:pPr>
        <w:rPr>
          <w:rFonts w:ascii="Arial" w:hAnsi="Arial" w:cs="Arial"/>
          <w:sz w:val="24"/>
          <w:szCs w:val="24"/>
        </w:rPr>
      </w:pPr>
    </w:p>
    <w:p w14:paraId="1007DFC8" w14:textId="77777777" w:rsidR="006F3DA9" w:rsidRPr="00AD57B5" w:rsidRDefault="0002280B" w:rsidP="006F3DA9">
      <w:pPr>
        <w:pBdr>
          <w:bottom w:val="single" w:sz="12" w:space="1" w:color="auto"/>
        </w:pBdr>
        <w:spacing w:line="276" w:lineRule="auto"/>
        <w:jc w:val="center"/>
        <w:rPr>
          <w:rFonts w:ascii="Arial" w:hAnsi="Arial" w:cs="Arial"/>
          <w:b/>
          <w:color w:val="2E74B5" w:themeColor="accent1" w:themeShade="BF"/>
          <w:sz w:val="24"/>
          <w:szCs w:val="24"/>
        </w:rPr>
      </w:pPr>
      <w:r w:rsidRPr="00AD57B5">
        <w:rPr>
          <w:rFonts w:ascii="Arial" w:hAnsi="Arial" w:cs="Arial"/>
          <w:b/>
          <w:color w:val="2E74B5" w:themeColor="accent1" w:themeShade="BF"/>
          <w:sz w:val="24"/>
          <w:szCs w:val="24"/>
        </w:rPr>
        <w:lastRenderedPageBreak/>
        <w:t xml:space="preserve">VARTOJAMOS </w:t>
      </w:r>
      <w:r w:rsidR="006F3DA9" w:rsidRPr="00AD57B5">
        <w:rPr>
          <w:rFonts w:ascii="Arial" w:hAnsi="Arial" w:cs="Arial"/>
          <w:b/>
          <w:color w:val="2E74B5" w:themeColor="accent1" w:themeShade="BF"/>
          <w:sz w:val="24"/>
          <w:szCs w:val="24"/>
        </w:rPr>
        <w:t>SĄVOKOS IR APIBRĖŽIMAI</w:t>
      </w:r>
    </w:p>
    <w:tbl>
      <w:tblPr>
        <w:tblStyle w:val="Lentelstinklelis1"/>
        <w:tblW w:w="10065" w:type="dxa"/>
        <w:tblInd w:w="-567"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2268"/>
        <w:gridCol w:w="7797"/>
      </w:tblGrid>
      <w:tr w:rsidR="006F3DA9" w:rsidRPr="00AD57B5" w14:paraId="6B580916" w14:textId="77777777" w:rsidTr="00171798">
        <w:tc>
          <w:tcPr>
            <w:tcW w:w="2268" w:type="dxa"/>
          </w:tcPr>
          <w:p w14:paraId="1920AFCF" w14:textId="77777777" w:rsidR="006F3DA9" w:rsidRPr="00AD57B5" w:rsidRDefault="006F3DA9" w:rsidP="00171798">
            <w:pPr>
              <w:spacing w:line="276" w:lineRule="auto"/>
              <w:jc w:val="both"/>
              <w:rPr>
                <w:rFonts w:ascii="Arial" w:eastAsia="Calibri" w:hAnsi="Arial" w:cs="Arial"/>
                <w:b/>
                <w:sz w:val="24"/>
                <w:szCs w:val="24"/>
              </w:rPr>
            </w:pPr>
            <w:r w:rsidRPr="00AD57B5">
              <w:rPr>
                <w:rFonts w:ascii="Arial" w:eastAsia="Calibri" w:hAnsi="Arial" w:cs="Arial"/>
                <w:b/>
                <w:sz w:val="24"/>
                <w:szCs w:val="24"/>
              </w:rPr>
              <w:t>Geresnis reglamentavimas</w:t>
            </w:r>
          </w:p>
        </w:tc>
        <w:tc>
          <w:tcPr>
            <w:tcW w:w="7797" w:type="dxa"/>
          </w:tcPr>
          <w:p w14:paraId="16055BDD" w14:textId="77777777" w:rsidR="006F3DA9" w:rsidRPr="00AD57B5" w:rsidRDefault="006F3DA9" w:rsidP="00171798">
            <w:pPr>
              <w:spacing w:line="276" w:lineRule="auto"/>
              <w:jc w:val="both"/>
              <w:rPr>
                <w:rFonts w:ascii="Arial" w:eastAsia="Calibri" w:hAnsi="Arial" w:cs="Arial"/>
                <w:sz w:val="24"/>
                <w:szCs w:val="24"/>
              </w:rPr>
            </w:pPr>
            <w:r w:rsidRPr="00AD57B5">
              <w:rPr>
                <w:rFonts w:ascii="Arial" w:eastAsia="Calibri" w:hAnsi="Arial" w:cs="Arial"/>
                <w:sz w:val="24"/>
                <w:szCs w:val="24"/>
              </w:rPr>
              <w:t>Priemonių, padedančių formuoti ir įvertinti viešosios politikos sprendimus (tarp jų – teisės aktus), visuma, užtikrinanti proceso skaidrumą, laukiamos naudos sukūrimą, minimalias sąnaudas ir valstybės intervenciją, visuomenės įtraukimą ir įrodymais pagrįstų sprendimų priėmimą</w:t>
            </w:r>
          </w:p>
          <w:p w14:paraId="66A1E195" w14:textId="77777777" w:rsidR="006F3DA9" w:rsidRPr="00AD57B5" w:rsidRDefault="006F3DA9" w:rsidP="00171798">
            <w:pPr>
              <w:spacing w:line="276" w:lineRule="auto"/>
              <w:jc w:val="both"/>
              <w:rPr>
                <w:rFonts w:ascii="Arial" w:eastAsia="Calibri" w:hAnsi="Arial" w:cs="Arial"/>
                <w:sz w:val="24"/>
                <w:szCs w:val="24"/>
              </w:rPr>
            </w:pPr>
          </w:p>
        </w:tc>
      </w:tr>
      <w:tr w:rsidR="006F3DA9" w:rsidRPr="00AD57B5" w14:paraId="26371D81" w14:textId="77777777" w:rsidTr="00171798">
        <w:tc>
          <w:tcPr>
            <w:tcW w:w="2268" w:type="dxa"/>
          </w:tcPr>
          <w:p w14:paraId="2B6189C7" w14:textId="77777777" w:rsidR="006F3DA9" w:rsidRPr="00AD57B5" w:rsidRDefault="006F3DA9" w:rsidP="00171798">
            <w:pPr>
              <w:spacing w:line="276" w:lineRule="auto"/>
              <w:jc w:val="both"/>
              <w:rPr>
                <w:rFonts w:ascii="Arial" w:eastAsia="Calibri" w:hAnsi="Arial" w:cs="Arial"/>
                <w:b/>
                <w:sz w:val="24"/>
                <w:szCs w:val="24"/>
              </w:rPr>
            </w:pPr>
            <w:r w:rsidRPr="00AD57B5">
              <w:rPr>
                <w:rFonts w:ascii="Arial" w:eastAsia="Calibri" w:hAnsi="Arial" w:cs="Arial"/>
                <w:b/>
                <w:sz w:val="24"/>
                <w:szCs w:val="24"/>
              </w:rPr>
              <w:t>Administracinė našta</w:t>
            </w:r>
          </w:p>
        </w:tc>
        <w:tc>
          <w:tcPr>
            <w:tcW w:w="7797" w:type="dxa"/>
          </w:tcPr>
          <w:p w14:paraId="57EF69A3" w14:textId="77777777" w:rsidR="006F3DA9" w:rsidRPr="00AD57B5" w:rsidRDefault="006F3DA9" w:rsidP="00171798">
            <w:pPr>
              <w:spacing w:line="276" w:lineRule="auto"/>
              <w:jc w:val="both"/>
              <w:rPr>
                <w:rFonts w:ascii="Arial" w:eastAsia="Calibri" w:hAnsi="Arial" w:cs="Arial"/>
                <w:sz w:val="24"/>
                <w:szCs w:val="24"/>
              </w:rPr>
            </w:pPr>
            <w:r w:rsidRPr="00AD57B5">
              <w:rPr>
                <w:rFonts w:ascii="Arial" w:eastAsia="Calibri" w:hAnsi="Arial" w:cs="Arial"/>
                <w:sz w:val="24"/>
                <w:szCs w:val="24"/>
              </w:rPr>
              <w:t>Laiko sąnaudos ir finansinės išlaidos, kurias patiria ar gali patirti asmenys, vykdydami teisės aktuose nustatytus ar teisės aktų projektuose siūlomus nustatyti informacinius įpareigojimus (Lietuvos Respublikos administracinės naštos mažinimo įstatymo</w:t>
            </w:r>
            <w:r w:rsidRPr="00AD57B5">
              <w:rPr>
                <w:rStyle w:val="FootnoteReference"/>
                <w:rFonts w:ascii="Arial" w:eastAsia="Calibri" w:hAnsi="Arial" w:cs="Arial"/>
                <w:sz w:val="24"/>
                <w:szCs w:val="24"/>
              </w:rPr>
              <w:footnoteReference w:id="1"/>
            </w:r>
            <w:r w:rsidRPr="00AD57B5">
              <w:rPr>
                <w:rFonts w:ascii="Arial" w:eastAsia="Calibri" w:hAnsi="Arial" w:cs="Arial"/>
                <w:sz w:val="24"/>
                <w:szCs w:val="24"/>
              </w:rPr>
              <w:t xml:space="preserve"> (toliau – ANMĮ) 2 straipsnio 1 dalis)</w:t>
            </w:r>
          </w:p>
          <w:p w14:paraId="16B483F5" w14:textId="77777777" w:rsidR="006F3DA9" w:rsidRPr="00AD57B5" w:rsidRDefault="006F3DA9" w:rsidP="00171798">
            <w:pPr>
              <w:spacing w:line="276" w:lineRule="auto"/>
              <w:jc w:val="both"/>
              <w:rPr>
                <w:rFonts w:ascii="Arial" w:eastAsia="Calibri" w:hAnsi="Arial" w:cs="Arial"/>
                <w:sz w:val="24"/>
                <w:szCs w:val="24"/>
              </w:rPr>
            </w:pPr>
          </w:p>
        </w:tc>
      </w:tr>
      <w:tr w:rsidR="006F3DA9" w:rsidRPr="00AD57B5" w14:paraId="0F4EE2BD" w14:textId="77777777" w:rsidTr="00171798">
        <w:trPr>
          <w:trHeight w:val="1755"/>
        </w:trPr>
        <w:tc>
          <w:tcPr>
            <w:tcW w:w="2268" w:type="dxa"/>
          </w:tcPr>
          <w:p w14:paraId="2B73ACFD" w14:textId="77777777" w:rsidR="006F3DA9" w:rsidRPr="00AD57B5" w:rsidRDefault="006F3DA9" w:rsidP="00171798">
            <w:pPr>
              <w:spacing w:line="276" w:lineRule="auto"/>
              <w:jc w:val="both"/>
              <w:rPr>
                <w:rFonts w:ascii="Arial" w:eastAsia="Calibri" w:hAnsi="Arial" w:cs="Arial"/>
                <w:b/>
                <w:sz w:val="24"/>
                <w:szCs w:val="24"/>
              </w:rPr>
            </w:pPr>
            <w:r w:rsidRPr="00AD57B5">
              <w:rPr>
                <w:rFonts w:ascii="Arial" w:eastAsia="Calibri" w:hAnsi="Arial" w:cs="Arial"/>
                <w:b/>
                <w:sz w:val="24"/>
                <w:szCs w:val="24"/>
              </w:rPr>
              <w:t>Informacinis įpareigojimas</w:t>
            </w:r>
          </w:p>
          <w:p w14:paraId="0FC0388F" w14:textId="77777777" w:rsidR="006F3DA9" w:rsidRPr="00AD57B5" w:rsidRDefault="006F3DA9" w:rsidP="00171798">
            <w:pPr>
              <w:spacing w:line="276" w:lineRule="auto"/>
              <w:jc w:val="both"/>
              <w:rPr>
                <w:rFonts w:ascii="Arial" w:eastAsia="Calibri" w:hAnsi="Arial" w:cs="Arial"/>
                <w:b/>
                <w:sz w:val="24"/>
                <w:szCs w:val="24"/>
              </w:rPr>
            </w:pPr>
          </w:p>
          <w:p w14:paraId="5C4686D6" w14:textId="77777777" w:rsidR="006F3DA9" w:rsidRPr="00AD57B5" w:rsidRDefault="006F3DA9" w:rsidP="00171798">
            <w:pPr>
              <w:spacing w:line="276" w:lineRule="auto"/>
              <w:jc w:val="both"/>
              <w:rPr>
                <w:rFonts w:ascii="Arial" w:eastAsia="Calibri" w:hAnsi="Arial" w:cs="Arial"/>
                <w:b/>
                <w:sz w:val="24"/>
                <w:szCs w:val="24"/>
              </w:rPr>
            </w:pPr>
          </w:p>
          <w:p w14:paraId="18AFA51F" w14:textId="77777777" w:rsidR="006F3DA9" w:rsidRPr="00AD57B5" w:rsidRDefault="006F3DA9" w:rsidP="00171798">
            <w:pPr>
              <w:spacing w:line="276" w:lineRule="auto"/>
              <w:jc w:val="both"/>
              <w:rPr>
                <w:rFonts w:ascii="Arial" w:eastAsia="Calibri" w:hAnsi="Arial" w:cs="Arial"/>
                <w:b/>
                <w:sz w:val="24"/>
                <w:szCs w:val="24"/>
              </w:rPr>
            </w:pPr>
          </w:p>
        </w:tc>
        <w:tc>
          <w:tcPr>
            <w:tcW w:w="7797" w:type="dxa"/>
          </w:tcPr>
          <w:p w14:paraId="255E66E3" w14:textId="77777777" w:rsidR="006F3DA9" w:rsidRPr="00AD57B5" w:rsidRDefault="006F3DA9" w:rsidP="00171798">
            <w:pPr>
              <w:spacing w:line="276" w:lineRule="auto"/>
              <w:jc w:val="both"/>
              <w:rPr>
                <w:rFonts w:ascii="Arial" w:eastAsia="Calibri" w:hAnsi="Arial" w:cs="Arial"/>
                <w:sz w:val="24"/>
                <w:szCs w:val="24"/>
              </w:rPr>
            </w:pPr>
            <w:r w:rsidRPr="00AD57B5">
              <w:rPr>
                <w:rFonts w:ascii="Arial" w:eastAsia="Calibri" w:hAnsi="Arial" w:cs="Arial"/>
                <w:sz w:val="24"/>
                <w:szCs w:val="24"/>
              </w:rPr>
              <w:t>Teisės akte arba teisės akto projekte esantis įpareigojimas ūkio subjektui pateikti valstybės ar savivaldybių institucijoms ar įstaigoms arba jų įgaliotiems asmenims informaciją apie savo veiklą ar gaminius arba kitą teisės akte nustatytą ar teisės akto projekte siūlomą nustatyti informaciją; tokią informaciją kaupti, saugoti ir pateikti institucijoms ar trečiosioms šalims (ANMĮ 2 straipsnio 3 dalis)</w:t>
            </w:r>
          </w:p>
          <w:p w14:paraId="319DD707" w14:textId="77777777" w:rsidR="006F3DA9" w:rsidRPr="00AD57B5" w:rsidRDefault="006F3DA9" w:rsidP="00171798">
            <w:pPr>
              <w:spacing w:line="276" w:lineRule="auto"/>
              <w:jc w:val="both"/>
              <w:rPr>
                <w:rFonts w:ascii="Arial" w:eastAsia="Calibri" w:hAnsi="Arial" w:cs="Arial"/>
                <w:sz w:val="24"/>
                <w:szCs w:val="24"/>
              </w:rPr>
            </w:pPr>
          </w:p>
        </w:tc>
      </w:tr>
      <w:tr w:rsidR="006F3DA9" w:rsidRPr="00AD57B5" w14:paraId="52A6AF95" w14:textId="77777777" w:rsidTr="00171798">
        <w:trPr>
          <w:trHeight w:val="1065"/>
        </w:trPr>
        <w:tc>
          <w:tcPr>
            <w:tcW w:w="2268" w:type="dxa"/>
          </w:tcPr>
          <w:p w14:paraId="605D332B" w14:textId="77777777" w:rsidR="006F3DA9" w:rsidRPr="00AD57B5" w:rsidRDefault="006F3DA9" w:rsidP="00171798">
            <w:pPr>
              <w:spacing w:line="276" w:lineRule="auto"/>
              <w:jc w:val="both"/>
              <w:rPr>
                <w:rFonts w:ascii="Arial" w:eastAsia="Calibri" w:hAnsi="Arial" w:cs="Arial"/>
                <w:b/>
                <w:sz w:val="24"/>
                <w:szCs w:val="24"/>
              </w:rPr>
            </w:pPr>
            <w:r w:rsidRPr="00AD57B5">
              <w:rPr>
                <w:rFonts w:ascii="Arial" w:eastAsia="Calibri" w:hAnsi="Arial" w:cs="Arial"/>
                <w:b/>
                <w:sz w:val="24"/>
                <w:szCs w:val="24"/>
              </w:rPr>
              <w:t>Reguliavimo našta</w:t>
            </w:r>
          </w:p>
        </w:tc>
        <w:tc>
          <w:tcPr>
            <w:tcW w:w="7797" w:type="dxa"/>
          </w:tcPr>
          <w:p w14:paraId="7280CF89" w14:textId="77777777" w:rsidR="006F3DA9" w:rsidRPr="00AD57B5" w:rsidRDefault="006F3DA9" w:rsidP="00171798">
            <w:pPr>
              <w:spacing w:line="276" w:lineRule="auto"/>
              <w:jc w:val="both"/>
              <w:rPr>
                <w:rFonts w:ascii="Arial" w:eastAsia="Calibri" w:hAnsi="Arial" w:cs="Arial"/>
                <w:sz w:val="24"/>
                <w:szCs w:val="24"/>
              </w:rPr>
            </w:pPr>
            <w:r w:rsidRPr="00AD57B5">
              <w:rPr>
                <w:rFonts w:ascii="Arial" w:eastAsia="Calibri" w:hAnsi="Arial" w:cs="Arial"/>
                <w:sz w:val="24"/>
                <w:szCs w:val="24"/>
              </w:rPr>
              <w:t>Administracinė ir kita ūkio subjekto patiriama teisės aktuose esančių įpareigojimų sukeliama našta (prisitaikymo išlaidos)</w:t>
            </w:r>
          </w:p>
        </w:tc>
      </w:tr>
      <w:tr w:rsidR="006F3DA9" w:rsidRPr="00AD57B5" w14:paraId="77199318" w14:textId="77777777" w:rsidTr="00171798">
        <w:trPr>
          <w:trHeight w:val="854"/>
        </w:trPr>
        <w:tc>
          <w:tcPr>
            <w:tcW w:w="2268" w:type="dxa"/>
          </w:tcPr>
          <w:p w14:paraId="5FAAC7DC" w14:textId="77777777" w:rsidR="006F3DA9" w:rsidRPr="00AD57B5" w:rsidRDefault="006F3DA9" w:rsidP="00171798">
            <w:pPr>
              <w:spacing w:line="276" w:lineRule="auto"/>
              <w:jc w:val="both"/>
              <w:rPr>
                <w:rFonts w:ascii="Arial" w:eastAsia="Calibri" w:hAnsi="Arial" w:cs="Arial"/>
                <w:b/>
                <w:sz w:val="24"/>
                <w:szCs w:val="24"/>
              </w:rPr>
            </w:pPr>
            <w:r w:rsidRPr="00AD57B5">
              <w:rPr>
                <w:rFonts w:ascii="Arial" w:eastAsia="Calibri" w:hAnsi="Arial" w:cs="Arial"/>
                <w:b/>
                <w:sz w:val="24"/>
                <w:szCs w:val="24"/>
              </w:rPr>
              <w:t>Prisitaikymo (atitikties) išlaidos</w:t>
            </w:r>
          </w:p>
        </w:tc>
        <w:tc>
          <w:tcPr>
            <w:tcW w:w="7797" w:type="dxa"/>
          </w:tcPr>
          <w:p w14:paraId="35C22FDE" w14:textId="77777777" w:rsidR="006F3DA9" w:rsidRPr="00AD57B5" w:rsidRDefault="006F3DA9" w:rsidP="00171798">
            <w:pPr>
              <w:spacing w:line="276" w:lineRule="auto"/>
              <w:jc w:val="both"/>
              <w:rPr>
                <w:rFonts w:ascii="Arial" w:eastAsia="Calibri" w:hAnsi="Arial" w:cs="Arial"/>
                <w:sz w:val="24"/>
                <w:szCs w:val="24"/>
              </w:rPr>
            </w:pPr>
            <w:r w:rsidRPr="00AD57B5">
              <w:rPr>
                <w:rFonts w:ascii="Arial" w:eastAsia="Calibri" w:hAnsi="Arial" w:cs="Arial"/>
                <w:sz w:val="24"/>
                <w:szCs w:val="24"/>
              </w:rPr>
              <w:t>Išlaidos, kurias tiesiogiai patiria ūkio subjektai, įgyvendindami teisės aktuose nustatytus įpareigojimus, ir kurių nepatirtų, jei nebūtų taikomas įpareigojimas</w:t>
            </w:r>
          </w:p>
          <w:p w14:paraId="75B33588" w14:textId="77777777" w:rsidR="006F3DA9" w:rsidRPr="00AD57B5" w:rsidRDefault="006F3DA9" w:rsidP="00171798">
            <w:pPr>
              <w:spacing w:line="276" w:lineRule="auto"/>
              <w:jc w:val="both"/>
              <w:rPr>
                <w:rFonts w:ascii="Arial" w:eastAsia="Calibri" w:hAnsi="Arial" w:cs="Arial"/>
                <w:sz w:val="24"/>
                <w:szCs w:val="24"/>
              </w:rPr>
            </w:pPr>
          </w:p>
        </w:tc>
      </w:tr>
      <w:tr w:rsidR="006F3DA9" w:rsidRPr="00AD57B5" w14:paraId="6F8AC6CC" w14:textId="77777777" w:rsidTr="00171798">
        <w:trPr>
          <w:trHeight w:val="1332"/>
        </w:trPr>
        <w:tc>
          <w:tcPr>
            <w:tcW w:w="2268" w:type="dxa"/>
          </w:tcPr>
          <w:p w14:paraId="2B2D071E" w14:textId="77777777" w:rsidR="006F3DA9" w:rsidRPr="00AD57B5" w:rsidRDefault="006F3DA9" w:rsidP="00171798">
            <w:pPr>
              <w:spacing w:line="276" w:lineRule="auto"/>
              <w:jc w:val="both"/>
              <w:rPr>
                <w:rFonts w:ascii="Arial" w:eastAsia="Calibri" w:hAnsi="Arial" w:cs="Arial"/>
                <w:b/>
                <w:sz w:val="24"/>
                <w:szCs w:val="24"/>
              </w:rPr>
            </w:pPr>
          </w:p>
          <w:p w14:paraId="7976C610" w14:textId="77777777" w:rsidR="006F3DA9" w:rsidRPr="00AD57B5" w:rsidRDefault="006F3DA9" w:rsidP="00171798">
            <w:pPr>
              <w:spacing w:line="276" w:lineRule="auto"/>
              <w:jc w:val="both"/>
              <w:rPr>
                <w:rFonts w:ascii="Arial" w:eastAsia="Calibri" w:hAnsi="Arial" w:cs="Arial"/>
                <w:b/>
                <w:sz w:val="24"/>
                <w:szCs w:val="24"/>
              </w:rPr>
            </w:pPr>
            <w:r w:rsidRPr="00AD57B5">
              <w:rPr>
                <w:rFonts w:ascii="Arial" w:eastAsia="Calibri" w:hAnsi="Arial" w:cs="Arial"/>
                <w:b/>
                <w:sz w:val="24"/>
                <w:szCs w:val="24"/>
              </w:rPr>
              <w:t>Institucija</w:t>
            </w:r>
          </w:p>
          <w:p w14:paraId="5C994E8B" w14:textId="77777777" w:rsidR="006F3DA9" w:rsidRPr="00AD57B5" w:rsidRDefault="006F3DA9" w:rsidP="00171798">
            <w:pPr>
              <w:spacing w:line="276" w:lineRule="auto"/>
              <w:jc w:val="both"/>
              <w:rPr>
                <w:rFonts w:ascii="Arial" w:eastAsia="Calibri" w:hAnsi="Arial" w:cs="Arial"/>
                <w:b/>
                <w:sz w:val="24"/>
                <w:szCs w:val="24"/>
              </w:rPr>
            </w:pPr>
          </w:p>
        </w:tc>
        <w:tc>
          <w:tcPr>
            <w:tcW w:w="7797" w:type="dxa"/>
          </w:tcPr>
          <w:p w14:paraId="006718B8" w14:textId="77777777" w:rsidR="006F3DA9" w:rsidRPr="00AD57B5" w:rsidRDefault="006F3DA9" w:rsidP="00171798">
            <w:pPr>
              <w:spacing w:line="276" w:lineRule="auto"/>
              <w:jc w:val="both"/>
              <w:rPr>
                <w:rFonts w:ascii="Arial" w:eastAsia="Calibri" w:hAnsi="Arial" w:cs="Arial"/>
                <w:sz w:val="24"/>
                <w:szCs w:val="24"/>
              </w:rPr>
            </w:pPr>
          </w:p>
          <w:p w14:paraId="0E2C05BE" w14:textId="7844250F" w:rsidR="006F3DA9" w:rsidRPr="00AD57B5" w:rsidRDefault="006F3DA9" w:rsidP="00171798">
            <w:pPr>
              <w:spacing w:line="276" w:lineRule="auto"/>
              <w:jc w:val="both"/>
              <w:rPr>
                <w:rFonts w:ascii="Arial" w:eastAsia="Calibri" w:hAnsi="Arial" w:cs="Arial"/>
                <w:sz w:val="24"/>
                <w:szCs w:val="24"/>
              </w:rPr>
            </w:pPr>
            <w:r w:rsidRPr="00AD57B5">
              <w:rPr>
                <w:rFonts w:ascii="Arial" w:eastAsia="Calibri" w:hAnsi="Arial" w:cs="Arial"/>
                <w:sz w:val="24"/>
                <w:szCs w:val="24"/>
              </w:rPr>
              <w:t xml:space="preserve">Valstybės ar savivaldybės biudžetinė įstaiga, įgaliota atlikti viešąjį administravimą </w:t>
            </w:r>
            <w:r w:rsidR="002B1C06">
              <w:rPr>
                <w:rFonts w:ascii="Arial" w:eastAsia="Calibri" w:hAnsi="Arial" w:cs="Arial"/>
                <w:sz w:val="24"/>
                <w:szCs w:val="24"/>
              </w:rPr>
              <w:t>Lietuvos Respublikos v</w:t>
            </w:r>
            <w:r w:rsidRPr="00AD57B5">
              <w:rPr>
                <w:rFonts w:ascii="Arial" w:eastAsia="Calibri" w:hAnsi="Arial" w:cs="Arial"/>
                <w:sz w:val="24"/>
                <w:szCs w:val="24"/>
              </w:rPr>
              <w:t>iešojo administravimo įstatymo</w:t>
            </w:r>
            <w:r w:rsidRPr="00AD57B5">
              <w:rPr>
                <w:rStyle w:val="FootnoteReference"/>
                <w:rFonts w:ascii="Arial" w:eastAsia="Calibri" w:hAnsi="Arial" w:cs="Arial"/>
                <w:sz w:val="24"/>
                <w:szCs w:val="24"/>
              </w:rPr>
              <w:footnoteReference w:id="2"/>
            </w:r>
            <w:r w:rsidRPr="00AD57B5">
              <w:rPr>
                <w:rFonts w:ascii="Arial" w:eastAsia="Calibri" w:hAnsi="Arial" w:cs="Arial"/>
                <w:sz w:val="24"/>
                <w:szCs w:val="24"/>
              </w:rPr>
              <w:t xml:space="preserve"> (toliau – VAĮ) nustatyta tvarka (VAĮ 2 straipsnio 6 dalis) </w:t>
            </w:r>
          </w:p>
          <w:p w14:paraId="49E4F4A9" w14:textId="77777777" w:rsidR="006F3DA9" w:rsidRPr="00AD57B5" w:rsidRDefault="006F3DA9" w:rsidP="00171798">
            <w:pPr>
              <w:spacing w:line="276" w:lineRule="auto"/>
              <w:jc w:val="both"/>
              <w:rPr>
                <w:rFonts w:ascii="Arial" w:eastAsia="Calibri" w:hAnsi="Arial" w:cs="Arial"/>
                <w:sz w:val="24"/>
                <w:szCs w:val="24"/>
              </w:rPr>
            </w:pPr>
          </w:p>
        </w:tc>
      </w:tr>
      <w:tr w:rsidR="006F3DA9" w:rsidRPr="00AD57B5" w14:paraId="25580AC0" w14:textId="77777777" w:rsidTr="00171798">
        <w:trPr>
          <w:trHeight w:val="699"/>
        </w:trPr>
        <w:tc>
          <w:tcPr>
            <w:tcW w:w="2268" w:type="dxa"/>
          </w:tcPr>
          <w:p w14:paraId="39F9767F" w14:textId="1F5AB3E9" w:rsidR="006F3DA9" w:rsidRDefault="006F3DA9" w:rsidP="00171798">
            <w:pPr>
              <w:spacing w:line="276" w:lineRule="auto"/>
              <w:jc w:val="both"/>
              <w:rPr>
                <w:rFonts w:ascii="Arial" w:eastAsia="Calibri" w:hAnsi="Arial" w:cs="Arial"/>
                <w:b/>
                <w:sz w:val="24"/>
                <w:szCs w:val="24"/>
              </w:rPr>
            </w:pPr>
            <w:r w:rsidRPr="00AD57B5">
              <w:rPr>
                <w:rFonts w:ascii="Arial" w:eastAsia="Calibri" w:hAnsi="Arial" w:cs="Arial"/>
                <w:b/>
                <w:sz w:val="24"/>
                <w:szCs w:val="24"/>
              </w:rPr>
              <w:t>Ūkio subjektas</w:t>
            </w:r>
          </w:p>
          <w:p w14:paraId="75B4BC58" w14:textId="31AA7FD8" w:rsidR="00DE1EE8" w:rsidRDefault="00DE1EE8" w:rsidP="00171798">
            <w:pPr>
              <w:spacing w:line="276" w:lineRule="auto"/>
              <w:jc w:val="both"/>
              <w:rPr>
                <w:rFonts w:ascii="Arial" w:eastAsia="Calibri" w:hAnsi="Arial" w:cs="Arial"/>
                <w:b/>
                <w:sz w:val="24"/>
                <w:szCs w:val="24"/>
              </w:rPr>
            </w:pPr>
          </w:p>
          <w:p w14:paraId="74F74F51" w14:textId="4EAACC10" w:rsidR="00DE1EE8" w:rsidRDefault="00DE1EE8" w:rsidP="00171798">
            <w:pPr>
              <w:spacing w:line="276" w:lineRule="auto"/>
              <w:jc w:val="both"/>
              <w:rPr>
                <w:rFonts w:ascii="Arial" w:eastAsia="Calibri" w:hAnsi="Arial" w:cs="Arial"/>
                <w:b/>
                <w:sz w:val="24"/>
                <w:szCs w:val="24"/>
              </w:rPr>
            </w:pPr>
          </w:p>
          <w:p w14:paraId="3DA2AD64" w14:textId="77777777" w:rsidR="006F3DA9" w:rsidRDefault="006F3DA9" w:rsidP="00171798">
            <w:pPr>
              <w:spacing w:line="276" w:lineRule="auto"/>
              <w:jc w:val="both"/>
              <w:rPr>
                <w:rFonts w:ascii="Arial" w:eastAsia="Calibri" w:hAnsi="Arial" w:cs="Arial"/>
                <w:b/>
                <w:sz w:val="24"/>
                <w:szCs w:val="24"/>
              </w:rPr>
            </w:pPr>
          </w:p>
          <w:p w14:paraId="77FD4AEC" w14:textId="77777777" w:rsidR="00B22E2A" w:rsidRDefault="00B22E2A" w:rsidP="00171798">
            <w:pPr>
              <w:spacing w:line="276" w:lineRule="auto"/>
              <w:jc w:val="both"/>
              <w:rPr>
                <w:rFonts w:ascii="Arial" w:eastAsia="Calibri" w:hAnsi="Arial" w:cs="Arial"/>
                <w:b/>
                <w:sz w:val="24"/>
                <w:szCs w:val="24"/>
              </w:rPr>
            </w:pPr>
          </w:p>
          <w:p w14:paraId="3243BFAD" w14:textId="53337431" w:rsidR="006D2D1A" w:rsidRPr="00AD57B5" w:rsidRDefault="006D2D1A" w:rsidP="00171798">
            <w:pPr>
              <w:spacing w:line="276" w:lineRule="auto"/>
              <w:jc w:val="both"/>
              <w:rPr>
                <w:rFonts w:ascii="Arial" w:eastAsia="Calibri" w:hAnsi="Arial" w:cs="Arial"/>
                <w:b/>
                <w:sz w:val="24"/>
                <w:szCs w:val="24"/>
              </w:rPr>
            </w:pPr>
          </w:p>
        </w:tc>
        <w:tc>
          <w:tcPr>
            <w:tcW w:w="7797" w:type="dxa"/>
          </w:tcPr>
          <w:p w14:paraId="6C1D2C02" w14:textId="73E68990" w:rsidR="006F3DA9" w:rsidRDefault="006F3DA9" w:rsidP="00171798">
            <w:pPr>
              <w:spacing w:line="276" w:lineRule="auto"/>
              <w:jc w:val="both"/>
              <w:rPr>
                <w:rFonts w:ascii="Arial" w:eastAsia="Calibri" w:hAnsi="Arial" w:cs="Arial"/>
                <w:sz w:val="24"/>
                <w:szCs w:val="24"/>
              </w:rPr>
            </w:pPr>
            <w:r w:rsidRPr="00AD57B5">
              <w:rPr>
                <w:rFonts w:ascii="Arial" w:eastAsia="Calibri" w:hAnsi="Arial" w:cs="Arial"/>
                <w:sz w:val="24"/>
                <w:szCs w:val="24"/>
              </w:rPr>
              <w:t>Įmonės, jų junginiai (asociacijos, susivienijimai, konsorciumai ir pan.), įstaigos ar organizacijos arba kiti juridiniai ar fiziniai asmenys, vykdantys (ar galintys vykdyti) ūkinę veiklą Lietuvos Respublikoje (</w:t>
            </w:r>
            <w:r w:rsidR="00A5597A">
              <w:rPr>
                <w:rFonts w:ascii="Arial" w:eastAsia="Calibri" w:hAnsi="Arial" w:cs="Arial"/>
                <w:sz w:val="24"/>
                <w:szCs w:val="24"/>
              </w:rPr>
              <w:t>Lietuvos Respublikos k</w:t>
            </w:r>
            <w:r w:rsidRPr="00AD57B5">
              <w:rPr>
                <w:rFonts w:ascii="Arial" w:eastAsia="Calibri" w:hAnsi="Arial" w:cs="Arial"/>
                <w:sz w:val="24"/>
                <w:szCs w:val="24"/>
              </w:rPr>
              <w:t>onkurencijos įstatymo</w:t>
            </w:r>
            <w:r w:rsidRPr="00AD57B5">
              <w:rPr>
                <w:rStyle w:val="FootnoteReference"/>
                <w:rFonts w:ascii="Arial" w:eastAsia="Calibri" w:hAnsi="Arial" w:cs="Arial"/>
                <w:sz w:val="24"/>
                <w:szCs w:val="24"/>
              </w:rPr>
              <w:footnoteReference w:id="3"/>
            </w:r>
            <w:r w:rsidRPr="00AD57B5">
              <w:rPr>
                <w:rFonts w:ascii="Arial" w:eastAsia="Calibri" w:hAnsi="Arial" w:cs="Arial"/>
                <w:sz w:val="24"/>
                <w:szCs w:val="24"/>
              </w:rPr>
              <w:t xml:space="preserve"> 3 straipsnio 22 dalis)</w:t>
            </w:r>
          </w:p>
          <w:p w14:paraId="6E385863" w14:textId="77777777" w:rsidR="00DE1EE8" w:rsidRPr="00AD57B5" w:rsidRDefault="00DE1EE8" w:rsidP="00171798">
            <w:pPr>
              <w:spacing w:line="276" w:lineRule="auto"/>
              <w:jc w:val="both"/>
              <w:rPr>
                <w:rFonts w:ascii="Arial" w:eastAsia="Calibri" w:hAnsi="Arial" w:cs="Arial"/>
                <w:sz w:val="24"/>
                <w:szCs w:val="24"/>
              </w:rPr>
            </w:pPr>
          </w:p>
          <w:p w14:paraId="362E329A" w14:textId="77777777" w:rsidR="006F3DA9" w:rsidRPr="00AD57B5" w:rsidRDefault="006F3DA9" w:rsidP="00171798">
            <w:pPr>
              <w:spacing w:line="276" w:lineRule="auto"/>
              <w:jc w:val="both"/>
              <w:rPr>
                <w:rFonts w:ascii="Arial" w:eastAsia="Calibri" w:hAnsi="Arial" w:cs="Arial"/>
                <w:sz w:val="24"/>
                <w:szCs w:val="24"/>
              </w:rPr>
            </w:pPr>
          </w:p>
        </w:tc>
      </w:tr>
    </w:tbl>
    <w:p w14:paraId="3DA12232" w14:textId="176DE513" w:rsidR="00683794" w:rsidRDefault="00683794" w:rsidP="006F3DA9">
      <w:pPr>
        <w:pBdr>
          <w:bottom w:val="single" w:sz="12" w:space="1" w:color="auto"/>
        </w:pBdr>
        <w:spacing w:line="276" w:lineRule="auto"/>
        <w:jc w:val="center"/>
        <w:rPr>
          <w:rFonts w:ascii="Arial" w:hAnsi="Arial" w:cs="Arial"/>
          <w:b/>
          <w:color w:val="2E74B5" w:themeColor="accent1" w:themeShade="BF"/>
          <w:sz w:val="24"/>
          <w:szCs w:val="24"/>
        </w:rPr>
      </w:pPr>
      <w:r>
        <w:rPr>
          <w:rFonts w:ascii="Arial" w:hAnsi="Arial" w:cs="Arial"/>
          <w:b/>
          <w:color w:val="2E74B5" w:themeColor="accent1" w:themeShade="BF"/>
          <w:sz w:val="24"/>
          <w:szCs w:val="24"/>
        </w:rPr>
        <w:lastRenderedPageBreak/>
        <w:t>SUTRUMPINIMAI</w:t>
      </w:r>
    </w:p>
    <w:p w14:paraId="17126C7D" w14:textId="101C06D5" w:rsidR="00E26850" w:rsidRDefault="00E26850" w:rsidP="00E26850">
      <w:pPr>
        <w:spacing w:line="276" w:lineRule="auto"/>
        <w:jc w:val="both"/>
        <w:rPr>
          <w:rFonts w:ascii="Arial" w:eastAsia="Calibri" w:hAnsi="Arial" w:cs="Arial"/>
          <w:b/>
          <w:sz w:val="24"/>
          <w:szCs w:val="24"/>
        </w:rPr>
      </w:pPr>
      <w:r>
        <w:rPr>
          <w:rFonts w:ascii="Arial" w:eastAsia="Calibri" w:hAnsi="Arial" w:cs="Arial"/>
          <w:b/>
          <w:sz w:val="24"/>
          <w:szCs w:val="24"/>
        </w:rPr>
        <w:t>AM</w:t>
      </w:r>
      <w:r w:rsidR="00C3131D">
        <w:rPr>
          <w:rFonts w:ascii="Arial" w:eastAsia="Calibri" w:hAnsi="Arial" w:cs="Arial"/>
          <w:b/>
          <w:sz w:val="24"/>
          <w:szCs w:val="24"/>
        </w:rPr>
        <w:tab/>
      </w:r>
      <w:r w:rsidR="00C3131D">
        <w:rPr>
          <w:rFonts w:ascii="Arial" w:eastAsia="Calibri" w:hAnsi="Arial" w:cs="Arial"/>
          <w:b/>
          <w:sz w:val="24"/>
          <w:szCs w:val="24"/>
        </w:rPr>
        <w:tab/>
      </w:r>
      <w:r w:rsidRPr="000A6B70">
        <w:rPr>
          <w:rFonts w:ascii="Arial" w:eastAsia="Calibri" w:hAnsi="Arial" w:cs="Arial"/>
          <w:bCs/>
          <w:sz w:val="24"/>
          <w:szCs w:val="24"/>
        </w:rPr>
        <w:t>Lietuvos Respublikos aplinkos ministerija</w:t>
      </w:r>
    </w:p>
    <w:p w14:paraId="02C71963" w14:textId="77777777" w:rsidR="00C3131D" w:rsidRPr="000A6B70" w:rsidRDefault="00C3131D" w:rsidP="00E26850">
      <w:pPr>
        <w:spacing w:line="276" w:lineRule="auto"/>
        <w:jc w:val="both"/>
        <w:rPr>
          <w:rFonts w:ascii="Arial" w:eastAsia="Calibri" w:hAnsi="Arial" w:cs="Arial"/>
          <w:bCs/>
          <w:sz w:val="24"/>
          <w:szCs w:val="24"/>
        </w:rPr>
      </w:pPr>
      <w:r>
        <w:rPr>
          <w:rFonts w:ascii="Arial" w:eastAsia="Calibri" w:hAnsi="Arial" w:cs="Arial"/>
          <w:b/>
          <w:sz w:val="24"/>
          <w:szCs w:val="24"/>
        </w:rPr>
        <w:t>EIMIN</w:t>
      </w:r>
      <w:r>
        <w:rPr>
          <w:rFonts w:ascii="Arial" w:eastAsia="Calibri" w:hAnsi="Arial" w:cs="Arial"/>
          <w:b/>
          <w:sz w:val="24"/>
          <w:szCs w:val="24"/>
        </w:rPr>
        <w:tab/>
      </w:r>
      <w:r>
        <w:rPr>
          <w:rFonts w:ascii="Arial" w:eastAsia="Calibri" w:hAnsi="Arial" w:cs="Arial"/>
          <w:b/>
          <w:sz w:val="24"/>
          <w:szCs w:val="24"/>
        </w:rPr>
        <w:tab/>
      </w:r>
      <w:r w:rsidRPr="000A6B70">
        <w:rPr>
          <w:rFonts w:ascii="Arial" w:eastAsia="Calibri" w:hAnsi="Arial" w:cs="Arial"/>
          <w:bCs/>
          <w:sz w:val="24"/>
          <w:szCs w:val="24"/>
        </w:rPr>
        <w:t>Lietuvos Respublikos ekonomikos ir inovacijų ministerija</w:t>
      </w:r>
    </w:p>
    <w:p w14:paraId="5C2B0307" w14:textId="77777777" w:rsidR="00730B52" w:rsidRDefault="00C3131D" w:rsidP="00E26850">
      <w:pPr>
        <w:spacing w:line="276" w:lineRule="auto"/>
        <w:jc w:val="both"/>
        <w:rPr>
          <w:rFonts w:ascii="Arial" w:eastAsia="Calibri" w:hAnsi="Arial" w:cs="Arial"/>
          <w:b/>
          <w:sz w:val="24"/>
          <w:szCs w:val="24"/>
        </w:rPr>
      </w:pPr>
      <w:r>
        <w:rPr>
          <w:rFonts w:ascii="Arial" w:eastAsia="Calibri" w:hAnsi="Arial" w:cs="Arial"/>
          <w:b/>
          <w:sz w:val="24"/>
          <w:szCs w:val="24"/>
        </w:rPr>
        <w:t>ENMIN</w:t>
      </w:r>
      <w:r w:rsidR="00730B52">
        <w:rPr>
          <w:rFonts w:ascii="Arial" w:eastAsia="Calibri" w:hAnsi="Arial" w:cs="Arial"/>
          <w:b/>
          <w:sz w:val="24"/>
          <w:szCs w:val="24"/>
        </w:rPr>
        <w:tab/>
      </w:r>
      <w:r w:rsidR="00730B52">
        <w:rPr>
          <w:rFonts w:ascii="Arial" w:eastAsia="Calibri" w:hAnsi="Arial" w:cs="Arial"/>
          <w:b/>
          <w:sz w:val="24"/>
          <w:szCs w:val="24"/>
        </w:rPr>
        <w:tab/>
      </w:r>
      <w:r w:rsidR="00730B52" w:rsidRPr="000A6B70">
        <w:rPr>
          <w:rFonts w:ascii="Arial" w:eastAsia="Calibri" w:hAnsi="Arial" w:cs="Arial"/>
          <w:bCs/>
          <w:sz w:val="24"/>
          <w:szCs w:val="24"/>
        </w:rPr>
        <w:t>Lietuvos Respublikos energetikos ministerija</w:t>
      </w:r>
    </w:p>
    <w:p w14:paraId="0A4D9AEB" w14:textId="74425452" w:rsidR="00730B52" w:rsidRPr="000A6B70" w:rsidRDefault="00730B52" w:rsidP="00E26850">
      <w:pPr>
        <w:spacing w:line="276" w:lineRule="auto"/>
        <w:jc w:val="both"/>
        <w:rPr>
          <w:rFonts w:ascii="Arial" w:eastAsia="Calibri" w:hAnsi="Arial" w:cs="Arial"/>
          <w:bCs/>
          <w:sz w:val="24"/>
          <w:szCs w:val="24"/>
        </w:rPr>
      </w:pPr>
      <w:r>
        <w:rPr>
          <w:rFonts w:ascii="Arial" w:eastAsia="Calibri" w:hAnsi="Arial" w:cs="Arial"/>
          <w:b/>
          <w:sz w:val="24"/>
          <w:szCs w:val="24"/>
        </w:rPr>
        <w:t>FINMIN</w:t>
      </w:r>
      <w:r>
        <w:rPr>
          <w:rFonts w:ascii="Arial" w:eastAsia="Calibri" w:hAnsi="Arial" w:cs="Arial"/>
          <w:b/>
          <w:sz w:val="24"/>
          <w:szCs w:val="24"/>
        </w:rPr>
        <w:tab/>
      </w:r>
      <w:r>
        <w:rPr>
          <w:rFonts w:ascii="Arial" w:eastAsia="Calibri" w:hAnsi="Arial" w:cs="Arial"/>
          <w:b/>
          <w:sz w:val="24"/>
          <w:szCs w:val="24"/>
        </w:rPr>
        <w:tab/>
      </w:r>
      <w:r w:rsidRPr="000A6B70">
        <w:rPr>
          <w:rFonts w:ascii="Arial" w:eastAsia="Calibri" w:hAnsi="Arial" w:cs="Arial"/>
          <w:bCs/>
          <w:sz w:val="24"/>
          <w:szCs w:val="24"/>
        </w:rPr>
        <w:t>Lietuvos Respublikos finansų ministerija</w:t>
      </w:r>
    </w:p>
    <w:p w14:paraId="2FA9D137" w14:textId="74A7CDA5" w:rsidR="006E46CD" w:rsidRDefault="006E46CD" w:rsidP="00E26850">
      <w:pPr>
        <w:spacing w:line="276" w:lineRule="auto"/>
        <w:jc w:val="both"/>
        <w:rPr>
          <w:rFonts w:ascii="Arial" w:eastAsia="Calibri" w:hAnsi="Arial" w:cs="Arial"/>
          <w:b/>
          <w:sz w:val="24"/>
          <w:szCs w:val="24"/>
        </w:rPr>
      </w:pPr>
      <w:r>
        <w:rPr>
          <w:rFonts w:ascii="Arial" w:eastAsia="Calibri" w:hAnsi="Arial" w:cs="Arial"/>
          <w:b/>
          <w:sz w:val="24"/>
          <w:szCs w:val="24"/>
        </w:rPr>
        <w:t>LTSA</w:t>
      </w:r>
      <w:r>
        <w:rPr>
          <w:rFonts w:ascii="Arial" w:eastAsia="Calibri" w:hAnsi="Arial" w:cs="Arial"/>
          <w:b/>
          <w:sz w:val="24"/>
          <w:szCs w:val="24"/>
        </w:rPr>
        <w:tab/>
      </w:r>
      <w:r>
        <w:rPr>
          <w:rFonts w:ascii="Arial" w:eastAsia="Calibri" w:hAnsi="Arial" w:cs="Arial"/>
          <w:b/>
          <w:sz w:val="24"/>
          <w:szCs w:val="24"/>
        </w:rPr>
        <w:tab/>
      </w:r>
      <w:r w:rsidRPr="000A6B70">
        <w:rPr>
          <w:rFonts w:ascii="Arial" w:eastAsia="Calibri" w:hAnsi="Arial" w:cs="Arial"/>
          <w:bCs/>
          <w:sz w:val="24"/>
          <w:szCs w:val="24"/>
        </w:rPr>
        <w:t>Lietuvos transporto saugos administracija</w:t>
      </w:r>
    </w:p>
    <w:p w14:paraId="41690237" w14:textId="03BE6F84" w:rsidR="008F7FE6" w:rsidRDefault="008F7FE6" w:rsidP="00E26850">
      <w:pPr>
        <w:spacing w:line="276" w:lineRule="auto"/>
        <w:jc w:val="both"/>
        <w:rPr>
          <w:rFonts w:ascii="Arial" w:eastAsia="Calibri" w:hAnsi="Arial" w:cs="Arial"/>
          <w:b/>
          <w:sz w:val="24"/>
          <w:szCs w:val="24"/>
        </w:rPr>
      </w:pPr>
      <w:r>
        <w:rPr>
          <w:rFonts w:ascii="Arial" w:eastAsia="Calibri" w:hAnsi="Arial" w:cs="Arial"/>
          <w:b/>
          <w:sz w:val="24"/>
          <w:szCs w:val="24"/>
        </w:rPr>
        <w:t>SAM</w:t>
      </w:r>
      <w:r>
        <w:rPr>
          <w:rFonts w:ascii="Arial" w:eastAsia="Calibri" w:hAnsi="Arial" w:cs="Arial"/>
          <w:b/>
          <w:sz w:val="24"/>
          <w:szCs w:val="24"/>
        </w:rPr>
        <w:tab/>
      </w:r>
      <w:r>
        <w:rPr>
          <w:rFonts w:ascii="Arial" w:eastAsia="Calibri" w:hAnsi="Arial" w:cs="Arial"/>
          <w:b/>
          <w:sz w:val="24"/>
          <w:szCs w:val="24"/>
        </w:rPr>
        <w:tab/>
      </w:r>
      <w:r w:rsidRPr="000A6B70">
        <w:rPr>
          <w:rFonts w:ascii="Arial" w:eastAsia="Calibri" w:hAnsi="Arial" w:cs="Arial"/>
          <w:bCs/>
          <w:sz w:val="24"/>
          <w:szCs w:val="24"/>
        </w:rPr>
        <w:t>Lietuvos Respublikos sveikatos apsaugos ministerija</w:t>
      </w:r>
    </w:p>
    <w:p w14:paraId="3BC8D53F" w14:textId="186D64BF" w:rsidR="008F7FE6" w:rsidRDefault="008F7FE6" w:rsidP="00E26850">
      <w:pPr>
        <w:spacing w:line="276" w:lineRule="auto"/>
        <w:jc w:val="both"/>
        <w:rPr>
          <w:rFonts w:ascii="Arial" w:eastAsia="Calibri" w:hAnsi="Arial" w:cs="Arial"/>
          <w:b/>
          <w:sz w:val="24"/>
          <w:szCs w:val="24"/>
        </w:rPr>
      </w:pPr>
      <w:r>
        <w:rPr>
          <w:rFonts w:ascii="Arial" w:eastAsia="Calibri" w:hAnsi="Arial" w:cs="Arial"/>
          <w:b/>
          <w:sz w:val="24"/>
          <w:szCs w:val="24"/>
        </w:rPr>
        <w:t>SUMIN</w:t>
      </w:r>
      <w:r>
        <w:rPr>
          <w:rFonts w:ascii="Arial" w:eastAsia="Calibri" w:hAnsi="Arial" w:cs="Arial"/>
          <w:b/>
          <w:sz w:val="24"/>
          <w:szCs w:val="24"/>
        </w:rPr>
        <w:tab/>
      </w:r>
      <w:r>
        <w:rPr>
          <w:rFonts w:ascii="Arial" w:eastAsia="Calibri" w:hAnsi="Arial" w:cs="Arial"/>
          <w:b/>
          <w:sz w:val="24"/>
          <w:szCs w:val="24"/>
        </w:rPr>
        <w:tab/>
      </w:r>
      <w:r w:rsidRPr="000A6B70">
        <w:rPr>
          <w:rFonts w:ascii="Arial" w:eastAsia="Calibri" w:hAnsi="Arial" w:cs="Arial"/>
          <w:bCs/>
          <w:sz w:val="24"/>
          <w:szCs w:val="24"/>
        </w:rPr>
        <w:t>Lietuvos Respublikos susisiekimo ministerija</w:t>
      </w:r>
    </w:p>
    <w:p w14:paraId="0C691F35" w14:textId="7B675AAA" w:rsidR="00730B52" w:rsidRDefault="00730B52" w:rsidP="00730B52">
      <w:pPr>
        <w:spacing w:line="276" w:lineRule="auto"/>
        <w:ind w:left="2592" w:hanging="2592"/>
        <w:jc w:val="both"/>
        <w:rPr>
          <w:rFonts w:ascii="Arial" w:eastAsia="Calibri" w:hAnsi="Arial" w:cs="Arial"/>
          <w:b/>
          <w:sz w:val="24"/>
          <w:szCs w:val="24"/>
        </w:rPr>
      </w:pPr>
      <w:r>
        <w:rPr>
          <w:rFonts w:ascii="Arial" w:eastAsia="Calibri" w:hAnsi="Arial" w:cs="Arial"/>
          <w:b/>
          <w:sz w:val="24"/>
          <w:szCs w:val="24"/>
        </w:rPr>
        <w:t>VMI</w:t>
      </w:r>
      <w:r>
        <w:rPr>
          <w:rFonts w:ascii="Arial" w:eastAsia="Calibri" w:hAnsi="Arial" w:cs="Arial"/>
          <w:b/>
          <w:sz w:val="24"/>
          <w:szCs w:val="24"/>
        </w:rPr>
        <w:tab/>
      </w:r>
      <w:r w:rsidRPr="000A6B70">
        <w:rPr>
          <w:rFonts w:ascii="Arial" w:eastAsia="Calibri" w:hAnsi="Arial" w:cs="Arial"/>
          <w:bCs/>
          <w:sz w:val="24"/>
          <w:szCs w:val="24"/>
        </w:rPr>
        <w:t>Valstybinė mokesčių inspekcija prie Lietuvos Respublikos finansų ministerijos</w:t>
      </w:r>
    </w:p>
    <w:p w14:paraId="470E2105" w14:textId="17245F66" w:rsidR="00383918" w:rsidRDefault="00383918" w:rsidP="000A6B70">
      <w:pPr>
        <w:spacing w:line="276" w:lineRule="auto"/>
        <w:ind w:left="2592" w:hanging="2592"/>
        <w:jc w:val="both"/>
        <w:rPr>
          <w:rFonts w:ascii="Arial" w:eastAsia="Calibri" w:hAnsi="Arial" w:cs="Arial"/>
          <w:b/>
          <w:sz w:val="24"/>
          <w:szCs w:val="24"/>
        </w:rPr>
      </w:pPr>
      <w:r>
        <w:rPr>
          <w:rFonts w:ascii="Arial" w:eastAsia="Calibri" w:hAnsi="Arial" w:cs="Arial"/>
          <w:b/>
          <w:sz w:val="24"/>
          <w:szCs w:val="24"/>
        </w:rPr>
        <w:t>VMVT</w:t>
      </w:r>
      <w:r>
        <w:rPr>
          <w:rFonts w:ascii="Arial" w:eastAsia="Calibri" w:hAnsi="Arial" w:cs="Arial"/>
          <w:b/>
          <w:sz w:val="24"/>
          <w:szCs w:val="24"/>
        </w:rPr>
        <w:tab/>
      </w:r>
      <w:r w:rsidRPr="000A6B70">
        <w:rPr>
          <w:rFonts w:ascii="Arial" w:eastAsia="Calibri" w:hAnsi="Arial" w:cs="Arial"/>
          <w:bCs/>
          <w:sz w:val="24"/>
          <w:szCs w:val="24"/>
        </w:rPr>
        <w:t>Valstybinė maisto ir veterinarijos tarnyba</w:t>
      </w:r>
    </w:p>
    <w:p w14:paraId="0505F7D2" w14:textId="77777777" w:rsidR="00383918" w:rsidRDefault="00730B52" w:rsidP="00E26850">
      <w:pPr>
        <w:spacing w:line="276" w:lineRule="auto"/>
        <w:jc w:val="both"/>
        <w:rPr>
          <w:rFonts w:ascii="Arial" w:eastAsia="Calibri" w:hAnsi="Arial" w:cs="Arial"/>
          <w:b/>
          <w:sz w:val="24"/>
          <w:szCs w:val="24"/>
        </w:rPr>
      </w:pPr>
      <w:r>
        <w:rPr>
          <w:rFonts w:ascii="Arial" w:eastAsia="Calibri" w:hAnsi="Arial" w:cs="Arial"/>
          <w:b/>
          <w:sz w:val="24"/>
          <w:szCs w:val="24"/>
        </w:rPr>
        <w:t>VRM</w:t>
      </w:r>
      <w:r>
        <w:rPr>
          <w:rFonts w:ascii="Arial" w:eastAsia="Calibri" w:hAnsi="Arial" w:cs="Arial"/>
          <w:b/>
          <w:sz w:val="24"/>
          <w:szCs w:val="24"/>
        </w:rPr>
        <w:tab/>
      </w:r>
      <w:r>
        <w:rPr>
          <w:rFonts w:ascii="Arial" w:eastAsia="Calibri" w:hAnsi="Arial" w:cs="Arial"/>
          <w:b/>
          <w:sz w:val="24"/>
          <w:szCs w:val="24"/>
        </w:rPr>
        <w:tab/>
      </w:r>
      <w:r w:rsidRPr="000A6B70">
        <w:rPr>
          <w:rFonts w:ascii="Arial" w:eastAsia="Calibri" w:hAnsi="Arial" w:cs="Arial"/>
          <w:bCs/>
          <w:sz w:val="24"/>
          <w:szCs w:val="24"/>
        </w:rPr>
        <w:t>Lietuvos Respublikos vidaus reikalų ministerija</w:t>
      </w:r>
    </w:p>
    <w:p w14:paraId="53F7BE59" w14:textId="6650B509" w:rsidR="00E26850" w:rsidRDefault="00383918" w:rsidP="00E26850">
      <w:pPr>
        <w:spacing w:line="276" w:lineRule="auto"/>
        <w:jc w:val="both"/>
        <w:rPr>
          <w:rFonts w:ascii="Arial" w:eastAsia="Calibri" w:hAnsi="Arial" w:cs="Arial"/>
          <w:b/>
          <w:sz w:val="24"/>
          <w:szCs w:val="24"/>
        </w:rPr>
      </w:pPr>
      <w:r>
        <w:rPr>
          <w:rFonts w:ascii="Arial" w:eastAsia="Calibri" w:hAnsi="Arial" w:cs="Arial"/>
          <w:b/>
          <w:sz w:val="24"/>
          <w:szCs w:val="24"/>
        </w:rPr>
        <w:t>ŽŪM</w:t>
      </w:r>
      <w:r>
        <w:rPr>
          <w:rFonts w:ascii="Arial" w:eastAsia="Calibri" w:hAnsi="Arial" w:cs="Arial"/>
          <w:b/>
          <w:sz w:val="24"/>
          <w:szCs w:val="24"/>
        </w:rPr>
        <w:tab/>
      </w:r>
      <w:r>
        <w:rPr>
          <w:rFonts w:ascii="Arial" w:eastAsia="Calibri" w:hAnsi="Arial" w:cs="Arial"/>
          <w:b/>
          <w:sz w:val="24"/>
          <w:szCs w:val="24"/>
        </w:rPr>
        <w:tab/>
      </w:r>
      <w:r w:rsidRPr="000A6B70">
        <w:rPr>
          <w:rFonts w:ascii="Arial" w:eastAsia="Calibri" w:hAnsi="Arial" w:cs="Arial"/>
          <w:bCs/>
          <w:sz w:val="24"/>
          <w:szCs w:val="24"/>
        </w:rPr>
        <w:t>Lietuvos Respublikos žemės ūkio ministerija</w:t>
      </w:r>
      <w:r w:rsidR="00C3131D">
        <w:rPr>
          <w:rFonts w:ascii="Arial" w:eastAsia="Calibri" w:hAnsi="Arial" w:cs="Arial"/>
          <w:b/>
          <w:sz w:val="24"/>
          <w:szCs w:val="24"/>
        </w:rPr>
        <w:tab/>
      </w:r>
      <w:r w:rsidR="00C3131D">
        <w:rPr>
          <w:rFonts w:ascii="Arial" w:eastAsia="Calibri" w:hAnsi="Arial" w:cs="Arial"/>
          <w:b/>
          <w:sz w:val="24"/>
          <w:szCs w:val="24"/>
        </w:rPr>
        <w:tab/>
      </w:r>
      <w:r w:rsidR="00C3131D">
        <w:rPr>
          <w:rFonts w:ascii="Arial" w:eastAsia="Calibri" w:hAnsi="Arial" w:cs="Arial"/>
          <w:b/>
          <w:sz w:val="24"/>
          <w:szCs w:val="24"/>
        </w:rPr>
        <w:tab/>
      </w:r>
    </w:p>
    <w:p w14:paraId="238EE8BD" w14:textId="77777777" w:rsidR="00E26850" w:rsidRDefault="00E26850" w:rsidP="00CA7851">
      <w:pPr>
        <w:ind w:firstLine="2268"/>
        <w:rPr>
          <w:rFonts w:ascii="Arial" w:hAnsi="Arial" w:cs="Arial"/>
          <w:b/>
          <w:color w:val="2E74B5" w:themeColor="accent1" w:themeShade="BF"/>
          <w:sz w:val="24"/>
          <w:szCs w:val="24"/>
        </w:rPr>
      </w:pPr>
    </w:p>
    <w:p w14:paraId="4962DECC" w14:textId="0EA12005" w:rsidR="00683794" w:rsidRDefault="00683794" w:rsidP="00AE741F">
      <w:pPr>
        <w:ind w:firstLine="2268"/>
        <w:rPr>
          <w:rFonts w:ascii="Arial" w:hAnsi="Arial" w:cs="Arial"/>
          <w:b/>
          <w:color w:val="2E74B5" w:themeColor="accent1" w:themeShade="BF"/>
          <w:sz w:val="24"/>
          <w:szCs w:val="24"/>
        </w:rPr>
      </w:pPr>
      <w:r>
        <w:rPr>
          <w:rFonts w:ascii="Arial" w:hAnsi="Arial" w:cs="Arial"/>
          <w:b/>
          <w:color w:val="2E74B5" w:themeColor="accent1" w:themeShade="BF"/>
          <w:sz w:val="24"/>
          <w:szCs w:val="24"/>
        </w:rPr>
        <w:br w:type="page"/>
      </w:r>
    </w:p>
    <w:p w14:paraId="69A9A5B6" w14:textId="77777777" w:rsidR="006F3DA9" w:rsidRPr="00AD57B5" w:rsidRDefault="006F3DA9" w:rsidP="006F3DA9">
      <w:pPr>
        <w:pStyle w:val="ListParagraph"/>
        <w:numPr>
          <w:ilvl w:val="0"/>
          <w:numId w:val="1"/>
        </w:numPr>
        <w:pBdr>
          <w:bottom w:val="single" w:sz="12" w:space="1" w:color="auto"/>
        </w:pBdr>
        <w:spacing w:line="276" w:lineRule="auto"/>
        <w:jc w:val="center"/>
        <w:rPr>
          <w:rFonts w:ascii="Arial" w:hAnsi="Arial" w:cs="Arial"/>
          <w:b/>
          <w:color w:val="2E74B5" w:themeColor="accent1" w:themeShade="BF"/>
          <w:sz w:val="24"/>
          <w:szCs w:val="24"/>
        </w:rPr>
      </w:pPr>
      <w:r w:rsidRPr="00AD57B5">
        <w:rPr>
          <w:rFonts w:ascii="Arial" w:hAnsi="Arial" w:cs="Arial"/>
          <w:b/>
          <w:color w:val="2E74B5" w:themeColor="accent1" w:themeShade="BF"/>
          <w:sz w:val="24"/>
          <w:szCs w:val="24"/>
        </w:rPr>
        <w:lastRenderedPageBreak/>
        <w:t>ADMINISTRACINĖS NAŠTOS RODIKLIS IR INSTITUCIJŲ PASIEKIMAI PER 2019 METUS</w:t>
      </w:r>
      <w:r w:rsidR="00BC0178" w:rsidRPr="00AD57B5">
        <w:rPr>
          <w:rFonts w:ascii="Arial" w:hAnsi="Arial" w:cs="Arial"/>
          <w:b/>
          <w:color w:val="2E74B5" w:themeColor="accent1" w:themeShade="BF"/>
          <w:sz w:val="24"/>
          <w:szCs w:val="24"/>
        </w:rPr>
        <w:t>: SKAIČIAI IR FAKTAI</w:t>
      </w:r>
    </w:p>
    <w:p w14:paraId="431F3697" w14:textId="1E9BB9DA" w:rsidR="00BC0178" w:rsidRPr="00AD57B5" w:rsidRDefault="00416507" w:rsidP="00BC0178">
      <w:pPr>
        <w:ind w:left="357" w:firstLine="851"/>
        <w:jc w:val="both"/>
        <w:rPr>
          <w:rFonts w:ascii="Arial" w:hAnsi="Arial" w:cs="Arial"/>
          <w:sz w:val="24"/>
          <w:szCs w:val="24"/>
        </w:rPr>
      </w:pPr>
      <w:r w:rsidRPr="00AD57B5">
        <w:rPr>
          <w:rFonts w:ascii="Arial" w:hAnsi="Arial" w:cs="Arial"/>
          <w:sz w:val="24"/>
          <w:szCs w:val="24"/>
        </w:rPr>
        <w:t>EIMIN, įvertinusi institucijų pateiktus duomenis apie administracinę naštą, nustatė, kad per 2019 m. administracinė našta ūkio subjektams sumažėjo 12,8 mln. eurų.</w:t>
      </w:r>
      <w:r w:rsidR="000A78A3">
        <w:rPr>
          <w:rFonts w:ascii="Arial" w:hAnsi="Arial" w:cs="Arial"/>
          <w:sz w:val="24"/>
          <w:szCs w:val="24"/>
        </w:rPr>
        <w:t xml:space="preserve"> </w:t>
      </w:r>
      <w:r w:rsidRPr="00AD57B5">
        <w:rPr>
          <w:rFonts w:ascii="Arial" w:hAnsi="Arial" w:cs="Arial"/>
          <w:sz w:val="24"/>
          <w:szCs w:val="24"/>
        </w:rPr>
        <w:t xml:space="preserve">Į šį rodiklį yra įtraukti ir didinusių administracinę naštą, ir ją mažinusių institucijų pasiekimai. </w:t>
      </w:r>
      <w:r w:rsidR="00FB7A6F">
        <w:rPr>
          <w:rFonts w:ascii="Arial" w:hAnsi="Arial" w:cs="Arial"/>
          <w:sz w:val="24"/>
          <w:szCs w:val="24"/>
        </w:rPr>
        <w:t>Lyginant 2019 m. rodiklį su 2018 m. administracinės naštos pokyčio rodikliu, jis yra 8 kartus mažesnis. Per 2018 m. administracinė našta ūkio subjektams sumažėjo net 103,9 mln. eurų.</w:t>
      </w:r>
      <w:r w:rsidR="00FB7A6F" w:rsidRPr="00AD57B5">
        <w:rPr>
          <w:rFonts w:ascii="Arial" w:hAnsi="Arial" w:cs="Arial"/>
          <w:sz w:val="24"/>
          <w:szCs w:val="24"/>
        </w:rPr>
        <w:t xml:space="preserve"> </w:t>
      </w:r>
      <w:r w:rsidR="00FB7A6F">
        <w:rPr>
          <w:rFonts w:ascii="Arial" w:hAnsi="Arial" w:cs="Arial"/>
          <w:sz w:val="24"/>
          <w:szCs w:val="24"/>
        </w:rPr>
        <w:t xml:space="preserve">Vertinant 2019 m. rodiklio indėlį į bendrą </w:t>
      </w:r>
      <w:r w:rsidR="00FB7A6F" w:rsidRPr="00E96B26">
        <w:rPr>
          <w:rFonts w:ascii="Arial" w:hAnsi="Arial" w:cs="Arial"/>
          <w:sz w:val="24"/>
          <w:szCs w:val="24"/>
        </w:rPr>
        <w:t>2014-2019 m. administracinės naštos pokyčio</w:t>
      </w:r>
      <w:r w:rsidR="00FB7A6F">
        <w:rPr>
          <w:rFonts w:ascii="Arial" w:hAnsi="Arial" w:cs="Arial"/>
          <w:sz w:val="24"/>
          <w:szCs w:val="24"/>
        </w:rPr>
        <w:t xml:space="preserve"> rodiklį</w:t>
      </w:r>
      <w:r w:rsidR="00FB7A6F" w:rsidRPr="00E96B26">
        <w:rPr>
          <w:rFonts w:ascii="Arial" w:hAnsi="Arial" w:cs="Arial"/>
          <w:sz w:val="24"/>
          <w:szCs w:val="24"/>
        </w:rPr>
        <w:t>, kuri</w:t>
      </w:r>
      <w:r w:rsidR="00BA19C8">
        <w:rPr>
          <w:rFonts w:ascii="Arial" w:hAnsi="Arial" w:cs="Arial"/>
          <w:sz w:val="24"/>
          <w:szCs w:val="24"/>
        </w:rPr>
        <w:t>s</w:t>
      </w:r>
      <w:r w:rsidR="00FB7A6F" w:rsidRPr="00E96B26">
        <w:rPr>
          <w:rFonts w:ascii="Arial" w:hAnsi="Arial" w:cs="Arial"/>
          <w:sz w:val="24"/>
          <w:szCs w:val="24"/>
        </w:rPr>
        <w:t xml:space="preserve"> </w:t>
      </w:r>
      <w:r w:rsidR="00FB7A6F">
        <w:rPr>
          <w:rFonts w:ascii="Arial" w:hAnsi="Arial" w:cs="Arial"/>
          <w:sz w:val="24"/>
          <w:szCs w:val="24"/>
        </w:rPr>
        <w:t>siekia</w:t>
      </w:r>
      <w:r w:rsidR="00FB7A6F" w:rsidRPr="00E96B26">
        <w:rPr>
          <w:rFonts w:ascii="Arial" w:hAnsi="Arial" w:cs="Arial"/>
          <w:sz w:val="24"/>
          <w:szCs w:val="24"/>
        </w:rPr>
        <w:t xml:space="preserve"> 122,2 mln. eurų</w:t>
      </w:r>
      <w:r w:rsidR="00FB7A6F">
        <w:rPr>
          <w:rFonts w:ascii="Arial" w:hAnsi="Arial" w:cs="Arial"/>
          <w:sz w:val="24"/>
          <w:szCs w:val="24"/>
        </w:rPr>
        <w:t xml:space="preserve">, jis sudaro 10,47 </w:t>
      </w:r>
      <w:r w:rsidR="00FB7A6F">
        <w:rPr>
          <w:rFonts w:ascii="Arial" w:hAnsi="Arial" w:cs="Arial"/>
          <w:sz w:val="24"/>
          <w:szCs w:val="24"/>
          <w:lang w:val="en-US"/>
        </w:rPr>
        <w:t>%</w:t>
      </w:r>
      <w:r w:rsidR="00CF56FE">
        <w:rPr>
          <w:rFonts w:ascii="Arial" w:hAnsi="Arial" w:cs="Arial"/>
          <w:sz w:val="24"/>
          <w:szCs w:val="24"/>
        </w:rPr>
        <w:t xml:space="preserve"> </w:t>
      </w:r>
      <w:r w:rsidR="00FF5D3D">
        <w:rPr>
          <w:rFonts w:ascii="Arial" w:hAnsi="Arial" w:cs="Arial"/>
          <w:sz w:val="24"/>
          <w:szCs w:val="24"/>
        </w:rPr>
        <w:t xml:space="preserve">šios </w:t>
      </w:r>
      <w:r w:rsidR="00CF56FE">
        <w:rPr>
          <w:rFonts w:ascii="Arial" w:hAnsi="Arial" w:cs="Arial"/>
          <w:sz w:val="24"/>
          <w:szCs w:val="24"/>
        </w:rPr>
        <w:t xml:space="preserve">sumos. </w:t>
      </w:r>
    </w:p>
    <w:p w14:paraId="1F7E1C5E" w14:textId="77777777" w:rsidR="00115AAC" w:rsidRPr="00AD57B5" w:rsidRDefault="00115AAC" w:rsidP="00BC0178">
      <w:pPr>
        <w:ind w:left="357" w:firstLine="851"/>
        <w:jc w:val="both"/>
        <w:rPr>
          <w:rFonts w:ascii="Arial" w:hAnsi="Arial" w:cs="Arial"/>
          <w:sz w:val="24"/>
          <w:szCs w:val="24"/>
        </w:rPr>
      </w:pPr>
    </w:p>
    <w:p w14:paraId="44131000" w14:textId="77777777" w:rsidR="00115AAC" w:rsidRPr="0084796D" w:rsidRDefault="00115AAC" w:rsidP="00115AAC">
      <w:pPr>
        <w:pStyle w:val="ListParagraph"/>
        <w:numPr>
          <w:ilvl w:val="1"/>
          <w:numId w:val="1"/>
        </w:numPr>
        <w:jc w:val="both"/>
        <w:rPr>
          <w:rFonts w:ascii="Arial" w:hAnsi="Arial" w:cs="Arial"/>
          <w:b/>
          <w:bCs/>
          <w:sz w:val="24"/>
          <w:szCs w:val="24"/>
        </w:rPr>
      </w:pPr>
      <w:r w:rsidRPr="0084796D">
        <w:rPr>
          <w:rFonts w:ascii="Arial" w:hAnsi="Arial" w:cs="Arial"/>
          <w:b/>
          <w:bCs/>
          <w:sz w:val="24"/>
          <w:szCs w:val="24"/>
        </w:rPr>
        <w:t>Administracinės naštos mažinimo rodiklis</w:t>
      </w:r>
    </w:p>
    <w:p w14:paraId="2A599F47" w14:textId="77777777" w:rsidR="00EA3E6D" w:rsidRPr="00AD57B5" w:rsidRDefault="00EA3E6D" w:rsidP="00BC0178">
      <w:pPr>
        <w:ind w:left="357" w:firstLine="851"/>
        <w:jc w:val="both"/>
        <w:rPr>
          <w:rFonts w:ascii="Arial" w:hAnsi="Arial" w:cs="Arial"/>
          <w:sz w:val="24"/>
          <w:szCs w:val="24"/>
        </w:rPr>
      </w:pPr>
      <w:r w:rsidRPr="00AD57B5">
        <w:rPr>
          <w:rFonts w:ascii="Arial" w:hAnsi="Arial" w:cs="Arial"/>
          <w:sz w:val="24"/>
          <w:szCs w:val="24"/>
        </w:rPr>
        <w:t>Labiausiai administracinę naštą 2019 m. sumažino šios institucijos:</w:t>
      </w:r>
    </w:p>
    <w:p w14:paraId="4B402103" w14:textId="77777777" w:rsidR="00EA3E6D" w:rsidRPr="00AD57B5" w:rsidRDefault="00EA3E6D" w:rsidP="00EA3E6D">
      <w:pPr>
        <w:pStyle w:val="ListParagraph"/>
        <w:numPr>
          <w:ilvl w:val="0"/>
          <w:numId w:val="2"/>
        </w:numPr>
        <w:jc w:val="both"/>
        <w:rPr>
          <w:rFonts w:ascii="Arial" w:hAnsi="Arial" w:cs="Arial"/>
          <w:sz w:val="24"/>
          <w:szCs w:val="24"/>
        </w:rPr>
      </w:pPr>
      <w:r w:rsidRPr="00AD57B5">
        <w:rPr>
          <w:rFonts w:ascii="Arial" w:hAnsi="Arial" w:cs="Arial"/>
          <w:sz w:val="24"/>
          <w:szCs w:val="24"/>
        </w:rPr>
        <w:t>VMVT – 9,23 mln. eurų</w:t>
      </w:r>
    </w:p>
    <w:p w14:paraId="763F4F19" w14:textId="77777777" w:rsidR="00EA3E6D" w:rsidRPr="00AD57B5" w:rsidRDefault="00EA3E6D" w:rsidP="00EA3E6D">
      <w:pPr>
        <w:pStyle w:val="ListParagraph"/>
        <w:numPr>
          <w:ilvl w:val="0"/>
          <w:numId w:val="2"/>
        </w:numPr>
        <w:jc w:val="both"/>
        <w:rPr>
          <w:rFonts w:ascii="Arial" w:hAnsi="Arial" w:cs="Arial"/>
          <w:sz w:val="24"/>
          <w:szCs w:val="24"/>
        </w:rPr>
      </w:pPr>
      <w:r w:rsidRPr="00AD57B5">
        <w:rPr>
          <w:rFonts w:ascii="Arial" w:hAnsi="Arial" w:cs="Arial"/>
          <w:sz w:val="24"/>
          <w:szCs w:val="24"/>
        </w:rPr>
        <w:t>SAM – 2,26 mln. eurų</w:t>
      </w:r>
    </w:p>
    <w:p w14:paraId="75CA5835" w14:textId="77777777" w:rsidR="00EA3E6D" w:rsidRPr="00AD57B5" w:rsidRDefault="00EA3E6D" w:rsidP="00EA3E6D">
      <w:pPr>
        <w:pStyle w:val="ListParagraph"/>
        <w:numPr>
          <w:ilvl w:val="0"/>
          <w:numId w:val="2"/>
        </w:numPr>
        <w:jc w:val="both"/>
        <w:rPr>
          <w:rFonts w:ascii="Arial" w:hAnsi="Arial" w:cs="Arial"/>
          <w:sz w:val="24"/>
          <w:szCs w:val="24"/>
        </w:rPr>
      </w:pPr>
      <w:r w:rsidRPr="00AD57B5">
        <w:rPr>
          <w:rFonts w:ascii="Arial" w:hAnsi="Arial" w:cs="Arial"/>
          <w:sz w:val="24"/>
          <w:szCs w:val="24"/>
        </w:rPr>
        <w:t>FINMIN – 0,97 mln. eurų</w:t>
      </w:r>
    </w:p>
    <w:p w14:paraId="6EA6D945" w14:textId="77777777" w:rsidR="00EA3E6D" w:rsidRPr="00AD57B5" w:rsidRDefault="00EA3E6D" w:rsidP="00EA3E6D">
      <w:pPr>
        <w:pStyle w:val="ListParagraph"/>
        <w:numPr>
          <w:ilvl w:val="0"/>
          <w:numId w:val="2"/>
        </w:numPr>
        <w:jc w:val="both"/>
        <w:rPr>
          <w:rFonts w:ascii="Arial" w:hAnsi="Arial" w:cs="Arial"/>
          <w:sz w:val="24"/>
          <w:szCs w:val="24"/>
        </w:rPr>
      </w:pPr>
      <w:r w:rsidRPr="00AD57B5">
        <w:rPr>
          <w:rFonts w:ascii="Arial" w:hAnsi="Arial" w:cs="Arial"/>
          <w:sz w:val="24"/>
          <w:szCs w:val="24"/>
        </w:rPr>
        <w:t>ŽŪM – 0,56 mln. eurų</w:t>
      </w:r>
    </w:p>
    <w:p w14:paraId="11EA1B30" w14:textId="77777777" w:rsidR="00EA3E6D" w:rsidRPr="00AD57B5" w:rsidRDefault="00EA3E6D" w:rsidP="00EA3E6D">
      <w:pPr>
        <w:pStyle w:val="ListParagraph"/>
        <w:numPr>
          <w:ilvl w:val="0"/>
          <w:numId w:val="2"/>
        </w:numPr>
        <w:jc w:val="both"/>
        <w:rPr>
          <w:rFonts w:ascii="Arial" w:hAnsi="Arial" w:cs="Arial"/>
          <w:sz w:val="24"/>
          <w:szCs w:val="24"/>
        </w:rPr>
      </w:pPr>
      <w:r w:rsidRPr="00AD57B5">
        <w:rPr>
          <w:rFonts w:ascii="Arial" w:hAnsi="Arial" w:cs="Arial"/>
          <w:sz w:val="24"/>
          <w:szCs w:val="24"/>
        </w:rPr>
        <w:t>EIMIN – 0,11 mln. eurų</w:t>
      </w:r>
    </w:p>
    <w:p w14:paraId="5D21C24C" w14:textId="77777777" w:rsidR="00EA3E6D" w:rsidRPr="00AD57B5" w:rsidRDefault="00EA3E6D" w:rsidP="00C22486">
      <w:pPr>
        <w:jc w:val="center"/>
        <w:rPr>
          <w:rFonts w:ascii="Arial" w:hAnsi="Arial" w:cs="Arial"/>
          <w:sz w:val="24"/>
          <w:szCs w:val="24"/>
        </w:rPr>
      </w:pPr>
      <w:r w:rsidRPr="00AD57B5">
        <w:rPr>
          <w:rFonts w:ascii="Times New Roman" w:hAnsi="Times New Roman" w:cs="Times New Roman"/>
          <w:noProof/>
          <w:sz w:val="24"/>
          <w:szCs w:val="24"/>
          <w:lang w:eastAsia="lt-LT"/>
        </w:rPr>
        <w:drawing>
          <wp:inline distT="0" distB="0" distL="0" distR="0" wp14:anchorId="5396D85A" wp14:editId="5CF6D2BB">
            <wp:extent cx="5778393" cy="2904565"/>
            <wp:effectExtent l="0" t="0" r="13335" b="10160"/>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327D0D9" w14:textId="25DC20AC" w:rsidR="00EA3E6D" w:rsidRPr="00AD57B5" w:rsidRDefault="00BC0178" w:rsidP="00BC0178">
      <w:pPr>
        <w:ind w:firstLine="851"/>
        <w:jc w:val="both"/>
        <w:rPr>
          <w:rFonts w:ascii="Arial" w:hAnsi="Arial" w:cs="Arial"/>
          <w:sz w:val="24"/>
          <w:szCs w:val="24"/>
        </w:rPr>
      </w:pPr>
      <w:r w:rsidRPr="00AD57B5">
        <w:rPr>
          <w:rFonts w:ascii="Arial" w:hAnsi="Arial" w:cs="Arial"/>
          <w:sz w:val="24"/>
          <w:szCs w:val="24"/>
        </w:rPr>
        <w:t xml:space="preserve">VMVT indėlis į administracinės naštos mažinimą 2019 m. yra žymus – beveik 70 proc. visos per 2019 m. sumažintos administracinės naštos. </w:t>
      </w:r>
      <w:r w:rsidR="00A8203B" w:rsidRPr="00AD57B5">
        <w:rPr>
          <w:rFonts w:ascii="Arial" w:hAnsi="Arial" w:cs="Arial"/>
          <w:sz w:val="24"/>
          <w:szCs w:val="24"/>
        </w:rPr>
        <w:t>Pažymėtina, kad šis rezultatas yra pasiektas, priėmus tik vieną VMVT direktoriaus įsakymą. Šio įsakymo tikslinė grupė, kuriai teisės aktas daro tiesioginę įtaką,</w:t>
      </w:r>
      <w:r w:rsidR="00D72FF9" w:rsidRPr="00AD57B5">
        <w:rPr>
          <w:rFonts w:ascii="Arial" w:hAnsi="Arial" w:cs="Arial"/>
          <w:sz w:val="24"/>
          <w:szCs w:val="24"/>
        </w:rPr>
        <w:t xml:space="preserve"> yra</w:t>
      </w:r>
      <w:r w:rsidR="00A8203B" w:rsidRPr="00AD57B5">
        <w:rPr>
          <w:rFonts w:ascii="Arial" w:hAnsi="Arial" w:cs="Arial"/>
          <w:sz w:val="24"/>
          <w:szCs w:val="24"/>
        </w:rPr>
        <w:t xml:space="preserve"> daugiau nei 17 tūkst. </w:t>
      </w:r>
      <w:r w:rsidR="00F41E25" w:rsidRPr="00AD57B5">
        <w:rPr>
          <w:rFonts w:ascii="Arial" w:hAnsi="Arial" w:cs="Arial"/>
          <w:sz w:val="24"/>
          <w:szCs w:val="24"/>
        </w:rPr>
        <w:t xml:space="preserve">ūkio subjektų; vienam tipiniam ūkio subjektui VMVT padarytas pakeitimas leis sutaupyti </w:t>
      </w:r>
      <w:r w:rsidR="000F2596">
        <w:rPr>
          <w:rFonts w:ascii="Arial" w:hAnsi="Arial" w:cs="Arial"/>
          <w:sz w:val="24"/>
          <w:szCs w:val="24"/>
        </w:rPr>
        <w:t>524</w:t>
      </w:r>
      <w:r w:rsidR="000F2596" w:rsidRPr="00AD57B5">
        <w:rPr>
          <w:rFonts w:ascii="Arial" w:hAnsi="Arial" w:cs="Arial"/>
          <w:sz w:val="24"/>
          <w:szCs w:val="24"/>
        </w:rPr>
        <w:t xml:space="preserve"> eur</w:t>
      </w:r>
      <w:r w:rsidR="000F2596">
        <w:rPr>
          <w:rFonts w:ascii="Arial" w:hAnsi="Arial" w:cs="Arial"/>
          <w:sz w:val="24"/>
          <w:szCs w:val="24"/>
        </w:rPr>
        <w:t xml:space="preserve">us </w:t>
      </w:r>
      <w:r w:rsidR="00F41E25" w:rsidRPr="00AD57B5">
        <w:rPr>
          <w:rFonts w:ascii="Arial" w:hAnsi="Arial" w:cs="Arial"/>
          <w:sz w:val="24"/>
          <w:szCs w:val="24"/>
        </w:rPr>
        <w:t>per metus.</w:t>
      </w:r>
    </w:p>
    <w:p w14:paraId="5983FC9B" w14:textId="77777777" w:rsidR="00F41E25" w:rsidRPr="00AD57B5" w:rsidRDefault="00F41E25" w:rsidP="00BC0178">
      <w:pPr>
        <w:ind w:firstLine="851"/>
        <w:jc w:val="both"/>
        <w:rPr>
          <w:rFonts w:ascii="Arial" w:hAnsi="Arial" w:cs="Arial"/>
          <w:sz w:val="24"/>
          <w:szCs w:val="24"/>
        </w:rPr>
      </w:pPr>
      <w:r w:rsidRPr="00AD57B5">
        <w:rPr>
          <w:rFonts w:ascii="Arial" w:hAnsi="Arial" w:cs="Arial"/>
          <w:sz w:val="24"/>
          <w:szCs w:val="24"/>
        </w:rPr>
        <w:t xml:space="preserve">Pažymėtina, kad VMVT pasiekimai administracinės naštos mažinimo srityje yra ilgalaikiai </w:t>
      </w:r>
      <w:r w:rsidR="00575C2B" w:rsidRPr="00AD57B5">
        <w:rPr>
          <w:rFonts w:ascii="Arial" w:hAnsi="Arial" w:cs="Arial"/>
          <w:sz w:val="24"/>
          <w:szCs w:val="24"/>
        </w:rPr>
        <w:t>–</w:t>
      </w:r>
      <w:r w:rsidRPr="00AD57B5">
        <w:rPr>
          <w:rFonts w:ascii="Arial" w:hAnsi="Arial" w:cs="Arial"/>
          <w:sz w:val="24"/>
          <w:szCs w:val="24"/>
        </w:rPr>
        <w:t xml:space="preserve"> </w:t>
      </w:r>
      <w:r w:rsidR="00575C2B" w:rsidRPr="00AD57B5">
        <w:rPr>
          <w:rFonts w:ascii="Arial" w:hAnsi="Arial" w:cs="Arial"/>
          <w:sz w:val="24"/>
          <w:szCs w:val="24"/>
        </w:rPr>
        <w:t xml:space="preserve">2018 m., atsisakius </w:t>
      </w:r>
      <w:r w:rsidR="009D19A9" w:rsidRPr="00AD57B5">
        <w:rPr>
          <w:rFonts w:ascii="Arial" w:hAnsi="Arial" w:cs="Arial"/>
          <w:sz w:val="24"/>
          <w:szCs w:val="24"/>
        </w:rPr>
        <w:t xml:space="preserve">maisto tvarkymo savikontrolės žurnalų pildymo, administracinė našta maisto tvarkymo įmonėms buvo sumažinta 31,84 mln. eurų, o bendras </w:t>
      </w:r>
      <w:r w:rsidR="009D19A9" w:rsidRPr="00AD57B5">
        <w:rPr>
          <w:rFonts w:ascii="Arial" w:hAnsi="Arial" w:cs="Arial"/>
          <w:sz w:val="24"/>
          <w:szCs w:val="24"/>
        </w:rPr>
        <w:lastRenderedPageBreak/>
        <w:t>nuo 2014 m. VMVT reguliavimo srityje sumažintos administracinės naštos rodiklis siekia 41,2 mln. eurų.</w:t>
      </w:r>
    </w:p>
    <w:p w14:paraId="26BE96DC" w14:textId="7E043CE1" w:rsidR="00633EE3" w:rsidRDefault="008C68A9" w:rsidP="00BC0178">
      <w:pPr>
        <w:ind w:firstLine="851"/>
        <w:jc w:val="both"/>
        <w:rPr>
          <w:rFonts w:ascii="Arial" w:hAnsi="Arial" w:cs="Arial"/>
          <w:sz w:val="24"/>
          <w:szCs w:val="24"/>
        </w:rPr>
      </w:pPr>
      <w:r w:rsidRPr="00AD57B5">
        <w:rPr>
          <w:rFonts w:ascii="Arial" w:hAnsi="Arial" w:cs="Arial"/>
          <w:sz w:val="24"/>
          <w:szCs w:val="24"/>
        </w:rPr>
        <w:t>SAM per 2019 m. sumažino administracinę naštą 2,</w:t>
      </w:r>
      <w:r w:rsidR="00E90312">
        <w:rPr>
          <w:rFonts w:ascii="Arial" w:hAnsi="Arial" w:cs="Arial"/>
          <w:sz w:val="24"/>
          <w:szCs w:val="24"/>
        </w:rPr>
        <w:t>3</w:t>
      </w:r>
      <w:r w:rsidRPr="00AD57B5">
        <w:rPr>
          <w:rFonts w:ascii="Arial" w:hAnsi="Arial" w:cs="Arial"/>
          <w:sz w:val="24"/>
          <w:szCs w:val="24"/>
        </w:rPr>
        <w:t xml:space="preserve"> mln. eurų ir reikšmingiausiai prisidėjo prie 2018 – 2019 m. Administracinės naštos mažinimo priemonių plano (krypčių).</w:t>
      </w:r>
      <w:r w:rsidR="00875384" w:rsidRPr="00AD57B5">
        <w:rPr>
          <w:rFonts w:ascii="Arial" w:hAnsi="Arial" w:cs="Arial"/>
          <w:sz w:val="24"/>
          <w:szCs w:val="24"/>
        </w:rPr>
        <w:t xml:space="preserve"> </w:t>
      </w:r>
      <w:r w:rsidR="00D7788A" w:rsidRPr="00AD57B5">
        <w:rPr>
          <w:rFonts w:ascii="Arial" w:hAnsi="Arial" w:cs="Arial"/>
          <w:sz w:val="24"/>
          <w:szCs w:val="24"/>
        </w:rPr>
        <w:t xml:space="preserve">Palyginimui, 2018 m. SAM padidino administracinę naštą 113 tūkst. eurų, 2017 m. – </w:t>
      </w:r>
      <w:r w:rsidR="00F148B8">
        <w:rPr>
          <w:rFonts w:ascii="Arial" w:hAnsi="Arial" w:cs="Arial"/>
          <w:sz w:val="24"/>
          <w:szCs w:val="24"/>
        </w:rPr>
        <w:t>sumažino 121 tūkst.</w:t>
      </w:r>
      <w:r w:rsidR="00D7788A" w:rsidRPr="00AD57B5">
        <w:rPr>
          <w:rFonts w:ascii="Arial" w:hAnsi="Arial" w:cs="Arial"/>
          <w:sz w:val="24"/>
          <w:szCs w:val="24"/>
        </w:rPr>
        <w:t xml:space="preserve"> eurų, o 2016 – </w:t>
      </w:r>
      <w:r w:rsidR="00C271C8">
        <w:rPr>
          <w:rFonts w:ascii="Arial" w:hAnsi="Arial" w:cs="Arial"/>
          <w:sz w:val="24"/>
          <w:szCs w:val="24"/>
        </w:rPr>
        <w:t xml:space="preserve">padidino </w:t>
      </w:r>
      <w:r w:rsidR="00D7788A" w:rsidRPr="00AD57B5">
        <w:rPr>
          <w:rFonts w:ascii="Arial" w:hAnsi="Arial" w:cs="Arial"/>
          <w:sz w:val="24"/>
          <w:szCs w:val="24"/>
        </w:rPr>
        <w:t xml:space="preserve">net </w:t>
      </w:r>
      <w:r w:rsidR="00C271C8">
        <w:rPr>
          <w:rFonts w:ascii="Arial" w:hAnsi="Arial" w:cs="Arial"/>
          <w:sz w:val="24"/>
          <w:szCs w:val="24"/>
        </w:rPr>
        <w:t>3,4 mln.</w:t>
      </w:r>
      <w:r w:rsidR="00D7788A" w:rsidRPr="00AD57B5">
        <w:rPr>
          <w:rFonts w:ascii="Arial" w:hAnsi="Arial" w:cs="Arial"/>
          <w:sz w:val="24"/>
          <w:szCs w:val="24"/>
        </w:rPr>
        <w:t xml:space="preserve"> eurų. </w:t>
      </w:r>
      <w:r w:rsidR="00875384" w:rsidRPr="00AD57B5">
        <w:rPr>
          <w:rFonts w:ascii="Arial" w:hAnsi="Arial" w:cs="Arial"/>
          <w:sz w:val="24"/>
          <w:szCs w:val="24"/>
        </w:rPr>
        <w:t>SAM teisinio reguliavimo specifika ne visada leidžia institucijai koncentruotis vien į teisės aktų reikalavimais sukeliamos naštos mažinimą</w:t>
      </w:r>
      <w:r w:rsidR="000E39AA" w:rsidRPr="00AD57B5">
        <w:rPr>
          <w:rFonts w:ascii="Arial" w:hAnsi="Arial" w:cs="Arial"/>
          <w:sz w:val="24"/>
          <w:szCs w:val="24"/>
        </w:rPr>
        <w:t>. A</w:t>
      </w:r>
      <w:r w:rsidR="00875384" w:rsidRPr="00AD57B5">
        <w:rPr>
          <w:rFonts w:ascii="Arial" w:hAnsi="Arial" w:cs="Arial"/>
          <w:sz w:val="24"/>
          <w:szCs w:val="24"/>
        </w:rPr>
        <w:t>smens ir visuomenės sveikatos apsauga</w:t>
      </w:r>
      <w:r w:rsidR="000E39AA" w:rsidRPr="00AD57B5">
        <w:rPr>
          <w:rFonts w:ascii="Arial" w:hAnsi="Arial" w:cs="Arial"/>
          <w:sz w:val="24"/>
          <w:szCs w:val="24"/>
        </w:rPr>
        <w:t xml:space="preserve"> – tai padidinto dėmesio ir veiksmingų reguliavimo priemonių reikalaujančios sritys. </w:t>
      </w:r>
    </w:p>
    <w:p w14:paraId="131FBD75" w14:textId="6FDDB03A" w:rsidR="002C2786" w:rsidRPr="00CC0636" w:rsidRDefault="00983484" w:rsidP="00BC0178">
      <w:pPr>
        <w:ind w:firstLine="851"/>
        <w:jc w:val="both"/>
        <w:rPr>
          <w:rFonts w:ascii="Arial" w:hAnsi="Arial" w:cs="Arial"/>
          <w:b/>
          <w:sz w:val="24"/>
          <w:szCs w:val="24"/>
        </w:rPr>
      </w:pPr>
      <w:r w:rsidRPr="00CC0636">
        <w:rPr>
          <w:rFonts w:ascii="Arial" w:hAnsi="Arial" w:cs="Arial"/>
          <w:b/>
          <w:sz w:val="24"/>
          <w:szCs w:val="24"/>
        </w:rPr>
        <w:t>Labiausiai administracinę naštą 2019 m. padidino šios institucijos:</w:t>
      </w:r>
    </w:p>
    <w:p w14:paraId="43B3F491" w14:textId="3ED08F40" w:rsidR="00983484" w:rsidRPr="00AD57B5" w:rsidRDefault="00983484" w:rsidP="00983484">
      <w:pPr>
        <w:pStyle w:val="ListParagraph"/>
        <w:numPr>
          <w:ilvl w:val="0"/>
          <w:numId w:val="3"/>
        </w:numPr>
        <w:jc w:val="both"/>
        <w:rPr>
          <w:rFonts w:ascii="Arial" w:hAnsi="Arial" w:cs="Arial"/>
          <w:sz w:val="24"/>
          <w:szCs w:val="24"/>
        </w:rPr>
      </w:pPr>
      <w:r w:rsidRPr="00AD57B5">
        <w:rPr>
          <w:rFonts w:ascii="Arial" w:hAnsi="Arial" w:cs="Arial"/>
          <w:sz w:val="24"/>
          <w:szCs w:val="24"/>
        </w:rPr>
        <w:t>VRM + 392 tūkst. eurų</w:t>
      </w:r>
    </w:p>
    <w:p w14:paraId="69BA27F4" w14:textId="420606E6" w:rsidR="00983484" w:rsidRPr="00AD57B5" w:rsidRDefault="00983484" w:rsidP="00983484">
      <w:pPr>
        <w:pStyle w:val="ListParagraph"/>
        <w:numPr>
          <w:ilvl w:val="0"/>
          <w:numId w:val="3"/>
        </w:numPr>
        <w:jc w:val="both"/>
        <w:rPr>
          <w:rFonts w:ascii="Arial" w:hAnsi="Arial" w:cs="Arial"/>
          <w:sz w:val="24"/>
          <w:szCs w:val="24"/>
        </w:rPr>
      </w:pPr>
      <w:r w:rsidRPr="00AD57B5">
        <w:rPr>
          <w:rFonts w:ascii="Arial" w:hAnsi="Arial" w:cs="Arial"/>
          <w:sz w:val="24"/>
          <w:szCs w:val="24"/>
        </w:rPr>
        <w:t>AM +</w:t>
      </w:r>
      <w:r w:rsidR="00E3193B">
        <w:rPr>
          <w:rFonts w:ascii="Arial" w:hAnsi="Arial" w:cs="Arial"/>
          <w:sz w:val="24"/>
          <w:szCs w:val="24"/>
        </w:rPr>
        <w:t xml:space="preserve"> </w:t>
      </w:r>
      <w:r w:rsidRPr="00AD57B5">
        <w:rPr>
          <w:rFonts w:ascii="Arial" w:hAnsi="Arial" w:cs="Arial"/>
          <w:sz w:val="24"/>
          <w:szCs w:val="24"/>
        </w:rPr>
        <w:t>80 tūkst. eurų</w:t>
      </w:r>
    </w:p>
    <w:p w14:paraId="259BAE35" w14:textId="467220BB" w:rsidR="00983484" w:rsidRPr="00AD57B5" w:rsidRDefault="00983484" w:rsidP="00983484">
      <w:pPr>
        <w:pStyle w:val="ListParagraph"/>
        <w:numPr>
          <w:ilvl w:val="0"/>
          <w:numId w:val="3"/>
        </w:numPr>
        <w:jc w:val="both"/>
        <w:rPr>
          <w:rFonts w:ascii="Arial" w:hAnsi="Arial" w:cs="Arial"/>
          <w:sz w:val="24"/>
          <w:szCs w:val="24"/>
        </w:rPr>
      </w:pPr>
      <w:r w:rsidRPr="00AD57B5">
        <w:rPr>
          <w:rFonts w:ascii="Arial" w:hAnsi="Arial" w:cs="Arial"/>
          <w:sz w:val="24"/>
          <w:szCs w:val="24"/>
        </w:rPr>
        <w:t>VMI</w:t>
      </w:r>
      <w:r w:rsidR="00BE48B1">
        <w:rPr>
          <w:rFonts w:ascii="Arial" w:hAnsi="Arial" w:cs="Arial"/>
          <w:sz w:val="24"/>
          <w:szCs w:val="24"/>
        </w:rPr>
        <w:t xml:space="preserve"> +</w:t>
      </w:r>
      <w:r w:rsidRPr="00AD57B5">
        <w:rPr>
          <w:rFonts w:ascii="Arial" w:hAnsi="Arial" w:cs="Arial"/>
          <w:sz w:val="24"/>
          <w:szCs w:val="24"/>
        </w:rPr>
        <w:t xml:space="preserve"> 3 tūkst. eurų</w:t>
      </w:r>
    </w:p>
    <w:p w14:paraId="6076F6AD" w14:textId="77777777" w:rsidR="00DB1135" w:rsidRPr="00AD57B5" w:rsidRDefault="00DB1135" w:rsidP="00DB1135">
      <w:pPr>
        <w:ind w:firstLine="851"/>
        <w:jc w:val="both"/>
        <w:rPr>
          <w:rFonts w:ascii="Arial" w:hAnsi="Arial" w:cs="Arial"/>
          <w:sz w:val="24"/>
          <w:szCs w:val="24"/>
        </w:rPr>
      </w:pPr>
      <w:r w:rsidRPr="00AD57B5">
        <w:rPr>
          <w:rFonts w:ascii="Arial" w:hAnsi="Arial" w:cs="Arial"/>
          <w:sz w:val="24"/>
          <w:szCs w:val="24"/>
        </w:rPr>
        <w:t>Kitų institucijų, didinusių administracinę naštą ūkio subjektams 2019 m., rezultatai yra mažareikšmiai ir neturi esminio poveikio bendram metiniam rodikliui.</w:t>
      </w:r>
    </w:p>
    <w:p w14:paraId="4EE2395E" w14:textId="77777777" w:rsidR="00983484" w:rsidRPr="00AD57B5" w:rsidRDefault="00983484" w:rsidP="00C22486">
      <w:pPr>
        <w:jc w:val="center"/>
        <w:rPr>
          <w:rFonts w:ascii="Arial" w:hAnsi="Arial" w:cs="Arial"/>
          <w:sz w:val="24"/>
          <w:szCs w:val="24"/>
        </w:rPr>
      </w:pPr>
      <w:r w:rsidRPr="00AD57B5">
        <w:rPr>
          <w:rFonts w:ascii="Arial" w:hAnsi="Arial" w:cs="Arial"/>
          <w:b/>
          <w:noProof/>
          <w:sz w:val="24"/>
          <w:szCs w:val="24"/>
          <w:lang w:eastAsia="lt-LT"/>
        </w:rPr>
        <w:drawing>
          <wp:inline distT="0" distB="0" distL="0" distR="0" wp14:anchorId="03FF2834" wp14:editId="6EB60551">
            <wp:extent cx="5486400" cy="3200400"/>
            <wp:effectExtent l="0" t="0" r="0" b="0"/>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7BFA1EA" w14:textId="77777777" w:rsidR="00D7788A" w:rsidRPr="00AD57B5" w:rsidRDefault="00DB1135" w:rsidP="00BC0178">
      <w:pPr>
        <w:ind w:firstLine="851"/>
        <w:jc w:val="both"/>
        <w:rPr>
          <w:rFonts w:ascii="Arial" w:hAnsi="Arial" w:cs="Arial"/>
          <w:sz w:val="24"/>
          <w:szCs w:val="24"/>
        </w:rPr>
      </w:pPr>
      <w:r w:rsidRPr="00AD57B5">
        <w:rPr>
          <w:rFonts w:ascii="Arial" w:hAnsi="Arial" w:cs="Arial"/>
          <w:sz w:val="24"/>
          <w:szCs w:val="24"/>
        </w:rPr>
        <w:t xml:space="preserve">Didžiausią administracinę naštą ūkio subjektams sukėlė VRM kompetencijos srityje priimti teisės aktų pakeitimai, kurie sudaro 82,5 proc. visos </w:t>
      </w:r>
      <w:r w:rsidR="00885BCE" w:rsidRPr="00AD57B5">
        <w:rPr>
          <w:rFonts w:ascii="Arial" w:hAnsi="Arial" w:cs="Arial"/>
          <w:sz w:val="24"/>
          <w:szCs w:val="24"/>
        </w:rPr>
        <w:t xml:space="preserve">administracinės naštos 2019 m. AM kompetencijos srities teisės aktai </w:t>
      </w:r>
      <w:r w:rsidR="00C22DD6" w:rsidRPr="00AD57B5">
        <w:rPr>
          <w:rFonts w:ascii="Arial" w:hAnsi="Arial" w:cs="Arial"/>
          <w:sz w:val="24"/>
          <w:szCs w:val="24"/>
        </w:rPr>
        <w:t>– 17 proc., VMI – tik 0,64 proc.</w:t>
      </w:r>
    </w:p>
    <w:p w14:paraId="6DB374E2" w14:textId="3025A86A" w:rsidR="007B60EB" w:rsidRDefault="007B60EB" w:rsidP="00E1660F">
      <w:pPr>
        <w:ind w:firstLine="851"/>
        <w:jc w:val="both"/>
        <w:rPr>
          <w:rFonts w:ascii="Arial" w:hAnsi="Arial" w:cs="Arial"/>
          <w:sz w:val="24"/>
          <w:szCs w:val="24"/>
        </w:rPr>
      </w:pPr>
      <w:r w:rsidRPr="00AD57B5">
        <w:rPr>
          <w:rFonts w:ascii="Arial" w:hAnsi="Arial" w:cs="Arial"/>
          <w:sz w:val="24"/>
          <w:szCs w:val="24"/>
        </w:rPr>
        <w:t>Iš viso per 2019 m. institucijos priėmė 108 teisės aktų pakeitimus, kurie keitė administracinę naštą ūkio subjektams: 29 įstatymų pakeitimus, 10 Vyriausybės nutarimų, 69 kitų institucijų kompetencijos srities įsakymai (įskaitant Lietuvos banko valdybos nutarimą).</w:t>
      </w:r>
      <w:r w:rsidR="00E1660F" w:rsidRPr="00AD57B5">
        <w:rPr>
          <w:rFonts w:ascii="Arial" w:hAnsi="Arial" w:cs="Arial"/>
          <w:sz w:val="24"/>
          <w:szCs w:val="24"/>
        </w:rPr>
        <w:t xml:space="preserve"> Palyginimui: per 2018 m. institucijos priėmė 151 teisės aktų pakeitimo projektus, keičiančius administracinę naštą: 44 įstatymų pakeitimo projektus, 21 Vyriausybės nutarimą ir 85 kitų institucijų kompetencijos srities įsakym</w:t>
      </w:r>
      <w:r w:rsidR="00473F3A">
        <w:rPr>
          <w:rFonts w:ascii="Arial" w:hAnsi="Arial" w:cs="Arial"/>
          <w:sz w:val="24"/>
          <w:szCs w:val="24"/>
        </w:rPr>
        <w:t>ų</w:t>
      </w:r>
      <w:r w:rsidR="00E1660F" w:rsidRPr="00AD57B5">
        <w:rPr>
          <w:rFonts w:ascii="Arial" w:hAnsi="Arial" w:cs="Arial"/>
          <w:sz w:val="24"/>
          <w:szCs w:val="24"/>
        </w:rPr>
        <w:t xml:space="preserve">. </w:t>
      </w:r>
    </w:p>
    <w:p w14:paraId="2FBAC446" w14:textId="747A8488" w:rsidR="003933B0" w:rsidRPr="00AD57B5" w:rsidRDefault="003933B0" w:rsidP="00E1660F">
      <w:pPr>
        <w:ind w:firstLine="851"/>
        <w:jc w:val="both"/>
        <w:rPr>
          <w:rFonts w:ascii="Arial" w:hAnsi="Arial" w:cs="Arial"/>
          <w:sz w:val="24"/>
          <w:szCs w:val="24"/>
        </w:rPr>
      </w:pPr>
      <w:r w:rsidRPr="003933B0">
        <w:rPr>
          <w:rFonts w:ascii="Arial" w:hAnsi="Arial" w:cs="Arial"/>
          <w:sz w:val="24"/>
          <w:szCs w:val="24"/>
        </w:rPr>
        <w:lastRenderedPageBreak/>
        <w:t>Apibendrinant 2019 m. institucijų pasiekimus administracinės naštos ūkio subjektams mažinimo srityje, pažymėtina, kad per pastaruosius metus administracinę naštą savo kompetencijos srityje buvo padidinusios tik 6 institucijos (3 iš jų – nežymiai, iki 1 tūkst. eurų). Administracinę naštą sumažino 15 institucijų (4 iš jų – nežymiai, iki 1 tūkst. eurų).</w:t>
      </w:r>
    </w:p>
    <w:p w14:paraId="1897EB01" w14:textId="17C92B41" w:rsidR="00E1660F" w:rsidRDefault="00C22486" w:rsidP="00C22486">
      <w:pPr>
        <w:ind w:firstLine="851"/>
        <w:jc w:val="both"/>
        <w:rPr>
          <w:rFonts w:ascii="Arial" w:hAnsi="Arial" w:cs="Arial"/>
          <w:sz w:val="24"/>
          <w:szCs w:val="24"/>
        </w:rPr>
      </w:pPr>
      <w:r w:rsidRPr="00AD57B5">
        <w:rPr>
          <w:rFonts w:ascii="Arial" w:hAnsi="Arial" w:cs="Arial"/>
          <w:sz w:val="24"/>
          <w:szCs w:val="24"/>
        </w:rPr>
        <w:t>EIMIN atlieka administracinės naštos pokyčio rodiklio vertinimą du kartus per metus, todėl toliau pateikiami detalesni duomenys už 2019 m. pirmą ir antrą pusmečius.</w:t>
      </w:r>
    </w:p>
    <w:p w14:paraId="1B8D1975" w14:textId="22D55271" w:rsidR="00040B4F" w:rsidRPr="00AD57B5" w:rsidRDefault="00962337" w:rsidP="00C22486">
      <w:pPr>
        <w:ind w:firstLine="851"/>
        <w:jc w:val="both"/>
        <w:rPr>
          <w:rFonts w:ascii="Arial" w:hAnsi="Arial" w:cs="Arial"/>
          <w:sz w:val="24"/>
          <w:szCs w:val="24"/>
        </w:rPr>
      </w:pPr>
      <w:r w:rsidRPr="00962337">
        <w:rPr>
          <w:rFonts w:ascii="Arial" w:hAnsi="Arial" w:cs="Arial"/>
          <w:sz w:val="24"/>
          <w:szCs w:val="24"/>
        </w:rPr>
        <w:t>Per 2019 m. I pusmetį administracinė našta ūkio subjektams buvo sumažinta 11,69 mln. eurų. EIMIN pateikė duomenis 16 institucijų, iš kurių 10 sumažino administracinę naštą, o 6 – ją padidino.</w:t>
      </w:r>
    </w:p>
    <w:p w14:paraId="171F443B" w14:textId="77777777" w:rsidR="00C22486" w:rsidRPr="00AD57B5" w:rsidRDefault="00C22486" w:rsidP="00C22486">
      <w:pPr>
        <w:ind w:firstLine="851"/>
        <w:jc w:val="both"/>
        <w:rPr>
          <w:rFonts w:ascii="Arial" w:hAnsi="Arial" w:cs="Arial"/>
          <w:sz w:val="24"/>
          <w:szCs w:val="24"/>
        </w:rPr>
      </w:pPr>
      <w:r w:rsidRPr="00AD57B5">
        <w:rPr>
          <w:rFonts w:ascii="Arial" w:hAnsi="Arial" w:cs="Arial"/>
          <w:sz w:val="24"/>
          <w:szCs w:val="24"/>
        </w:rPr>
        <w:t>Labiausiai administracinę naštą ūkio subjektams 2019 m. I pusmetį sumažino:</w:t>
      </w:r>
    </w:p>
    <w:p w14:paraId="25894E1F" w14:textId="77777777" w:rsidR="00C22486" w:rsidRPr="00AD57B5" w:rsidRDefault="00C22486" w:rsidP="00C22486">
      <w:pPr>
        <w:pStyle w:val="ListParagraph"/>
        <w:numPr>
          <w:ilvl w:val="0"/>
          <w:numId w:val="4"/>
        </w:numPr>
        <w:jc w:val="both"/>
        <w:rPr>
          <w:rFonts w:ascii="Arial" w:hAnsi="Arial" w:cs="Arial"/>
          <w:sz w:val="24"/>
          <w:szCs w:val="24"/>
        </w:rPr>
      </w:pPr>
      <w:r w:rsidRPr="00AD57B5">
        <w:rPr>
          <w:rFonts w:ascii="Arial" w:hAnsi="Arial" w:cs="Arial"/>
          <w:sz w:val="24"/>
          <w:szCs w:val="24"/>
        </w:rPr>
        <w:t>VMVT – 9,23 mln. eurų</w:t>
      </w:r>
    </w:p>
    <w:p w14:paraId="1F86C811" w14:textId="77777777" w:rsidR="00C22486" w:rsidRPr="00AD57B5" w:rsidRDefault="00C22486" w:rsidP="00C22486">
      <w:pPr>
        <w:pStyle w:val="ListParagraph"/>
        <w:numPr>
          <w:ilvl w:val="0"/>
          <w:numId w:val="4"/>
        </w:numPr>
        <w:jc w:val="both"/>
        <w:rPr>
          <w:rFonts w:ascii="Arial" w:hAnsi="Arial" w:cs="Arial"/>
          <w:sz w:val="24"/>
          <w:szCs w:val="24"/>
        </w:rPr>
      </w:pPr>
      <w:r w:rsidRPr="00AD57B5">
        <w:rPr>
          <w:rFonts w:ascii="Arial" w:hAnsi="Arial" w:cs="Arial"/>
          <w:sz w:val="24"/>
          <w:szCs w:val="24"/>
        </w:rPr>
        <w:t>SAM – 2,25 mln. eurų</w:t>
      </w:r>
    </w:p>
    <w:p w14:paraId="10B5EEA0" w14:textId="77777777" w:rsidR="00C22486" w:rsidRPr="00AD57B5" w:rsidRDefault="00C22486" w:rsidP="00C22486">
      <w:pPr>
        <w:pStyle w:val="ListParagraph"/>
        <w:numPr>
          <w:ilvl w:val="0"/>
          <w:numId w:val="4"/>
        </w:numPr>
        <w:jc w:val="both"/>
        <w:rPr>
          <w:rFonts w:ascii="Arial" w:hAnsi="Arial" w:cs="Arial"/>
          <w:sz w:val="24"/>
          <w:szCs w:val="24"/>
        </w:rPr>
      </w:pPr>
      <w:r w:rsidRPr="00AD57B5">
        <w:rPr>
          <w:rFonts w:ascii="Arial" w:hAnsi="Arial" w:cs="Arial"/>
          <w:sz w:val="24"/>
          <w:szCs w:val="24"/>
        </w:rPr>
        <w:t xml:space="preserve">FINMIN – </w:t>
      </w:r>
      <w:r w:rsidR="00DE6C35" w:rsidRPr="00AD57B5">
        <w:rPr>
          <w:rFonts w:ascii="Arial" w:hAnsi="Arial" w:cs="Arial"/>
          <w:sz w:val="24"/>
          <w:szCs w:val="24"/>
        </w:rPr>
        <w:t>170 tūkst</w:t>
      </w:r>
      <w:r w:rsidRPr="00AD57B5">
        <w:rPr>
          <w:rFonts w:ascii="Arial" w:hAnsi="Arial" w:cs="Arial"/>
          <w:sz w:val="24"/>
          <w:szCs w:val="24"/>
        </w:rPr>
        <w:t>. eurų</w:t>
      </w:r>
    </w:p>
    <w:p w14:paraId="2E901750" w14:textId="77777777" w:rsidR="00C22486" w:rsidRPr="00AD57B5" w:rsidRDefault="00C22486" w:rsidP="00C22486">
      <w:pPr>
        <w:pStyle w:val="ListParagraph"/>
        <w:numPr>
          <w:ilvl w:val="0"/>
          <w:numId w:val="4"/>
        </w:numPr>
        <w:jc w:val="both"/>
        <w:rPr>
          <w:rFonts w:ascii="Arial" w:hAnsi="Arial" w:cs="Arial"/>
          <w:sz w:val="24"/>
          <w:szCs w:val="24"/>
        </w:rPr>
      </w:pPr>
      <w:r w:rsidRPr="00AD57B5">
        <w:rPr>
          <w:rFonts w:ascii="Arial" w:hAnsi="Arial" w:cs="Arial"/>
          <w:sz w:val="24"/>
          <w:szCs w:val="24"/>
        </w:rPr>
        <w:t xml:space="preserve">ŽŪM – </w:t>
      </w:r>
      <w:r w:rsidR="00DE6C35" w:rsidRPr="00AD57B5">
        <w:rPr>
          <w:rFonts w:ascii="Arial" w:hAnsi="Arial" w:cs="Arial"/>
          <w:sz w:val="24"/>
          <w:szCs w:val="24"/>
        </w:rPr>
        <w:t>150 tūkst</w:t>
      </w:r>
      <w:r w:rsidRPr="00AD57B5">
        <w:rPr>
          <w:rFonts w:ascii="Arial" w:hAnsi="Arial" w:cs="Arial"/>
          <w:sz w:val="24"/>
          <w:szCs w:val="24"/>
        </w:rPr>
        <w:t>. eurų</w:t>
      </w:r>
    </w:p>
    <w:p w14:paraId="68DB31D3" w14:textId="7C7253ED" w:rsidR="00C22486" w:rsidRPr="00AD57B5" w:rsidRDefault="00C22486" w:rsidP="00C22486">
      <w:pPr>
        <w:pStyle w:val="ListParagraph"/>
        <w:numPr>
          <w:ilvl w:val="0"/>
          <w:numId w:val="4"/>
        </w:numPr>
        <w:jc w:val="both"/>
        <w:rPr>
          <w:rFonts w:ascii="Arial" w:hAnsi="Arial" w:cs="Arial"/>
          <w:sz w:val="24"/>
          <w:szCs w:val="24"/>
        </w:rPr>
      </w:pPr>
      <w:r w:rsidRPr="00AD57B5">
        <w:rPr>
          <w:rFonts w:ascii="Arial" w:hAnsi="Arial" w:cs="Arial"/>
          <w:sz w:val="24"/>
          <w:szCs w:val="24"/>
        </w:rPr>
        <w:t xml:space="preserve">ENMIN – </w:t>
      </w:r>
      <w:r w:rsidR="00DE6C35" w:rsidRPr="00AD57B5">
        <w:rPr>
          <w:rFonts w:ascii="Arial" w:hAnsi="Arial" w:cs="Arial"/>
          <w:sz w:val="24"/>
          <w:szCs w:val="24"/>
        </w:rPr>
        <w:t>20 tūkst. eurų</w:t>
      </w:r>
    </w:p>
    <w:p w14:paraId="3C135CB8" w14:textId="77777777" w:rsidR="00DE6C35" w:rsidRPr="00AD57B5" w:rsidRDefault="00DE6C35" w:rsidP="00DE6C35">
      <w:pPr>
        <w:ind w:left="851"/>
        <w:jc w:val="both"/>
        <w:rPr>
          <w:rFonts w:ascii="Arial" w:hAnsi="Arial" w:cs="Arial"/>
          <w:sz w:val="24"/>
          <w:szCs w:val="24"/>
        </w:rPr>
      </w:pPr>
      <w:r w:rsidRPr="00AD57B5">
        <w:rPr>
          <w:rFonts w:ascii="Arial" w:hAnsi="Arial" w:cs="Arial"/>
          <w:sz w:val="24"/>
          <w:szCs w:val="24"/>
        </w:rPr>
        <w:t>Labiausiai administracinę naštą 2019 m. I pusmetį padidino:</w:t>
      </w:r>
    </w:p>
    <w:p w14:paraId="4DD8DC5B" w14:textId="77777777" w:rsidR="00DE6C35" w:rsidRPr="00AD57B5" w:rsidRDefault="00DE6C35" w:rsidP="00DE6C35">
      <w:pPr>
        <w:pStyle w:val="ListParagraph"/>
        <w:numPr>
          <w:ilvl w:val="0"/>
          <w:numId w:val="5"/>
        </w:numPr>
        <w:jc w:val="both"/>
        <w:rPr>
          <w:rFonts w:ascii="Arial" w:hAnsi="Arial" w:cs="Arial"/>
          <w:sz w:val="24"/>
          <w:szCs w:val="24"/>
        </w:rPr>
      </w:pPr>
      <w:r w:rsidRPr="00AD57B5">
        <w:rPr>
          <w:rFonts w:ascii="Arial" w:hAnsi="Arial" w:cs="Arial"/>
          <w:sz w:val="24"/>
          <w:szCs w:val="24"/>
        </w:rPr>
        <w:t>EIMIN + 81 tūkst. eurų</w:t>
      </w:r>
    </w:p>
    <w:p w14:paraId="138A5CEA" w14:textId="77777777" w:rsidR="00DE6C35" w:rsidRPr="00AD57B5" w:rsidRDefault="00DE6C35" w:rsidP="00DE6C35">
      <w:pPr>
        <w:pStyle w:val="ListParagraph"/>
        <w:numPr>
          <w:ilvl w:val="0"/>
          <w:numId w:val="5"/>
        </w:numPr>
        <w:jc w:val="both"/>
        <w:rPr>
          <w:rFonts w:ascii="Arial" w:hAnsi="Arial" w:cs="Arial"/>
          <w:sz w:val="24"/>
          <w:szCs w:val="24"/>
        </w:rPr>
      </w:pPr>
      <w:r w:rsidRPr="00AD57B5">
        <w:rPr>
          <w:rFonts w:ascii="Arial" w:hAnsi="Arial" w:cs="Arial"/>
          <w:sz w:val="24"/>
          <w:szCs w:val="24"/>
        </w:rPr>
        <w:t>AM + 26 tūkst. eurų</w:t>
      </w:r>
    </w:p>
    <w:p w14:paraId="3E1B25EB" w14:textId="36411E6A" w:rsidR="00DE6C35" w:rsidRPr="00AD57B5" w:rsidRDefault="00DE6C35" w:rsidP="00DE6C35">
      <w:pPr>
        <w:pStyle w:val="ListParagraph"/>
        <w:numPr>
          <w:ilvl w:val="0"/>
          <w:numId w:val="5"/>
        </w:numPr>
        <w:jc w:val="both"/>
        <w:rPr>
          <w:rFonts w:ascii="Arial" w:hAnsi="Arial" w:cs="Arial"/>
          <w:sz w:val="24"/>
          <w:szCs w:val="24"/>
        </w:rPr>
      </w:pPr>
      <w:r w:rsidRPr="00AD57B5">
        <w:rPr>
          <w:rFonts w:ascii="Arial" w:hAnsi="Arial" w:cs="Arial"/>
          <w:sz w:val="24"/>
          <w:szCs w:val="24"/>
        </w:rPr>
        <w:t>LTSA + 22 tūkst. eurų</w:t>
      </w:r>
    </w:p>
    <w:p w14:paraId="328A88F4" w14:textId="77777777" w:rsidR="00DE6C35" w:rsidRPr="00AD57B5" w:rsidRDefault="00DE6C35" w:rsidP="00DE6C35">
      <w:pPr>
        <w:pStyle w:val="ListParagraph"/>
        <w:numPr>
          <w:ilvl w:val="0"/>
          <w:numId w:val="5"/>
        </w:numPr>
        <w:jc w:val="both"/>
        <w:rPr>
          <w:rFonts w:ascii="Arial" w:hAnsi="Arial" w:cs="Arial"/>
          <w:sz w:val="24"/>
          <w:szCs w:val="24"/>
        </w:rPr>
      </w:pPr>
      <w:r w:rsidRPr="00AD57B5">
        <w:rPr>
          <w:rFonts w:ascii="Arial" w:hAnsi="Arial" w:cs="Arial"/>
          <w:sz w:val="24"/>
          <w:szCs w:val="24"/>
        </w:rPr>
        <w:t>VMI + 3 tūkst. eurų</w:t>
      </w:r>
    </w:p>
    <w:p w14:paraId="07B4D7A7" w14:textId="77777777" w:rsidR="001C472F" w:rsidRPr="00AD57B5" w:rsidRDefault="001C472F" w:rsidP="001C472F">
      <w:pPr>
        <w:ind w:left="851"/>
        <w:jc w:val="both"/>
        <w:rPr>
          <w:rFonts w:ascii="Arial" w:hAnsi="Arial" w:cs="Arial"/>
          <w:sz w:val="24"/>
          <w:szCs w:val="24"/>
        </w:rPr>
      </w:pPr>
    </w:p>
    <w:p w14:paraId="3FC1E16F" w14:textId="77777777" w:rsidR="001C472F" w:rsidRPr="00AD57B5" w:rsidRDefault="001C472F" w:rsidP="001C472F">
      <w:pPr>
        <w:ind w:firstLine="851"/>
        <w:jc w:val="both"/>
        <w:rPr>
          <w:rFonts w:ascii="Arial" w:hAnsi="Arial" w:cs="Arial"/>
          <w:sz w:val="24"/>
          <w:szCs w:val="24"/>
        </w:rPr>
      </w:pPr>
      <w:r w:rsidRPr="00AD57B5">
        <w:rPr>
          <w:rFonts w:ascii="Arial" w:hAnsi="Arial" w:cs="Arial"/>
          <w:sz w:val="24"/>
          <w:szCs w:val="24"/>
        </w:rPr>
        <w:t xml:space="preserve">Per 2019 m. II pusmetį administracinė našta ūkio subjektams buvo sumažinta 1,1 mln. eurų. EIMIN pateikė duomenis 19 institucijų, </w:t>
      </w:r>
      <w:bookmarkStart w:id="1" w:name="_Hlk35002533"/>
      <w:r w:rsidRPr="00AD57B5">
        <w:rPr>
          <w:rFonts w:ascii="Arial" w:hAnsi="Arial" w:cs="Arial"/>
          <w:sz w:val="24"/>
          <w:szCs w:val="24"/>
        </w:rPr>
        <w:t>iš kurių 13 sumažino administracinę naštą, o 6 – ją padidino.</w:t>
      </w:r>
    </w:p>
    <w:bookmarkEnd w:id="1"/>
    <w:p w14:paraId="0BF228E8" w14:textId="77777777" w:rsidR="005D289B" w:rsidRPr="009476EB" w:rsidRDefault="005D289B" w:rsidP="001C472F">
      <w:pPr>
        <w:ind w:firstLine="851"/>
        <w:jc w:val="both"/>
        <w:rPr>
          <w:rFonts w:ascii="Arial" w:hAnsi="Arial" w:cs="Arial"/>
          <w:sz w:val="24"/>
          <w:szCs w:val="24"/>
        </w:rPr>
      </w:pPr>
      <w:r w:rsidRPr="00AD57B5">
        <w:rPr>
          <w:rFonts w:ascii="Arial" w:hAnsi="Arial" w:cs="Arial"/>
          <w:sz w:val="24"/>
          <w:szCs w:val="24"/>
        </w:rPr>
        <w:t>Labiausiai administracinę naštą ūkio subjektams 2019 m. II pusmetį sumažino:</w:t>
      </w:r>
    </w:p>
    <w:p w14:paraId="64180DFE" w14:textId="77777777" w:rsidR="005D289B" w:rsidRPr="00AD57B5" w:rsidRDefault="005D289B" w:rsidP="005D289B">
      <w:pPr>
        <w:pStyle w:val="ListParagraph"/>
        <w:numPr>
          <w:ilvl w:val="0"/>
          <w:numId w:val="6"/>
        </w:numPr>
        <w:jc w:val="both"/>
        <w:rPr>
          <w:rFonts w:ascii="Arial" w:hAnsi="Arial" w:cs="Arial"/>
          <w:sz w:val="24"/>
          <w:szCs w:val="24"/>
        </w:rPr>
      </w:pPr>
      <w:r w:rsidRPr="00AD57B5">
        <w:rPr>
          <w:rFonts w:ascii="Arial" w:hAnsi="Arial" w:cs="Arial"/>
          <w:sz w:val="24"/>
          <w:szCs w:val="24"/>
        </w:rPr>
        <w:t>FINMIN – 797 tūkst. eurų</w:t>
      </w:r>
    </w:p>
    <w:p w14:paraId="09DDAE95" w14:textId="77777777" w:rsidR="005D289B" w:rsidRPr="00AD57B5" w:rsidRDefault="005D289B" w:rsidP="005D289B">
      <w:pPr>
        <w:pStyle w:val="ListParagraph"/>
        <w:numPr>
          <w:ilvl w:val="0"/>
          <w:numId w:val="6"/>
        </w:numPr>
        <w:jc w:val="both"/>
        <w:rPr>
          <w:rFonts w:ascii="Arial" w:hAnsi="Arial" w:cs="Arial"/>
          <w:sz w:val="24"/>
          <w:szCs w:val="24"/>
        </w:rPr>
      </w:pPr>
      <w:r w:rsidRPr="00AD57B5">
        <w:rPr>
          <w:rFonts w:ascii="Arial" w:hAnsi="Arial" w:cs="Arial"/>
          <w:sz w:val="24"/>
          <w:szCs w:val="24"/>
        </w:rPr>
        <w:t>ŽŪM – 415 tūkst. eurų</w:t>
      </w:r>
    </w:p>
    <w:p w14:paraId="187F2D6C" w14:textId="77777777" w:rsidR="005D289B" w:rsidRPr="00AD57B5" w:rsidRDefault="005D289B" w:rsidP="005D289B">
      <w:pPr>
        <w:pStyle w:val="ListParagraph"/>
        <w:numPr>
          <w:ilvl w:val="0"/>
          <w:numId w:val="6"/>
        </w:numPr>
        <w:jc w:val="both"/>
        <w:rPr>
          <w:rFonts w:ascii="Arial" w:hAnsi="Arial" w:cs="Arial"/>
          <w:sz w:val="24"/>
          <w:szCs w:val="24"/>
        </w:rPr>
      </w:pPr>
      <w:r w:rsidRPr="00AD57B5">
        <w:rPr>
          <w:rFonts w:ascii="Arial" w:hAnsi="Arial" w:cs="Arial"/>
          <w:sz w:val="24"/>
          <w:szCs w:val="24"/>
        </w:rPr>
        <w:t>EIMIN – 196 tūkst. eurų</w:t>
      </w:r>
    </w:p>
    <w:p w14:paraId="61FE50EA" w14:textId="45ADAE08" w:rsidR="005D289B" w:rsidRPr="00AD57B5" w:rsidRDefault="005D289B" w:rsidP="005D289B">
      <w:pPr>
        <w:pStyle w:val="ListParagraph"/>
        <w:numPr>
          <w:ilvl w:val="0"/>
          <w:numId w:val="6"/>
        </w:numPr>
        <w:jc w:val="both"/>
        <w:rPr>
          <w:rFonts w:ascii="Arial" w:hAnsi="Arial" w:cs="Arial"/>
          <w:sz w:val="24"/>
          <w:szCs w:val="24"/>
        </w:rPr>
      </w:pPr>
      <w:r w:rsidRPr="00AD57B5">
        <w:rPr>
          <w:rFonts w:ascii="Arial" w:hAnsi="Arial" w:cs="Arial"/>
          <w:sz w:val="24"/>
          <w:szCs w:val="24"/>
        </w:rPr>
        <w:t>SUMIN – 99 tūkst. eurų</w:t>
      </w:r>
    </w:p>
    <w:p w14:paraId="74730230" w14:textId="77777777" w:rsidR="005D289B" w:rsidRPr="00AD57B5" w:rsidRDefault="005D289B" w:rsidP="005D289B">
      <w:pPr>
        <w:pStyle w:val="ListParagraph"/>
        <w:numPr>
          <w:ilvl w:val="0"/>
          <w:numId w:val="6"/>
        </w:numPr>
        <w:jc w:val="both"/>
        <w:rPr>
          <w:rFonts w:ascii="Arial" w:hAnsi="Arial" w:cs="Arial"/>
          <w:sz w:val="24"/>
          <w:szCs w:val="24"/>
        </w:rPr>
      </w:pPr>
      <w:r w:rsidRPr="00AD57B5">
        <w:rPr>
          <w:rFonts w:ascii="Arial" w:hAnsi="Arial" w:cs="Arial"/>
          <w:sz w:val="24"/>
          <w:szCs w:val="24"/>
        </w:rPr>
        <w:t>LTSA – 28 tūkst. eurų</w:t>
      </w:r>
    </w:p>
    <w:p w14:paraId="7B27DBD4" w14:textId="77777777" w:rsidR="005D289B" w:rsidRPr="00AD57B5" w:rsidRDefault="00914013" w:rsidP="00914013">
      <w:pPr>
        <w:ind w:left="851"/>
        <w:jc w:val="both"/>
        <w:rPr>
          <w:rFonts w:ascii="Arial" w:hAnsi="Arial" w:cs="Arial"/>
          <w:sz w:val="24"/>
          <w:szCs w:val="24"/>
        </w:rPr>
      </w:pPr>
      <w:r w:rsidRPr="00AD57B5">
        <w:rPr>
          <w:rFonts w:ascii="Arial" w:hAnsi="Arial" w:cs="Arial"/>
          <w:sz w:val="24"/>
          <w:szCs w:val="24"/>
        </w:rPr>
        <w:t>Labiausiai administracinę naštą 2019 m. II pusmetį padidino:</w:t>
      </w:r>
    </w:p>
    <w:p w14:paraId="43293F8A" w14:textId="77777777" w:rsidR="00914013" w:rsidRPr="00AD57B5" w:rsidRDefault="00914013" w:rsidP="00914013">
      <w:pPr>
        <w:pStyle w:val="ListParagraph"/>
        <w:numPr>
          <w:ilvl w:val="0"/>
          <w:numId w:val="7"/>
        </w:numPr>
        <w:jc w:val="both"/>
        <w:rPr>
          <w:rFonts w:ascii="Arial" w:hAnsi="Arial" w:cs="Arial"/>
          <w:sz w:val="24"/>
          <w:szCs w:val="24"/>
        </w:rPr>
      </w:pPr>
      <w:r w:rsidRPr="00AD57B5">
        <w:rPr>
          <w:rFonts w:ascii="Arial" w:hAnsi="Arial" w:cs="Arial"/>
          <w:sz w:val="24"/>
          <w:szCs w:val="24"/>
        </w:rPr>
        <w:t>VRM + 396 tūkst. eurų</w:t>
      </w:r>
    </w:p>
    <w:p w14:paraId="20775DC9" w14:textId="77777777" w:rsidR="00914013" w:rsidRPr="00AD57B5" w:rsidRDefault="00914013" w:rsidP="00914013">
      <w:pPr>
        <w:pStyle w:val="ListParagraph"/>
        <w:numPr>
          <w:ilvl w:val="0"/>
          <w:numId w:val="7"/>
        </w:numPr>
        <w:jc w:val="both"/>
        <w:rPr>
          <w:rFonts w:ascii="Arial" w:hAnsi="Arial" w:cs="Arial"/>
          <w:sz w:val="24"/>
          <w:szCs w:val="24"/>
        </w:rPr>
      </w:pPr>
      <w:r w:rsidRPr="00AD57B5">
        <w:rPr>
          <w:rFonts w:ascii="Arial" w:hAnsi="Arial" w:cs="Arial"/>
          <w:sz w:val="24"/>
          <w:szCs w:val="24"/>
        </w:rPr>
        <w:t>AM + 53 tūkst. eurų</w:t>
      </w:r>
    </w:p>
    <w:p w14:paraId="1E55BAE5" w14:textId="2B08357F" w:rsidR="00914013" w:rsidRPr="00AD57B5" w:rsidRDefault="00914013" w:rsidP="00914013">
      <w:pPr>
        <w:pStyle w:val="ListParagraph"/>
        <w:numPr>
          <w:ilvl w:val="0"/>
          <w:numId w:val="7"/>
        </w:numPr>
        <w:jc w:val="both"/>
        <w:rPr>
          <w:rFonts w:ascii="Arial" w:hAnsi="Arial" w:cs="Arial"/>
          <w:sz w:val="24"/>
          <w:szCs w:val="24"/>
        </w:rPr>
      </w:pPr>
      <w:r w:rsidRPr="00AD57B5">
        <w:rPr>
          <w:rFonts w:ascii="Arial" w:hAnsi="Arial" w:cs="Arial"/>
          <w:sz w:val="24"/>
          <w:szCs w:val="24"/>
        </w:rPr>
        <w:t xml:space="preserve">VMVT + 6 tūkst. </w:t>
      </w:r>
      <w:r w:rsidR="00434BCE">
        <w:rPr>
          <w:rFonts w:ascii="Arial" w:hAnsi="Arial" w:cs="Arial"/>
          <w:sz w:val="24"/>
          <w:szCs w:val="24"/>
        </w:rPr>
        <w:t>e</w:t>
      </w:r>
      <w:r w:rsidRPr="00AD57B5">
        <w:rPr>
          <w:rFonts w:ascii="Arial" w:hAnsi="Arial" w:cs="Arial"/>
          <w:sz w:val="24"/>
          <w:szCs w:val="24"/>
        </w:rPr>
        <w:t>urų</w:t>
      </w:r>
    </w:p>
    <w:p w14:paraId="56D8B6C7" w14:textId="77777777" w:rsidR="00115AAC" w:rsidRPr="00AD57B5" w:rsidRDefault="00115AAC" w:rsidP="00115AAC">
      <w:pPr>
        <w:ind w:firstLine="851"/>
        <w:jc w:val="both"/>
        <w:rPr>
          <w:rFonts w:ascii="Arial" w:hAnsi="Arial" w:cs="Arial"/>
          <w:b/>
          <w:bCs/>
          <w:sz w:val="24"/>
          <w:szCs w:val="24"/>
          <w:lang w:val="en-US"/>
        </w:rPr>
      </w:pPr>
    </w:p>
    <w:p w14:paraId="52E8C20A" w14:textId="77777777" w:rsidR="00115AAC" w:rsidRPr="00B968EF" w:rsidRDefault="00A27AA5" w:rsidP="007A2567">
      <w:pPr>
        <w:pStyle w:val="ListParagraph"/>
        <w:numPr>
          <w:ilvl w:val="1"/>
          <w:numId w:val="1"/>
        </w:numPr>
        <w:jc w:val="both"/>
        <w:rPr>
          <w:rFonts w:ascii="Arial" w:hAnsi="Arial" w:cs="Arial"/>
          <w:b/>
          <w:bCs/>
          <w:sz w:val="24"/>
          <w:szCs w:val="24"/>
        </w:rPr>
      </w:pPr>
      <w:r w:rsidRPr="00B968EF">
        <w:rPr>
          <w:rFonts w:ascii="Arial" w:hAnsi="Arial" w:cs="Arial"/>
          <w:b/>
          <w:bCs/>
          <w:sz w:val="24"/>
          <w:szCs w:val="24"/>
        </w:rPr>
        <w:t>Administracinė našta: sumažinimo ir padidinimo pavyzdžiai</w:t>
      </w:r>
    </w:p>
    <w:p w14:paraId="4668D9FE" w14:textId="77777777" w:rsidR="00A27AA5" w:rsidRPr="00AD57B5" w:rsidRDefault="00A27AA5" w:rsidP="00A27AA5">
      <w:pPr>
        <w:ind w:left="1208"/>
        <w:jc w:val="both"/>
        <w:rPr>
          <w:rFonts w:ascii="Arial" w:hAnsi="Arial" w:cs="Arial"/>
          <w:b/>
          <w:bCs/>
          <w:sz w:val="24"/>
          <w:szCs w:val="24"/>
        </w:rPr>
      </w:pPr>
      <w:r w:rsidRPr="00B968EF">
        <w:rPr>
          <w:rFonts w:ascii="Arial" w:hAnsi="Arial" w:cs="Arial"/>
          <w:b/>
          <w:bCs/>
          <w:sz w:val="24"/>
          <w:szCs w:val="24"/>
        </w:rPr>
        <w:t>Administracinės</w:t>
      </w:r>
      <w:r w:rsidRPr="00AD57B5">
        <w:rPr>
          <w:rFonts w:ascii="Arial" w:hAnsi="Arial" w:cs="Arial"/>
          <w:b/>
          <w:bCs/>
          <w:sz w:val="24"/>
          <w:szCs w:val="24"/>
          <w:lang w:val="en-US"/>
        </w:rPr>
        <w:t xml:space="preserve"> </w:t>
      </w:r>
      <w:r w:rsidRPr="00AD57B5">
        <w:rPr>
          <w:rFonts w:ascii="Arial" w:hAnsi="Arial" w:cs="Arial"/>
          <w:b/>
          <w:bCs/>
          <w:sz w:val="24"/>
          <w:szCs w:val="24"/>
        </w:rPr>
        <w:t>naštos mažinimas:</w:t>
      </w:r>
    </w:p>
    <w:p w14:paraId="3F7FAF61" w14:textId="77777777" w:rsidR="00A27AA5" w:rsidRPr="00AD57B5" w:rsidRDefault="00A27AA5" w:rsidP="00BC5F4D">
      <w:pPr>
        <w:ind w:left="709"/>
        <w:jc w:val="both"/>
        <w:rPr>
          <w:rFonts w:ascii="Arial" w:hAnsi="Arial" w:cs="Arial"/>
          <w:sz w:val="24"/>
          <w:szCs w:val="24"/>
        </w:rPr>
      </w:pPr>
      <w:r w:rsidRPr="00AD57B5">
        <w:rPr>
          <w:rFonts w:ascii="Arial" w:hAnsi="Arial" w:cs="Arial"/>
          <w:sz w:val="24"/>
          <w:szCs w:val="24"/>
        </w:rPr>
        <w:t xml:space="preserve">Per visus </w:t>
      </w:r>
      <w:r w:rsidRPr="00AD57B5">
        <w:rPr>
          <w:rFonts w:ascii="Arial" w:hAnsi="Arial" w:cs="Arial"/>
          <w:sz w:val="24"/>
          <w:szCs w:val="24"/>
          <w:lang w:val="en-US"/>
        </w:rPr>
        <w:t xml:space="preserve">2019 </w:t>
      </w:r>
      <w:r w:rsidRPr="00AD57B5">
        <w:rPr>
          <w:rFonts w:ascii="Arial" w:hAnsi="Arial" w:cs="Arial"/>
          <w:sz w:val="24"/>
          <w:szCs w:val="24"/>
        </w:rPr>
        <w:t>m. labiausiai administracinę naštą sumažino šie teisės aktai:</w:t>
      </w:r>
    </w:p>
    <w:p w14:paraId="2077E85E" w14:textId="77777777" w:rsidR="00A27AA5" w:rsidRPr="00AD57B5" w:rsidRDefault="00A27AA5" w:rsidP="00AE741F">
      <w:pPr>
        <w:pStyle w:val="ListParagraph"/>
        <w:numPr>
          <w:ilvl w:val="0"/>
          <w:numId w:val="8"/>
        </w:numPr>
        <w:ind w:left="993"/>
        <w:jc w:val="both"/>
        <w:rPr>
          <w:rFonts w:ascii="Arial" w:hAnsi="Arial" w:cs="Arial"/>
          <w:sz w:val="24"/>
          <w:szCs w:val="24"/>
        </w:rPr>
      </w:pPr>
      <w:bookmarkStart w:id="2" w:name="_Hlk33003647"/>
      <w:r w:rsidRPr="00AD57B5">
        <w:rPr>
          <w:rFonts w:ascii="Arial" w:hAnsi="Arial" w:cs="Arial"/>
          <w:sz w:val="24"/>
          <w:szCs w:val="24"/>
        </w:rPr>
        <w:lastRenderedPageBreak/>
        <w:t>VMVT mažoms maisto prekių parduotuvėms taikomų maisto tvarkymo reikalavimų pakeitimas</w:t>
      </w:r>
      <w:r w:rsidRPr="00AD57B5">
        <w:rPr>
          <w:rStyle w:val="FootnoteReference"/>
          <w:rFonts w:ascii="Arial" w:hAnsi="Arial" w:cs="Arial"/>
          <w:sz w:val="24"/>
          <w:szCs w:val="24"/>
        </w:rPr>
        <w:footnoteReference w:id="4"/>
      </w:r>
      <w:r w:rsidRPr="00AD57B5">
        <w:rPr>
          <w:rFonts w:ascii="Arial" w:hAnsi="Arial" w:cs="Arial"/>
          <w:sz w:val="24"/>
          <w:szCs w:val="24"/>
        </w:rPr>
        <w:t xml:space="preserve"> – </w:t>
      </w:r>
      <w:r w:rsidRPr="00AD57B5">
        <w:rPr>
          <w:rFonts w:ascii="Arial" w:hAnsi="Arial" w:cs="Arial"/>
          <w:sz w:val="24"/>
          <w:szCs w:val="24"/>
          <w:lang w:val="en-US"/>
        </w:rPr>
        <w:t xml:space="preserve">9,23 </w:t>
      </w:r>
      <w:r w:rsidRPr="00AD57B5">
        <w:rPr>
          <w:rFonts w:ascii="Arial" w:hAnsi="Arial" w:cs="Arial"/>
          <w:sz w:val="24"/>
          <w:szCs w:val="24"/>
        </w:rPr>
        <w:t>mln. eurų</w:t>
      </w:r>
    </w:p>
    <w:bookmarkEnd w:id="2"/>
    <w:p w14:paraId="331A269B" w14:textId="77777777" w:rsidR="00A27AA5" w:rsidRPr="00AD57B5" w:rsidRDefault="00A27AA5" w:rsidP="00AE741F">
      <w:pPr>
        <w:pStyle w:val="ListParagraph"/>
        <w:numPr>
          <w:ilvl w:val="0"/>
          <w:numId w:val="8"/>
        </w:numPr>
        <w:ind w:left="993"/>
        <w:jc w:val="both"/>
        <w:rPr>
          <w:rFonts w:ascii="Arial" w:hAnsi="Arial" w:cs="Arial"/>
          <w:sz w:val="24"/>
          <w:szCs w:val="24"/>
        </w:rPr>
      </w:pPr>
      <w:r w:rsidRPr="00AD57B5">
        <w:rPr>
          <w:rFonts w:ascii="Arial" w:hAnsi="Arial" w:cs="Arial"/>
          <w:sz w:val="24"/>
          <w:szCs w:val="24"/>
        </w:rPr>
        <w:t>SAM įsakymas dėl sveikatos priežiūros įstaigų veiklos apskaitos ir atskaitomybės tvarkos pakeitimas</w:t>
      </w:r>
      <w:r w:rsidRPr="00AD57B5">
        <w:rPr>
          <w:rStyle w:val="FootnoteReference"/>
          <w:rFonts w:ascii="Arial" w:hAnsi="Arial" w:cs="Arial"/>
          <w:sz w:val="24"/>
          <w:szCs w:val="24"/>
        </w:rPr>
        <w:footnoteReference w:id="5"/>
      </w:r>
      <w:r w:rsidRPr="00AD57B5">
        <w:rPr>
          <w:rFonts w:ascii="Arial" w:hAnsi="Arial" w:cs="Arial"/>
          <w:sz w:val="24"/>
          <w:szCs w:val="24"/>
        </w:rPr>
        <w:t xml:space="preserve"> – </w:t>
      </w:r>
      <w:r w:rsidRPr="00AD57B5">
        <w:rPr>
          <w:rFonts w:ascii="Arial" w:hAnsi="Arial" w:cs="Arial"/>
          <w:sz w:val="24"/>
          <w:szCs w:val="24"/>
          <w:lang w:val="en-US"/>
        </w:rPr>
        <w:t xml:space="preserve">1,182 </w:t>
      </w:r>
      <w:r w:rsidRPr="00AD57B5">
        <w:rPr>
          <w:rFonts w:ascii="Arial" w:hAnsi="Arial" w:cs="Arial"/>
          <w:sz w:val="24"/>
          <w:szCs w:val="24"/>
        </w:rPr>
        <w:t>mln. eurų</w:t>
      </w:r>
    </w:p>
    <w:p w14:paraId="0D47D497" w14:textId="77777777" w:rsidR="00A27AA5" w:rsidRPr="00AD57B5" w:rsidRDefault="00A27AA5" w:rsidP="00AE741F">
      <w:pPr>
        <w:pStyle w:val="ListParagraph"/>
        <w:numPr>
          <w:ilvl w:val="0"/>
          <w:numId w:val="8"/>
        </w:numPr>
        <w:ind w:left="993"/>
        <w:jc w:val="both"/>
        <w:rPr>
          <w:rFonts w:ascii="Arial" w:hAnsi="Arial" w:cs="Arial"/>
          <w:sz w:val="24"/>
          <w:szCs w:val="24"/>
        </w:rPr>
      </w:pPr>
      <w:r w:rsidRPr="00AD57B5">
        <w:rPr>
          <w:rFonts w:ascii="Arial" w:hAnsi="Arial" w:cs="Arial"/>
          <w:sz w:val="24"/>
          <w:szCs w:val="24"/>
        </w:rPr>
        <w:t>FINMIN įsakymas dėl akcizų apskaičiavimo dokumentų</w:t>
      </w:r>
      <w:r w:rsidRPr="00AD57B5">
        <w:rPr>
          <w:rStyle w:val="FootnoteReference"/>
          <w:rFonts w:ascii="Arial" w:hAnsi="Arial" w:cs="Arial"/>
          <w:sz w:val="24"/>
          <w:szCs w:val="24"/>
        </w:rPr>
        <w:footnoteReference w:id="6"/>
      </w:r>
      <w:r w:rsidRPr="00AD57B5">
        <w:rPr>
          <w:rFonts w:ascii="Arial" w:hAnsi="Arial" w:cs="Arial"/>
          <w:sz w:val="24"/>
          <w:szCs w:val="24"/>
        </w:rPr>
        <w:t xml:space="preserve"> – </w:t>
      </w:r>
      <w:r w:rsidRPr="00AD57B5">
        <w:rPr>
          <w:rFonts w:ascii="Arial" w:hAnsi="Arial" w:cs="Arial"/>
          <w:sz w:val="24"/>
          <w:szCs w:val="24"/>
          <w:lang w:val="en-US"/>
        </w:rPr>
        <w:t>810 t</w:t>
      </w:r>
      <w:proofErr w:type="spellStart"/>
      <w:r w:rsidRPr="00AD57B5">
        <w:rPr>
          <w:rFonts w:ascii="Arial" w:hAnsi="Arial" w:cs="Arial"/>
          <w:sz w:val="24"/>
          <w:szCs w:val="24"/>
        </w:rPr>
        <w:t>ūkst</w:t>
      </w:r>
      <w:proofErr w:type="spellEnd"/>
      <w:r w:rsidRPr="00AD57B5">
        <w:rPr>
          <w:rFonts w:ascii="Arial" w:hAnsi="Arial" w:cs="Arial"/>
          <w:sz w:val="24"/>
          <w:szCs w:val="24"/>
        </w:rPr>
        <w:t>. eurų</w:t>
      </w:r>
    </w:p>
    <w:p w14:paraId="17B354E3" w14:textId="77777777" w:rsidR="00A27AA5" w:rsidRPr="00AD57B5" w:rsidRDefault="00A27AA5" w:rsidP="00AE741F">
      <w:pPr>
        <w:pStyle w:val="ListParagraph"/>
        <w:numPr>
          <w:ilvl w:val="0"/>
          <w:numId w:val="8"/>
        </w:numPr>
        <w:ind w:left="993"/>
        <w:jc w:val="both"/>
        <w:rPr>
          <w:rFonts w:ascii="Arial" w:hAnsi="Arial" w:cs="Arial"/>
          <w:sz w:val="24"/>
          <w:szCs w:val="24"/>
        </w:rPr>
      </w:pPr>
      <w:r w:rsidRPr="00AD57B5">
        <w:rPr>
          <w:rFonts w:ascii="Arial" w:hAnsi="Arial" w:cs="Arial"/>
          <w:sz w:val="24"/>
          <w:szCs w:val="24"/>
        </w:rPr>
        <w:t>ŽŪM ekologinio žemės ūkio taisyklės</w:t>
      </w:r>
      <w:r w:rsidRPr="00AD57B5">
        <w:rPr>
          <w:rStyle w:val="FootnoteReference"/>
          <w:rFonts w:ascii="Arial" w:hAnsi="Arial" w:cs="Arial"/>
          <w:sz w:val="24"/>
          <w:szCs w:val="24"/>
        </w:rPr>
        <w:footnoteReference w:id="7"/>
      </w:r>
      <w:r w:rsidRPr="00AD57B5">
        <w:rPr>
          <w:rFonts w:ascii="Arial" w:hAnsi="Arial" w:cs="Arial"/>
          <w:sz w:val="24"/>
          <w:szCs w:val="24"/>
        </w:rPr>
        <w:t xml:space="preserve"> – </w:t>
      </w:r>
      <w:r w:rsidRPr="00AD57B5">
        <w:rPr>
          <w:rFonts w:ascii="Arial" w:hAnsi="Arial" w:cs="Arial"/>
          <w:sz w:val="24"/>
          <w:szCs w:val="24"/>
          <w:lang w:val="en-US"/>
        </w:rPr>
        <w:t xml:space="preserve">415 </w:t>
      </w:r>
      <w:r w:rsidRPr="00AD57B5">
        <w:rPr>
          <w:rFonts w:ascii="Arial" w:hAnsi="Arial" w:cs="Arial"/>
          <w:sz w:val="24"/>
          <w:szCs w:val="24"/>
        </w:rPr>
        <w:t>tūkst. eurų</w:t>
      </w:r>
    </w:p>
    <w:p w14:paraId="55CC4C80" w14:textId="4F7F4169" w:rsidR="00A27AA5" w:rsidRPr="00AD57B5" w:rsidRDefault="00A27AA5" w:rsidP="00AE741F">
      <w:pPr>
        <w:pStyle w:val="ListParagraph"/>
        <w:numPr>
          <w:ilvl w:val="0"/>
          <w:numId w:val="8"/>
        </w:numPr>
        <w:ind w:left="993"/>
        <w:jc w:val="both"/>
        <w:rPr>
          <w:rFonts w:ascii="Arial" w:hAnsi="Arial" w:cs="Arial"/>
          <w:sz w:val="24"/>
          <w:szCs w:val="24"/>
        </w:rPr>
      </w:pPr>
      <w:r w:rsidRPr="00AD57B5">
        <w:rPr>
          <w:rFonts w:ascii="Arial" w:hAnsi="Arial" w:cs="Arial"/>
          <w:sz w:val="24"/>
          <w:szCs w:val="24"/>
        </w:rPr>
        <w:t>EIMIN dokumento, patvirtinančio pakankamas darbdavio metines pajamas, tva</w:t>
      </w:r>
      <w:r w:rsidR="00146E25">
        <w:rPr>
          <w:rFonts w:ascii="Arial" w:hAnsi="Arial" w:cs="Arial"/>
          <w:sz w:val="24"/>
          <w:szCs w:val="24"/>
        </w:rPr>
        <w:t>r</w:t>
      </w:r>
      <w:r w:rsidRPr="00AD57B5">
        <w:rPr>
          <w:rFonts w:ascii="Arial" w:hAnsi="Arial" w:cs="Arial"/>
          <w:sz w:val="24"/>
          <w:szCs w:val="24"/>
        </w:rPr>
        <w:t>kos aprašas</w:t>
      </w:r>
      <w:r w:rsidRPr="00AD57B5">
        <w:rPr>
          <w:rStyle w:val="FootnoteReference"/>
          <w:rFonts w:ascii="Arial" w:hAnsi="Arial" w:cs="Arial"/>
          <w:sz w:val="24"/>
          <w:szCs w:val="24"/>
        </w:rPr>
        <w:footnoteReference w:id="8"/>
      </w:r>
      <w:r w:rsidRPr="00AD57B5">
        <w:rPr>
          <w:rFonts w:ascii="Arial" w:hAnsi="Arial" w:cs="Arial"/>
          <w:sz w:val="24"/>
          <w:szCs w:val="24"/>
        </w:rPr>
        <w:t xml:space="preserve"> – </w:t>
      </w:r>
      <w:r w:rsidRPr="00AD57B5">
        <w:rPr>
          <w:rFonts w:ascii="Arial" w:hAnsi="Arial" w:cs="Arial"/>
          <w:sz w:val="24"/>
          <w:szCs w:val="24"/>
          <w:lang w:val="en-US"/>
        </w:rPr>
        <w:t xml:space="preserve">199 </w:t>
      </w:r>
      <w:r w:rsidRPr="00AD57B5">
        <w:rPr>
          <w:rFonts w:ascii="Arial" w:hAnsi="Arial" w:cs="Arial"/>
          <w:sz w:val="24"/>
          <w:szCs w:val="24"/>
        </w:rPr>
        <w:t>tūkst. eurų</w:t>
      </w:r>
    </w:p>
    <w:p w14:paraId="199FA1A5" w14:textId="74F90467" w:rsidR="00DE4A1B" w:rsidRPr="00AD57B5" w:rsidRDefault="00A27AA5" w:rsidP="00A27AA5">
      <w:pPr>
        <w:ind w:firstLine="851"/>
        <w:jc w:val="both"/>
        <w:rPr>
          <w:rFonts w:ascii="Arial" w:hAnsi="Arial" w:cs="Arial"/>
          <w:sz w:val="24"/>
          <w:szCs w:val="24"/>
        </w:rPr>
      </w:pPr>
      <w:r w:rsidRPr="00AD57B5">
        <w:rPr>
          <w:rFonts w:ascii="Arial" w:hAnsi="Arial" w:cs="Arial"/>
          <w:sz w:val="24"/>
          <w:szCs w:val="24"/>
        </w:rPr>
        <w:t>Didžiausią įtaką administracinės naštos sumažinimui per 2019 m. turėjo VMVT priimtas mažoms maisto produktų parduotuvėms taikomų maisto tvarkymo reikalavimų pakeitimas, kuriuo atsisakoma kasdieninio trijų savikontrolės žurnalų pildymo</w:t>
      </w:r>
      <w:r w:rsidR="00DE4A1B" w:rsidRPr="00AD57B5">
        <w:rPr>
          <w:rFonts w:ascii="Arial" w:hAnsi="Arial" w:cs="Arial"/>
          <w:sz w:val="24"/>
          <w:szCs w:val="24"/>
        </w:rPr>
        <w:t xml:space="preserve">. </w:t>
      </w:r>
      <w:r w:rsidR="00246441" w:rsidRPr="00AD57B5">
        <w:rPr>
          <w:rFonts w:ascii="Arial" w:hAnsi="Arial" w:cs="Arial"/>
          <w:sz w:val="24"/>
          <w:szCs w:val="24"/>
        </w:rPr>
        <w:t xml:space="preserve">Įsakymo pakeitimai leidžia pildyti savikontrolės žurnalus tik neatitikčių atvejais. </w:t>
      </w:r>
      <w:r w:rsidR="00DE4A1B" w:rsidRPr="00AD57B5">
        <w:rPr>
          <w:rFonts w:ascii="Arial" w:hAnsi="Arial" w:cs="Arial"/>
          <w:sz w:val="24"/>
          <w:szCs w:val="24"/>
        </w:rPr>
        <w:t xml:space="preserve">Teisės aktų, reglamentuojančių smulkaus ir vidutinio verslo, veikiančio mažmeninės prekybos arba maisto tvarkymo srityje, peržiūra ir reikalavimų supaprastinimas, yra svarbi mažų ir labai mažų įmonių verslo aplinkos gerinimo dalis. Tokie teisės aktai paprastai daro įtaką didelei tikslinei grupei (nurodytas VMVT įsakymas palengvino </w:t>
      </w:r>
      <w:r w:rsidR="00DE4A1B" w:rsidRPr="00AD57B5">
        <w:rPr>
          <w:rFonts w:ascii="Arial" w:hAnsi="Arial" w:cs="Arial"/>
          <w:sz w:val="24"/>
          <w:szCs w:val="24"/>
          <w:lang w:val="en-US"/>
        </w:rPr>
        <w:t xml:space="preserve">17 </w:t>
      </w:r>
      <w:r w:rsidR="00DE4A1B" w:rsidRPr="00AD57B5">
        <w:rPr>
          <w:rFonts w:ascii="Arial" w:hAnsi="Arial" w:cs="Arial"/>
          <w:sz w:val="24"/>
          <w:szCs w:val="24"/>
        </w:rPr>
        <w:t>tūkst. ūkio subjektų administracinę naštą), todėl net nedideli pakeitimai teigiamai atsiliepia bendram administracinės naštos rodikliui.</w:t>
      </w:r>
    </w:p>
    <w:p w14:paraId="1C08F3F0" w14:textId="1257BF77" w:rsidR="00246441" w:rsidRPr="00AD57B5" w:rsidRDefault="00246441" w:rsidP="00A27AA5">
      <w:pPr>
        <w:ind w:firstLine="851"/>
        <w:jc w:val="both"/>
        <w:rPr>
          <w:rFonts w:ascii="Arial" w:hAnsi="Arial" w:cs="Arial"/>
          <w:sz w:val="24"/>
          <w:szCs w:val="24"/>
        </w:rPr>
      </w:pPr>
      <w:r w:rsidRPr="00AD57B5">
        <w:rPr>
          <w:rFonts w:ascii="Arial" w:hAnsi="Arial" w:cs="Arial"/>
          <w:sz w:val="24"/>
          <w:szCs w:val="24"/>
        </w:rPr>
        <w:t>SAM įsakymo dėl sveikatos priežiūros įstaigų veiklos apskaitos ir atskaitomybės tvarkos pakeitimo leido šeimos gydytojams nebeteikti pažymų, pateisinančių ugdymo institucijos nelankymą dėl ligos ir taip leidžia sutaupyti ne tik ugdymo įstaigas lankančių vaikų ir tėvų laiką (palengvinti piliečiams tenkančią administracinę naštą), bet ir sveikatos priežiūros įstaigų darbuotojų laiką. Būtina pažymėti ir kitus teigiamus naujo reguliavimo aspektus: priimant nurodytą teisės aktą, SAM aktyviai konsultavosi su socialiniais partneria</w:t>
      </w:r>
      <w:r w:rsidR="00522827">
        <w:rPr>
          <w:rFonts w:ascii="Arial" w:hAnsi="Arial" w:cs="Arial"/>
          <w:sz w:val="24"/>
          <w:szCs w:val="24"/>
        </w:rPr>
        <w:t>i</w:t>
      </w:r>
      <w:r w:rsidRPr="00AD57B5">
        <w:rPr>
          <w:rFonts w:ascii="Arial" w:hAnsi="Arial" w:cs="Arial"/>
          <w:sz w:val="24"/>
          <w:szCs w:val="24"/>
        </w:rPr>
        <w:t>s – tėvų, gydytojų, savivaldybių atstovais, kitomis institucijomis. Reikalavimo teikti pažymas visais atvejais, kai dėl ligos vaikas negali lankyti mokyklos arba ikimokyklinės įstaigos, atsisakymas gali būti vertinamas kaip didesnio pasitikėjimo tėvais išraiška</w:t>
      </w:r>
      <w:r w:rsidR="00D252B1" w:rsidRPr="00AD57B5">
        <w:rPr>
          <w:rFonts w:ascii="Arial" w:hAnsi="Arial" w:cs="Arial"/>
          <w:sz w:val="24"/>
          <w:szCs w:val="24"/>
        </w:rPr>
        <w:t>, savo ruo</w:t>
      </w:r>
      <w:r w:rsidR="009745D8" w:rsidRPr="00AD57B5">
        <w:rPr>
          <w:rFonts w:ascii="Arial" w:hAnsi="Arial" w:cs="Arial"/>
          <w:sz w:val="24"/>
          <w:szCs w:val="24"/>
        </w:rPr>
        <w:t>žtu prisidedanti prie didesnio visuomenės pasitikėjimo reguliavimo sistema</w:t>
      </w:r>
      <w:r w:rsidRPr="00AD57B5">
        <w:rPr>
          <w:rFonts w:ascii="Arial" w:hAnsi="Arial" w:cs="Arial"/>
          <w:sz w:val="24"/>
          <w:szCs w:val="24"/>
        </w:rPr>
        <w:t>. Perteklinių reikalavimų atsisakymas daro įtaką ne tik laiko sąnaudoms ir finansinėms išlaidoms – ne ką mažesnis efektas yra tikslinės grupės nuomonė apie reguliavimo aplinką ir institucijas, kuriančias reguliavimą.</w:t>
      </w:r>
    </w:p>
    <w:p w14:paraId="1E82EC1F" w14:textId="102AD743" w:rsidR="00F46096" w:rsidRPr="00AD57B5" w:rsidRDefault="00740E78" w:rsidP="002A33F0">
      <w:pPr>
        <w:ind w:firstLine="851"/>
        <w:jc w:val="both"/>
        <w:rPr>
          <w:rFonts w:ascii="Arial" w:hAnsi="Arial" w:cs="Arial"/>
          <w:sz w:val="24"/>
          <w:szCs w:val="24"/>
        </w:rPr>
      </w:pPr>
      <w:r w:rsidRPr="00AD57B5">
        <w:rPr>
          <w:rFonts w:ascii="Arial" w:hAnsi="Arial" w:cs="Arial"/>
          <w:sz w:val="24"/>
          <w:szCs w:val="24"/>
        </w:rPr>
        <w:t xml:space="preserve">2019 m. II pusmetį išsiskyrė FINMIN </w:t>
      </w:r>
      <w:r w:rsidR="002A33F0" w:rsidRPr="00AD57B5">
        <w:rPr>
          <w:rFonts w:ascii="Arial" w:hAnsi="Arial" w:cs="Arial"/>
          <w:sz w:val="24"/>
          <w:szCs w:val="24"/>
        </w:rPr>
        <w:t xml:space="preserve">atliktas </w:t>
      </w:r>
      <w:r w:rsidRPr="00AD57B5">
        <w:rPr>
          <w:rFonts w:ascii="Arial" w:hAnsi="Arial" w:cs="Arial"/>
          <w:sz w:val="24"/>
          <w:szCs w:val="24"/>
        </w:rPr>
        <w:t>įsakymo dėl akcizų apskaičiavimo dokumentų</w:t>
      </w:r>
      <w:r w:rsidR="002A33F0" w:rsidRPr="00AD57B5">
        <w:rPr>
          <w:rFonts w:ascii="Arial" w:hAnsi="Arial" w:cs="Arial"/>
          <w:sz w:val="24"/>
          <w:szCs w:val="24"/>
        </w:rPr>
        <w:t xml:space="preserve"> pakeitimas</w:t>
      </w:r>
      <w:r w:rsidRPr="00AD57B5">
        <w:rPr>
          <w:rFonts w:ascii="Arial" w:hAnsi="Arial" w:cs="Arial"/>
          <w:sz w:val="24"/>
          <w:szCs w:val="24"/>
        </w:rPr>
        <w:t xml:space="preserve">, </w:t>
      </w:r>
      <w:r w:rsidR="004E2EC1">
        <w:rPr>
          <w:rFonts w:ascii="Arial" w:hAnsi="Arial" w:cs="Arial"/>
          <w:sz w:val="24"/>
          <w:szCs w:val="24"/>
        </w:rPr>
        <w:t xml:space="preserve">kurį </w:t>
      </w:r>
      <w:r w:rsidRPr="00AD57B5">
        <w:rPr>
          <w:rFonts w:ascii="Arial" w:hAnsi="Arial" w:cs="Arial"/>
          <w:sz w:val="24"/>
          <w:szCs w:val="24"/>
        </w:rPr>
        <w:t>priėmus, akcizų apskaičiavimo dokumente nebereikia nurodyti tokių duomenų, kaip akcizais apmokestinamų prekių sandėlio savininko, gavėjo, vežėjo nuolatinė</w:t>
      </w:r>
      <w:r w:rsidR="00F46096" w:rsidRPr="00AD57B5">
        <w:rPr>
          <w:rFonts w:ascii="Arial" w:hAnsi="Arial" w:cs="Arial"/>
          <w:sz w:val="24"/>
          <w:szCs w:val="24"/>
        </w:rPr>
        <w:t xml:space="preserve"> gyvenamoji vieta, PVM mokėtojų kodų, prekių pakuočių rūšies (cisternos, buteliai, </w:t>
      </w:r>
      <w:r w:rsidR="00F46096" w:rsidRPr="00AD57B5">
        <w:rPr>
          <w:rFonts w:ascii="Arial" w:hAnsi="Arial" w:cs="Arial"/>
          <w:sz w:val="24"/>
          <w:szCs w:val="24"/>
        </w:rPr>
        <w:lastRenderedPageBreak/>
        <w:t>cigarečių pakeliai), sandėlio savininko ar jo įgalioto asmens, užpildžiusio akcizų apskaičiavimo dokumentą, ir asmens, priėmusio akcizais apmokestinamas prekes gabenti, ar jo įgaliojo asmens patvirtinimo (asmens vardo, pavardės, pareigų pavadinimo, parašo). Šie pakeitimai sumažino administracinę naštą verslui 810 tūkst. eurų.</w:t>
      </w:r>
      <w:r w:rsidR="002A33F0" w:rsidRPr="00AD57B5">
        <w:rPr>
          <w:rFonts w:ascii="Arial" w:hAnsi="Arial" w:cs="Arial"/>
          <w:sz w:val="24"/>
          <w:szCs w:val="24"/>
        </w:rPr>
        <w:t xml:space="preserve"> </w:t>
      </w:r>
      <w:r w:rsidR="00F46096" w:rsidRPr="00AD57B5">
        <w:rPr>
          <w:rFonts w:ascii="Arial" w:hAnsi="Arial" w:cs="Arial"/>
          <w:sz w:val="24"/>
          <w:szCs w:val="24"/>
        </w:rPr>
        <w:t xml:space="preserve">Pažymėtina, kad įsakymo priėmimą inicijavo VMI, siekdama </w:t>
      </w:r>
      <w:r w:rsidR="000207E7" w:rsidRPr="00AD57B5">
        <w:rPr>
          <w:rFonts w:ascii="Arial" w:hAnsi="Arial" w:cs="Arial"/>
          <w:sz w:val="24"/>
          <w:szCs w:val="24"/>
        </w:rPr>
        <w:t xml:space="preserve">sumažinti mokesčių mokėtojams tenkančią administracinę naštą, tačiau </w:t>
      </w:r>
      <w:r w:rsidR="002A33F0" w:rsidRPr="00AD57B5">
        <w:rPr>
          <w:rFonts w:ascii="Arial" w:hAnsi="Arial" w:cs="Arial"/>
          <w:sz w:val="24"/>
          <w:szCs w:val="24"/>
        </w:rPr>
        <w:t>teisės akto pakeitimą atliko</w:t>
      </w:r>
      <w:r w:rsidR="000207E7" w:rsidRPr="00AD57B5">
        <w:rPr>
          <w:rFonts w:ascii="Arial" w:hAnsi="Arial" w:cs="Arial"/>
          <w:sz w:val="24"/>
          <w:szCs w:val="24"/>
        </w:rPr>
        <w:t xml:space="preserve"> FINMIN, todėl </w:t>
      </w:r>
      <w:r w:rsidR="002A33F0" w:rsidRPr="00AD57B5">
        <w:rPr>
          <w:rFonts w:ascii="Arial" w:hAnsi="Arial" w:cs="Arial"/>
          <w:sz w:val="24"/>
          <w:szCs w:val="24"/>
        </w:rPr>
        <w:t xml:space="preserve">ir </w:t>
      </w:r>
      <w:r w:rsidR="000207E7" w:rsidRPr="00AD57B5">
        <w:rPr>
          <w:rFonts w:ascii="Arial" w:hAnsi="Arial" w:cs="Arial"/>
          <w:sz w:val="24"/>
          <w:szCs w:val="24"/>
        </w:rPr>
        <w:t>teisės akto sąlygotas administracinės naštos mažinimo rodiklis priskirtinas FINMIN.</w:t>
      </w:r>
    </w:p>
    <w:p w14:paraId="1FA92201" w14:textId="77777777" w:rsidR="002A33F0" w:rsidRPr="00AD57B5" w:rsidRDefault="002A33F0" w:rsidP="002A33F0">
      <w:pPr>
        <w:ind w:firstLine="851"/>
        <w:jc w:val="both"/>
        <w:rPr>
          <w:rFonts w:ascii="Arial" w:hAnsi="Arial" w:cs="Arial"/>
          <w:sz w:val="24"/>
          <w:szCs w:val="24"/>
        </w:rPr>
      </w:pPr>
      <w:r w:rsidRPr="00AD57B5">
        <w:rPr>
          <w:rFonts w:ascii="Arial" w:hAnsi="Arial" w:cs="Arial"/>
          <w:sz w:val="24"/>
          <w:szCs w:val="24"/>
        </w:rPr>
        <w:t xml:space="preserve">2019 m. reikšmingai </w:t>
      </w:r>
      <w:r w:rsidR="00595592" w:rsidRPr="00AD57B5">
        <w:rPr>
          <w:rFonts w:ascii="Arial" w:hAnsi="Arial" w:cs="Arial"/>
          <w:sz w:val="24"/>
          <w:szCs w:val="24"/>
        </w:rPr>
        <w:t xml:space="preserve">administracinę naštą sumažino ir ŽŪM, pakeitusi Ekologinio žemės ūkio taisykles, kuriomis ekologiškai ūkininkaujantiems subjektams naikinamas reikalavimas turėti atliktus dirvožemio agrocheminius tyrimus, taip pat </w:t>
      </w:r>
      <w:r w:rsidR="0016021F" w:rsidRPr="00AD57B5">
        <w:rPr>
          <w:rFonts w:ascii="Arial" w:hAnsi="Arial" w:cs="Arial"/>
          <w:sz w:val="24"/>
          <w:szCs w:val="24"/>
        </w:rPr>
        <w:t xml:space="preserve">reikalavimas sudaryti tręšimo planus, kuris buvo skirtas </w:t>
      </w:r>
      <w:r w:rsidR="00595592" w:rsidRPr="00AD57B5">
        <w:rPr>
          <w:rFonts w:ascii="Arial" w:hAnsi="Arial" w:cs="Arial"/>
          <w:sz w:val="24"/>
          <w:szCs w:val="24"/>
        </w:rPr>
        <w:t>po atliktų dirvožemio tyrimų tręšiantiems laukus kitomis nei mėšlas ar srutos leistinomis ekologinėje gamyboje naudoti medžiagomis</w:t>
      </w:r>
      <w:r w:rsidR="0016021F" w:rsidRPr="00AD57B5">
        <w:rPr>
          <w:rFonts w:ascii="Arial" w:hAnsi="Arial" w:cs="Arial"/>
          <w:sz w:val="24"/>
          <w:szCs w:val="24"/>
        </w:rPr>
        <w:t xml:space="preserve"> ūkio subjektams. Šie pakeitimai ekologinių ūkių subjektams leido sutaupyti 415 tūkst. eurų.</w:t>
      </w:r>
    </w:p>
    <w:p w14:paraId="368A3171" w14:textId="5690D1EC" w:rsidR="0016021F" w:rsidRPr="00AD57B5" w:rsidRDefault="0016021F" w:rsidP="002A33F0">
      <w:pPr>
        <w:ind w:firstLine="851"/>
        <w:jc w:val="both"/>
        <w:rPr>
          <w:rFonts w:ascii="Arial" w:hAnsi="Arial" w:cs="Arial"/>
          <w:sz w:val="24"/>
          <w:szCs w:val="24"/>
        </w:rPr>
      </w:pPr>
      <w:r w:rsidRPr="00AD57B5">
        <w:rPr>
          <w:rFonts w:ascii="Arial" w:hAnsi="Arial" w:cs="Arial"/>
          <w:sz w:val="24"/>
          <w:szCs w:val="24"/>
        </w:rPr>
        <w:t>EIMIN, pakeitusi Dokumento, patvirtinančio pakankamas darbdavio metines paj</w:t>
      </w:r>
      <w:r w:rsidR="00AC40B6" w:rsidRPr="00AD57B5">
        <w:rPr>
          <w:rFonts w:ascii="Arial" w:hAnsi="Arial" w:cs="Arial"/>
          <w:sz w:val="24"/>
          <w:szCs w:val="24"/>
        </w:rPr>
        <w:t xml:space="preserve">amas, išdavimo tvarkos aprašą ir panaikinusi reikalavimą darbdaviams, kurie siekia įdarbinti įmonės vadovą, turintį kitos valstybės pilietybę (išskyrus Europos Sąjungą ar </w:t>
      </w:r>
      <w:r w:rsidR="00B47EAD" w:rsidRPr="00AD57B5">
        <w:rPr>
          <w:rFonts w:ascii="Arial" w:hAnsi="Arial" w:cs="Arial"/>
          <w:sz w:val="24"/>
          <w:szCs w:val="24"/>
        </w:rPr>
        <w:t>Europos Laisvosios Prekybos Asociacijos</w:t>
      </w:r>
      <w:r w:rsidR="00AC40B6" w:rsidRPr="00AD57B5">
        <w:rPr>
          <w:rFonts w:ascii="Arial" w:hAnsi="Arial" w:cs="Arial"/>
          <w:sz w:val="24"/>
          <w:szCs w:val="24"/>
        </w:rPr>
        <w:t xml:space="preserve"> valstybių piliečius), pateikti tam tikrus dokumentus Migracijos departamentui. Dėl šio pakeitimo administracinė našta sumažėjo beveik 199 tūkst. eurų. </w:t>
      </w:r>
      <w:r w:rsidR="000C3603" w:rsidRPr="00AD57B5">
        <w:rPr>
          <w:rFonts w:ascii="Arial" w:hAnsi="Arial" w:cs="Arial"/>
          <w:sz w:val="24"/>
          <w:szCs w:val="24"/>
        </w:rPr>
        <w:t xml:space="preserve">Šiuo pakeitimu buvo sudarytos prielaidos užsienio investuotojų vadovams greičiau ir sklandžiau atvykti į Lietuvą. </w:t>
      </w:r>
      <w:r w:rsidR="00AC40B6" w:rsidRPr="00AD57B5">
        <w:rPr>
          <w:rFonts w:ascii="Arial" w:hAnsi="Arial" w:cs="Arial"/>
          <w:sz w:val="24"/>
          <w:szCs w:val="24"/>
        </w:rPr>
        <w:t>Pažymėtina,</w:t>
      </w:r>
      <w:r w:rsidR="000C3603" w:rsidRPr="00AD57B5">
        <w:rPr>
          <w:rFonts w:ascii="Arial" w:hAnsi="Arial" w:cs="Arial"/>
          <w:sz w:val="24"/>
          <w:szCs w:val="24"/>
        </w:rPr>
        <w:t xml:space="preserve"> kad palengvinti reikalavimai, skirti aukštos kvalifikacijos profesionalų iš užsienio šalių pritraukimui, yra svarbūs ne tik dėl formalaus administracinės naštos sumažėjimo, tačiau labiausiai – dėl investicijų pritraukimo ir aukštos pridėtinės vertės darbo vietų kūrimo.</w:t>
      </w:r>
    </w:p>
    <w:p w14:paraId="6E9794EA" w14:textId="77777777" w:rsidR="000C3603" w:rsidRPr="00AD57B5" w:rsidRDefault="000C3603" w:rsidP="002A33F0">
      <w:pPr>
        <w:ind w:firstLine="851"/>
        <w:jc w:val="both"/>
        <w:rPr>
          <w:rFonts w:ascii="Arial" w:hAnsi="Arial" w:cs="Arial"/>
          <w:sz w:val="24"/>
          <w:szCs w:val="24"/>
        </w:rPr>
      </w:pPr>
    </w:p>
    <w:p w14:paraId="4838BF2E" w14:textId="2E8BB7F6" w:rsidR="004D17D5" w:rsidRPr="00AD57B5" w:rsidRDefault="004D17D5" w:rsidP="002A33F0">
      <w:pPr>
        <w:ind w:firstLine="851"/>
        <w:jc w:val="both"/>
        <w:rPr>
          <w:rFonts w:ascii="Arial" w:hAnsi="Arial" w:cs="Arial"/>
          <w:b/>
          <w:sz w:val="24"/>
          <w:szCs w:val="24"/>
        </w:rPr>
      </w:pPr>
      <w:r w:rsidRPr="00AD57B5">
        <w:rPr>
          <w:rFonts w:ascii="Arial" w:hAnsi="Arial" w:cs="Arial"/>
          <w:b/>
          <w:sz w:val="24"/>
          <w:szCs w:val="24"/>
        </w:rPr>
        <w:t>Administracinės naštos didinimas</w:t>
      </w:r>
      <w:r w:rsidR="00B968EF">
        <w:rPr>
          <w:rFonts w:ascii="Arial" w:hAnsi="Arial" w:cs="Arial"/>
          <w:b/>
          <w:sz w:val="24"/>
          <w:szCs w:val="24"/>
        </w:rPr>
        <w:t>:</w:t>
      </w:r>
    </w:p>
    <w:p w14:paraId="440B3063" w14:textId="7859F0FA" w:rsidR="004D17D5" w:rsidRDefault="007C1D2C" w:rsidP="002A33F0">
      <w:pPr>
        <w:ind w:firstLine="851"/>
        <w:jc w:val="both"/>
        <w:rPr>
          <w:rFonts w:ascii="Arial" w:hAnsi="Arial" w:cs="Arial"/>
          <w:sz w:val="24"/>
          <w:szCs w:val="24"/>
        </w:rPr>
      </w:pPr>
      <w:r w:rsidRPr="007C1D2C">
        <w:rPr>
          <w:rFonts w:ascii="Arial" w:hAnsi="Arial" w:cs="Arial"/>
          <w:sz w:val="24"/>
          <w:szCs w:val="24"/>
        </w:rPr>
        <w:t xml:space="preserve">Per visus 2019 m. labiausiai administracinę naštą </w:t>
      </w:r>
      <w:r>
        <w:rPr>
          <w:rFonts w:ascii="Arial" w:hAnsi="Arial" w:cs="Arial"/>
          <w:sz w:val="24"/>
          <w:szCs w:val="24"/>
        </w:rPr>
        <w:t>padidino</w:t>
      </w:r>
      <w:r w:rsidRPr="007C1D2C">
        <w:rPr>
          <w:rFonts w:ascii="Arial" w:hAnsi="Arial" w:cs="Arial"/>
          <w:sz w:val="24"/>
          <w:szCs w:val="24"/>
        </w:rPr>
        <w:t xml:space="preserve"> šie teisės aktai:</w:t>
      </w:r>
    </w:p>
    <w:p w14:paraId="1B1B4B8A" w14:textId="4F9F8CEF" w:rsidR="007C1D2C" w:rsidRDefault="007C1D2C" w:rsidP="00AE741F">
      <w:pPr>
        <w:pStyle w:val="ListParagraph"/>
        <w:numPr>
          <w:ilvl w:val="0"/>
          <w:numId w:val="8"/>
        </w:numPr>
        <w:ind w:left="851" w:firstLine="0"/>
        <w:jc w:val="both"/>
        <w:rPr>
          <w:rFonts w:ascii="Arial" w:hAnsi="Arial" w:cs="Arial"/>
          <w:sz w:val="24"/>
          <w:szCs w:val="24"/>
        </w:rPr>
      </w:pPr>
      <w:r w:rsidRPr="00AD57B5">
        <w:rPr>
          <w:rFonts w:ascii="Arial" w:hAnsi="Arial" w:cs="Arial"/>
          <w:sz w:val="24"/>
          <w:szCs w:val="24"/>
        </w:rPr>
        <w:t>V</w:t>
      </w:r>
      <w:r w:rsidR="00D51569">
        <w:rPr>
          <w:rFonts w:ascii="Arial" w:hAnsi="Arial" w:cs="Arial"/>
          <w:sz w:val="24"/>
          <w:szCs w:val="24"/>
        </w:rPr>
        <w:t>RM</w:t>
      </w:r>
      <w:r w:rsidRPr="00AD57B5">
        <w:rPr>
          <w:rFonts w:ascii="Arial" w:hAnsi="Arial" w:cs="Arial"/>
          <w:sz w:val="24"/>
          <w:szCs w:val="24"/>
        </w:rPr>
        <w:t xml:space="preserve"> </w:t>
      </w:r>
      <w:r w:rsidR="003A4BE7">
        <w:rPr>
          <w:rFonts w:ascii="Arial" w:hAnsi="Arial" w:cs="Arial"/>
          <w:sz w:val="24"/>
          <w:szCs w:val="24"/>
        </w:rPr>
        <w:t>P</w:t>
      </w:r>
      <w:r w:rsidR="00FC3FE6" w:rsidRPr="00FC3FE6">
        <w:rPr>
          <w:rFonts w:ascii="Arial" w:hAnsi="Arial" w:cs="Arial"/>
          <w:sz w:val="24"/>
          <w:szCs w:val="24"/>
        </w:rPr>
        <w:t>inigų plovimo ir teroristų finansavimo prevencijos įstatymo</w:t>
      </w:r>
      <w:r w:rsidR="00FC3FE6">
        <w:rPr>
          <w:rFonts w:ascii="Arial" w:hAnsi="Arial" w:cs="Arial"/>
          <w:sz w:val="24"/>
          <w:szCs w:val="24"/>
        </w:rPr>
        <w:t xml:space="preserve"> </w:t>
      </w:r>
      <w:r w:rsidRPr="00AD57B5">
        <w:rPr>
          <w:rFonts w:ascii="Arial" w:hAnsi="Arial" w:cs="Arial"/>
          <w:sz w:val="24"/>
          <w:szCs w:val="24"/>
        </w:rPr>
        <w:t>pakeitimas</w:t>
      </w:r>
      <w:r w:rsidR="00DA003E">
        <w:rPr>
          <w:rStyle w:val="FootnoteReference"/>
          <w:rFonts w:ascii="Arial" w:hAnsi="Arial" w:cs="Arial"/>
          <w:sz w:val="24"/>
          <w:szCs w:val="24"/>
        </w:rPr>
        <w:footnoteReference w:id="9"/>
      </w:r>
      <w:r w:rsidRPr="00AD57B5">
        <w:rPr>
          <w:rFonts w:ascii="Arial" w:hAnsi="Arial" w:cs="Arial"/>
          <w:sz w:val="24"/>
          <w:szCs w:val="24"/>
        </w:rPr>
        <w:t xml:space="preserve"> </w:t>
      </w:r>
      <w:r w:rsidR="00DB1164">
        <w:rPr>
          <w:rFonts w:ascii="Arial" w:hAnsi="Arial" w:cs="Arial"/>
          <w:sz w:val="24"/>
          <w:szCs w:val="24"/>
        </w:rPr>
        <w:t xml:space="preserve"> </w:t>
      </w:r>
      <w:r w:rsidR="00004A67">
        <w:rPr>
          <w:rFonts w:ascii="Arial" w:hAnsi="Arial" w:cs="Arial"/>
          <w:sz w:val="24"/>
          <w:szCs w:val="24"/>
        </w:rPr>
        <w:t>+</w:t>
      </w:r>
      <w:r w:rsidRPr="00AD57B5">
        <w:rPr>
          <w:rFonts w:ascii="Arial" w:hAnsi="Arial" w:cs="Arial"/>
          <w:sz w:val="24"/>
          <w:szCs w:val="24"/>
        </w:rPr>
        <w:t xml:space="preserve"> </w:t>
      </w:r>
      <w:r w:rsidR="00FC3FE6">
        <w:rPr>
          <w:rFonts w:ascii="Arial" w:hAnsi="Arial" w:cs="Arial"/>
          <w:sz w:val="24"/>
          <w:szCs w:val="24"/>
          <w:lang w:val="en-US"/>
        </w:rPr>
        <w:t xml:space="preserve">395,5 </w:t>
      </w:r>
      <w:proofErr w:type="spellStart"/>
      <w:r w:rsidR="00FC3FE6">
        <w:rPr>
          <w:rFonts w:ascii="Arial" w:hAnsi="Arial" w:cs="Arial"/>
          <w:sz w:val="24"/>
          <w:szCs w:val="24"/>
          <w:lang w:val="en-US"/>
        </w:rPr>
        <w:t>tūkst</w:t>
      </w:r>
      <w:proofErr w:type="spellEnd"/>
      <w:r w:rsidR="00FC3FE6">
        <w:rPr>
          <w:rFonts w:ascii="Arial" w:hAnsi="Arial" w:cs="Arial"/>
          <w:sz w:val="24"/>
          <w:szCs w:val="24"/>
          <w:lang w:val="en-US"/>
        </w:rPr>
        <w:t>.</w:t>
      </w:r>
      <w:r w:rsidRPr="00AD57B5">
        <w:rPr>
          <w:rFonts w:ascii="Arial" w:hAnsi="Arial" w:cs="Arial"/>
          <w:sz w:val="24"/>
          <w:szCs w:val="24"/>
        </w:rPr>
        <w:t xml:space="preserve"> eurų</w:t>
      </w:r>
    </w:p>
    <w:p w14:paraId="1AF0ED6F" w14:textId="75420807" w:rsidR="00022673" w:rsidRDefault="00B76828" w:rsidP="00AE741F">
      <w:pPr>
        <w:pStyle w:val="ListParagraph"/>
        <w:numPr>
          <w:ilvl w:val="0"/>
          <w:numId w:val="8"/>
        </w:numPr>
        <w:ind w:left="851" w:firstLine="0"/>
        <w:jc w:val="both"/>
        <w:rPr>
          <w:rFonts w:ascii="Arial" w:hAnsi="Arial" w:cs="Arial"/>
          <w:sz w:val="24"/>
          <w:szCs w:val="24"/>
        </w:rPr>
      </w:pPr>
      <w:r>
        <w:rPr>
          <w:rFonts w:ascii="Arial" w:hAnsi="Arial" w:cs="Arial"/>
          <w:sz w:val="24"/>
          <w:szCs w:val="24"/>
        </w:rPr>
        <w:t xml:space="preserve">AM </w:t>
      </w:r>
      <w:r w:rsidR="00022673" w:rsidRPr="00022673">
        <w:rPr>
          <w:rFonts w:ascii="Arial" w:hAnsi="Arial" w:cs="Arial"/>
          <w:sz w:val="24"/>
          <w:szCs w:val="24"/>
        </w:rPr>
        <w:t>Lietuvos Respublikos specialiųjų žemės naudojimo sąlygų įstatym</w:t>
      </w:r>
      <w:r w:rsidR="006833B9">
        <w:rPr>
          <w:rFonts w:ascii="Arial" w:hAnsi="Arial" w:cs="Arial"/>
          <w:sz w:val="24"/>
          <w:szCs w:val="24"/>
        </w:rPr>
        <w:t>as</w:t>
      </w:r>
      <w:r w:rsidR="00CB22BA">
        <w:rPr>
          <w:rStyle w:val="FootnoteReference"/>
          <w:rFonts w:ascii="Arial" w:hAnsi="Arial" w:cs="Arial"/>
          <w:sz w:val="24"/>
          <w:szCs w:val="24"/>
        </w:rPr>
        <w:footnoteReference w:id="10"/>
      </w:r>
      <w:r w:rsidR="00D51569">
        <w:rPr>
          <w:rFonts w:ascii="Arial" w:hAnsi="Arial" w:cs="Arial"/>
          <w:sz w:val="24"/>
          <w:szCs w:val="24"/>
        </w:rPr>
        <w:t xml:space="preserve"> </w:t>
      </w:r>
      <w:r w:rsidR="00004A67">
        <w:rPr>
          <w:rFonts w:ascii="Arial" w:hAnsi="Arial" w:cs="Arial"/>
          <w:sz w:val="24"/>
          <w:szCs w:val="24"/>
        </w:rPr>
        <w:t>+</w:t>
      </w:r>
      <w:r w:rsidR="00D51569">
        <w:rPr>
          <w:rFonts w:ascii="Arial" w:hAnsi="Arial" w:cs="Arial"/>
          <w:sz w:val="24"/>
          <w:szCs w:val="24"/>
        </w:rPr>
        <w:t xml:space="preserve"> 53 tūkst. eurų</w:t>
      </w:r>
    </w:p>
    <w:p w14:paraId="0F2BB675" w14:textId="013AED08" w:rsidR="00844F62" w:rsidRDefault="00844F62" w:rsidP="00AE741F">
      <w:pPr>
        <w:pStyle w:val="ListParagraph"/>
        <w:numPr>
          <w:ilvl w:val="0"/>
          <w:numId w:val="8"/>
        </w:numPr>
        <w:ind w:left="851" w:firstLine="0"/>
        <w:jc w:val="both"/>
        <w:rPr>
          <w:rFonts w:ascii="Arial" w:hAnsi="Arial" w:cs="Arial"/>
          <w:sz w:val="24"/>
          <w:szCs w:val="24"/>
        </w:rPr>
      </w:pPr>
      <w:r>
        <w:rPr>
          <w:rFonts w:ascii="Arial" w:hAnsi="Arial" w:cs="Arial"/>
          <w:sz w:val="24"/>
          <w:szCs w:val="24"/>
        </w:rPr>
        <w:t xml:space="preserve">SAM </w:t>
      </w:r>
      <w:r w:rsidR="00E309E5">
        <w:rPr>
          <w:rFonts w:ascii="Arial" w:hAnsi="Arial" w:cs="Arial"/>
          <w:sz w:val="24"/>
          <w:szCs w:val="24"/>
        </w:rPr>
        <w:t>įsakymas d</w:t>
      </w:r>
      <w:r w:rsidR="00E309E5" w:rsidRPr="00E309E5">
        <w:rPr>
          <w:rFonts w:ascii="Arial" w:hAnsi="Arial" w:cs="Arial"/>
          <w:sz w:val="24"/>
          <w:szCs w:val="24"/>
        </w:rPr>
        <w:t>ėl Sveikatos statistinių ataskaitų patvirtinimo</w:t>
      </w:r>
      <w:r w:rsidR="00E309E5">
        <w:rPr>
          <w:rFonts w:ascii="Arial" w:hAnsi="Arial" w:cs="Arial"/>
          <w:sz w:val="24"/>
          <w:szCs w:val="24"/>
        </w:rPr>
        <w:t xml:space="preserve"> pakeitimo</w:t>
      </w:r>
      <w:r w:rsidR="007B5631">
        <w:rPr>
          <w:rStyle w:val="FootnoteReference"/>
          <w:rFonts w:ascii="Arial" w:hAnsi="Arial" w:cs="Arial"/>
          <w:sz w:val="24"/>
          <w:szCs w:val="24"/>
        </w:rPr>
        <w:footnoteReference w:id="11"/>
      </w:r>
      <w:r w:rsidR="00E309E5">
        <w:rPr>
          <w:rFonts w:ascii="Arial" w:hAnsi="Arial" w:cs="Arial"/>
          <w:sz w:val="24"/>
          <w:szCs w:val="24"/>
        </w:rPr>
        <w:t xml:space="preserve"> </w:t>
      </w:r>
      <w:r w:rsidR="00004A67">
        <w:rPr>
          <w:rFonts w:ascii="Arial" w:hAnsi="Arial" w:cs="Arial"/>
          <w:sz w:val="24"/>
          <w:szCs w:val="24"/>
        </w:rPr>
        <w:t>+</w:t>
      </w:r>
      <w:r w:rsidR="00E309E5">
        <w:rPr>
          <w:rFonts w:ascii="Arial" w:hAnsi="Arial" w:cs="Arial"/>
          <w:sz w:val="24"/>
          <w:szCs w:val="24"/>
        </w:rPr>
        <w:t xml:space="preserve"> 33 tūkst. eurų</w:t>
      </w:r>
    </w:p>
    <w:p w14:paraId="05F6C617" w14:textId="4CA40261" w:rsidR="00152D4F" w:rsidRDefault="00B76828" w:rsidP="00AE741F">
      <w:pPr>
        <w:pStyle w:val="ListParagraph"/>
        <w:numPr>
          <w:ilvl w:val="0"/>
          <w:numId w:val="8"/>
        </w:numPr>
        <w:ind w:left="851" w:firstLine="0"/>
        <w:jc w:val="both"/>
        <w:rPr>
          <w:rFonts w:ascii="Arial" w:hAnsi="Arial" w:cs="Arial"/>
          <w:sz w:val="24"/>
          <w:szCs w:val="24"/>
        </w:rPr>
      </w:pPr>
      <w:r>
        <w:rPr>
          <w:rFonts w:ascii="Arial" w:hAnsi="Arial" w:cs="Arial"/>
          <w:sz w:val="24"/>
          <w:szCs w:val="24"/>
        </w:rPr>
        <w:t>EIMIN</w:t>
      </w:r>
      <w:r w:rsidR="00152D4F" w:rsidRPr="0061462E">
        <w:rPr>
          <w:rFonts w:ascii="Arial" w:hAnsi="Arial" w:cs="Arial"/>
          <w:sz w:val="24"/>
          <w:szCs w:val="24"/>
        </w:rPr>
        <w:t xml:space="preserve"> parengtas nutarimo dėl Valstybės valdomų įmonių veiklos skaidrumo užtikrinimo gairių aprašo pakeitimas</w:t>
      </w:r>
      <w:r w:rsidR="00E07B24">
        <w:rPr>
          <w:rStyle w:val="FootnoteReference"/>
          <w:rFonts w:ascii="Arial" w:hAnsi="Arial" w:cs="Arial"/>
          <w:sz w:val="24"/>
          <w:szCs w:val="24"/>
        </w:rPr>
        <w:footnoteReference w:id="12"/>
      </w:r>
      <w:r w:rsidR="00152D4F" w:rsidRPr="0061462E">
        <w:rPr>
          <w:rFonts w:ascii="Arial" w:hAnsi="Arial" w:cs="Arial"/>
          <w:sz w:val="24"/>
          <w:szCs w:val="24"/>
        </w:rPr>
        <w:t xml:space="preserve"> </w:t>
      </w:r>
      <w:r w:rsidR="00004A67">
        <w:rPr>
          <w:rFonts w:ascii="Arial" w:hAnsi="Arial" w:cs="Arial"/>
          <w:sz w:val="24"/>
          <w:szCs w:val="24"/>
        </w:rPr>
        <w:t>+</w:t>
      </w:r>
      <w:r w:rsidR="00152D4F" w:rsidRPr="0061462E">
        <w:rPr>
          <w:rFonts w:ascii="Arial" w:hAnsi="Arial" w:cs="Arial"/>
          <w:sz w:val="24"/>
          <w:szCs w:val="24"/>
        </w:rPr>
        <w:t xml:space="preserve"> 30 tūkst. eurų</w:t>
      </w:r>
    </w:p>
    <w:p w14:paraId="671A0465" w14:textId="4AFC1F1A" w:rsidR="00152D4F" w:rsidRDefault="00B76828" w:rsidP="00AE741F">
      <w:pPr>
        <w:pStyle w:val="ListParagraph"/>
        <w:numPr>
          <w:ilvl w:val="0"/>
          <w:numId w:val="8"/>
        </w:numPr>
        <w:ind w:left="851" w:firstLine="0"/>
        <w:jc w:val="both"/>
        <w:rPr>
          <w:rFonts w:ascii="Arial" w:hAnsi="Arial" w:cs="Arial"/>
          <w:sz w:val="24"/>
          <w:szCs w:val="24"/>
        </w:rPr>
      </w:pPr>
      <w:r>
        <w:rPr>
          <w:rFonts w:ascii="Arial" w:hAnsi="Arial" w:cs="Arial"/>
          <w:sz w:val="24"/>
          <w:szCs w:val="24"/>
        </w:rPr>
        <w:lastRenderedPageBreak/>
        <w:t xml:space="preserve">EIMIN </w:t>
      </w:r>
      <w:r w:rsidR="00152D4F" w:rsidRPr="0061462E">
        <w:rPr>
          <w:rFonts w:ascii="Arial" w:hAnsi="Arial" w:cs="Arial"/>
          <w:sz w:val="24"/>
          <w:szCs w:val="24"/>
        </w:rPr>
        <w:t>parengtas Tręšiamųjų produktų įstatym</w:t>
      </w:r>
      <w:r w:rsidR="00CF0F29">
        <w:rPr>
          <w:rFonts w:ascii="Arial" w:hAnsi="Arial" w:cs="Arial"/>
          <w:sz w:val="24"/>
          <w:szCs w:val="24"/>
        </w:rPr>
        <w:t>as</w:t>
      </w:r>
      <w:r w:rsidR="00E62E86">
        <w:rPr>
          <w:rStyle w:val="FootnoteReference"/>
          <w:rFonts w:ascii="Arial" w:hAnsi="Arial" w:cs="Arial"/>
          <w:sz w:val="24"/>
          <w:szCs w:val="24"/>
        </w:rPr>
        <w:footnoteReference w:id="13"/>
      </w:r>
      <w:r w:rsidR="00152D4F" w:rsidRPr="0061462E">
        <w:rPr>
          <w:rFonts w:ascii="Arial" w:hAnsi="Arial" w:cs="Arial"/>
          <w:sz w:val="24"/>
          <w:szCs w:val="24"/>
        </w:rPr>
        <w:t xml:space="preserve"> </w:t>
      </w:r>
      <w:r w:rsidR="00004A67">
        <w:rPr>
          <w:rFonts w:ascii="Arial" w:hAnsi="Arial" w:cs="Arial"/>
          <w:sz w:val="24"/>
          <w:szCs w:val="24"/>
        </w:rPr>
        <w:t>+</w:t>
      </w:r>
      <w:r w:rsidR="00152D4F" w:rsidRPr="0061462E">
        <w:rPr>
          <w:rFonts w:ascii="Arial" w:hAnsi="Arial" w:cs="Arial"/>
          <w:sz w:val="24"/>
          <w:szCs w:val="24"/>
        </w:rPr>
        <w:t xml:space="preserve"> 29,7 tūkst. eurų</w:t>
      </w:r>
    </w:p>
    <w:p w14:paraId="430CD34A" w14:textId="6C6F2BBC" w:rsidR="00AE1FC6" w:rsidRDefault="00AE1FC6" w:rsidP="00152D4F">
      <w:pPr>
        <w:tabs>
          <w:tab w:val="left" w:pos="1985"/>
        </w:tabs>
        <w:ind w:firstLine="851"/>
        <w:jc w:val="both"/>
        <w:rPr>
          <w:rFonts w:ascii="Arial" w:hAnsi="Arial" w:cs="Arial"/>
          <w:sz w:val="24"/>
          <w:szCs w:val="24"/>
        </w:rPr>
      </w:pPr>
      <w:r>
        <w:rPr>
          <w:rFonts w:ascii="Arial" w:hAnsi="Arial" w:cs="Arial"/>
          <w:sz w:val="24"/>
          <w:szCs w:val="24"/>
        </w:rPr>
        <w:t>VRM parengt</w:t>
      </w:r>
      <w:r w:rsidR="002D645E">
        <w:rPr>
          <w:rFonts w:ascii="Arial" w:hAnsi="Arial" w:cs="Arial"/>
          <w:sz w:val="24"/>
          <w:szCs w:val="24"/>
        </w:rPr>
        <w:t>o</w:t>
      </w:r>
      <w:r>
        <w:rPr>
          <w:rFonts w:ascii="Arial" w:hAnsi="Arial" w:cs="Arial"/>
          <w:sz w:val="24"/>
          <w:szCs w:val="24"/>
        </w:rPr>
        <w:t xml:space="preserve"> </w:t>
      </w:r>
      <w:r w:rsidRPr="00AE1FC6">
        <w:rPr>
          <w:rFonts w:ascii="Arial" w:hAnsi="Arial" w:cs="Arial"/>
          <w:sz w:val="24"/>
          <w:szCs w:val="24"/>
        </w:rPr>
        <w:t>Pinigų plovimo ir teroristų finansavimo prevencijos įstatymo pakeitim</w:t>
      </w:r>
      <w:r w:rsidR="002D645E">
        <w:rPr>
          <w:rFonts w:ascii="Arial" w:hAnsi="Arial" w:cs="Arial"/>
          <w:sz w:val="24"/>
          <w:szCs w:val="24"/>
        </w:rPr>
        <w:t>o sukeliama</w:t>
      </w:r>
      <w:r w:rsidR="00622C0A">
        <w:rPr>
          <w:rFonts w:ascii="Arial" w:hAnsi="Arial" w:cs="Arial"/>
          <w:sz w:val="24"/>
          <w:szCs w:val="24"/>
        </w:rPr>
        <w:t xml:space="preserve"> </w:t>
      </w:r>
      <w:r w:rsidR="009D15C1">
        <w:rPr>
          <w:rFonts w:ascii="Arial" w:hAnsi="Arial" w:cs="Arial"/>
          <w:sz w:val="24"/>
          <w:szCs w:val="24"/>
        </w:rPr>
        <w:t>administracinė našta</w:t>
      </w:r>
      <w:r>
        <w:rPr>
          <w:rFonts w:ascii="Arial" w:hAnsi="Arial" w:cs="Arial"/>
          <w:sz w:val="24"/>
          <w:szCs w:val="24"/>
        </w:rPr>
        <w:t xml:space="preserve"> </w:t>
      </w:r>
      <w:r w:rsidR="009D15C1">
        <w:rPr>
          <w:rFonts w:ascii="Arial" w:hAnsi="Arial" w:cs="Arial"/>
          <w:sz w:val="24"/>
          <w:szCs w:val="24"/>
        </w:rPr>
        <w:t xml:space="preserve">ūkio subjektams siekia 395,5 tūkst. eurų. </w:t>
      </w:r>
      <w:r w:rsidR="00DA003E" w:rsidRPr="00DA003E">
        <w:rPr>
          <w:rFonts w:ascii="Arial" w:hAnsi="Arial" w:cs="Arial"/>
          <w:sz w:val="24"/>
          <w:szCs w:val="24"/>
        </w:rPr>
        <w:t>Administracinės naštos padidėjimo priežastis – būtinybė perkelti į Lietuvos Respublikos nacionalinę teisę 2018 m. gegužės 30 d. Europos Parlamento ir Tarybos direktyvos (ES) Nr. 2018/843, kuria iš dalies keičiama Direktyva (ES) 2015/849 dėl finansų sistemos naudojimo pinigų plovimui ar teroristų finansavimui prevencijos ir iš dalies keičiamos direktyvos 2009/138/EB ir 2013/36/ES, nuostatas</w:t>
      </w:r>
      <w:r w:rsidR="00380BA0">
        <w:rPr>
          <w:rFonts w:ascii="Arial" w:hAnsi="Arial" w:cs="Arial"/>
          <w:sz w:val="24"/>
          <w:szCs w:val="24"/>
        </w:rPr>
        <w:t>.</w:t>
      </w:r>
      <w:r w:rsidR="002F508F">
        <w:rPr>
          <w:rFonts w:ascii="Arial" w:hAnsi="Arial" w:cs="Arial"/>
          <w:sz w:val="24"/>
          <w:szCs w:val="24"/>
        </w:rPr>
        <w:t xml:space="preserve"> Įstatymo pakeitimu buvo nustatyti tokie įpareigojimai:</w:t>
      </w:r>
      <w:r w:rsidR="002B626A">
        <w:rPr>
          <w:rFonts w:ascii="Arial" w:hAnsi="Arial" w:cs="Arial"/>
          <w:sz w:val="24"/>
          <w:szCs w:val="24"/>
        </w:rPr>
        <w:t xml:space="preserve"> </w:t>
      </w:r>
      <w:r w:rsidR="002B626A" w:rsidRPr="002B626A">
        <w:rPr>
          <w:rFonts w:ascii="Arial" w:hAnsi="Arial" w:cs="Arial"/>
          <w:sz w:val="24"/>
          <w:szCs w:val="24"/>
        </w:rPr>
        <w:t>finansų įstaigo</w:t>
      </w:r>
      <w:r w:rsidR="002B626A">
        <w:rPr>
          <w:rFonts w:ascii="Arial" w:hAnsi="Arial" w:cs="Arial"/>
          <w:sz w:val="24"/>
          <w:szCs w:val="24"/>
        </w:rPr>
        <w:t>m</w:t>
      </w:r>
      <w:r w:rsidR="002B626A" w:rsidRPr="002B626A">
        <w:rPr>
          <w:rFonts w:ascii="Arial" w:hAnsi="Arial" w:cs="Arial"/>
          <w:sz w:val="24"/>
          <w:szCs w:val="24"/>
        </w:rPr>
        <w:t>s ir kiti</w:t>
      </w:r>
      <w:r w:rsidR="002B626A">
        <w:rPr>
          <w:rFonts w:ascii="Arial" w:hAnsi="Arial" w:cs="Arial"/>
          <w:sz w:val="24"/>
          <w:szCs w:val="24"/>
        </w:rPr>
        <w:t>ems</w:t>
      </w:r>
      <w:r w:rsidR="002B626A" w:rsidRPr="002B626A">
        <w:rPr>
          <w:rFonts w:ascii="Arial" w:hAnsi="Arial" w:cs="Arial"/>
          <w:sz w:val="24"/>
          <w:szCs w:val="24"/>
        </w:rPr>
        <w:t xml:space="preserve"> įpareigotie</w:t>
      </w:r>
      <w:r w:rsidR="002B626A">
        <w:rPr>
          <w:rFonts w:ascii="Arial" w:hAnsi="Arial" w:cs="Arial"/>
          <w:sz w:val="24"/>
          <w:szCs w:val="24"/>
        </w:rPr>
        <w:t>ms</w:t>
      </w:r>
      <w:r w:rsidR="002B626A" w:rsidRPr="002B626A">
        <w:rPr>
          <w:rFonts w:ascii="Arial" w:hAnsi="Arial" w:cs="Arial"/>
          <w:sz w:val="24"/>
          <w:szCs w:val="24"/>
        </w:rPr>
        <w:t xml:space="preserve"> subjekta</w:t>
      </w:r>
      <w:r w:rsidR="002B626A">
        <w:rPr>
          <w:rFonts w:ascii="Arial" w:hAnsi="Arial" w:cs="Arial"/>
          <w:sz w:val="24"/>
          <w:szCs w:val="24"/>
        </w:rPr>
        <w:t>ms</w:t>
      </w:r>
      <w:r w:rsidR="002B626A" w:rsidRPr="002B626A">
        <w:rPr>
          <w:rFonts w:ascii="Arial" w:hAnsi="Arial" w:cs="Arial"/>
          <w:sz w:val="24"/>
          <w:szCs w:val="24"/>
        </w:rPr>
        <w:t xml:space="preserve"> saugot</w:t>
      </w:r>
      <w:r w:rsidR="002B626A">
        <w:rPr>
          <w:rFonts w:ascii="Arial" w:hAnsi="Arial" w:cs="Arial"/>
          <w:sz w:val="24"/>
          <w:szCs w:val="24"/>
        </w:rPr>
        <w:t>i</w:t>
      </w:r>
      <w:r w:rsidR="002B626A" w:rsidRPr="002B626A">
        <w:rPr>
          <w:rFonts w:ascii="Arial" w:hAnsi="Arial" w:cs="Arial"/>
          <w:sz w:val="24"/>
          <w:szCs w:val="24"/>
        </w:rPr>
        <w:t xml:space="preserve">  informaciją apie  kliento, kuris yra juridinis asmuo, nuosavybės ir kontrolės struktūrą</w:t>
      </w:r>
      <w:r w:rsidR="001921E4">
        <w:rPr>
          <w:rFonts w:ascii="Arial" w:hAnsi="Arial" w:cs="Arial"/>
          <w:sz w:val="24"/>
          <w:szCs w:val="24"/>
        </w:rPr>
        <w:t xml:space="preserve">; </w:t>
      </w:r>
      <w:r w:rsidR="001921E4" w:rsidRPr="001921E4">
        <w:rPr>
          <w:rFonts w:ascii="Arial" w:hAnsi="Arial" w:cs="Arial"/>
          <w:sz w:val="24"/>
          <w:szCs w:val="24"/>
        </w:rPr>
        <w:t>kai vykdomas naudos gavėjo tapatybės nustatymas, tais atvejais, kai naudos gavėju nustatytas vyresnysis vadovas, finansų įstaigos ir kiti įpareigotieji subjektai privalo patikrinti vyresniojo vadovo pareigas einančio fizinio asmens tapatybę ir saugoti įrašus apie atliktus veiksmus ir patikrinimo proceso metu iškilusius sunkumus, jei tokių buvo</w:t>
      </w:r>
      <w:r w:rsidR="001921E4">
        <w:rPr>
          <w:rFonts w:ascii="Arial" w:hAnsi="Arial" w:cs="Arial"/>
          <w:sz w:val="24"/>
          <w:szCs w:val="24"/>
        </w:rPr>
        <w:t xml:space="preserve">; </w:t>
      </w:r>
      <w:r w:rsidR="008B03F2" w:rsidRPr="008B03F2">
        <w:rPr>
          <w:rFonts w:ascii="Arial" w:hAnsi="Arial" w:cs="Arial"/>
          <w:sz w:val="24"/>
          <w:szCs w:val="24"/>
        </w:rPr>
        <w:t>finansų įstaigos ir kiti įpareigotieji subjektai, pradėdami dalykinius santykius su juridiniu asmeniu, nustatydami to juridinio asmens naudos gavėjo tapatybę, turi naudotis Juridinių asmenų dalyvių informacine sistema (JADIS), iš kurios gautų išrašą ar duomenis apie to kliento naudos gavėjus</w:t>
      </w:r>
      <w:r w:rsidR="00EB67F0">
        <w:rPr>
          <w:rFonts w:ascii="Arial" w:hAnsi="Arial" w:cs="Arial"/>
          <w:sz w:val="24"/>
          <w:szCs w:val="24"/>
        </w:rPr>
        <w:t xml:space="preserve"> ir kt. Pažymėtina, kad ši</w:t>
      </w:r>
      <w:r w:rsidR="002D60E7">
        <w:rPr>
          <w:rFonts w:ascii="Arial" w:hAnsi="Arial" w:cs="Arial"/>
          <w:sz w:val="24"/>
          <w:szCs w:val="24"/>
        </w:rPr>
        <w:t>s</w:t>
      </w:r>
      <w:r w:rsidR="00EB67F0">
        <w:rPr>
          <w:rFonts w:ascii="Arial" w:hAnsi="Arial" w:cs="Arial"/>
          <w:sz w:val="24"/>
          <w:szCs w:val="24"/>
        </w:rPr>
        <w:t xml:space="preserve"> įstatymo pakeitimo projekt</w:t>
      </w:r>
      <w:r w:rsidR="002D60E7">
        <w:rPr>
          <w:rFonts w:ascii="Arial" w:hAnsi="Arial" w:cs="Arial"/>
          <w:sz w:val="24"/>
          <w:szCs w:val="24"/>
        </w:rPr>
        <w:t xml:space="preserve">as buvo svarstytas Geresnio reguliavimo priežiūros komisijoje ir jos narių </w:t>
      </w:r>
      <w:r w:rsidR="000959B8">
        <w:rPr>
          <w:rFonts w:ascii="Arial" w:hAnsi="Arial" w:cs="Arial"/>
          <w:sz w:val="24"/>
          <w:szCs w:val="24"/>
        </w:rPr>
        <w:t>pasiūlymas</w:t>
      </w:r>
      <w:r w:rsidR="002D60E7">
        <w:rPr>
          <w:rFonts w:ascii="Arial" w:hAnsi="Arial" w:cs="Arial"/>
          <w:sz w:val="24"/>
          <w:szCs w:val="24"/>
        </w:rPr>
        <w:t xml:space="preserve"> pritarti projektui buvo pateikta</w:t>
      </w:r>
      <w:r w:rsidR="00EB7427">
        <w:rPr>
          <w:rFonts w:ascii="Arial" w:hAnsi="Arial" w:cs="Arial"/>
          <w:sz w:val="24"/>
          <w:szCs w:val="24"/>
        </w:rPr>
        <w:t>s</w:t>
      </w:r>
      <w:r w:rsidR="002D60E7">
        <w:rPr>
          <w:rFonts w:ascii="Arial" w:hAnsi="Arial" w:cs="Arial"/>
          <w:sz w:val="24"/>
          <w:szCs w:val="24"/>
        </w:rPr>
        <w:t xml:space="preserve"> Vyriausybei.</w:t>
      </w:r>
    </w:p>
    <w:p w14:paraId="65AEEA09" w14:textId="64FA35B2" w:rsidR="007B5631" w:rsidRDefault="007B5631" w:rsidP="003979B6">
      <w:pPr>
        <w:tabs>
          <w:tab w:val="left" w:pos="1985"/>
        </w:tabs>
        <w:ind w:firstLine="851"/>
        <w:jc w:val="both"/>
        <w:rPr>
          <w:rFonts w:ascii="Arial" w:hAnsi="Arial" w:cs="Arial"/>
          <w:sz w:val="24"/>
          <w:szCs w:val="24"/>
        </w:rPr>
      </w:pPr>
      <w:r>
        <w:rPr>
          <w:rFonts w:ascii="Arial" w:hAnsi="Arial" w:cs="Arial"/>
          <w:sz w:val="24"/>
          <w:szCs w:val="24"/>
        </w:rPr>
        <w:t>AM</w:t>
      </w:r>
      <w:r w:rsidR="003979B6" w:rsidRPr="003979B6">
        <w:t xml:space="preserve"> </w:t>
      </w:r>
      <w:r w:rsidR="00FF5F23">
        <w:rPr>
          <w:rFonts w:ascii="Arial" w:hAnsi="Arial" w:cs="Arial"/>
          <w:sz w:val="24"/>
          <w:szCs w:val="24"/>
        </w:rPr>
        <w:t>parengtas</w:t>
      </w:r>
      <w:r w:rsidR="003979B6" w:rsidRPr="0084796D">
        <w:rPr>
          <w:rFonts w:ascii="Arial" w:hAnsi="Arial" w:cs="Arial"/>
          <w:sz w:val="24"/>
          <w:szCs w:val="24"/>
        </w:rPr>
        <w:t xml:space="preserve"> Specialiųjų žemės naudojimo sąlygų </w:t>
      </w:r>
      <w:r w:rsidR="00FF5F23">
        <w:rPr>
          <w:rFonts w:ascii="Arial" w:hAnsi="Arial" w:cs="Arial"/>
          <w:sz w:val="24"/>
          <w:szCs w:val="24"/>
        </w:rPr>
        <w:t>įstatymas administracinę</w:t>
      </w:r>
      <w:r w:rsidR="003979B6" w:rsidRPr="003979B6">
        <w:t xml:space="preserve"> </w:t>
      </w:r>
      <w:r w:rsidR="003979B6" w:rsidRPr="003979B6">
        <w:rPr>
          <w:rFonts w:ascii="Arial" w:hAnsi="Arial" w:cs="Arial"/>
          <w:sz w:val="24"/>
          <w:szCs w:val="24"/>
        </w:rPr>
        <w:t>našt</w:t>
      </w:r>
      <w:r w:rsidR="00FF5F23">
        <w:rPr>
          <w:rFonts w:ascii="Arial" w:hAnsi="Arial" w:cs="Arial"/>
          <w:sz w:val="24"/>
          <w:szCs w:val="24"/>
        </w:rPr>
        <w:t>ą</w:t>
      </w:r>
      <w:r w:rsidR="003979B6" w:rsidRPr="003979B6">
        <w:rPr>
          <w:rFonts w:ascii="Arial" w:hAnsi="Arial" w:cs="Arial"/>
          <w:sz w:val="24"/>
          <w:szCs w:val="24"/>
        </w:rPr>
        <w:t xml:space="preserve"> padid</w:t>
      </w:r>
      <w:r w:rsidR="00FF5F23">
        <w:rPr>
          <w:rFonts w:ascii="Arial" w:hAnsi="Arial" w:cs="Arial"/>
          <w:sz w:val="24"/>
          <w:szCs w:val="24"/>
        </w:rPr>
        <w:t>ino</w:t>
      </w:r>
      <w:r w:rsidR="009E6BDB">
        <w:rPr>
          <w:rFonts w:ascii="Arial" w:hAnsi="Arial" w:cs="Arial"/>
          <w:sz w:val="24"/>
          <w:szCs w:val="24"/>
        </w:rPr>
        <w:t xml:space="preserve"> 53 tūkst. eurų</w:t>
      </w:r>
      <w:r w:rsidR="00FF5F23">
        <w:rPr>
          <w:rFonts w:ascii="Arial" w:hAnsi="Arial" w:cs="Arial"/>
          <w:sz w:val="24"/>
          <w:szCs w:val="24"/>
        </w:rPr>
        <w:t xml:space="preserve">. Pažymėtina, kad įstatymu buvo siekiama </w:t>
      </w:r>
      <w:r w:rsidR="003979B6" w:rsidRPr="003979B6">
        <w:rPr>
          <w:rFonts w:ascii="Arial" w:hAnsi="Arial" w:cs="Arial"/>
          <w:sz w:val="24"/>
          <w:szCs w:val="24"/>
        </w:rPr>
        <w:t>pagerinti verslo sąlygas</w:t>
      </w:r>
      <w:r w:rsidR="00FF5F23">
        <w:rPr>
          <w:rFonts w:ascii="Arial" w:hAnsi="Arial" w:cs="Arial"/>
          <w:sz w:val="24"/>
          <w:szCs w:val="24"/>
        </w:rPr>
        <w:t xml:space="preserve"> –</w:t>
      </w:r>
      <w:r w:rsidR="003979B6" w:rsidRPr="003979B6">
        <w:rPr>
          <w:rFonts w:ascii="Arial" w:hAnsi="Arial" w:cs="Arial"/>
          <w:sz w:val="24"/>
          <w:szCs w:val="24"/>
        </w:rPr>
        <w:t xml:space="preserve"> įstatyme numatyta galimybė statyti ar keisti statinių paskirtį (gavus pritarimą projektui) atitinkamose teritorijose, kuriose tą daryti buvo draudžiama, ir paankstintas specialiųjų žemės naudojimo sąlygų taikymo pradžios laikas (tam reikia pateikti papildomą pranešimą VĮ Registrų centrui).</w:t>
      </w:r>
      <w:r w:rsidR="003979B6">
        <w:rPr>
          <w:rFonts w:ascii="Arial" w:hAnsi="Arial" w:cs="Arial"/>
          <w:sz w:val="24"/>
          <w:szCs w:val="24"/>
        </w:rPr>
        <w:t xml:space="preserve"> Remiantis AM pateikta informacija, m</w:t>
      </w:r>
      <w:r w:rsidR="003979B6" w:rsidRPr="003979B6">
        <w:rPr>
          <w:rFonts w:ascii="Arial" w:hAnsi="Arial" w:cs="Arial"/>
          <w:sz w:val="24"/>
          <w:szCs w:val="24"/>
        </w:rPr>
        <w:t xml:space="preserve">odifikavus Nekilnojamojo turto registrą ir išplėtus jo funkcionalumą (planuojama nuo 2023-01-01), administracinė našta sumažės, nes nebeliks galiojančiame teisiniame reguliavime numatytos prievolės </w:t>
      </w:r>
      <w:r w:rsidR="002F25C7">
        <w:rPr>
          <w:rFonts w:ascii="Arial" w:hAnsi="Arial" w:cs="Arial"/>
          <w:sz w:val="24"/>
          <w:szCs w:val="24"/>
        </w:rPr>
        <w:t>į</w:t>
      </w:r>
      <w:r w:rsidR="003979B6" w:rsidRPr="003979B6">
        <w:rPr>
          <w:rFonts w:ascii="Arial" w:hAnsi="Arial" w:cs="Arial"/>
          <w:sz w:val="24"/>
          <w:szCs w:val="24"/>
        </w:rPr>
        <w:t>statyme nurodytas teritorijas įrašyti į Nekilnojamojo turto kadastrą ir Nekilnojamojo turto registrą.</w:t>
      </w:r>
    </w:p>
    <w:p w14:paraId="7AEF8B9B" w14:textId="33396FFA" w:rsidR="007B5631" w:rsidRDefault="007B5631" w:rsidP="00152D4F">
      <w:pPr>
        <w:tabs>
          <w:tab w:val="left" w:pos="1985"/>
        </w:tabs>
        <w:ind w:firstLine="851"/>
        <w:jc w:val="both"/>
        <w:rPr>
          <w:rFonts w:ascii="Arial" w:hAnsi="Arial" w:cs="Arial"/>
          <w:sz w:val="24"/>
          <w:szCs w:val="24"/>
        </w:rPr>
      </w:pPr>
      <w:r>
        <w:rPr>
          <w:rFonts w:ascii="Arial" w:hAnsi="Arial" w:cs="Arial"/>
          <w:sz w:val="24"/>
          <w:szCs w:val="24"/>
        </w:rPr>
        <w:t>SAM</w:t>
      </w:r>
      <w:r w:rsidR="00324C81" w:rsidRPr="00324C81">
        <w:t xml:space="preserve"> </w:t>
      </w:r>
      <w:r w:rsidR="00324C81" w:rsidRPr="0061462E">
        <w:rPr>
          <w:rFonts w:ascii="Arial" w:hAnsi="Arial" w:cs="Arial"/>
          <w:sz w:val="24"/>
          <w:szCs w:val="24"/>
        </w:rPr>
        <w:t xml:space="preserve">priimtu </w:t>
      </w:r>
      <w:r w:rsidR="00324C81" w:rsidRPr="00324C81">
        <w:rPr>
          <w:rFonts w:ascii="Arial" w:hAnsi="Arial" w:cs="Arial"/>
          <w:sz w:val="24"/>
          <w:szCs w:val="24"/>
        </w:rPr>
        <w:t>įsakym</w:t>
      </w:r>
      <w:r w:rsidR="00324C81">
        <w:rPr>
          <w:rFonts w:ascii="Arial" w:hAnsi="Arial" w:cs="Arial"/>
          <w:sz w:val="24"/>
          <w:szCs w:val="24"/>
        </w:rPr>
        <w:t>o</w:t>
      </w:r>
      <w:r w:rsidR="00324C81" w:rsidRPr="00324C81">
        <w:rPr>
          <w:rFonts w:ascii="Arial" w:hAnsi="Arial" w:cs="Arial"/>
          <w:sz w:val="24"/>
          <w:szCs w:val="24"/>
        </w:rPr>
        <w:t xml:space="preserve"> dėl Sveikatos statistinių ataskaitų patvirtinimo pakeitim</w:t>
      </w:r>
      <w:r w:rsidR="0029524F">
        <w:rPr>
          <w:rFonts w:ascii="Arial" w:hAnsi="Arial" w:cs="Arial"/>
          <w:sz w:val="24"/>
          <w:szCs w:val="24"/>
        </w:rPr>
        <w:t xml:space="preserve">u buvo patvirtinta nauja </w:t>
      </w:r>
      <w:r w:rsidR="00E05A95" w:rsidRPr="00E05A95">
        <w:rPr>
          <w:rFonts w:ascii="Arial" w:hAnsi="Arial" w:cs="Arial"/>
          <w:sz w:val="24"/>
          <w:szCs w:val="24"/>
        </w:rPr>
        <w:t>Radiologinės metų veiklos ataskait</w:t>
      </w:r>
      <w:r w:rsidR="0019429F">
        <w:rPr>
          <w:rFonts w:ascii="Arial" w:hAnsi="Arial" w:cs="Arial"/>
          <w:sz w:val="24"/>
          <w:szCs w:val="24"/>
        </w:rPr>
        <w:t>os</w:t>
      </w:r>
      <w:r w:rsidR="00E05A95" w:rsidRPr="00E05A95">
        <w:rPr>
          <w:rFonts w:ascii="Arial" w:hAnsi="Arial" w:cs="Arial"/>
          <w:sz w:val="24"/>
          <w:szCs w:val="24"/>
        </w:rPr>
        <w:t xml:space="preserve"> Nr. 1-RAD (sveikata)</w:t>
      </w:r>
      <w:r w:rsidR="0019429F">
        <w:rPr>
          <w:rFonts w:ascii="Arial" w:hAnsi="Arial" w:cs="Arial"/>
          <w:sz w:val="24"/>
          <w:szCs w:val="24"/>
        </w:rPr>
        <w:t xml:space="preserve"> forma</w:t>
      </w:r>
      <w:r w:rsidR="00574EB9">
        <w:rPr>
          <w:rFonts w:ascii="Arial" w:hAnsi="Arial" w:cs="Arial"/>
          <w:sz w:val="24"/>
          <w:szCs w:val="24"/>
        </w:rPr>
        <w:t>, kuri</w:t>
      </w:r>
      <w:r w:rsidR="00E05A95">
        <w:rPr>
          <w:rFonts w:ascii="Arial" w:hAnsi="Arial" w:cs="Arial"/>
          <w:sz w:val="24"/>
          <w:szCs w:val="24"/>
        </w:rPr>
        <w:t xml:space="preserve"> </w:t>
      </w:r>
      <w:r w:rsidR="00501DD9" w:rsidRPr="00501DD9">
        <w:rPr>
          <w:rFonts w:ascii="Arial" w:hAnsi="Arial" w:cs="Arial"/>
          <w:sz w:val="24"/>
          <w:szCs w:val="24"/>
        </w:rPr>
        <w:t>pirmą kartą</w:t>
      </w:r>
      <w:r w:rsidR="0019429F" w:rsidRPr="0019429F">
        <w:t xml:space="preserve"> </w:t>
      </w:r>
      <w:r w:rsidR="0019429F" w:rsidRPr="0019429F">
        <w:rPr>
          <w:rFonts w:ascii="Arial" w:hAnsi="Arial" w:cs="Arial"/>
          <w:sz w:val="24"/>
          <w:szCs w:val="24"/>
        </w:rPr>
        <w:t>bus</w:t>
      </w:r>
      <w:r w:rsidR="00501DD9" w:rsidRPr="00501DD9">
        <w:rPr>
          <w:rFonts w:ascii="Arial" w:hAnsi="Arial" w:cs="Arial"/>
          <w:sz w:val="24"/>
          <w:szCs w:val="24"/>
        </w:rPr>
        <w:t xml:space="preserve"> pateikiama Higienos institutui už 2020 m.</w:t>
      </w:r>
      <w:r w:rsidR="00574EB9">
        <w:rPr>
          <w:rFonts w:ascii="Arial" w:hAnsi="Arial" w:cs="Arial"/>
          <w:sz w:val="24"/>
          <w:szCs w:val="24"/>
        </w:rPr>
        <w:t xml:space="preserve"> </w:t>
      </w:r>
      <w:r w:rsidR="00E1419A">
        <w:rPr>
          <w:rFonts w:ascii="Arial" w:hAnsi="Arial" w:cs="Arial"/>
          <w:sz w:val="24"/>
          <w:szCs w:val="24"/>
        </w:rPr>
        <w:t xml:space="preserve">Ataskaitą teiks </w:t>
      </w:r>
      <w:r w:rsidR="0076138B">
        <w:rPr>
          <w:rFonts w:ascii="Arial" w:hAnsi="Arial" w:cs="Arial"/>
          <w:sz w:val="24"/>
          <w:szCs w:val="24"/>
        </w:rPr>
        <w:t xml:space="preserve">sveikatos priežiūros įstaigos, kurios turi medicinos priemones (prietaisus), </w:t>
      </w:r>
      <w:r w:rsidR="0019429F">
        <w:rPr>
          <w:rFonts w:ascii="Arial" w:hAnsi="Arial" w:cs="Arial"/>
          <w:sz w:val="24"/>
          <w:szCs w:val="24"/>
        </w:rPr>
        <w:t>atitinkančias tam tikras sąlygas</w:t>
      </w:r>
      <w:r w:rsidR="00250EA0">
        <w:rPr>
          <w:rFonts w:ascii="Arial" w:hAnsi="Arial" w:cs="Arial"/>
          <w:sz w:val="24"/>
          <w:szCs w:val="24"/>
        </w:rPr>
        <w:t>. Administracinė našta ūkio subjektams dėl šios at</w:t>
      </w:r>
      <w:r w:rsidR="00F07296">
        <w:rPr>
          <w:rFonts w:ascii="Arial" w:hAnsi="Arial" w:cs="Arial"/>
          <w:sz w:val="24"/>
          <w:szCs w:val="24"/>
        </w:rPr>
        <w:t>askaitos teikimo sudarys 33 tūkst. eurų.</w:t>
      </w:r>
    </w:p>
    <w:p w14:paraId="445B87DD" w14:textId="1DB8CE2A" w:rsidR="00152D4F" w:rsidRPr="00152D4F" w:rsidRDefault="001B34DE" w:rsidP="00152D4F">
      <w:pPr>
        <w:tabs>
          <w:tab w:val="left" w:pos="1985"/>
        </w:tabs>
        <w:ind w:firstLine="851"/>
        <w:jc w:val="both"/>
        <w:rPr>
          <w:rFonts w:ascii="Arial" w:hAnsi="Arial" w:cs="Arial"/>
          <w:sz w:val="24"/>
          <w:szCs w:val="24"/>
        </w:rPr>
      </w:pPr>
      <w:r>
        <w:rPr>
          <w:rFonts w:ascii="Arial" w:hAnsi="Arial" w:cs="Arial"/>
          <w:sz w:val="24"/>
          <w:szCs w:val="24"/>
        </w:rPr>
        <w:t>EIMIN</w:t>
      </w:r>
      <w:r w:rsidR="00152D4F" w:rsidRPr="00152D4F">
        <w:rPr>
          <w:rFonts w:ascii="Arial" w:hAnsi="Arial" w:cs="Arial"/>
          <w:sz w:val="24"/>
          <w:szCs w:val="24"/>
        </w:rPr>
        <w:t xml:space="preserve"> parengt</w:t>
      </w:r>
      <w:r w:rsidR="008B6049">
        <w:rPr>
          <w:rFonts w:ascii="Arial" w:hAnsi="Arial" w:cs="Arial"/>
          <w:sz w:val="24"/>
          <w:szCs w:val="24"/>
        </w:rPr>
        <w:t>as</w:t>
      </w:r>
      <w:r w:rsidR="00152D4F" w:rsidRPr="00152D4F">
        <w:rPr>
          <w:rFonts w:ascii="Arial" w:hAnsi="Arial" w:cs="Arial"/>
          <w:sz w:val="24"/>
          <w:szCs w:val="24"/>
        </w:rPr>
        <w:t xml:space="preserve"> nutarimo dėl Valstybės valdomų įmonių veiklos skaidrumo užtikrinimo gairių aprašo pakeitim</w:t>
      </w:r>
      <w:r w:rsidR="008B6049">
        <w:rPr>
          <w:rFonts w:ascii="Arial" w:hAnsi="Arial" w:cs="Arial"/>
          <w:sz w:val="24"/>
          <w:szCs w:val="24"/>
        </w:rPr>
        <w:t>as</w:t>
      </w:r>
      <w:r w:rsidR="00152D4F" w:rsidRPr="00152D4F">
        <w:rPr>
          <w:rFonts w:ascii="Arial" w:hAnsi="Arial" w:cs="Arial"/>
          <w:sz w:val="24"/>
          <w:szCs w:val="24"/>
        </w:rPr>
        <w:t xml:space="preserve"> administracinę naštą </w:t>
      </w:r>
      <w:r w:rsidR="008B6049">
        <w:rPr>
          <w:rFonts w:ascii="Arial" w:hAnsi="Arial" w:cs="Arial"/>
          <w:sz w:val="24"/>
          <w:szCs w:val="24"/>
        </w:rPr>
        <w:t xml:space="preserve">padidino </w:t>
      </w:r>
      <w:r w:rsidR="00152D4F" w:rsidRPr="00152D4F">
        <w:rPr>
          <w:rFonts w:ascii="Arial" w:hAnsi="Arial" w:cs="Arial"/>
          <w:sz w:val="24"/>
          <w:szCs w:val="24"/>
        </w:rPr>
        <w:t>30 tūkst. eurų. Pakeitimu buvo nustatyta, kad valstybės valdomos įmonės interneto svetainėje turės at</w:t>
      </w:r>
      <w:r>
        <w:rPr>
          <w:rFonts w:ascii="Arial" w:hAnsi="Arial" w:cs="Arial"/>
          <w:sz w:val="24"/>
          <w:szCs w:val="24"/>
        </w:rPr>
        <w:t>s</w:t>
      </w:r>
      <w:r w:rsidR="00152D4F" w:rsidRPr="00152D4F">
        <w:rPr>
          <w:rFonts w:ascii="Arial" w:hAnsi="Arial" w:cs="Arial"/>
          <w:sz w:val="24"/>
          <w:szCs w:val="24"/>
        </w:rPr>
        <w:t xml:space="preserve">kleisti daugiau duomenų ir informacijos, įskaitant dukterinių bendrovių duomenis, metines konsoliduotąsias finansines ataskaitas ir konsoliduotuosius metinius pranešimus, taip pat laikytis papildomų reikalavimų metinės veiklos ataskaitos arba metinio pranešimo turiniui bei reikalavimų tarpinės veiklos ataskaitos arba tarpinio pranešimo turiniui. Pažymėtina, kad dėl šių pakeitimų padidės valstybės valdomų įmonių skaidrumas. Dėl reikalavimo rengti tarpinę 12 mėnesių apibendrinančią valstybės valdomų įmonių veiklos ataskaitą visuomenė anksčiau </w:t>
      </w:r>
      <w:r w:rsidR="00152D4F" w:rsidRPr="00152D4F">
        <w:rPr>
          <w:rFonts w:ascii="Arial" w:hAnsi="Arial" w:cs="Arial"/>
          <w:sz w:val="24"/>
          <w:szCs w:val="24"/>
        </w:rPr>
        <w:lastRenderedPageBreak/>
        <w:t>turės preliminarią informaciją apie valstybės valdomų įmonių ataskaitinių metų veiklos rezultatus.</w:t>
      </w:r>
    </w:p>
    <w:p w14:paraId="432E4A8B" w14:textId="44503905" w:rsidR="00152D4F" w:rsidRDefault="001B34DE" w:rsidP="00152D4F">
      <w:pPr>
        <w:tabs>
          <w:tab w:val="left" w:pos="1985"/>
        </w:tabs>
        <w:ind w:firstLine="851"/>
        <w:jc w:val="both"/>
        <w:rPr>
          <w:rFonts w:ascii="Arial" w:hAnsi="Arial" w:cs="Arial"/>
          <w:sz w:val="24"/>
          <w:szCs w:val="24"/>
        </w:rPr>
      </w:pPr>
      <w:r>
        <w:rPr>
          <w:rFonts w:ascii="Arial" w:hAnsi="Arial" w:cs="Arial"/>
          <w:sz w:val="24"/>
          <w:szCs w:val="24"/>
        </w:rPr>
        <w:t>EIMIN</w:t>
      </w:r>
      <w:r w:rsidR="00152D4F" w:rsidRPr="00152D4F">
        <w:rPr>
          <w:rFonts w:ascii="Arial" w:hAnsi="Arial" w:cs="Arial"/>
          <w:sz w:val="24"/>
          <w:szCs w:val="24"/>
        </w:rPr>
        <w:t xml:space="preserve"> parengt</w:t>
      </w:r>
      <w:r w:rsidR="008B6049">
        <w:rPr>
          <w:rFonts w:ascii="Arial" w:hAnsi="Arial" w:cs="Arial"/>
          <w:sz w:val="24"/>
          <w:szCs w:val="24"/>
        </w:rPr>
        <w:t>as</w:t>
      </w:r>
      <w:r w:rsidR="00152D4F" w:rsidRPr="00152D4F">
        <w:rPr>
          <w:rFonts w:ascii="Arial" w:hAnsi="Arial" w:cs="Arial"/>
          <w:sz w:val="24"/>
          <w:szCs w:val="24"/>
        </w:rPr>
        <w:t xml:space="preserve"> ir Seimo priimt</w:t>
      </w:r>
      <w:r w:rsidR="008B6049">
        <w:rPr>
          <w:rFonts w:ascii="Arial" w:hAnsi="Arial" w:cs="Arial"/>
          <w:sz w:val="24"/>
          <w:szCs w:val="24"/>
        </w:rPr>
        <w:t>as</w:t>
      </w:r>
      <w:r w:rsidR="00152D4F" w:rsidRPr="00152D4F">
        <w:rPr>
          <w:rFonts w:ascii="Arial" w:hAnsi="Arial" w:cs="Arial"/>
          <w:sz w:val="24"/>
          <w:szCs w:val="24"/>
        </w:rPr>
        <w:t xml:space="preserve"> Tręšiamųjų produktų įstatym</w:t>
      </w:r>
      <w:r w:rsidR="008B6049">
        <w:rPr>
          <w:rFonts w:ascii="Arial" w:hAnsi="Arial" w:cs="Arial"/>
          <w:sz w:val="24"/>
          <w:szCs w:val="24"/>
        </w:rPr>
        <w:t>as</w:t>
      </w:r>
      <w:r w:rsidR="00152D4F" w:rsidRPr="00152D4F">
        <w:rPr>
          <w:rFonts w:ascii="Arial" w:hAnsi="Arial" w:cs="Arial"/>
          <w:sz w:val="24"/>
          <w:szCs w:val="24"/>
        </w:rPr>
        <w:t xml:space="preserve"> padidin</w:t>
      </w:r>
      <w:r w:rsidR="008B6049">
        <w:rPr>
          <w:rFonts w:ascii="Arial" w:hAnsi="Arial" w:cs="Arial"/>
          <w:sz w:val="24"/>
          <w:szCs w:val="24"/>
        </w:rPr>
        <w:t>o</w:t>
      </w:r>
      <w:r w:rsidR="00152D4F" w:rsidRPr="00152D4F">
        <w:rPr>
          <w:rFonts w:ascii="Arial" w:hAnsi="Arial" w:cs="Arial"/>
          <w:sz w:val="24"/>
          <w:szCs w:val="24"/>
        </w:rPr>
        <w:t xml:space="preserve"> administracinę naštą 29,7 tūkst. eurų. </w:t>
      </w:r>
      <w:r w:rsidR="006100C1">
        <w:rPr>
          <w:rFonts w:ascii="Arial" w:hAnsi="Arial" w:cs="Arial"/>
          <w:sz w:val="24"/>
          <w:szCs w:val="24"/>
        </w:rPr>
        <w:t xml:space="preserve">Tręšiamiesiems </w:t>
      </w:r>
      <w:r w:rsidR="00152D4F" w:rsidRPr="00152D4F">
        <w:rPr>
          <w:rFonts w:ascii="Arial" w:hAnsi="Arial" w:cs="Arial"/>
          <w:sz w:val="24"/>
          <w:szCs w:val="24"/>
        </w:rPr>
        <w:t>produktams sukuriama visiškai nauja teisin</w:t>
      </w:r>
      <w:r w:rsidR="006100C1">
        <w:rPr>
          <w:rFonts w:ascii="Arial" w:hAnsi="Arial" w:cs="Arial"/>
          <w:sz w:val="24"/>
          <w:szCs w:val="24"/>
        </w:rPr>
        <w:t>io</w:t>
      </w:r>
      <w:r w:rsidR="00152D4F" w:rsidRPr="00152D4F">
        <w:rPr>
          <w:rFonts w:ascii="Arial" w:hAnsi="Arial" w:cs="Arial"/>
          <w:sz w:val="24"/>
          <w:szCs w:val="24"/>
        </w:rPr>
        <w:t xml:space="preserve"> reguliavimo sistema</w:t>
      </w:r>
      <w:r w:rsidR="006100C1">
        <w:rPr>
          <w:rFonts w:ascii="Arial" w:hAnsi="Arial" w:cs="Arial"/>
          <w:sz w:val="24"/>
          <w:szCs w:val="24"/>
        </w:rPr>
        <w:t>.</w:t>
      </w:r>
      <w:r w:rsidR="00152D4F" w:rsidRPr="00152D4F">
        <w:rPr>
          <w:rFonts w:ascii="Arial" w:hAnsi="Arial" w:cs="Arial"/>
          <w:sz w:val="24"/>
          <w:szCs w:val="24"/>
        </w:rPr>
        <w:t xml:space="preserve"> </w:t>
      </w:r>
      <w:r w:rsidR="006100C1">
        <w:rPr>
          <w:rFonts w:ascii="Arial" w:hAnsi="Arial" w:cs="Arial"/>
          <w:sz w:val="24"/>
          <w:szCs w:val="24"/>
        </w:rPr>
        <w:t>A</w:t>
      </w:r>
      <w:r w:rsidR="00152D4F" w:rsidRPr="00152D4F">
        <w:rPr>
          <w:rFonts w:ascii="Arial" w:hAnsi="Arial" w:cs="Arial"/>
          <w:sz w:val="24"/>
          <w:szCs w:val="24"/>
        </w:rPr>
        <w:t>pskaičiuota, kad gamintojams, importuotojams, platintojams, įgaliotiesiems atstovams dėl naujai sukuriamo teisinio reguliavimo atsiranda tokia administracinė našta: gamintojams nustatoma prievolė tinkamai ženklinti gaminį užtikrinant jo atsekamumą (ši informacija visoje tiekimo grandinėje padeda padaryti rinkos priežiūrą paprastesnę ir veiksmingesnę), ekonominiams veiklos vykdytojams atsiranda reikalavimas prieš tiekiant ir pateikiant rinkai tręšiamuosius produktus pateikti įgaliotoms institucijoms techninius dokumentus.</w:t>
      </w:r>
    </w:p>
    <w:p w14:paraId="0DFFE3F0" w14:textId="241E25F6" w:rsidR="000207E7" w:rsidRPr="00AD57B5" w:rsidRDefault="00A96D85" w:rsidP="005D3470">
      <w:pPr>
        <w:pStyle w:val="ListParagraph"/>
        <w:numPr>
          <w:ilvl w:val="1"/>
          <w:numId w:val="1"/>
        </w:numPr>
        <w:jc w:val="both"/>
        <w:rPr>
          <w:rFonts w:ascii="Arial" w:hAnsi="Arial" w:cs="Arial"/>
          <w:b/>
          <w:sz w:val="24"/>
          <w:szCs w:val="24"/>
        </w:rPr>
      </w:pPr>
      <w:r w:rsidRPr="00AD57B5">
        <w:rPr>
          <w:rFonts w:ascii="Arial" w:hAnsi="Arial" w:cs="Arial"/>
          <w:b/>
          <w:sz w:val="24"/>
          <w:szCs w:val="24"/>
        </w:rPr>
        <w:t>Administracinės naštos pokyčio dinamika</w:t>
      </w:r>
    </w:p>
    <w:p w14:paraId="2CD81394" w14:textId="2064D083" w:rsidR="00A96D85" w:rsidRPr="00AD57B5" w:rsidRDefault="00A96D85" w:rsidP="00A27AA5">
      <w:pPr>
        <w:ind w:firstLine="851"/>
        <w:jc w:val="both"/>
        <w:rPr>
          <w:rFonts w:ascii="Arial" w:hAnsi="Arial" w:cs="Arial"/>
          <w:sz w:val="24"/>
          <w:szCs w:val="24"/>
        </w:rPr>
      </w:pPr>
      <w:r w:rsidRPr="00AD57B5">
        <w:rPr>
          <w:rFonts w:ascii="Arial" w:hAnsi="Arial" w:cs="Arial"/>
          <w:sz w:val="24"/>
          <w:szCs w:val="24"/>
        </w:rPr>
        <w:t xml:space="preserve">Apžvelgiant individualaus administracinės naštos mažinimo tikslo institucijoms pažangą, </w:t>
      </w:r>
      <w:r w:rsidR="00DE453A" w:rsidRPr="00AD57B5">
        <w:rPr>
          <w:rFonts w:ascii="Arial" w:hAnsi="Arial" w:cs="Arial"/>
          <w:sz w:val="24"/>
          <w:szCs w:val="24"/>
        </w:rPr>
        <w:t>pažymėtina, kad 2019 m. padėtis,</w:t>
      </w:r>
      <w:r w:rsidRPr="00AD57B5">
        <w:rPr>
          <w:rFonts w:ascii="Arial" w:hAnsi="Arial" w:cs="Arial"/>
          <w:sz w:val="24"/>
          <w:szCs w:val="24"/>
        </w:rPr>
        <w:t xml:space="preserve"> lyginant su 2018 m., </w:t>
      </w:r>
      <w:r w:rsidR="00DE453A" w:rsidRPr="00AD57B5">
        <w:rPr>
          <w:rFonts w:ascii="Arial" w:hAnsi="Arial" w:cs="Arial"/>
          <w:sz w:val="24"/>
          <w:szCs w:val="24"/>
        </w:rPr>
        <w:t>išlieka panaši</w:t>
      </w:r>
      <w:r w:rsidRPr="00AD57B5">
        <w:rPr>
          <w:rFonts w:ascii="Arial" w:hAnsi="Arial" w:cs="Arial"/>
          <w:sz w:val="24"/>
          <w:szCs w:val="24"/>
        </w:rPr>
        <w:t xml:space="preserve">. 2018 m. </w:t>
      </w:r>
      <w:r w:rsidR="0074054A" w:rsidRPr="00AD57B5">
        <w:rPr>
          <w:rFonts w:ascii="Arial" w:hAnsi="Arial" w:cs="Arial"/>
          <w:sz w:val="24"/>
          <w:szCs w:val="24"/>
        </w:rPr>
        <w:t xml:space="preserve">administracinę naštą </w:t>
      </w:r>
      <w:r w:rsidR="00AF180D" w:rsidRPr="00AD57B5">
        <w:rPr>
          <w:rFonts w:ascii="Arial" w:hAnsi="Arial" w:cs="Arial"/>
          <w:sz w:val="24"/>
          <w:szCs w:val="24"/>
        </w:rPr>
        <w:t xml:space="preserve">verslui sumažino 17 institucijų, tačiau 5 ją padidino. 2019 m. sumažinusių naštą institucijų buvo 15, 6 institucijos ją padidino, tačiau bendram rodikliui yra reikšmingi tik dviejų institucijų rezultatai: VRM, padidinusios naštą 392 tūkst. eurų ir AM, padidinusios naštą </w:t>
      </w:r>
      <w:r w:rsidR="00BC21F9">
        <w:rPr>
          <w:rFonts w:ascii="Arial" w:hAnsi="Arial" w:cs="Arial"/>
          <w:sz w:val="24"/>
          <w:szCs w:val="24"/>
        </w:rPr>
        <w:t>80</w:t>
      </w:r>
      <w:r w:rsidR="00BC21F9" w:rsidRPr="00AD57B5">
        <w:rPr>
          <w:rFonts w:ascii="Arial" w:hAnsi="Arial" w:cs="Arial"/>
          <w:sz w:val="24"/>
          <w:szCs w:val="24"/>
        </w:rPr>
        <w:t xml:space="preserve"> </w:t>
      </w:r>
      <w:r w:rsidR="00DE453A" w:rsidRPr="00AD57B5">
        <w:rPr>
          <w:rFonts w:ascii="Arial" w:hAnsi="Arial" w:cs="Arial"/>
          <w:sz w:val="24"/>
          <w:szCs w:val="24"/>
        </w:rPr>
        <w:t>tūkst. eurų. Kitų institucijų (VMI, Lietuvos banko, Muitinės departamento prie Lietuvos Respublikos finansų ministerijos ir Lietuvos Respublikos kultūros ministerijos) kompetencijos srityje padidinta administracinė našta yra nežymi.</w:t>
      </w:r>
    </w:p>
    <w:p w14:paraId="7873E0BD" w14:textId="569FF8FF" w:rsidR="00CE0C91" w:rsidRPr="00AD57B5" w:rsidRDefault="00CE0C91" w:rsidP="00A27AA5">
      <w:pPr>
        <w:ind w:firstLine="851"/>
        <w:jc w:val="both"/>
        <w:rPr>
          <w:rFonts w:ascii="Arial" w:hAnsi="Arial" w:cs="Arial"/>
          <w:sz w:val="24"/>
          <w:szCs w:val="24"/>
        </w:rPr>
      </w:pPr>
      <w:r w:rsidRPr="00AD57B5">
        <w:rPr>
          <w:rFonts w:ascii="Arial" w:hAnsi="Arial" w:cs="Arial"/>
          <w:sz w:val="24"/>
          <w:szCs w:val="24"/>
        </w:rPr>
        <w:t xml:space="preserve">EIMIN pagal institucijų pateiktus duomenis </w:t>
      </w:r>
      <w:r w:rsidR="00A31B07">
        <w:rPr>
          <w:rFonts w:ascii="Arial" w:hAnsi="Arial" w:cs="Arial"/>
          <w:sz w:val="24"/>
          <w:szCs w:val="24"/>
        </w:rPr>
        <w:t>apibendrino</w:t>
      </w:r>
      <w:r w:rsidR="00A31B07" w:rsidRPr="00AD57B5">
        <w:rPr>
          <w:rFonts w:ascii="Arial" w:hAnsi="Arial" w:cs="Arial"/>
          <w:sz w:val="24"/>
          <w:szCs w:val="24"/>
        </w:rPr>
        <w:t xml:space="preserve"> </w:t>
      </w:r>
      <w:r w:rsidRPr="00AD57B5">
        <w:rPr>
          <w:rFonts w:ascii="Arial" w:hAnsi="Arial" w:cs="Arial"/>
          <w:sz w:val="24"/>
          <w:szCs w:val="24"/>
        </w:rPr>
        <w:t xml:space="preserve">pasiekimus administracinės naštos ūkio subjektams mažinimo srityje nuo 2014 m., kai buvo nustatytas privalomas administracinės naštos ūkio subjektams vertinimas. </w:t>
      </w:r>
      <w:r w:rsidR="006614E4" w:rsidRPr="00AD57B5">
        <w:rPr>
          <w:rFonts w:ascii="Arial" w:hAnsi="Arial" w:cs="Arial"/>
          <w:sz w:val="24"/>
          <w:szCs w:val="24"/>
        </w:rPr>
        <w:t xml:space="preserve">Apskaičiuoti rezultatai išlieka panašūs į 2018 m.: </w:t>
      </w:r>
      <w:r w:rsidR="005513BB" w:rsidRPr="00AD57B5">
        <w:rPr>
          <w:rFonts w:ascii="Arial" w:hAnsi="Arial" w:cs="Arial"/>
          <w:sz w:val="24"/>
          <w:szCs w:val="24"/>
        </w:rPr>
        <w:t>labiausiai administracinę naštą ūkio subjektams pavyko sumažinti FINMIN – 69,7 mln. eurų, VMVT – 41</w:t>
      </w:r>
      <w:r w:rsidR="002859A1" w:rsidRPr="00AD57B5">
        <w:rPr>
          <w:rFonts w:ascii="Arial" w:hAnsi="Arial" w:cs="Arial"/>
          <w:sz w:val="24"/>
          <w:szCs w:val="24"/>
        </w:rPr>
        <w:t>,</w:t>
      </w:r>
      <w:r w:rsidR="005513BB" w:rsidRPr="00AD57B5">
        <w:rPr>
          <w:rFonts w:ascii="Arial" w:hAnsi="Arial" w:cs="Arial"/>
          <w:sz w:val="24"/>
          <w:szCs w:val="24"/>
        </w:rPr>
        <w:t>2 mln. eurų, ŽŪM – 4</w:t>
      </w:r>
      <w:r w:rsidR="002859A1" w:rsidRPr="00AD57B5">
        <w:rPr>
          <w:rFonts w:ascii="Arial" w:hAnsi="Arial" w:cs="Arial"/>
          <w:sz w:val="24"/>
          <w:szCs w:val="24"/>
        </w:rPr>
        <w:t xml:space="preserve">,88 mln. eurų, EIMIN – 2,29 mln. eurų, </w:t>
      </w:r>
      <w:proofErr w:type="spellStart"/>
      <w:r w:rsidR="002859A1" w:rsidRPr="00AD57B5">
        <w:rPr>
          <w:rFonts w:ascii="Arial" w:hAnsi="Arial" w:cs="Arial"/>
          <w:sz w:val="24"/>
          <w:szCs w:val="24"/>
        </w:rPr>
        <w:t>SoDra</w:t>
      </w:r>
      <w:proofErr w:type="spellEnd"/>
      <w:r w:rsidR="002859A1" w:rsidRPr="00AD57B5">
        <w:rPr>
          <w:rFonts w:ascii="Arial" w:hAnsi="Arial" w:cs="Arial"/>
          <w:sz w:val="24"/>
          <w:szCs w:val="24"/>
        </w:rPr>
        <w:t xml:space="preserve"> </w:t>
      </w:r>
      <w:r w:rsidR="004D2958" w:rsidRPr="00AD57B5">
        <w:rPr>
          <w:rFonts w:ascii="Arial" w:hAnsi="Arial" w:cs="Arial"/>
          <w:sz w:val="24"/>
          <w:szCs w:val="24"/>
        </w:rPr>
        <w:t>–</w:t>
      </w:r>
      <w:r w:rsidR="002859A1" w:rsidRPr="00AD57B5">
        <w:rPr>
          <w:rFonts w:ascii="Arial" w:hAnsi="Arial" w:cs="Arial"/>
          <w:sz w:val="24"/>
          <w:szCs w:val="24"/>
        </w:rPr>
        <w:t xml:space="preserve"> </w:t>
      </w:r>
      <w:r w:rsidR="004D2958" w:rsidRPr="00AD57B5">
        <w:rPr>
          <w:rFonts w:ascii="Arial" w:hAnsi="Arial" w:cs="Arial"/>
          <w:sz w:val="24"/>
          <w:szCs w:val="24"/>
        </w:rPr>
        <w:t>2,15 mln. eurų.</w:t>
      </w:r>
      <w:r w:rsidR="00A31B07">
        <w:rPr>
          <w:rFonts w:ascii="Arial" w:hAnsi="Arial" w:cs="Arial"/>
          <w:sz w:val="24"/>
          <w:szCs w:val="24"/>
        </w:rPr>
        <w:t xml:space="preserve"> Galima išskirti VRM pasiekimus – </w:t>
      </w:r>
      <w:r w:rsidR="00FB4A62">
        <w:rPr>
          <w:rFonts w:ascii="Arial" w:hAnsi="Arial" w:cs="Arial"/>
          <w:sz w:val="24"/>
          <w:szCs w:val="24"/>
        </w:rPr>
        <w:t xml:space="preserve">už 2014 – 2018 m. laikotarpį bendras institucijos sumažintos administracinės naštos rodiklis siekė 308 tūkst. eurų, tačiau apibendrinus 2014 – 2019 metų duomenis matyti, kad institucijos priimti teisės aktai padidino administracinę naštą ūkio subjektams </w:t>
      </w:r>
      <w:r w:rsidR="00982BE4">
        <w:rPr>
          <w:rFonts w:ascii="Arial" w:hAnsi="Arial" w:cs="Arial"/>
          <w:sz w:val="24"/>
          <w:szCs w:val="24"/>
        </w:rPr>
        <w:t>83,8 tūkst. eurų.</w:t>
      </w:r>
    </w:p>
    <w:p w14:paraId="1081B9E9" w14:textId="77777777" w:rsidR="004D2958" w:rsidRPr="00AD57B5" w:rsidRDefault="004D2958" w:rsidP="00A27AA5">
      <w:pPr>
        <w:ind w:firstLine="851"/>
        <w:jc w:val="both"/>
        <w:rPr>
          <w:rFonts w:ascii="Arial" w:hAnsi="Arial" w:cs="Arial"/>
          <w:sz w:val="24"/>
          <w:szCs w:val="24"/>
        </w:rPr>
      </w:pPr>
      <w:r w:rsidRPr="00AD57B5">
        <w:rPr>
          <w:rFonts w:ascii="Arial" w:hAnsi="Arial" w:cs="Arial"/>
          <w:sz w:val="24"/>
          <w:szCs w:val="24"/>
        </w:rPr>
        <w:t>Per visą vertinimo laikotarpį šios institucijos sumažino administracinę naštą ūkio subjektams:</w:t>
      </w:r>
    </w:p>
    <w:tbl>
      <w:tblPr>
        <w:tblStyle w:val="TableGrid"/>
        <w:tblW w:w="0" w:type="auto"/>
        <w:tblLook w:val="04A0" w:firstRow="1" w:lastRow="0" w:firstColumn="1" w:lastColumn="0" w:noHBand="0" w:noVBand="1"/>
      </w:tblPr>
      <w:tblGrid>
        <w:gridCol w:w="865"/>
        <w:gridCol w:w="6218"/>
        <w:gridCol w:w="2268"/>
      </w:tblGrid>
      <w:tr w:rsidR="00A87E20" w:rsidRPr="00AD57B5" w14:paraId="3DA9A503" w14:textId="77777777" w:rsidTr="005D3470">
        <w:trPr>
          <w:trHeight w:val="375"/>
        </w:trPr>
        <w:tc>
          <w:tcPr>
            <w:tcW w:w="865" w:type="dxa"/>
            <w:noWrap/>
            <w:hideMark/>
          </w:tcPr>
          <w:p w14:paraId="5BC5CDE0" w14:textId="77777777" w:rsidR="00A87E20" w:rsidRPr="00AD57B5" w:rsidRDefault="005D3470" w:rsidP="00C621ED">
            <w:pPr>
              <w:jc w:val="both"/>
              <w:rPr>
                <w:rFonts w:ascii="Arial" w:hAnsi="Arial" w:cs="Arial"/>
                <w:sz w:val="24"/>
                <w:szCs w:val="24"/>
              </w:rPr>
            </w:pPr>
            <w:r w:rsidRPr="00AD57B5">
              <w:rPr>
                <w:rFonts w:ascii="Arial" w:hAnsi="Arial" w:cs="Arial"/>
                <w:sz w:val="24"/>
                <w:szCs w:val="24"/>
              </w:rPr>
              <w:t>Eil. Nr.</w:t>
            </w:r>
          </w:p>
        </w:tc>
        <w:tc>
          <w:tcPr>
            <w:tcW w:w="6218" w:type="dxa"/>
            <w:noWrap/>
            <w:hideMark/>
          </w:tcPr>
          <w:p w14:paraId="4E77E6FC" w14:textId="77777777" w:rsidR="00A87E20" w:rsidRPr="00AD57B5" w:rsidRDefault="00A87E20" w:rsidP="00C621ED">
            <w:pPr>
              <w:jc w:val="both"/>
              <w:rPr>
                <w:rFonts w:ascii="Arial" w:hAnsi="Arial" w:cs="Arial"/>
                <w:b/>
                <w:bCs/>
                <w:sz w:val="24"/>
                <w:szCs w:val="24"/>
              </w:rPr>
            </w:pPr>
            <w:r w:rsidRPr="00AD57B5">
              <w:rPr>
                <w:rFonts w:ascii="Arial" w:hAnsi="Arial" w:cs="Arial"/>
                <w:b/>
                <w:bCs/>
                <w:sz w:val="24"/>
                <w:szCs w:val="24"/>
              </w:rPr>
              <w:t>INSTITUCIJA</w:t>
            </w:r>
          </w:p>
        </w:tc>
        <w:tc>
          <w:tcPr>
            <w:tcW w:w="2268" w:type="dxa"/>
            <w:noWrap/>
            <w:hideMark/>
          </w:tcPr>
          <w:p w14:paraId="68E53EDD" w14:textId="77777777" w:rsidR="00A87E20" w:rsidRPr="00AD57B5" w:rsidRDefault="00A87E20" w:rsidP="00C621ED">
            <w:pPr>
              <w:jc w:val="both"/>
              <w:rPr>
                <w:rFonts w:ascii="Arial" w:hAnsi="Arial" w:cs="Arial"/>
                <w:b/>
                <w:bCs/>
                <w:sz w:val="24"/>
                <w:szCs w:val="24"/>
              </w:rPr>
            </w:pPr>
            <w:r w:rsidRPr="00AD57B5">
              <w:rPr>
                <w:rFonts w:ascii="Arial" w:hAnsi="Arial" w:cs="Arial"/>
                <w:b/>
                <w:bCs/>
                <w:sz w:val="24"/>
                <w:szCs w:val="24"/>
              </w:rPr>
              <w:t>VISO 2014-2019 m.</w:t>
            </w:r>
          </w:p>
        </w:tc>
      </w:tr>
      <w:tr w:rsidR="00A87E20" w:rsidRPr="00AD57B5" w14:paraId="6D87C754" w14:textId="77777777" w:rsidTr="005D3470">
        <w:trPr>
          <w:trHeight w:val="300"/>
        </w:trPr>
        <w:tc>
          <w:tcPr>
            <w:tcW w:w="865" w:type="dxa"/>
            <w:shd w:val="clear" w:color="auto" w:fill="E2EFD9" w:themeFill="accent6" w:themeFillTint="33"/>
            <w:noWrap/>
            <w:hideMark/>
          </w:tcPr>
          <w:p w14:paraId="302C402E"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1</w:t>
            </w:r>
          </w:p>
        </w:tc>
        <w:tc>
          <w:tcPr>
            <w:tcW w:w="6218" w:type="dxa"/>
            <w:shd w:val="clear" w:color="auto" w:fill="E2EFD9" w:themeFill="accent6" w:themeFillTint="33"/>
            <w:noWrap/>
            <w:hideMark/>
          </w:tcPr>
          <w:p w14:paraId="2CA6E141"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Finansų ministerija</w:t>
            </w:r>
          </w:p>
        </w:tc>
        <w:tc>
          <w:tcPr>
            <w:tcW w:w="2268" w:type="dxa"/>
            <w:shd w:val="clear" w:color="auto" w:fill="E2EFD9" w:themeFill="accent6" w:themeFillTint="33"/>
            <w:noWrap/>
            <w:hideMark/>
          </w:tcPr>
          <w:p w14:paraId="191C4B77"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-69709527,44</w:t>
            </w:r>
          </w:p>
        </w:tc>
      </w:tr>
      <w:tr w:rsidR="00A87E20" w:rsidRPr="00AD57B5" w14:paraId="43CA6183" w14:textId="77777777" w:rsidTr="005D3470">
        <w:trPr>
          <w:trHeight w:val="300"/>
        </w:trPr>
        <w:tc>
          <w:tcPr>
            <w:tcW w:w="865" w:type="dxa"/>
            <w:shd w:val="clear" w:color="auto" w:fill="E2EFD9" w:themeFill="accent6" w:themeFillTint="33"/>
            <w:noWrap/>
            <w:hideMark/>
          </w:tcPr>
          <w:p w14:paraId="0CF6DD13"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2</w:t>
            </w:r>
          </w:p>
        </w:tc>
        <w:tc>
          <w:tcPr>
            <w:tcW w:w="6218" w:type="dxa"/>
            <w:shd w:val="clear" w:color="auto" w:fill="E2EFD9" w:themeFill="accent6" w:themeFillTint="33"/>
            <w:noWrap/>
            <w:hideMark/>
          </w:tcPr>
          <w:p w14:paraId="758BE99B"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Valstybinė maisto ir veterinarijos tarnyba</w:t>
            </w:r>
          </w:p>
        </w:tc>
        <w:tc>
          <w:tcPr>
            <w:tcW w:w="2268" w:type="dxa"/>
            <w:shd w:val="clear" w:color="auto" w:fill="E2EFD9" w:themeFill="accent6" w:themeFillTint="33"/>
            <w:noWrap/>
            <w:hideMark/>
          </w:tcPr>
          <w:p w14:paraId="138DD8FF"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-41228047,94</w:t>
            </w:r>
          </w:p>
        </w:tc>
      </w:tr>
      <w:tr w:rsidR="00A87E20" w:rsidRPr="00AD57B5" w14:paraId="3B21586C" w14:textId="77777777" w:rsidTr="005D3470">
        <w:trPr>
          <w:trHeight w:val="300"/>
        </w:trPr>
        <w:tc>
          <w:tcPr>
            <w:tcW w:w="865" w:type="dxa"/>
            <w:shd w:val="clear" w:color="auto" w:fill="E2EFD9" w:themeFill="accent6" w:themeFillTint="33"/>
            <w:noWrap/>
            <w:hideMark/>
          </w:tcPr>
          <w:p w14:paraId="460BC53E"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3</w:t>
            </w:r>
          </w:p>
        </w:tc>
        <w:tc>
          <w:tcPr>
            <w:tcW w:w="6218" w:type="dxa"/>
            <w:shd w:val="clear" w:color="auto" w:fill="E2EFD9" w:themeFill="accent6" w:themeFillTint="33"/>
            <w:noWrap/>
            <w:hideMark/>
          </w:tcPr>
          <w:p w14:paraId="4C9AAF85"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Žemės ūkio ministerija</w:t>
            </w:r>
          </w:p>
        </w:tc>
        <w:tc>
          <w:tcPr>
            <w:tcW w:w="2268" w:type="dxa"/>
            <w:shd w:val="clear" w:color="auto" w:fill="E2EFD9" w:themeFill="accent6" w:themeFillTint="33"/>
            <w:noWrap/>
            <w:hideMark/>
          </w:tcPr>
          <w:p w14:paraId="654C4C8B"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-4886649,73</w:t>
            </w:r>
          </w:p>
        </w:tc>
      </w:tr>
      <w:tr w:rsidR="00A87E20" w:rsidRPr="00AD57B5" w14:paraId="2F48C248" w14:textId="77777777" w:rsidTr="005D3470">
        <w:trPr>
          <w:trHeight w:val="300"/>
        </w:trPr>
        <w:tc>
          <w:tcPr>
            <w:tcW w:w="865" w:type="dxa"/>
            <w:shd w:val="clear" w:color="auto" w:fill="E2EFD9" w:themeFill="accent6" w:themeFillTint="33"/>
            <w:noWrap/>
            <w:hideMark/>
          </w:tcPr>
          <w:p w14:paraId="0949FE9B"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4</w:t>
            </w:r>
          </w:p>
        </w:tc>
        <w:tc>
          <w:tcPr>
            <w:tcW w:w="6218" w:type="dxa"/>
            <w:shd w:val="clear" w:color="auto" w:fill="E2EFD9" w:themeFill="accent6" w:themeFillTint="33"/>
            <w:noWrap/>
            <w:hideMark/>
          </w:tcPr>
          <w:p w14:paraId="76B92BD7"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Ekonomikos ir inovacijų ministerija (buvusi Ūkio ministerija)</w:t>
            </w:r>
          </w:p>
        </w:tc>
        <w:tc>
          <w:tcPr>
            <w:tcW w:w="2268" w:type="dxa"/>
            <w:shd w:val="clear" w:color="auto" w:fill="E2EFD9" w:themeFill="accent6" w:themeFillTint="33"/>
            <w:noWrap/>
            <w:hideMark/>
          </w:tcPr>
          <w:p w14:paraId="38D3C567"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-2292254,25</w:t>
            </w:r>
          </w:p>
        </w:tc>
      </w:tr>
      <w:tr w:rsidR="00A87E20" w:rsidRPr="00AD57B5" w14:paraId="5AD1D680" w14:textId="77777777" w:rsidTr="005D3470">
        <w:trPr>
          <w:trHeight w:val="300"/>
        </w:trPr>
        <w:tc>
          <w:tcPr>
            <w:tcW w:w="865" w:type="dxa"/>
            <w:shd w:val="clear" w:color="auto" w:fill="E2EFD9" w:themeFill="accent6" w:themeFillTint="33"/>
            <w:noWrap/>
            <w:hideMark/>
          </w:tcPr>
          <w:p w14:paraId="15521109"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5</w:t>
            </w:r>
          </w:p>
        </w:tc>
        <w:tc>
          <w:tcPr>
            <w:tcW w:w="6218" w:type="dxa"/>
            <w:shd w:val="clear" w:color="auto" w:fill="E2EFD9" w:themeFill="accent6" w:themeFillTint="33"/>
            <w:noWrap/>
            <w:hideMark/>
          </w:tcPr>
          <w:p w14:paraId="086447B0"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Valstybinė socialinio draudimo fondo valdyba prie SADM</w:t>
            </w:r>
          </w:p>
        </w:tc>
        <w:tc>
          <w:tcPr>
            <w:tcW w:w="2268" w:type="dxa"/>
            <w:shd w:val="clear" w:color="auto" w:fill="E2EFD9" w:themeFill="accent6" w:themeFillTint="33"/>
            <w:noWrap/>
            <w:hideMark/>
          </w:tcPr>
          <w:p w14:paraId="0A1ECE02"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-2150777,83</w:t>
            </w:r>
          </w:p>
        </w:tc>
      </w:tr>
      <w:tr w:rsidR="00A87E20" w:rsidRPr="00AD57B5" w14:paraId="0DD678A1" w14:textId="77777777" w:rsidTr="005D3470">
        <w:trPr>
          <w:trHeight w:val="300"/>
        </w:trPr>
        <w:tc>
          <w:tcPr>
            <w:tcW w:w="865" w:type="dxa"/>
            <w:shd w:val="clear" w:color="auto" w:fill="E2EFD9" w:themeFill="accent6" w:themeFillTint="33"/>
            <w:noWrap/>
            <w:hideMark/>
          </w:tcPr>
          <w:p w14:paraId="3F1EDA0C"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6</w:t>
            </w:r>
          </w:p>
        </w:tc>
        <w:tc>
          <w:tcPr>
            <w:tcW w:w="6218" w:type="dxa"/>
            <w:shd w:val="clear" w:color="auto" w:fill="E2EFD9" w:themeFill="accent6" w:themeFillTint="33"/>
            <w:noWrap/>
            <w:hideMark/>
          </w:tcPr>
          <w:p w14:paraId="1D9FC744"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Teisingumo ministerija</w:t>
            </w:r>
          </w:p>
        </w:tc>
        <w:tc>
          <w:tcPr>
            <w:tcW w:w="2268" w:type="dxa"/>
            <w:shd w:val="clear" w:color="auto" w:fill="E2EFD9" w:themeFill="accent6" w:themeFillTint="33"/>
            <w:noWrap/>
            <w:hideMark/>
          </w:tcPr>
          <w:p w14:paraId="15AC4B6E"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-1111827,93</w:t>
            </w:r>
          </w:p>
        </w:tc>
      </w:tr>
      <w:tr w:rsidR="00A87E20" w:rsidRPr="00AD57B5" w14:paraId="3E48D231" w14:textId="77777777" w:rsidTr="005D3470">
        <w:trPr>
          <w:trHeight w:val="300"/>
        </w:trPr>
        <w:tc>
          <w:tcPr>
            <w:tcW w:w="865" w:type="dxa"/>
            <w:shd w:val="clear" w:color="auto" w:fill="E2EFD9" w:themeFill="accent6" w:themeFillTint="33"/>
            <w:noWrap/>
            <w:hideMark/>
          </w:tcPr>
          <w:p w14:paraId="77DE7EC5"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7</w:t>
            </w:r>
          </w:p>
        </w:tc>
        <w:tc>
          <w:tcPr>
            <w:tcW w:w="6218" w:type="dxa"/>
            <w:shd w:val="clear" w:color="auto" w:fill="E2EFD9" w:themeFill="accent6" w:themeFillTint="33"/>
            <w:noWrap/>
            <w:hideMark/>
          </w:tcPr>
          <w:p w14:paraId="2DB233F1"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Valstybinė mokesčių inspekcija prie FM</w:t>
            </w:r>
          </w:p>
        </w:tc>
        <w:tc>
          <w:tcPr>
            <w:tcW w:w="2268" w:type="dxa"/>
            <w:shd w:val="clear" w:color="auto" w:fill="E2EFD9" w:themeFill="accent6" w:themeFillTint="33"/>
            <w:noWrap/>
            <w:hideMark/>
          </w:tcPr>
          <w:p w14:paraId="287F7F71"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-879272,72</w:t>
            </w:r>
          </w:p>
        </w:tc>
      </w:tr>
      <w:tr w:rsidR="00A87E20" w:rsidRPr="00AD57B5" w14:paraId="3DC51046" w14:textId="77777777" w:rsidTr="005D3470">
        <w:trPr>
          <w:trHeight w:val="300"/>
        </w:trPr>
        <w:tc>
          <w:tcPr>
            <w:tcW w:w="865" w:type="dxa"/>
            <w:shd w:val="clear" w:color="auto" w:fill="E2EFD9" w:themeFill="accent6" w:themeFillTint="33"/>
            <w:noWrap/>
            <w:hideMark/>
          </w:tcPr>
          <w:p w14:paraId="0AB467DD"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8</w:t>
            </w:r>
          </w:p>
        </w:tc>
        <w:tc>
          <w:tcPr>
            <w:tcW w:w="6218" w:type="dxa"/>
            <w:shd w:val="clear" w:color="auto" w:fill="E2EFD9" w:themeFill="accent6" w:themeFillTint="33"/>
            <w:noWrap/>
            <w:hideMark/>
          </w:tcPr>
          <w:p w14:paraId="46013664"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Susisiekimo ministerija</w:t>
            </w:r>
          </w:p>
        </w:tc>
        <w:tc>
          <w:tcPr>
            <w:tcW w:w="2268" w:type="dxa"/>
            <w:shd w:val="clear" w:color="auto" w:fill="E2EFD9" w:themeFill="accent6" w:themeFillTint="33"/>
            <w:noWrap/>
            <w:hideMark/>
          </w:tcPr>
          <w:p w14:paraId="37908181"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-559131,19</w:t>
            </w:r>
          </w:p>
        </w:tc>
      </w:tr>
      <w:tr w:rsidR="00A87E20" w:rsidRPr="00AD57B5" w14:paraId="1ABB9A2A" w14:textId="77777777" w:rsidTr="005D3470">
        <w:trPr>
          <w:trHeight w:val="300"/>
        </w:trPr>
        <w:tc>
          <w:tcPr>
            <w:tcW w:w="865" w:type="dxa"/>
            <w:shd w:val="clear" w:color="auto" w:fill="E2EFD9" w:themeFill="accent6" w:themeFillTint="33"/>
            <w:noWrap/>
            <w:hideMark/>
          </w:tcPr>
          <w:p w14:paraId="4C0E222C"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9</w:t>
            </w:r>
          </w:p>
        </w:tc>
        <w:tc>
          <w:tcPr>
            <w:tcW w:w="6218" w:type="dxa"/>
            <w:shd w:val="clear" w:color="auto" w:fill="E2EFD9" w:themeFill="accent6" w:themeFillTint="33"/>
            <w:noWrap/>
            <w:hideMark/>
          </w:tcPr>
          <w:p w14:paraId="5541DC88"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Aplinkos ministerija</w:t>
            </w:r>
          </w:p>
        </w:tc>
        <w:tc>
          <w:tcPr>
            <w:tcW w:w="2268" w:type="dxa"/>
            <w:shd w:val="clear" w:color="auto" w:fill="E2EFD9" w:themeFill="accent6" w:themeFillTint="33"/>
            <w:noWrap/>
            <w:hideMark/>
          </w:tcPr>
          <w:p w14:paraId="5AB6327C"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-497734,90</w:t>
            </w:r>
          </w:p>
        </w:tc>
      </w:tr>
      <w:tr w:rsidR="00A87E20" w:rsidRPr="00AD57B5" w14:paraId="348DC24C" w14:textId="77777777" w:rsidTr="005D3470">
        <w:trPr>
          <w:trHeight w:val="300"/>
        </w:trPr>
        <w:tc>
          <w:tcPr>
            <w:tcW w:w="865" w:type="dxa"/>
            <w:shd w:val="clear" w:color="auto" w:fill="E2EFD9" w:themeFill="accent6" w:themeFillTint="33"/>
            <w:noWrap/>
            <w:hideMark/>
          </w:tcPr>
          <w:p w14:paraId="2A15EBF1"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lastRenderedPageBreak/>
              <w:t>10</w:t>
            </w:r>
          </w:p>
        </w:tc>
        <w:tc>
          <w:tcPr>
            <w:tcW w:w="6218" w:type="dxa"/>
            <w:shd w:val="clear" w:color="auto" w:fill="E2EFD9" w:themeFill="accent6" w:themeFillTint="33"/>
            <w:noWrap/>
            <w:hideMark/>
          </w:tcPr>
          <w:p w14:paraId="2609363F"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Socialinės apsaugos ir darbo ministerija</w:t>
            </w:r>
          </w:p>
        </w:tc>
        <w:tc>
          <w:tcPr>
            <w:tcW w:w="2268" w:type="dxa"/>
            <w:shd w:val="clear" w:color="auto" w:fill="E2EFD9" w:themeFill="accent6" w:themeFillTint="33"/>
            <w:noWrap/>
            <w:hideMark/>
          </w:tcPr>
          <w:p w14:paraId="4A72E37B"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-233768,44</w:t>
            </w:r>
          </w:p>
        </w:tc>
      </w:tr>
      <w:tr w:rsidR="00A87E20" w:rsidRPr="00AD57B5" w14:paraId="491BB5C0" w14:textId="77777777" w:rsidTr="005D3470">
        <w:trPr>
          <w:trHeight w:val="300"/>
        </w:trPr>
        <w:tc>
          <w:tcPr>
            <w:tcW w:w="865" w:type="dxa"/>
            <w:shd w:val="clear" w:color="auto" w:fill="E2EFD9" w:themeFill="accent6" w:themeFillTint="33"/>
            <w:noWrap/>
            <w:hideMark/>
          </w:tcPr>
          <w:p w14:paraId="3D63A491"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11</w:t>
            </w:r>
          </w:p>
        </w:tc>
        <w:tc>
          <w:tcPr>
            <w:tcW w:w="6218" w:type="dxa"/>
            <w:shd w:val="clear" w:color="auto" w:fill="E2EFD9" w:themeFill="accent6" w:themeFillTint="33"/>
            <w:noWrap/>
            <w:hideMark/>
          </w:tcPr>
          <w:p w14:paraId="32AD290A"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Energetikos ministerija</w:t>
            </w:r>
          </w:p>
        </w:tc>
        <w:tc>
          <w:tcPr>
            <w:tcW w:w="2268" w:type="dxa"/>
            <w:shd w:val="clear" w:color="auto" w:fill="E2EFD9" w:themeFill="accent6" w:themeFillTint="33"/>
            <w:noWrap/>
            <w:hideMark/>
          </w:tcPr>
          <w:p w14:paraId="380C40B8"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-199269,86</w:t>
            </w:r>
          </w:p>
        </w:tc>
      </w:tr>
      <w:tr w:rsidR="00A87E20" w:rsidRPr="00AD57B5" w14:paraId="69CC7E37" w14:textId="77777777" w:rsidTr="005D3470">
        <w:trPr>
          <w:trHeight w:val="300"/>
        </w:trPr>
        <w:tc>
          <w:tcPr>
            <w:tcW w:w="865" w:type="dxa"/>
            <w:shd w:val="clear" w:color="auto" w:fill="E2EFD9" w:themeFill="accent6" w:themeFillTint="33"/>
            <w:noWrap/>
            <w:hideMark/>
          </w:tcPr>
          <w:p w14:paraId="47185799"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12</w:t>
            </w:r>
          </w:p>
        </w:tc>
        <w:tc>
          <w:tcPr>
            <w:tcW w:w="6218" w:type="dxa"/>
            <w:shd w:val="clear" w:color="auto" w:fill="E2EFD9" w:themeFill="accent6" w:themeFillTint="33"/>
            <w:noWrap/>
            <w:hideMark/>
          </w:tcPr>
          <w:p w14:paraId="0BE5620D"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Lietuvos statistikos departamentas</w:t>
            </w:r>
          </w:p>
        </w:tc>
        <w:tc>
          <w:tcPr>
            <w:tcW w:w="2268" w:type="dxa"/>
            <w:shd w:val="clear" w:color="auto" w:fill="E2EFD9" w:themeFill="accent6" w:themeFillTint="33"/>
            <w:noWrap/>
            <w:hideMark/>
          </w:tcPr>
          <w:p w14:paraId="79EF3B8D"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-121032,72</w:t>
            </w:r>
          </w:p>
        </w:tc>
      </w:tr>
      <w:tr w:rsidR="00A87E20" w:rsidRPr="00AD57B5" w14:paraId="7FE5A404" w14:textId="77777777" w:rsidTr="005D3470">
        <w:trPr>
          <w:trHeight w:val="300"/>
        </w:trPr>
        <w:tc>
          <w:tcPr>
            <w:tcW w:w="865" w:type="dxa"/>
            <w:noWrap/>
            <w:hideMark/>
          </w:tcPr>
          <w:p w14:paraId="6512F6B2"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13</w:t>
            </w:r>
          </w:p>
        </w:tc>
        <w:tc>
          <w:tcPr>
            <w:tcW w:w="6218" w:type="dxa"/>
            <w:noWrap/>
            <w:hideMark/>
          </w:tcPr>
          <w:p w14:paraId="238EE807"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Lošimų priežiūros tarnyba prie FM</w:t>
            </w:r>
          </w:p>
        </w:tc>
        <w:tc>
          <w:tcPr>
            <w:tcW w:w="2268" w:type="dxa"/>
            <w:noWrap/>
            <w:hideMark/>
          </w:tcPr>
          <w:p w14:paraId="3C681475"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-90074,14</w:t>
            </w:r>
          </w:p>
        </w:tc>
      </w:tr>
      <w:tr w:rsidR="00A87E20" w:rsidRPr="00AD57B5" w14:paraId="488AD9FE" w14:textId="77777777" w:rsidTr="005D3470">
        <w:trPr>
          <w:trHeight w:val="300"/>
        </w:trPr>
        <w:tc>
          <w:tcPr>
            <w:tcW w:w="865" w:type="dxa"/>
            <w:noWrap/>
            <w:hideMark/>
          </w:tcPr>
          <w:p w14:paraId="27D233A7"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14</w:t>
            </w:r>
          </w:p>
        </w:tc>
        <w:tc>
          <w:tcPr>
            <w:tcW w:w="6218" w:type="dxa"/>
            <w:noWrap/>
            <w:hideMark/>
          </w:tcPr>
          <w:p w14:paraId="46144D6F"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Muitinės departamentas prie FM</w:t>
            </w:r>
          </w:p>
        </w:tc>
        <w:tc>
          <w:tcPr>
            <w:tcW w:w="2268" w:type="dxa"/>
            <w:noWrap/>
            <w:hideMark/>
          </w:tcPr>
          <w:p w14:paraId="13EB64E8"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-69635,20</w:t>
            </w:r>
          </w:p>
        </w:tc>
      </w:tr>
      <w:tr w:rsidR="00A87E20" w:rsidRPr="00AD57B5" w14:paraId="263F8E57" w14:textId="77777777" w:rsidTr="005D3470">
        <w:trPr>
          <w:trHeight w:val="300"/>
        </w:trPr>
        <w:tc>
          <w:tcPr>
            <w:tcW w:w="865" w:type="dxa"/>
            <w:noWrap/>
            <w:hideMark/>
          </w:tcPr>
          <w:p w14:paraId="11D9CA94"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15</w:t>
            </w:r>
          </w:p>
        </w:tc>
        <w:tc>
          <w:tcPr>
            <w:tcW w:w="6218" w:type="dxa"/>
            <w:noWrap/>
            <w:hideMark/>
          </w:tcPr>
          <w:p w14:paraId="6B3D596B" w14:textId="77777777" w:rsidR="00A87E20" w:rsidRPr="00AD57B5" w:rsidRDefault="00A87E20" w:rsidP="00C621ED">
            <w:pPr>
              <w:jc w:val="both"/>
              <w:rPr>
                <w:rFonts w:ascii="Arial" w:hAnsi="Arial" w:cs="Arial"/>
                <w:sz w:val="24"/>
                <w:szCs w:val="24"/>
              </w:rPr>
            </w:pPr>
            <w:r w:rsidRPr="00E72A76">
              <w:rPr>
                <w:rFonts w:ascii="Arial" w:hAnsi="Arial" w:cs="Arial"/>
                <w:sz w:val="24"/>
                <w:szCs w:val="24"/>
              </w:rPr>
              <w:t>Valstybinė kelių transporto inspekcija</w:t>
            </w:r>
          </w:p>
        </w:tc>
        <w:tc>
          <w:tcPr>
            <w:tcW w:w="2268" w:type="dxa"/>
            <w:noWrap/>
            <w:hideMark/>
          </w:tcPr>
          <w:p w14:paraId="2B9C4CEB" w14:textId="2CC9B364" w:rsidR="00A87E20" w:rsidRPr="00AD57B5" w:rsidRDefault="00A87E20" w:rsidP="00C621ED">
            <w:pPr>
              <w:jc w:val="both"/>
              <w:rPr>
                <w:rFonts w:ascii="Arial" w:hAnsi="Arial" w:cs="Arial"/>
                <w:sz w:val="24"/>
                <w:szCs w:val="24"/>
              </w:rPr>
            </w:pPr>
            <w:r w:rsidRPr="00AD57B5">
              <w:rPr>
                <w:rFonts w:ascii="Arial" w:hAnsi="Arial" w:cs="Arial"/>
                <w:sz w:val="24"/>
                <w:szCs w:val="24"/>
              </w:rPr>
              <w:t>-38942,07</w:t>
            </w:r>
            <w:r w:rsidR="008F0583">
              <w:rPr>
                <w:rStyle w:val="FootnoteReference"/>
                <w:rFonts w:ascii="Arial" w:hAnsi="Arial" w:cs="Arial"/>
                <w:sz w:val="24"/>
                <w:szCs w:val="24"/>
              </w:rPr>
              <w:footnoteReference w:id="14"/>
            </w:r>
          </w:p>
        </w:tc>
      </w:tr>
      <w:tr w:rsidR="00A87E20" w:rsidRPr="00AD57B5" w14:paraId="1FE9B5A1" w14:textId="77777777" w:rsidTr="005D3470">
        <w:trPr>
          <w:trHeight w:val="300"/>
        </w:trPr>
        <w:tc>
          <w:tcPr>
            <w:tcW w:w="865" w:type="dxa"/>
            <w:noWrap/>
            <w:hideMark/>
          </w:tcPr>
          <w:p w14:paraId="6F447792"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16</w:t>
            </w:r>
          </w:p>
        </w:tc>
        <w:tc>
          <w:tcPr>
            <w:tcW w:w="6218" w:type="dxa"/>
            <w:noWrap/>
            <w:hideMark/>
          </w:tcPr>
          <w:p w14:paraId="30ABFF52"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Lietuvos bankas</w:t>
            </w:r>
          </w:p>
        </w:tc>
        <w:tc>
          <w:tcPr>
            <w:tcW w:w="2268" w:type="dxa"/>
            <w:noWrap/>
            <w:hideMark/>
          </w:tcPr>
          <w:p w14:paraId="516EBA30"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-27185,78</w:t>
            </w:r>
          </w:p>
        </w:tc>
      </w:tr>
      <w:tr w:rsidR="00A87E20" w:rsidRPr="00AD57B5" w14:paraId="0AE6B197" w14:textId="77777777" w:rsidTr="005D3470">
        <w:trPr>
          <w:trHeight w:val="300"/>
        </w:trPr>
        <w:tc>
          <w:tcPr>
            <w:tcW w:w="865" w:type="dxa"/>
            <w:noWrap/>
            <w:hideMark/>
          </w:tcPr>
          <w:p w14:paraId="63E9B46F"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17</w:t>
            </w:r>
          </w:p>
        </w:tc>
        <w:tc>
          <w:tcPr>
            <w:tcW w:w="6218" w:type="dxa"/>
            <w:noWrap/>
            <w:hideMark/>
          </w:tcPr>
          <w:p w14:paraId="17BBE317"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Lietuvos transporto saugos administracija</w:t>
            </w:r>
          </w:p>
        </w:tc>
        <w:tc>
          <w:tcPr>
            <w:tcW w:w="2268" w:type="dxa"/>
            <w:noWrap/>
            <w:hideMark/>
          </w:tcPr>
          <w:p w14:paraId="1E0397E3"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-23905,14</w:t>
            </w:r>
          </w:p>
        </w:tc>
      </w:tr>
      <w:tr w:rsidR="00A87E20" w:rsidRPr="00AD57B5" w14:paraId="5149525F" w14:textId="77777777" w:rsidTr="005D3470">
        <w:trPr>
          <w:trHeight w:val="300"/>
        </w:trPr>
        <w:tc>
          <w:tcPr>
            <w:tcW w:w="865" w:type="dxa"/>
            <w:noWrap/>
            <w:hideMark/>
          </w:tcPr>
          <w:p w14:paraId="4F37A454"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18</w:t>
            </w:r>
          </w:p>
        </w:tc>
        <w:tc>
          <w:tcPr>
            <w:tcW w:w="6218" w:type="dxa"/>
            <w:noWrap/>
            <w:hideMark/>
          </w:tcPr>
          <w:p w14:paraId="24A80661"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Socialinių paslaugų priežiūros departamentas prie SADM</w:t>
            </w:r>
          </w:p>
        </w:tc>
        <w:tc>
          <w:tcPr>
            <w:tcW w:w="2268" w:type="dxa"/>
            <w:noWrap/>
            <w:hideMark/>
          </w:tcPr>
          <w:p w14:paraId="5D09853D"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-19646,56</w:t>
            </w:r>
          </w:p>
        </w:tc>
      </w:tr>
      <w:tr w:rsidR="00A87E20" w:rsidRPr="00AD57B5" w14:paraId="063CA94E" w14:textId="77777777" w:rsidTr="005D3470">
        <w:trPr>
          <w:trHeight w:val="300"/>
        </w:trPr>
        <w:tc>
          <w:tcPr>
            <w:tcW w:w="865" w:type="dxa"/>
            <w:noWrap/>
            <w:hideMark/>
          </w:tcPr>
          <w:p w14:paraId="04E9DEDB"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19</w:t>
            </w:r>
          </w:p>
        </w:tc>
        <w:tc>
          <w:tcPr>
            <w:tcW w:w="6218" w:type="dxa"/>
            <w:noWrap/>
            <w:hideMark/>
          </w:tcPr>
          <w:p w14:paraId="1B1730F5"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Krašto apsaugos ministerija</w:t>
            </w:r>
          </w:p>
        </w:tc>
        <w:tc>
          <w:tcPr>
            <w:tcW w:w="2268" w:type="dxa"/>
            <w:noWrap/>
            <w:hideMark/>
          </w:tcPr>
          <w:p w14:paraId="63BDDFB9"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-9403,00</w:t>
            </w:r>
          </w:p>
        </w:tc>
      </w:tr>
      <w:tr w:rsidR="00A87E20" w:rsidRPr="00AD57B5" w14:paraId="2721D854" w14:textId="77777777" w:rsidTr="005D3470">
        <w:trPr>
          <w:trHeight w:val="300"/>
        </w:trPr>
        <w:tc>
          <w:tcPr>
            <w:tcW w:w="865" w:type="dxa"/>
            <w:noWrap/>
            <w:hideMark/>
          </w:tcPr>
          <w:p w14:paraId="6037DACB"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20</w:t>
            </w:r>
          </w:p>
        </w:tc>
        <w:tc>
          <w:tcPr>
            <w:tcW w:w="6218" w:type="dxa"/>
            <w:noWrap/>
            <w:hideMark/>
          </w:tcPr>
          <w:p w14:paraId="59D18632"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Viešųjų pirkimų tarnyba</w:t>
            </w:r>
          </w:p>
        </w:tc>
        <w:tc>
          <w:tcPr>
            <w:tcW w:w="2268" w:type="dxa"/>
            <w:noWrap/>
            <w:hideMark/>
          </w:tcPr>
          <w:p w14:paraId="56160DF2"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-8979,33</w:t>
            </w:r>
          </w:p>
        </w:tc>
      </w:tr>
      <w:tr w:rsidR="00A87E20" w:rsidRPr="00AD57B5" w14:paraId="0C2DF404" w14:textId="77777777" w:rsidTr="005D3470">
        <w:trPr>
          <w:trHeight w:val="300"/>
        </w:trPr>
        <w:tc>
          <w:tcPr>
            <w:tcW w:w="865" w:type="dxa"/>
            <w:noWrap/>
            <w:hideMark/>
          </w:tcPr>
          <w:p w14:paraId="5874D911"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21</w:t>
            </w:r>
          </w:p>
        </w:tc>
        <w:tc>
          <w:tcPr>
            <w:tcW w:w="6218" w:type="dxa"/>
            <w:noWrap/>
            <w:hideMark/>
          </w:tcPr>
          <w:p w14:paraId="15B8571E" w14:textId="77777777" w:rsidR="00A87E20" w:rsidRPr="00AD57B5" w:rsidRDefault="00A87E20" w:rsidP="00C621ED">
            <w:pPr>
              <w:jc w:val="both"/>
              <w:rPr>
                <w:rFonts w:ascii="Arial" w:hAnsi="Arial" w:cs="Arial"/>
                <w:sz w:val="24"/>
                <w:szCs w:val="24"/>
              </w:rPr>
            </w:pPr>
            <w:r w:rsidRPr="00E72A76">
              <w:rPr>
                <w:rFonts w:ascii="Arial" w:hAnsi="Arial" w:cs="Arial"/>
                <w:sz w:val="24"/>
                <w:szCs w:val="24"/>
              </w:rPr>
              <w:t>Valstybinė geležinkelio inspekcija prie SM</w:t>
            </w:r>
          </w:p>
        </w:tc>
        <w:tc>
          <w:tcPr>
            <w:tcW w:w="2268" w:type="dxa"/>
            <w:noWrap/>
            <w:hideMark/>
          </w:tcPr>
          <w:p w14:paraId="5BF2C9A0" w14:textId="1CBB042C" w:rsidR="00A87E20" w:rsidRPr="00AD57B5" w:rsidRDefault="00A87E20" w:rsidP="00C621ED">
            <w:pPr>
              <w:jc w:val="both"/>
              <w:rPr>
                <w:rFonts w:ascii="Arial" w:hAnsi="Arial" w:cs="Arial"/>
                <w:sz w:val="24"/>
                <w:szCs w:val="24"/>
              </w:rPr>
            </w:pPr>
            <w:r w:rsidRPr="00AD57B5">
              <w:rPr>
                <w:rFonts w:ascii="Arial" w:hAnsi="Arial" w:cs="Arial"/>
                <w:sz w:val="24"/>
                <w:szCs w:val="24"/>
              </w:rPr>
              <w:t>-8088,85</w:t>
            </w:r>
            <w:r w:rsidR="008F0583">
              <w:rPr>
                <w:rStyle w:val="FootnoteReference"/>
                <w:rFonts w:ascii="Arial" w:hAnsi="Arial" w:cs="Arial"/>
                <w:sz w:val="24"/>
                <w:szCs w:val="24"/>
              </w:rPr>
              <w:footnoteReference w:id="15"/>
            </w:r>
          </w:p>
        </w:tc>
      </w:tr>
      <w:tr w:rsidR="00A87E20" w:rsidRPr="00AD57B5" w14:paraId="1F3D85A3" w14:textId="77777777" w:rsidTr="005D3470">
        <w:trPr>
          <w:trHeight w:val="300"/>
        </w:trPr>
        <w:tc>
          <w:tcPr>
            <w:tcW w:w="865" w:type="dxa"/>
            <w:noWrap/>
            <w:hideMark/>
          </w:tcPr>
          <w:p w14:paraId="59F6FEB7"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22</w:t>
            </w:r>
          </w:p>
        </w:tc>
        <w:tc>
          <w:tcPr>
            <w:tcW w:w="6218" w:type="dxa"/>
            <w:noWrap/>
            <w:hideMark/>
          </w:tcPr>
          <w:p w14:paraId="73969456"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Valstybinė duomenų apsaugos inspekcija</w:t>
            </w:r>
          </w:p>
        </w:tc>
        <w:tc>
          <w:tcPr>
            <w:tcW w:w="2268" w:type="dxa"/>
            <w:noWrap/>
            <w:hideMark/>
          </w:tcPr>
          <w:p w14:paraId="72C5899F"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-7763,96</w:t>
            </w:r>
          </w:p>
        </w:tc>
      </w:tr>
      <w:tr w:rsidR="00A87E20" w:rsidRPr="00AD57B5" w14:paraId="01BCD45B" w14:textId="77777777" w:rsidTr="005D3470">
        <w:trPr>
          <w:trHeight w:val="300"/>
        </w:trPr>
        <w:tc>
          <w:tcPr>
            <w:tcW w:w="865" w:type="dxa"/>
            <w:noWrap/>
            <w:hideMark/>
          </w:tcPr>
          <w:p w14:paraId="163C6ED9"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23</w:t>
            </w:r>
          </w:p>
        </w:tc>
        <w:tc>
          <w:tcPr>
            <w:tcW w:w="6218" w:type="dxa"/>
            <w:noWrap/>
            <w:hideMark/>
          </w:tcPr>
          <w:p w14:paraId="277529E4"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Ryšių reguliavimo tarnyba</w:t>
            </w:r>
          </w:p>
        </w:tc>
        <w:tc>
          <w:tcPr>
            <w:tcW w:w="2268" w:type="dxa"/>
            <w:noWrap/>
            <w:hideMark/>
          </w:tcPr>
          <w:p w14:paraId="54D4C600"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-5006,08</w:t>
            </w:r>
          </w:p>
        </w:tc>
      </w:tr>
      <w:tr w:rsidR="00A87E20" w:rsidRPr="00AD57B5" w14:paraId="6499ED24" w14:textId="77777777" w:rsidTr="005D3470">
        <w:trPr>
          <w:trHeight w:val="300"/>
        </w:trPr>
        <w:tc>
          <w:tcPr>
            <w:tcW w:w="865" w:type="dxa"/>
            <w:noWrap/>
            <w:hideMark/>
          </w:tcPr>
          <w:p w14:paraId="442B5F2E"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24</w:t>
            </w:r>
          </w:p>
        </w:tc>
        <w:tc>
          <w:tcPr>
            <w:tcW w:w="6218" w:type="dxa"/>
            <w:noWrap/>
            <w:hideMark/>
          </w:tcPr>
          <w:p w14:paraId="4EEF436D" w14:textId="77777777" w:rsidR="00A87E20" w:rsidRPr="00AD57B5" w:rsidRDefault="00A87E20" w:rsidP="00C621ED">
            <w:pPr>
              <w:jc w:val="both"/>
              <w:rPr>
                <w:rFonts w:ascii="Arial" w:hAnsi="Arial" w:cs="Arial"/>
                <w:sz w:val="24"/>
                <w:szCs w:val="24"/>
              </w:rPr>
            </w:pPr>
            <w:r w:rsidRPr="008F0583">
              <w:rPr>
                <w:rFonts w:ascii="Arial" w:hAnsi="Arial" w:cs="Arial"/>
                <w:sz w:val="24"/>
                <w:szCs w:val="24"/>
              </w:rPr>
              <w:t>Centrinė hipotekos įstaiga</w:t>
            </w:r>
          </w:p>
        </w:tc>
        <w:tc>
          <w:tcPr>
            <w:tcW w:w="2268" w:type="dxa"/>
            <w:noWrap/>
            <w:hideMark/>
          </w:tcPr>
          <w:p w14:paraId="4BFA83AA" w14:textId="2FE71E82" w:rsidR="00A87E20" w:rsidRPr="00AD57B5" w:rsidRDefault="00A87E20" w:rsidP="00C621ED">
            <w:pPr>
              <w:jc w:val="both"/>
              <w:rPr>
                <w:rFonts w:ascii="Arial" w:hAnsi="Arial" w:cs="Arial"/>
                <w:sz w:val="24"/>
                <w:szCs w:val="24"/>
              </w:rPr>
            </w:pPr>
            <w:r w:rsidRPr="00AD57B5">
              <w:rPr>
                <w:rFonts w:ascii="Arial" w:hAnsi="Arial" w:cs="Arial"/>
                <w:sz w:val="24"/>
                <w:szCs w:val="24"/>
              </w:rPr>
              <w:t>-4707,52</w:t>
            </w:r>
            <w:r w:rsidR="00466851">
              <w:rPr>
                <w:rStyle w:val="FootnoteReference"/>
                <w:rFonts w:ascii="Arial" w:hAnsi="Arial" w:cs="Arial"/>
                <w:sz w:val="24"/>
                <w:szCs w:val="24"/>
              </w:rPr>
              <w:footnoteReference w:id="16"/>
            </w:r>
          </w:p>
        </w:tc>
      </w:tr>
      <w:tr w:rsidR="00A87E20" w:rsidRPr="00AD57B5" w14:paraId="085D0D8B" w14:textId="77777777" w:rsidTr="005D3470">
        <w:trPr>
          <w:trHeight w:val="300"/>
        </w:trPr>
        <w:tc>
          <w:tcPr>
            <w:tcW w:w="865" w:type="dxa"/>
            <w:noWrap/>
            <w:hideMark/>
          </w:tcPr>
          <w:p w14:paraId="002B7CDC"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25</w:t>
            </w:r>
          </w:p>
        </w:tc>
        <w:tc>
          <w:tcPr>
            <w:tcW w:w="6218" w:type="dxa"/>
            <w:noWrap/>
            <w:hideMark/>
          </w:tcPr>
          <w:p w14:paraId="1F61C44A" w14:textId="77777777" w:rsidR="00A87E20" w:rsidRPr="00104973" w:rsidRDefault="00A87E20" w:rsidP="00C621ED">
            <w:pPr>
              <w:jc w:val="both"/>
              <w:rPr>
                <w:rFonts w:ascii="Arial" w:hAnsi="Arial" w:cs="Arial"/>
                <w:sz w:val="24"/>
                <w:szCs w:val="24"/>
              </w:rPr>
            </w:pPr>
            <w:r w:rsidRPr="00104973">
              <w:rPr>
                <w:rFonts w:ascii="Arial" w:hAnsi="Arial" w:cs="Arial"/>
                <w:sz w:val="24"/>
                <w:szCs w:val="24"/>
              </w:rPr>
              <w:t>Valstybinė atominės energetikos saugos inspekcija</w:t>
            </w:r>
          </w:p>
        </w:tc>
        <w:tc>
          <w:tcPr>
            <w:tcW w:w="2268" w:type="dxa"/>
            <w:noWrap/>
            <w:hideMark/>
          </w:tcPr>
          <w:p w14:paraId="04B3FF7D"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-1276,46</w:t>
            </w:r>
          </w:p>
        </w:tc>
      </w:tr>
      <w:tr w:rsidR="00A87E20" w:rsidRPr="00AD57B5" w14:paraId="5BF4527D" w14:textId="77777777" w:rsidTr="005D3470">
        <w:trPr>
          <w:trHeight w:val="300"/>
        </w:trPr>
        <w:tc>
          <w:tcPr>
            <w:tcW w:w="865" w:type="dxa"/>
            <w:noWrap/>
            <w:hideMark/>
          </w:tcPr>
          <w:p w14:paraId="74DD4AA2"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26</w:t>
            </w:r>
          </w:p>
        </w:tc>
        <w:tc>
          <w:tcPr>
            <w:tcW w:w="6218" w:type="dxa"/>
            <w:noWrap/>
            <w:hideMark/>
          </w:tcPr>
          <w:p w14:paraId="68853172"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Užimtumo tarnyba prie SADM (buvusi Lietuvos darbo birža prie SADM)</w:t>
            </w:r>
          </w:p>
        </w:tc>
        <w:tc>
          <w:tcPr>
            <w:tcW w:w="2268" w:type="dxa"/>
            <w:noWrap/>
            <w:hideMark/>
          </w:tcPr>
          <w:p w14:paraId="58C6C159"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-995,21</w:t>
            </w:r>
          </w:p>
        </w:tc>
      </w:tr>
      <w:tr w:rsidR="00A87E20" w:rsidRPr="00AD57B5" w14:paraId="2FEFBEE5" w14:textId="77777777" w:rsidTr="005D3470">
        <w:trPr>
          <w:trHeight w:val="300"/>
        </w:trPr>
        <w:tc>
          <w:tcPr>
            <w:tcW w:w="865" w:type="dxa"/>
            <w:noWrap/>
            <w:hideMark/>
          </w:tcPr>
          <w:p w14:paraId="470D7979"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27</w:t>
            </w:r>
          </w:p>
        </w:tc>
        <w:tc>
          <w:tcPr>
            <w:tcW w:w="6218" w:type="dxa"/>
            <w:noWrap/>
            <w:hideMark/>
          </w:tcPr>
          <w:p w14:paraId="6AF9FEA8"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Valstybinė akreditavimo sveikatos priežiūros veiklai tarnyba prie SAM</w:t>
            </w:r>
          </w:p>
        </w:tc>
        <w:tc>
          <w:tcPr>
            <w:tcW w:w="2268" w:type="dxa"/>
            <w:noWrap/>
            <w:hideMark/>
          </w:tcPr>
          <w:p w14:paraId="13AB5BDC"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-979,66</w:t>
            </w:r>
          </w:p>
        </w:tc>
      </w:tr>
      <w:tr w:rsidR="00A87E20" w:rsidRPr="00AD57B5" w14:paraId="547D001C" w14:textId="77777777" w:rsidTr="005D3470">
        <w:trPr>
          <w:trHeight w:val="300"/>
        </w:trPr>
        <w:tc>
          <w:tcPr>
            <w:tcW w:w="865" w:type="dxa"/>
            <w:noWrap/>
            <w:hideMark/>
          </w:tcPr>
          <w:p w14:paraId="1B7B24F8"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28</w:t>
            </w:r>
          </w:p>
        </w:tc>
        <w:tc>
          <w:tcPr>
            <w:tcW w:w="6218" w:type="dxa"/>
            <w:noWrap/>
            <w:hideMark/>
          </w:tcPr>
          <w:p w14:paraId="5E460666"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Valstybinė sienos apsaugos tarnyba prie VRM</w:t>
            </w:r>
          </w:p>
        </w:tc>
        <w:tc>
          <w:tcPr>
            <w:tcW w:w="2268" w:type="dxa"/>
            <w:noWrap/>
            <w:hideMark/>
          </w:tcPr>
          <w:p w14:paraId="3F705BC2"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-240,45</w:t>
            </w:r>
          </w:p>
        </w:tc>
      </w:tr>
      <w:tr w:rsidR="00A87E20" w:rsidRPr="00AD57B5" w14:paraId="3650EA72" w14:textId="77777777" w:rsidTr="005D3470">
        <w:trPr>
          <w:trHeight w:val="300"/>
        </w:trPr>
        <w:tc>
          <w:tcPr>
            <w:tcW w:w="865" w:type="dxa"/>
            <w:noWrap/>
            <w:hideMark/>
          </w:tcPr>
          <w:p w14:paraId="5A7A1BD2"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29</w:t>
            </w:r>
          </w:p>
        </w:tc>
        <w:tc>
          <w:tcPr>
            <w:tcW w:w="6218" w:type="dxa"/>
            <w:noWrap/>
            <w:hideMark/>
          </w:tcPr>
          <w:p w14:paraId="198A257A"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Valstybinė augalininkystės tarnyba</w:t>
            </w:r>
          </w:p>
        </w:tc>
        <w:tc>
          <w:tcPr>
            <w:tcW w:w="2268" w:type="dxa"/>
            <w:noWrap/>
            <w:hideMark/>
          </w:tcPr>
          <w:p w14:paraId="63CC7928" w14:textId="77777777" w:rsidR="00A87E20" w:rsidRPr="00AD57B5" w:rsidRDefault="00A87E20" w:rsidP="00C621ED">
            <w:pPr>
              <w:jc w:val="both"/>
              <w:rPr>
                <w:rFonts w:ascii="Arial" w:hAnsi="Arial" w:cs="Arial"/>
                <w:sz w:val="24"/>
                <w:szCs w:val="24"/>
              </w:rPr>
            </w:pPr>
            <w:r w:rsidRPr="00AD57B5">
              <w:rPr>
                <w:rFonts w:ascii="Arial" w:hAnsi="Arial" w:cs="Arial"/>
                <w:sz w:val="24"/>
                <w:szCs w:val="24"/>
              </w:rPr>
              <w:t>-169,43</w:t>
            </w:r>
          </w:p>
        </w:tc>
      </w:tr>
    </w:tbl>
    <w:p w14:paraId="593ED501" w14:textId="77777777" w:rsidR="004D2958" w:rsidRPr="00AD57B5" w:rsidRDefault="004D2958" w:rsidP="004D2958">
      <w:pPr>
        <w:jc w:val="both"/>
        <w:rPr>
          <w:rFonts w:ascii="Arial" w:hAnsi="Arial" w:cs="Arial"/>
          <w:sz w:val="24"/>
          <w:szCs w:val="24"/>
        </w:rPr>
      </w:pPr>
    </w:p>
    <w:p w14:paraId="5A7E6D0A" w14:textId="77777777" w:rsidR="004D2958" w:rsidRPr="00AD57B5" w:rsidRDefault="004D2958" w:rsidP="0084796D">
      <w:pPr>
        <w:ind w:firstLine="851"/>
        <w:jc w:val="both"/>
        <w:rPr>
          <w:rFonts w:ascii="Arial" w:hAnsi="Arial" w:cs="Arial"/>
          <w:sz w:val="24"/>
          <w:szCs w:val="24"/>
        </w:rPr>
      </w:pPr>
      <w:r w:rsidRPr="00AD57B5">
        <w:rPr>
          <w:rFonts w:ascii="Arial" w:hAnsi="Arial" w:cs="Arial"/>
          <w:sz w:val="24"/>
          <w:szCs w:val="24"/>
        </w:rPr>
        <w:t>Per visą vertinimo laikotarpį šios institucijos padidino administracinę naštą ūkio subjektams:</w:t>
      </w:r>
    </w:p>
    <w:tbl>
      <w:tblPr>
        <w:tblStyle w:val="TableGrid"/>
        <w:tblW w:w="0" w:type="auto"/>
        <w:tblLook w:val="04A0" w:firstRow="1" w:lastRow="0" w:firstColumn="1" w:lastColumn="0" w:noHBand="0" w:noVBand="1"/>
      </w:tblPr>
      <w:tblGrid>
        <w:gridCol w:w="867"/>
        <w:gridCol w:w="6218"/>
        <w:gridCol w:w="2268"/>
      </w:tblGrid>
      <w:tr w:rsidR="005D3470" w:rsidRPr="00AD57B5" w14:paraId="12628275" w14:textId="77777777" w:rsidTr="005D3470">
        <w:trPr>
          <w:trHeight w:val="375"/>
        </w:trPr>
        <w:tc>
          <w:tcPr>
            <w:tcW w:w="867" w:type="dxa"/>
            <w:noWrap/>
            <w:hideMark/>
          </w:tcPr>
          <w:p w14:paraId="3F2A0521" w14:textId="77777777" w:rsidR="005D3470" w:rsidRPr="00AD57B5" w:rsidRDefault="005D3470" w:rsidP="00171798">
            <w:pPr>
              <w:jc w:val="both"/>
              <w:rPr>
                <w:rFonts w:ascii="Arial" w:hAnsi="Arial" w:cs="Arial"/>
                <w:sz w:val="24"/>
                <w:szCs w:val="24"/>
              </w:rPr>
            </w:pPr>
            <w:r w:rsidRPr="00AD57B5">
              <w:rPr>
                <w:rFonts w:ascii="Arial" w:hAnsi="Arial" w:cs="Arial"/>
                <w:sz w:val="24"/>
                <w:szCs w:val="24"/>
              </w:rPr>
              <w:t>Eil. Nr.</w:t>
            </w:r>
          </w:p>
        </w:tc>
        <w:tc>
          <w:tcPr>
            <w:tcW w:w="6218" w:type="dxa"/>
            <w:noWrap/>
            <w:hideMark/>
          </w:tcPr>
          <w:p w14:paraId="4A139D6D" w14:textId="77777777" w:rsidR="005D3470" w:rsidRPr="00AD57B5" w:rsidRDefault="005D3470" w:rsidP="00171798">
            <w:pPr>
              <w:jc w:val="both"/>
              <w:rPr>
                <w:rFonts w:ascii="Arial" w:hAnsi="Arial" w:cs="Arial"/>
                <w:b/>
                <w:bCs/>
                <w:sz w:val="24"/>
                <w:szCs w:val="24"/>
              </w:rPr>
            </w:pPr>
            <w:r w:rsidRPr="00AD57B5">
              <w:rPr>
                <w:rFonts w:ascii="Arial" w:hAnsi="Arial" w:cs="Arial"/>
                <w:b/>
                <w:bCs/>
                <w:sz w:val="24"/>
                <w:szCs w:val="24"/>
              </w:rPr>
              <w:t>INSTITUCIJA</w:t>
            </w:r>
          </w:p>
        </w:tc>
        <w:tc>
          <w:tcPr>
            <w:tcW w:w="2268" w:type="dxa"/>
            <w:noWrap/>
            <w:hideMark/>
          </w:tcPr>
          <w:p w14:paraId="6D8B41A7" w14:textId="77777777" w:rsidR="005D3470" w:rsidRPr="00AD57B5" w:rsidRDefault="005D3470" w:rsidP="00171798">
            <w:pPr>
              <w:jc w:val="both"/>
              <w:rPr>
                <w:rFonts w:ascii="Arial" w:hAnsi="Arial" w:cs="Arial"/>
                <w:b/>
                <w:bCs/>
                <w:sz w:val="24"/>
                <w:szCs w:val="24"/>
              </w:rPr>
            </w:pPr>
            <w:r w:rsidRPr="00AD57B5">
              <w:rPr>
                <w:rFonts w:ascii="Arial" w:hAnsi="Arial" w:cs="Arial"/>
                <w:b/>
                <w:bCs/>
                <w:sz w:val="24"/>
                <w:szCs w:val="24"/>
              </w:rPr>
              <w:t>VISO 2014-2019 m.</w:t>
            </w:r>
          </w:p>
        </w:tc>
      </w:tr>
      <w:tr w:rsidR="00DE3F85" w:rsidRPr="00AD57B5" w14:paraId="1D3FEA64" w14:textId="77777777" w:rsidTr="005D3470">
        <w:trPr>
          <w:trHeight w:val="300"/>
        </w:trPr>
        <w:tc>
          <w:tcPr>
            <w:tcW w:w="867" w:type="dxa"/>
            <w:noWrap/>
            <w:hideMark/>
          </w:tcPr>
          <w:p w14:paraId="68336D70" w14:textId="77777777" w:rsidR="00DE3F85" w:rsidRPr="00AD57B5" w:rsidRDefault="00DE3F85" w:rsidP="00DE3F85">
            <w:pPr>
              <w:jc w:val="both"/>
              <w:rPr>
                <w:rFonts w:ascii="Arial" w:hAnsi="Arial" w:cs="Arial"/>
                <w:sz w:val="24"/>
                <w:szCs w:val="24"/>
              </w:rPr>
            </w:pPr>
            <w:r w:rsidRPr="00AD57B5">
              <w:rPr>
                <w:rFonts w:ascii="Arial" w:hAnsi="Arial" w:cs="Arial"/>
                <w:sz w:val="24"/>
                <w:szCs w:val="24"/>
              </w:rPr>
              <w:t>30</w:t>
            </w:r>
          </w:p>
        </w:tc>
        <w:tc>
          <w:tcPr>
            <w:tcW w:w="6218" w:type="dxa"/>
            <w:noWrap/>
            <w:hideMark/>
          </w:tcPr>
          <w:p w14:paraId="17FA3E9A" w14:textId="77777777" w:rsidR="00DE3F85" w:rsidRPr="00AD57B5" w:rsidRDefault="00DE3F85" w:rsidP="00DE3F85">
            <w:pPr>
              <w:jc w:val="both"/>
              <w:rPr>
                <w:rFonts w:ascii="Arial" w:hAnsi="Arial" w:cs="Arial"/>
                <w:sz w:val="24"/>
                <w:szCs w:val="24"/>
              </w:rPr>
            </w:pPr>
            <w:r w:rsidRPr="00AD57B5">
              <w:rPr>
                <w:rFonts w:ascii="Arial" w:hAnsi="Arial" w:cs="Arial"/>
                <w:sz w:val="24"/>
                <w:szCs w:val="24"/>
              </w:rPr>
              <w:t>Audito, apskaitos, turto vertinimo ir nemokumo tarnyba prie FM</w:t>
            </w:r>
          </w:p>
        </w:tc>
        <w:tc>
          <w:tcPr>
            <w:tcW w:w="2268" w:type="dxa"/>
            <w:noWrap/>
            <w:hideMark/>
          </w:tcPr>
          <w:p w14:paraId="76405669" w14:textId="77777777" w:rsidR="00DE3F85" w:rsidRPr="00AD57B5" w:rsidRDefault="00DE3F85" w:rsidP="00DE3F85">
            <w:pPr>
              <w:jc w:val="both"/>
              <w:rPr>
                <w:rFonts w:ascii="Arial" w:hAnsi="Arial" w:cs="Arial"/>
                <w:sz w:val="24"/>
                <w:szCs w:val="24"/>
              </w:rPr>
            </w:pPr>
            <w:r w:rsidRPr="00AD57B5">
              <w:rPr>
                <w:rFonts w:ascii="Arial" w:hAnsi="Arial" w:cs="Arial"/>
                <w:sz w:val="24"/>
                <w:szCs w:val="24"/>
              </w:rPr>
              <w:t>2779,87</w:t>
            </w:r>
          </w:p>
        </w:tc>
      </w:tr>
      <w:tr w:rsidR="00DE3F85" w:rsidRPr="00AD57B5" w14:paraId="11AEEF2C" w14:textId="77777777" w:rsidTr="005D3470">
        <w:trPr>
          <w:trHeight w:val="300"/>
        </w:trPr>
        <w:tc>
          <w:tcPr>
            <w:tcW w:w="867" w:type="dxa"/>
            <w:noWrap/>
            <w:hideMark/>
          </w:tcPr>
          <w:p w14:paraId="380FB5B3" w14:textId="77777777" w:rsidR="00DE3F85" w:rsidRPr="00AD57B5" w:rsidRDefault="00DE3F85" w:rsidP="00DE3F85">
            <w:pPr>
              <w:jc w:val="both"/>
              <w:rPr>
                <w:rFonts w:ascii="Arial" w:hAnsi="Arial" w:cs="Arial"/>
                <w:sz w:val="24"/>
                <w:szCs w:val="24"/>
              </w:rPr>
            </w:pPr>
            <w:r w:rsidRPr="00AD57B5">
              <w:rPr>
                <w:rFonts w:ascii="Arial" w:hAnsi="Arial" w:cs="Arial"/>
                <w:sz w:val="24"/>
                <w:szCs w:val="24"/>
              </w:rPr>
              <w:t>31</w:t>
            </w:r>
          </w:p>
        </w:tc>
        <w:tc>
          <w:tcPr>
            <w:tcW w:w="6218" w:type="dxa"/>
            <w:noWrap/>
            <w:hideMark/>
          </w:tcPr>
          <w:p w14:paraId="4DBA76C8" w14:textId="77777777" w:rsidR="00DE3F85" w:rsidRPr="00AD57B5" w:rsidRDefault="00DE3F85" w:rsidP="00DE3F85">
            <w:pPr>
              <w:jc w:val="both"/>
              <w:rPr>
                <w:rFonts w:ascii="Arial" w:hAnsi="Arial" w:cs="Arial"/>
                <w:sz w:val="24"/>
                <w:szCs w:val="24"/>
              </w:rPr>
            </w:pPr>
            <w:r w:rsidRPr="00AD57B5">
              <w:rPr>
                <w:rFonts w:ascii="Arial" w:hAnsi="Arial" w:cs="Arial"/>
                <w:sz w:val="24"/>
                <w:szCs w:val="24"/>
              </w:rPr>
              <w:t>Narkotikų, tabako ir alkoholio kontrolės departamentas</w:t>
            </w:r>
          </w:p>
        </w:tc>
        <w:tc>
          <w:tcPr>
            <w:tcW w:w="2268" w:type="dxa"/>
            <w:noWrap/>
            <w:hideMark/>
          </w:tcPr>
          <w:p w14:paraId="056BBFEF" w14:textId="77777777" w:rsidR="00DE3F85" w:rsidRPr="00AD57B5" w:rsidRDefault="00DE3F85" w:rsidP="00DE3F85">
            <w:pPr>
              <w:jc w:val="both"/>
              <w:rPr>
                <w:rFonts w:ascii="Arial" w:hAnsi="Arial" w:cs="Arial"/>
                <w:sz w:val="24"/>
                <w:szCs w:val="24"/>
              </w:rPr>
            </w:pPr>
            <w:r w:rsidRPr="00AD57B5">
              <w:rPr>
                <w:rFonts w:ascii="Arial" w:hAnsi="Arial" w:cs="Arial"/>
                <w:sz w:val="24"/>
                <w:szCs w:val="24"/>
              </w:rPr>
              <w:t>31967,36</w:t>
            </w:r>
          </w:p>
        </w:tc>
      </w:tr>
      <w:tr w:rsidR="00DE3F85" w:rsidRPr="00AD57B5" w14:paraId="6F4D350B" w14:textId="77777777" w:rsidTr="005D3470">
        <w:trPr>
          <w:trHeight w:val="300"/>
        </w:trPr>
        <w:tc>
          <w:tcPr>
            <w:tcW w:w="867" w:type="dxa"/>
            <w:shd w:val="clear" w:color="auto" w:fill="FBE4D5" w:themeFill="accent2" w:themeFillTint="33"/>
            <w:noWrap/>
            <w:hideMark/>
          </w:tcPr>
          <w:p w14:paraId="7F1A1910" w14:textId="77777777" w:rsidR="00DE3F85" w:rsidRPr="00AD57B5" w:rsidRDefault="00DE3F85" w:rsidP="00DE3F85">
            <w:pPr>
              <w:jc w:val="both"/>
              <w:rPr>
                <w:rFonts w:ascii="Arial" w:hAnsi="Arial" w:cs="Arial"/>
                <w:sz w:val="24"/>
                <w:szCs w:val="24"/>
              </w:rPr>
            </w:pPr>
            <w:r w:rsidRPr="00AD57B5">
              <w:rPr>
                <w:rFonts w:ascii="Arial" w:hAnsi="Arial" w:cs="Arial"/>
                <w:sz w:val="24"/>
                <w:szCs w:val="24"/>
              </w:rPr>
              <w:t>32</w:t>
            </w:r>
          </w:p>
        </w:tc>
        <w:tc>
          <w:tcPr>
            <w:tcW w:w="6218" w:type="dxa"/>
            <w:shd w:val="clear" w:color="auto" w:fill="FBE4D5" w:themeFill="accent2" w:themeFillTint="33"/>
            <w:noWrap/>
            <w:hideMark/>
          </w:tcPr>
          <w:p w14:paraId="27406FDA" w14:textId="77777777" w:rsidR="00DE3F85" w:rsidRPr="00AD57B5" w:rsidRDefault="00DE3F85" w:rsidP="00DE3F85">
            <w:pPr>
              <w:jc w:val="both"/>
              <w:rPr>
                <w:rFonts w:ascii="Arial" w:hAnsi="Arial" w:cs="Arial"/>
                <w:sz w:val="24"/>
                <w:szCs w:val="24"/>
              </w:rPr>
            </w:pPr>
            <w:r w:rsidRPr="00AD57B5">
              <w:rPr>
                <w:rFonts w:ascii="Arial" w:hAnsi="Arial" w:cs="Arial"/>
                <w:sz w:val="24"/>
                <w:szCs w:val="24"/>
              </w:rPr>
              <w:t>Vidaus reikalų ministerija</w:t>
            </w:r>
          </w:p>
        </w:tc>
        <w:tc>
          <w:tcPr>
            <w:tcW w:w="2268" w:type="dxa"/>
            <w:shd w:val="clear" w:color="auto" w:fill="FBE4D5" w:themeFill="accent2" w:themeFillTint="33"/>
            <w:noWrap/>
            <w:hideMark/>
          </w:tcPr>
          <w:p w14:paraId="6E0FCD8B" w14:textId="77777777" w:rsidR="00DE3F85" w:rsidRPr="00AD57B5" w:rsidRDefault="00DE3F85" w:rsidP="00DE3F85">
            <w:pPr>
              <w:jc w:val="both"/>
              <w:rPr>
                <w:rFonts w:ascii="Arial" w:hAnsi="Arial" w:cs="Arial"/>
                <w:sz w:val="24"/>
                <w:szCs w:val="24"/>
              </w:rPr>
            </w:pPr>
            <w:r w:rsidRPr="00AD57B5">
              <w:rPr>
                <w:rFonts w:ascii="Arial" w:hAnsi="Arial" w:cs="Arial"/>
                <w:sz w:val="24"/>
                <w:szCs w:val="24"/>
              </w:rPr>
              <w:t>83881,25</w:t>
            </w:r>
          </w:p>
        </w:tc>
      </w:tr>
      <w:tr w:rsidR="00DE3F85" w:rsidRPr="00AD57B5" w14:paraId="60C0E49A" w14:textId="77777777" w:rsidTr="005D3470">
        <w:trPr>
          <w:trHeight w:val="300"/>
        </w:trPr>
        <w:tc>
          <w:tcPr>
            <w:tcW w:w="867" w:type="dxa"/>
            <w:shd w:val="clear" w:color="auto" w:fill="FBE4D5" w:themeFill="accent2" w:themeFillTint="33"/>
            <w:noWrap/>
            <w:hideMark/>
          </w:tcPr>
          <w:p w14:paraId="7FF8E865" w14:textId="77777777" w:rsidR="00DE3F85" w:rsidRPr="00AD57B5" w:rsidRDefault="00DE3F85" w:rsidP="00DE3F85">
            <w:pPr>
              <w:jc w:val="both"/>
              <w:rPr>
                <w:rFonts w:ascii="Arial" w:hAnsi="Arial" w:cs="Arial"/>
                <w:sz w:val="24"/>
                <w:szCs w:val="24"/>
              </w:rPr>
            </w:pPr>
            <w:r w:rsidRPr="00AD57B5">
              <w:rPr>
                <w:rFonts w:ascii="Arial" w:hAnsi="Arial" w:cs="Arial"/>
                <w:sz w:val="24"/>
                <w:szCs w:val="24"/>
              </w:rPr>
              <w:t>33</w:t>
            </w:r>
          </w:p>
        </w:tc>
        <w:tc>
          <w:tcPr>
            <w:tcW w:w="6218" w:type="dxa"/>
            <w:shd w:val="clear" w:color="auto" w:fill="FBE4D5" w:themeFill="accent2" w:themeFillTint="33"/>
            <w:noWrap/>
            <w:hideMark/>
          </w:tcPr>
          <w:p w14:paraId="0AF85F35" w14:textId="77777777" w:rsidR="00DE3F85" w:rsidRPr="00AD57B5" w:rsidRDefault="00DE3F85" w:rsidP="00DE3F85">
            <w:pPr>
              <w:jc w:val="both"/>
              <w:rPr>
                <w:rFonts w:ascii="Arial" w:hAnsi="Arial" w:cs="Arial"/>
                <w:sz w:val="24"/>
                <w:szCs w:val="24"/>
              </w:rPr>
            </w:pPr>
            <w:r w:rsidRPr="00AD57B5">
              <w:rPr>
                <w:rFonts w:ascii="Arial" w:hAnsi="Arial" w:cs="Arial"/>
                <w:sz w:val="24"/>
                <w:szCs w:val="24"/>
              </w:rPr>
              <w:t>Švietimo ir mokslo ministerija</w:t>
            </w:r>
          </w:p>
        </w:tc>
        <w:tc>
          <w:tcPr>
            <w:tcW w:w="2268" w:type="dxa"/>
            <w:shd w:val="clear" w:color="auto" w:fill="FBE4D5" w:themeFill="accent2" w:themeFillTint="33"/>
            <w:noWrap/>
            <w:hideMark/>
          </w:tcPr>
          <w:p w14:paraId="7569391C" w14:textId="77777777" w:rsidR="00DE3F85" w:rsidRPr="00AD57B5" w:rsidRDefault="00DE3F85" w:rsidP="00DE3F85">
            <w:pPr>
              <w:jc w:val="both"/>
              <w:rPr>
                <w:rFonts w:ascii="Arial" w:hAnsi="Arial" w:cs="Arial"/>
                <w:sz w:val="24"/>
                <w:szCs w:val="24"/>
              </w:rPr>
            </w:pPr>
            <w:r w:rsidRPr="00AD57B5">
              <w:rPr>
                <w:rFonts w:ascii="Arial" w:hAnsi="Arial" w:cs="Arial"/>
                <w:sz w:val="24"/>
                <w:szCs w:val="24"/>
              </w:rPr>
              <w:t>87600,83</w:t>
            </w:r>
          </w:p>
        </w:tc>
      </w:tr>
      <w:tr w:rsidR="00DE3F85" w:rsidRPr="00AD57B5" w14:paraId="684253D3" w14:textId="77777777" w:rsidTr="005D3470">
        <w:trPr>
          <w:trHeight w:val="300"/>
        </w:trPr>
        <w:tc>
          <w:tcPr>
            <w:tcW w:w="867" w:type="dxa"/>
            <w:shd w:val="clear" w:color="auto" w:fill="FBE4D5" w:themeFill="accent2" w:themeFillTint="33"/>
            <w:noWrap/>
            <w:hideMark/>
          </w:tcPr>
          <w:p w14:paraId="630EC47B" w14:textId="77777777" w:rsidR="00DE3F85" w:rsidRPr="00AD57B5" w:rsidRDefault="00DE3F85" w:rsidP="00DE3F85">
            <w:pPr>
              <w:jc w:val="both"/>
              <w:rPr>
                <w:rFonts w:ascii="Arial" w:hAnsi="Arial" w:cs="Arial"/>
                <w:sz w:val="24"/>
                <w:szCs w:val="24"/>
              </w:rPr>
            </w:pPr>
            <w:r w:rsidRPr="00AD57B5">
              <w:rPr>
                <w:rFonts w:ascii="Arial" w:hAnsi="Arial" w:cs="Arial"/>
                <w:sz w:val="24"/>
                <w:szCs w:val="24"/>
              </w:rPr>
              <w:t>34</w:t>
            </w:r>
          </w:p>
        </w:tc>
        <w:tc>
          <w:tcPr>
            <w:tcW w:w="6218" w:type="dxa"/>
            <w:shd w:val="clear" w:color="auto" w:fill="FBE4D5" w:themeFill="accent2" w:themeFillTint="33"/>
            <w:noWrap/>
            <w:hideMark/>
          </w:tcPr>
          <w:p w14:paraId="48948909" w14:textId="77777777" w:rsidR="00DE3F85" w:rsidRPr="00AD57B5" w:rsidRDefault="00DE3F85" w:rsidP="00DE3F85">
            <w:pPr>
              <w:jc w:val="both"/>
              <w:rPr>
                <w:rFonts w:ascii="Arial" w:hAnsi="Arial" w:cs="Arial"/>
                <w:sz w:val="24"/>
                <w:szCs w:val="24"/>
              </w:rPr>
            </w:pPr>
            <w:r w:rsidRPr="00AD57B5">
              <w:rPr>
                <w:rFonts w:ascii="Arial" w:hAnsi="Arial" w:cs="Arial"/>
                <w:sz w:val="24"/>
                <w:szCs w:val="24"/>
              </w:rPr>
              <w:t>Lietuvos saugios laivybos administracija</w:t>
            </w:r>
          </w:p>
        </w:tc>
        <w:tc>
          <w:tcPr>
            <w:tcW w:w="2268" w:type="dxa"/>
            <w:shd w:val="clear" w:color="auto" w:fill="FBE4D5" w:themeFill="accent2" w:themeFillTint="33"/>
            <w:noWrap/>
            <w:hideMark/>
          </w:tcPr>
          <w:p w14:paraId="0559FCC2" w14:textId="157C6185" w:rsidR="00DE3F85" w:rsidRPr="00AD57B5" w:rsidRDefault="00DE3F85" w:rsidP="00DE3F85">
            <w:pPr>
              <w:jc w:val="both"/>
              <w:rPr>
                <w:rFonts w:ascii="Arial" w:hAnsi="Arial" w:cs="Arial"/>
                <w:sz w:val="24"/>
                <w:szCs w:val="24"/>
              </w:rPr>
            </w:pPr>
            <w:r w:rsidRPr="00704EEB">
              <w:rPr>
                <w:rFonts w:ascii="Arial" w:hAnsi="Arial" w:cs="Arial"/>
                <w:sz w:val="24"/>
                <w:szCs w:val="24"/>
              </w:rPr>
              <w:t>202697,72</w:t>
            </w:r>
            <w:r w:rsidR="00E53CCF" w:rsidRPr="0084796D">
              <w:rPr>
                <w:rStyle w:val="FootnoteReference"/>
                <w:rFonts w:ascii="Arial" w:hAnsi="Arial" w:cs="Arial"/>
                <w:sz w:val="24"/>
                <w:szCs w:val="24"/>
              </w:rPr>
              <w:footnoteReference w:id="17"/>
            </w:r>
          </w:p>
        </w:tc>
      </w:tr>
      <w:tr w:rsidR="00DE3F85" w:rsidRPr="00AD57B5" w14:paraId="2BA76B21" w14:textId="77777777" w:rsidTr="005D3470">
        <w:trPr>
          <w:trHeight w:val="300"/>
        </w:trPr>
        <w:tc>
          <w:tcPr>
            <w:tcW w:w="867" w:type="dxa"/>
            <w:shd w:val="clear" w:color="auto" w:fill="FBE4D5" w:themeFill="accent2" w:themeFillTint="33"/>
            <w:noWrap/>
            <w:hideMark/>
          </w:tcPr>
          <w:p w14:paraId="5396AC14" w14:textId="77777777" w:rsidR="00DE3F85" w:rsidRPr="00AD57B5" w:rsidRDefault="00DE3F85" w:rsidP="00DE3F85">
            <w:pPr>
              <w:jc w:val="both"/>
              <w:rPr>
                <w:rFonts w:ascii="Arial" w:hAnsi="Arial" w:cs="Arial"/>
                <w:sz w:val="24"/>
                <w:szCs w:val="24"/>
              </w:rPr>
            </w:pPr>
            <w:r w:rsidRPr="00AD57B5">
              <w:rPr>
                <w:rFonts w:ascii="Arial" w:hAnsi="Arial" w:cs="Arial"/>
                <w:sz w:val="24"/>
                <w:szCs w:val="24"/>
              </w:rPr>
              <w:t>35</w:t>
            </w:r>
          </w:p>
        </w:tc>
        <w:tc>
          <w:tcPr>
            <w:tcW w:w="6218" w:type="dxa"/>
            <w:shd w:val="clear" w:color="auto" w:fill="FBE4D5" w:themeFill="accent2" w:themeFillTint="33"/>
            <w:noWrap/>
            <w:hideMark/>
          </w:tcPr>
          <w:p w14:paraId="565460B8" w14:textId="77777777" w:rsidR="00DE3F85" w:rsidRPr="00AD57B5" w:rsidRDefault="00DE3F85" w:rsidP="00DE3F85">
            <w:pPr>
              <w:jc w:val="both"/>
              <w:rPr>
                <w:rFonts w:ascii="Arial" w:hAnsi="Arial" w:cs="Arial"/>
                <w:sz w:val="24"/>
                <w:szCs w:val="24"/>
              </w:rPr>
            </w:pPr>
            <w:r w:rsidRPr="00AD57B5">
              <w:rPr>
                <w:rFonts w:ascii="Arial" w:hAnsi="Arial" w:cs="Arial"/>
                <w:sz w:val="24"/>
                <w:szCs w:val="24"/>
              </w:rPr>
              <w:t>Kultūros ministerija</w:t>
            </w:r>
          </w:p>
        </w:tc>
        <w:tc>
          <w:tcPr>
            <w:tcW w:w="2268" w:type="dxa"/>
            <w:shd w:val="clear" w:color="auto" w:fill="FBE4D5" w:themeFill="accent2" w:themeFillTint="33"/>
            <w:noWrap/>
            <w:hideMark/>
          </w:tcPr>
          <w:p w14:paraId="7E0F4A6E" w14:textId="77777777" w:rsidR="00DE3F85" w:rsidRPr="00AD57B5" w:rsidRDefault="00DE3F85" w:rsidP="00DE3F85">
            <w:pPr>
              <w:jc w:val="both"/>
              <w:rPr>
                <w:rFonts w:ascii="Arial" w:hAnsi="Arial" w:cs="Arial"/>
                <w:sz w:val="24"/>
                <w:szCs w:val="24"/>
              </w:rPr>
            </w:pPr>
            <w:r w:rsidRPr="00AD57B5">
              <w:rPr>
                <w:rFonts w:ascii="Arial" w:hAnsi="Arial" w:cs="Arial"/>
                <w:sz w:val="24"/>
                <w:szCs w:val="24"/>
              </w:rPr>
              <w:t>297728,98</w:t>
            </w:r>
          </w:p>
        </w:tc>
      </w:tr>
      <w:tr w:rsidR="00DE3F85" w:rsidRPr="00AD57B5" w14:paraId="5FCC9FD2" w14:textId="77777777" w:rsidTr="005D3470">
        <w:trPr>
          <w:trHeight w:val="300"/>
        </w:trPr>
        <w:tc>
          <w:tcPr>
            <w:tcW w:w="867" w:type="dxa"/>
            <w:shd w:val="clear" w:color="auto" w:fill="FBE4D5" w:themeFill="accent2" w:themeFillTint="33"/>
            <w:noWrap/>
            <w:hideMark/>
          </w:tcPr>
          <w:p w14:paraId="50C58C8E" w14:textId="77777777" w:rsidR="00DE3F85" w:rsidRPr="00AD57B5" w:rsidRDefault="00DE3F85" w:rsidP="00DE3F85">
            <w:pPr>
              <w:jc w:val="both"/>
              <w:rPr>
                <w:rFonts w:ascii="Arial" w:hAnsi="Arial" w:cs="Arial"/>
                <w:sz w:val="24"/>
                <w:szCs w:val="24"/>
              </w:rPr>
            </w:pPr>
            <w:r w:rsidRPr="00AD57B5">
              <w:rPr>
                <w:rFonts w:ascii="Arial" w:hAnsi="Arial" w:cs="Arial"/>
                <w:sz w:val="24"/>
                <w:szCs w:val="24"/>
              </w:rPr>
              <w:t>36</w:t>
            </w:r>
          </w:p>
        </w:tc>
        <w:tc>
          <w:tcPr>
            <w:tcW w:w="6218" w:type="dxa"/>
            <w:shd w:val="clear" w:color="auto" w:fill="FBE4D5" w:themeFill="accent2" w:themeFillTint="33"/>
            <w:noWrap/>
            <w:hideMark/>
          </w:tcPr>
          <w:p w14:paraId="45AE0CEF" w14:textId="77777777" w:rsidR="00DE3F85" w:rsidRPr="00AD57B5" w:rsidRDefault="00DE3F85" w:rsidP="00DE3F85">
            <w:pPr>
              <w:jc w:val="both"/>
              <w:rPr>
                <w:rFonts w:ascii="Arial" w:hAnsi="Arial" w:cs="Arial"/>
                <w:sz w:val="24"/>
                <w:szCs w:val="24"/>
              </w:rPr>
            </w:pPr>
            <w:r w:rsidRPr="00AD57B5">
              <w:rPr>
                <w:rFonts w:ascii="Arial" w:hAnsi="Arial" w:cs="Arial"/>
                <w:sz w:val="24"/>
                <w:szCs w:val="24"/>
              </w:rPr>
              <w:t>Sveikatos apsaugos ministerija</w:t>
            </w:r>
          </w:p>
        </w:tc>
        <w:tc>
          <w:tcPr>
            <w:tcW w:w="2268" w:type="dxa"/>
            <w:shd w:val="clear" w:color="auto" w:fill="FBE4D5" w:themeFill="accent2" w:themeFillTint="33"/>
            <w:noWrap/>
            <w:hideMark/>
          </w:tcPr>
          <w:p w14:paraId="41331580" w14:textId="77777777" w:rsidR="00DE3F85" w:rsidRPr="00AD57B5" w:rsidRDefault="00DE3F85" w:rsidP="00DE3F85">
            <w:pPr>
              <w:jc w:val="both"/>
              <w:rPr>
                <w:rFonts w:ascii="Arial" w:hAnsi="Arial" w:cs="Arial"/>
                <w:sz w:val="24"/>
                <w:szCs w:val="24"/>
              </w:rPr>
            </w:pPr>
            <w:r w:rsidRPr="00AD57B5">
              <w:rPr>
                <w:rFonts w:ascii="Arial" w:hAnsi="Arial" w:cs="Arial"/>
                <w:sz w:val="24"/>
                <w:szCs w:val="24"/>
              </w:rPr>
              <w:t>1237520,73</w:t>
            </w:r>
          </w:p>
        </w:tc>
      </w:tr>
    </w:tbl>
    <w:p w14:paraId="481C30B4" w14:textId="3A9A5479" w:rsidR="003D17B0" w:rsidRPr="00AE741F" w:rsidRDefault="00174889" w:rsidP="00AE741F">
      <w:pPr>
        <w:ind w:firstLine="851"/>
        <w:jc w:val="both"/>
        <w:rPr>
          <w:rFonts w:ascii="Arial" w:hAnsi="Arial" w:cs="Arial"/>
          <w:sz w:val="24"/>
          <w:szCs w:val="24"/>
          <w:lang w:val="en-US"/>
        </w:rPr>
      </w:pPr>
      <w:r>
        <w:rPr>
          <w:rFonts w:ascii="Arial" w:hAnsi="Arial" w:cs="Arial"/>
          <w:sz w:val="24"/>
          <w:szCs w:val="24"/>
        </w:rPr>
        <w:t xml:space="preserve">Administracinės naštos pokytis per </w:t>
      </w:r>
      <w:r>
        <w:rPr>
          <w:rFonts w:ascii="Arial" w:hAnsi="Arial" w:cs="Arial"/>
          <w:sz w:val="24"/>
          <w:szCs w:val="24"/>
          <w:lang w:val="en-US"/>
        </w:rPr>
        <w:t xml:space="preserve">2014-2019 </w:t>
      </w:r>
      <w:r>
        <w:rPr>
          <w:rFonts w:ascii="Arial" w:hAnsi="Arial" w:cs="Arial"/>
          <w:sz w:val="24"/>
          <w:szCs w:val="24"/>
        </w:rPr>
        <w:t xml:space="preserve">metus </w:t>
      </w:r>
      <w:r w:rsidR="003D7B39">
        <w:rPr>
          <w:rFonts w:ascii="Arial" w:hAnsi="Arial" w:cs="Arial"/>
          <w:sz w:val="24"/>
          <w:szCs w:val="24"/>
        </w:rPr>
        <w:t xml:space="preserve">grafiškai </w:t>
      </w:r>
      <w:r>
        <w:rPr>
          <w:rFonts w:ascii="Arial" w:hAnsi="Arial" w:cs="Arial"/>
          <w:sz w:val="24"/>
          <w:szCs w:val="24"/>
        </w:rPr>
        <w:t xml:space="preserve">atvaizduotas </w:t>
      </w:r>
      <w:r w:rsidR="00CB0CD4">
        <w:rPr>
          <w:rFonts w:ascii="Arial" w:hAnsi="Arial" w:cs="Arial"/>
          <w:sz w:val="24"/>
          <w:szCs w:val="24"/>
        </w:rPr>
        <w:t>Ataskaitos priede</w:t>
      </w:r>
      <w:r w:rsidR="00CB0CD4">
        <w:rPr>
          <w:rFonts w:ascii="Arial" w:hAnsi="Arial" w:cs="Arial"/>
          <w:sz w:val="24"/>
          <w:szCs w:val="24"/>
          <w:lang w:val="en-US"/>
        </w:rPr>
        <w:t>.</w:t>
      </w:r>
    </w:p>
    <w:p w14:paraId="7C853511" w14:textId="77777777" w:rsidR="00951DE6" w:rsidRPr="00AD57B5" w:rsidRDefault="009E2E7F" w:rsidP="002F4782">
      <w:pPr>
        <w:jc w:val="center"/>
        <w:rPr>
          <w:rFonts w:ascii="Arial" w:hAnsi="Arial" w:cs="Arial"/>
          <w:b/>
          <w:sz w:val="24"/>
          <w:szCs w:val="24"/>
        </w:rPr>
      </w:pPr>
      <w:r>
        <w:rPr>
          <w:rFonts w:ascii="Arial" w:hAnsi="Arial" w:cs="Arial"/>
          <w:b/>
          <w:sz w:val="24"/>
          <w:szCs w:val="24"/>
        </w:rPr>
        <w:lastRenderedPageBreak/>
        <w:t xml:space="preserve">1.4. </w:t>
      </w:r>
      <w:r w:rsidR="00951DE6" w:rsidRPr="00AD57B5">
        <w:rPr>
          <w:rFonts w:ascii="Arial" w:hAnsi="Arial" w:cs="Arial"/>
          <w:b/>
          <w:sz w:val="24"/>
          <w:szCs w:val="24"/>
        </w:rPr>
        <w:t>Atvejo analizė: statistinių duomenų rinkimas ir su juo susijusi administracinė našta</w:t>
      </w:r>
    </w:p>
    <w:p w14:paraId="1D51B88D" w14:textId="77777777" w:rsidR="005D3470" w:rsidRPr="00AD57B5" w:rsidRDefault="000F4E90" w:rsidP="00A27AA5">
      <w:pPr>
        <w:ind w:firstLine="851"/>
        <w:jc w:val="both"/>
        <w:rPr>
          <w:rFonts w:ascii="Arial" w:hAnsi="Arial" w:cs="Arial"/>
          <w:b/>
          <w:sz w:val="24"/>
          <w:szCs w:val="24"/>
        </w:rPr>
      </w:pPr>
      <w:r w:rsidRPr="00AD57B5">
        <w:rPr>
          <w:rFonts w:ascii="Arial" w:hAnsi="Arial" w:cs="Arial"/>
          <w:sz w:val="24"/>
          <w:szCs w:val="24"/>
        </w:rPr>
        <w:t xml:space="preserve">Analizuojant ilgametės administracinės naštos pokyčio rodiklio stebėsenos rezultatus, verta užduoti klausimą: </w:t>
      </w:r>
      <w:r w:rsidRPr="00AD57B5">
        <w:rPr>
          <w:rFonts w:ascii="Arial" w:hAnsi="Arial" w:cs="Arial"/>
          <w:b/>
          <w:sz w:val="24"/>
          <w:szCs w:val="24"/>
        </w:rPr>
        <w:t>ar administracinės naštos pokyčio rodiklis yra tiesiogiai susijęs su verslo nuomone apie reguliavimą?</w:t>
      </w:r>
    </w:p>
    <w:p w14:paraId="6321B7F0" w14:textId="77777777" w:rsidR="0042103E" w:rsidRPr="00AD57B5" w:rsidRDefault="004D2958" w:rsidP="00A27AA5">
      <w:pPr>
        <w:ind w:firstLine="851"/>
        <w:jc w:val="both"/>
        <w:rPr>
          <w:rFonts w:ascii="Arial" w:hAnsi="Arial" w:cs="Arial"/>
          <w:sz w:val="24"/>
          <w:szCs w:val="24"/>
        </w:rPr>
      </w:pPr>
      <w:r w:rsidRPr="00AD57B5">
        <w:rPr>
          <w:rFonts w:ascii="Arial" w:hAnsi="Arial" w:cs="Arial"/>
          <w:sz w:val="24"/>
          <w:szCs w:val="24"/>
        </w:rPr>
        <w:t xml:space="preserve">Neabejotina, kad administracinės naštos padidėjimas neigiamai atsiliepia tiek verslo sąlygoms, tiek ūkio subjektų ir piliečių pasitenkinimui valstybės įstaigomis. Tačiau realūs administracinės naštos pokyčio rodikliai ir tikslinių grupių įspūdis apie jiems tenkančią administracinę naštą ne visada koreliuoja tarpusavyje. </w:t>
      </w:r>
    </w:p>
    <w:p w14:paraId="1F9A4D4D" w14:textId="53C7F0BB" w:rsidR="00864931" w:rsidRPr="00AD57B5" w:rsidRDefault="0042103E" w:rsidP="00A27AA5">
      <w:pPr>
        <w:ind w:firstLine="851"/>
        <w:jc w:val="both"/>
        <w:rPr>
          <w:rFonts w:ascii="Arial" w:hAnsi="Arial" w:cs="Arial"/>
          <w:sz w:val="24"/>
          <w:szCs w:val="24"/>
        </w:rPr>
      </w:pPr>
      <w:r w:rsidRPr="00AD57B5">
        <w:rPr>
          <w:rFonts w:ascii="Arial" w:hAnsi="Arial" w:cs="Arial"/>
          <w:sz w:val="24"/>
          <w:szCs w:val="24"/>
        </w:rPr>
        <w:t>EIMIN iš įmonių, ypač mažų ir labai mažų, ne kartą sulauk</w:t>
      </w:r>
      <w:r w:rsidR="007D281F">
        <w:rPr>
          <w:rFonts w:ascii="Arial" w:hAnsi="Arial" w:cs="Arial"/>
          <w:sz w:val="24"/>
          <w:szCs w:val="24"/>
        </w:rPr>
        <w:t>ė</w:t>
      </w:r>
      <w:r w:rsidRPr="00AD57B5">
        <w:rPr>
          <w:rFonts w:ascii="Arial" w:hAnsi="Arial" w:cs="Arial"/>
          <w:sz w:val="24"/>
          <w:szCs w:val="24"/>
        </w:rPr>
        <w:t xml:space="preserve"> nepalankių atsiliepimų dėl per didelės administracinės naštos, teikiant statistinius duomenis. Informaciją apie poreikį tobulinti </w:t>
      </w:r>
      <w:r w:rsidR="00FF5E41" w:rsidRPr="00AD57B5">
        <w:rPr>
          <w:rFonts w:ascii="Arial" w:hAnsi="Arial" w:cs="Arial"/>
          <w:sz w:val="24"/>
          <w:szCs w:val="24"/>
        </w:rPr>
        <w:t xml:space="preserve">statistinių duomenų teikimo teisinį reglamentavimą EIMIN yra gavusi ir iš </w:t>
      </w:r>
      <w:r w:rsidR="00D176EF" w:rsidRPr="00AD57B5">
        <w:rPr>
          <w:rFonts w:ascii="Arial" w:hAnsi="Arial" w:cs="Arial"/>
          <w:sz w:val="24"/>
          <w:szCs w:val="24"/>
        </w:rPr>
        <w:t>VšĮ „Versli Lietuva“</w:t>
      </w:r>
      <w:r w:rsidR="00FF5E41" w:rsidRPr="00AD57B5">
        <w:rPr>
          <w:rFonts w:ascii="Arial" w:hAnsi="Arial" w:cs="Arial"/>
          <w:sz w:val="24"/>
          <w:szCs w:val="24"/>
        </w:rPr>
        <w:t xml:space="preserve">, kuri </w:t>
      </w:r>
      <w:r w:rsidR="00D176EF" w:rsidRPr="00AD57B5">
        <w:rPr>
          <w:rFonts w:ascii="Arial" w:hAnsi="Arial" w:cs="Arial"/>
          <w:sz w:val="24"/>
          <w:szCs w:val="24"/>
        </w:rPr>
        <w:t xml:space="preserve"> </w:t>
      </w:r>
      <w:r w:rsidR="00D176EF" w:rsidRPr="00AD57B5">
        <w:rPr>
          <w:rFonts w:ascii="Arial" w:hAnsi="Arial" w:cs="Arial"/>
          <w:sz w:val="24"/>
          <w:szCs w:val="24"/>
          <w:lang w:val="en-US"/>
        </w:rPr>
        <w:t xml:space="preserve">2019 m. </w:t>
      </w:r>
      <w:r w:rsidR="00D176EF" w:rsidRPr="00AD57B5">
        <w:rPr>
          <w:rFonts w:ascii="Arial" w:hAnsi="Arial" w:cs="Arial"/>
          <w:sz w:val="24"/>
          <w:szCs w:val="24"/>
        </w:rPr>
        <w:t>pateikė EIMIN analitinę rekomendaciją</w:t>
      </w:r>
      <w:r w:rsidR="00FF5E41" w:rsidRPr="00AD57B5">
        <w:rPr>
          <w:rFonts w:ascii="Arial" w:hAnsi="Arial" w:cs="Arial"/>
          <w:sz w:val="24"/>
          <w:szCs w:val="24"/>
        </w:rPr>
        <w:t>, kurioje nagrinėjama, kaip galima efektyviau panaudoti verslo teikiamus statistinius duomenis, siekiant sumažinti administracinę naštą įmonėms</w:t>
      </w:r>
      <w:r w:rsidR="00D176EF" w:rsidRPr="00AD57B5">
        <w:rPr>
          <w:rFonts w:ascii="Arial" w:hAnsi="Arial" w:cs="Arial"/>
          <w:sz w:val="24"/>
          <w:szCs w:val="24"/>
        </w:rPr>
        <w:t>. Statistikos duomenų teikimą verslo atstovai dažnai įvardija kaip vieną daugiausia naštos sukuriančių reguliavimo sričių. Tą jie ne kartą yra minėję VšĮ „Versli Lietuva“ tikslinių verslo grupių apklausose. 2018 m. atlikta labai mažų įmonių (iki 9 darbuotojų) apklausa parodė, kad statistikos ataskaitos labai mažoms įmonėms yra laikomos trečia daugiausia reguliavimo naštos sukelianči</w:t>
      </w:r>
      <w:r w:rsidR="007963EB">
        <w:rPr>
          <w:rFonts w:ascii="Arial" w:hAnsi="Arial" w:cs="Arial"/>
          <w:sz w:val="24"/>
          <w:szCs w:val="24"/>
        </w:rPr>
        <w:t>a</w:t>
      </w:r>
      <w:r w:rsidR="00D176EF" w:rsidRPr="00AD57B5">
        <w:rPr>
          <w:rFonts w:ascii="Arial" w:hAnsi="Arial" w:cs="Arial"/>
          <w:sz w:val="24"/>
          <w:szCs w:val="24"/>
        </w:rPr>
        <w:t xml:space="preserve"> sritimi. </w:t>
      </w:r>
    </w:p>
    <w:p w14:paraId="7D945803" w14:textId="5C69EBCD" w:rsidR="00864931" w:rsidRPr="00AD57B5" w:rsidRDefault="00D11BF2" w:rsidP="00A27AA5">
      <w:pPr>
        <w:ind w:firstLine="851"/>
        <w:jc w:val="both"/>
        <w:rPr>
          <w:rFonts w:ascii="Arial" w:hAnsi="Arial" w:cs="Arial"/>
          <w:sz w:val="24"/>
          <w:szCs w:val="24"/>
        </w:rPr>
      </w:pPr>
      <w:r w:rsidRPr="00AD57B5">
        <w:rPr>
          <w:rFonts w:ascii="Arial" w:hAnsi="Arial" w:cs="Arial"/>
          <w:sz w:val="24"/>
          <w:szCs w:val="24"/>
        </w:rPr>
        <w:t xml:space="preserve">VšĮ „Versli Lietuva“ duomenimis, </w:t>
      </w:r>
      <w:r w:rsidR="00864931" w:rsidRPr="00AD57B5">
        <w:rPr>
          <w:rFonts w:ascii="Arial" w:hAnsi="Arial" w:cs="Arial"/>
          <w:sz w:val="24"/>
          <w:szCs w:val="24"/>
        </w:rPr>
        <w:t>2019 m. buvo naudojamos 125 ataskaitų formos, skirtos statistinių duomenų rinkimui iš ūkio subjektų. Tik šešios iš šių ataskaitų yra įtvirtintos nac</w:t>
      </w:r>
      <w:r w:rsidR="00C10908">
        <w:rPr>
          <w:rFonts w:ascii="Arial" w:hAnsi="Arial" w:cs="Arial"/>
          <w:sz w:val="24"/>
          <w:szCs w:val="24"/>
        </w:rPr>
        <w:t>i</w:t>
      </w:r>
      <w:r w:rsidR="00864931" w:rsidRPr="00AD57B5">
        <w:rPr>
          <w:rFonts w:ascii="Arial" w:hAnsi="Arial" w:cs="Arial"/>
          <w:sz w:val="24"/>
          <w:szCs w:val="24"/>
        </w:rPr>
        <w:t>onaliniuose teisės aktuose; didžioji dauguma reikalavimų, susijusių su statistinių duomenų teikimu yra įtvirtinta Europos Sąjungos teisės aktuose.</w:t>
      </w:r>
      <w:r w:rsidRPr="00AD57B5">
        <w:rPr>
          <w:rFonts w:ascii="Arial" w:hAnsi="Arial" w:cs="Arial"/>
          <w:sz w:val="24"/>
          <w:szCs w:val="24"/>
        </w:rPr>
        <w:t xml:space="preserve"> Atsižvelgiant į tai, </w:t>
      </w:r>
      <w:r w:rsidR="002F7856" w:rsidRPr="00AD57B5">
        <w:rPr>
          <w:rFonts w:ascii="Arial" w:hAnsi="Arial" w:cs="Arial"/>
          <w:sz w:val="24"/>
          <w:szCs w:val="24"/>
        </w:rPr>
        <w:t>atsaking</w:t>
      </w:r>
      <w:r w:rsidR="002F7856">
        <w:rPr>
          <w:rFonts w:ascii="Arial" w:hAnsi="Arial" w:cs="Arial"/>
          <w:sz w:val="24"/>
          <w:szCs w:val="24"/>
        </w:rPr>
        <w:t>a</w:t>
      </w:r>
      <w:r w:rsidR="002F7856" w:rsidRPr="00AD57B5">
        <w:rPr>
          <w:rFonts w:ascii="Arial" w:hAnsi="Arial" w:cs="Arial"/>
          <w:sz w:val="24"/>
          <w:szCs w:val="24"/>
        </w:rPr>
        <w:t xml:space="preserve"> institucij</w:t>
      </w:r>
      <w:r w:rsidR="002F7856">
        <w:rPr>
          <w:rFonts w:ascii="Arial" w:hAnsi="Arial" w:cs="Arial"/>
          <w:sz w:val="24"/>
          <w:szCs w:val="24"/>
        </w:rPr>
        <w:t>a turi itin kruopščiai ieškoti galimybių tolesniam administracinės naštos mažinimui</w:t>
      </w:r>
      <w:r w:rsidRPr="00AD57B5">
        <w:rPr>
          <w:rFonts w:ascii="Arial" w:hAnsi="Arial" w:cs="Arial"/>
          <w:sz w:val="24"/>
          <w:szCs w:val="24"/>
        </w:rPr>
        <w:t>.</w:t>
      </w:r>
    </w:p>
    <w:p w14:paraId="3F017183" w14:textId="7CF5BFDC" w:rsidR="004D2958" w:rsidRPr="00AD57B5" w:rsidRDefault="00C10908" w:rsidP="00864931">
      <w:pPr>
        <w:ind w:firstLine="851"/>
        <w:jc w:val="both"/>
        <w:rPr>
          <w:rFonts w:ascii="Arial" w:hAnsi="Arial" w:cs="Arial"/>
          <w:sz w:val="24"/>
          <w:szCs w:val="24"/>
        </w:rPr>
      </w:pPr>
      <w:r>
        <w:rPr>
          <w:rFonts w:ascii="Arial" w:hAnsi="Arial" w:cs="Arial"/>
          <w:sz w:val="24"/>
          <w:szCs w:val="24"/>
        </w:rPr>
        <w:t>Lietuvos s</w:t>
      </w:r>
      <w:r w:rsidR="00864931" w:rsidRPr="00AD57B5">
        <w:rPr>
          <w:rFonts w:ascii="Arial" w:hAnsi="Arial" w:cs="Arial"/>
          <w:sz w:val="24"/>
          <w:szCs w:val="24"/>
        </w:rPr>
        <w:t>tatistikos departamentas Statistinės atskaitomybės naštos respondentams mažinimo ir ryšių su respondentais stiprinimo 2018 m. ataskaitoje</w:t>
      </w:r>
      <w:r w:rsidR="00864931" w:rsidRPr="00AD57B5">
        <w:rPr>
          <w:rStyle w:val="FootnoteReference"/>
          <w:rFonts w:ascii="Arial" w:hAnsi="Arial" w:cs="Arial"/>
          <w:sz w:val="24"/>
          <w:szCs w:val="24"/>
        </w:rPr>
        <w:footnoteReference w:id="18"/>
      </w:r>
      <w:r w:rsidR="00864931" w:rsidRPr="00AD57B5">
        <w:rPr>
          <w:rFonts w:ascii="Arial" w:hAnsi="Arial" w:cs="Arial"/>
          <w:sz w:val="24"/>
          <w:szCs w:val="24"/>
        </w:rPr>
        <w:t xml:space="preserve"> nurodo, kad</w:t>
      </w:r>
      <w:r w:rsidR="00D176EF" w:rsidRPr="00AD57B5">
        <w:rPr>
          <w:rFonts w:ascii="Arial" w:hAnsi="Arial" w:cs="Arial"/>
          <w:sz w:val="24"/>
          <w:szCs w:val="24"/>
        </w:rPr>
        <w:t xml:space="preserve"> </w:t>
      </w:r>
      <w:r w:rsidR="00864931" w:rsidRPr="00AD57B5">
        <w:rPr>
          <w:rFonts w:ascii="Arial" w:hAnsi="Arial" w:cs="Arial"/>
          <w:sz w:val="24"/>
          <w:szCs w:val="24"/>
        </w:rPr>
        <w:t>2018 m. vienas ūkio subjektas statistinėms ataskaitoms pildyti vidutiniškai skyrė 7,7</w:t>
      </w:r>
      <w:r w:rsidR="00391C91">
        <w:rPr>
          <w:rFonts w:ascii="Arial" w:hAnsi="Arial" w:cs="Arial"/>
          <w:sz w:val="24"/>
          <w:szCs w:val="24"/>
        </w:rPr>
        <w:t> </w:t>
      </w:r>
      <w:r w:rsidR="00864931" w:rsidRPr="00AD57B5">
        <w:rPr>
          <w:rFonts w:ascii="Arial" w:hAnsi="Arial" w:cs="Arial"/>
          <w:sz w:val="24"/>
          <w:szCs w:val="24"/>
        </w:rPr>
        <w:t>val., t. y. trečdaliu mažiau nei prieš dešimtmetį. 2018 m. buvo peržiūrėta ir naujai patvirtinta 15 statistinių formuliarų.</w:t>
      </w:r>
    </w:p>
    <w:p w14:paraId="356C8356" w14:textId="579C429D" w:rsidR="00864931" w:rsidRPr="00AD57B5" w:rsidRDefault="00864931" w:rsidP="00864931">
      <w:pPr>
        <w:ind w:firstLine="851"/>
        <w:jc w:val="both"/>
        <w:rPr>
          <w:rFonts w:ascii="Arial" w:hAnsi="Arial" w:cs="Arial"/>
          <w:sz w:val="24"/>
          <w:szCs w:val="24"/>
        </w:rPr>
      </w:pPr>
      <w:r w:rsidRPr="00AD57B5">
        <w:rPr>
          <w:rFonts w:ascii="Arial" w:hAnsi="Arial" w:cs="Arial"/>
          <w:sz w:val="24"/>
          <w:szCs w:val="24"/>
          <w:lang w:val="en-US"/>
        </w:rPr>
        <w:t xml:space="preserve">2019 m. </w:t>
      </w:r>
      <w:proofErr w:type="spellStart"/>
      <w:r w:rsidRPr="00AD57B5">
        <w:rPr>
          <w:rFonts w:ascii="Arial" w:hAnsi="Arial" w:cs="Arial"/>
          <w:sz w:val="24"/>
          <w:szCs w:val="24"/>
          <w:lang w:val="en-US"/>
        </w:rPr>
        <w:t>kovo</w:t>
      </w:r>
      <w:proofErr w:type="spellEnd"/>
      <w:r w:rsidRPr="00AD57B5">
        <w:rPr>
          <w:rFonts w:ascii="Arial" w:hAnsi="Arial" w:cs="Arial"/>
          <w:sz w:val="24"/>
          <w:szCs w:val="24"/>
          <w:lang w:val="en-US"/>
        </w:rPr>
        <w:t xml:space="preserve"> </w:t>
      </w:r>
      <w:r w:rsidRPr="00AD57B5">
        <w:rPr>
          <w:rFonts w:ascii="Arial" w:hAnsi="Arial" w:cs="Arial"/>
          <w:sz w:val="24"/>
          <w:szCs w:val="24"/>
        </w:rPr>
        <w:t xml:space="preserve">21 d. įsakymu Nr. </w:t>
      </w:r>
      <w:r w:rsidRPr="00AD57B5">
        <w:rPr>
          <w:rFonts w:ascii="Arial" w:hAnsi="Arial" w:cs="Arial"/>
          <w:sz w:val="24"/>
          <w:szCs w:val="24"/>
          <w:lang w:val="en-US"/>
        </w:rPr>
        <w:t>D</w:t>
      </w:r>
      <w:r w:rsidRPr="00AD57B5">
        <w:rPr>
          <w:rFonts w:ascii="Arial" w:hAnsi="Arial" w:cs="Arial"/>
          <w:sz w:val="24"/>
          <w:szCs w:val="24"/>
        </w:rPr>
        <w:t>Į-99 „Dėl Statistinės atskaitomybės naštos mažinimo politikos nustatymo“</w:t>
      </w:r>
      <w:r w:rsidR="00130A7E">
        <w:rPr>
          <w:rFonts w:ascii="Arial" w:hAnsi="Arial" w:cs="Arial"/>
          <w:sz w:val="24"/>
          <w:szCs w:val="24"/>
        </w:rPr>
        <w:t xml:space="preserve"> </w:t>
      </w:r>
      <w:r w:rsidRPr="00AD57B5">
        <w:rPr>
          <w:rFonts w:ascii="Arial" w:hAnsi="Arial" w:cs="Arial"/>
          <w:sz w:val="24"/>
          <w:szCs w:val="24"/>
        </w:rPr>
        <w:t xml:space="preserve">buvo patvirtinta Respondentų statistinės atskaitomybės naštos mažinimo politika, kurioje suformuluoti pagrindiniai principai, leidžiantys mažinti naštą, kylančią iš statistinių duomenų rinkimo. </w:t>
      </w:r>
      <w:r w:rsidR="007F3D7F" w:rsidRPr="00AD57B5">
        <w:rPr>
          <w:rFonts w:ascii="Arial" w:hAnsi="Arial" w:cs="Arial"/>
          <w:sz w:val="24"/>
          <w:szCs w:val="24"/>
        </w:rPr>
        <w:t xml:space="preserve">Akivaizdu, kad atsakinga institucija – </w:t>
      </w:r>
      <w:r w:rsidR="00391C91">
        <w:rPr>
          <w:rFonts w:ascii="Arial" w:hAnsi="Arial" w:cs="Arial"/>
          <w:sz w:val="24"/>
          <w:szCs w:val="24"/>
        </w:rPr>
        <w:t>Lietuvos s</w:t>
      </w:r>
      <w:r w:rsidR="007F3D7F" w:rsidRPr="00AD57B5">
        <w:rPr>
          <w:rFonts w:ascii="Arial" w:hAnsi="Arial" w:cs="Arial"/>
          <w:sz w:val="24"/>
          <w:szCs w:val="24"/>
        </w:rPr>
        <w:t>tatistikos departamentas – imasi veiksmų, siekdama įgyvendinti ANMĮ tikslą ir principus bei individualų administracinės naštos mažinimo tikslą.</w:t>
      </w:r>
    </w:p>
    <w:p w14:paraId="1EF73E6E" w14:textId="45C96A1C" w:rsidR="007F3D7F" w:rsidRPr="00AD57B5" w:rsidRDefault="007F3D7F" w:rsidP="00864931">
      <w:pPr>
        <w:ind w:firstLine="851"/>
        <w:jc w:val="both"/>
        <w:rPr>
          <w:rFonts w:ascii="Arial" w:hAnsi="Arial" w:cs="Arial"/>
          <w:sz w:val="24"/>
          <w:szCs w:val="24"/>
        </w:rPr>
      </w:pPr>
      <w:r w:rsidRPr="00AD57B5">
        <w:rPr>
          <w:rFonts w:ascii="Arial" w:hAnsi="Arial" w:cs="Arial"/>
          <w:sz w:val="24"/>
          <w:szCs w:val="24"/>
        </w:rPr>
        <w:t>Tačiau duomenys iš reguliuojamų tikslinių grupių rodo, kad ūkio subjektai nepatenkinti statistinių duomenų teikimo sukeliama administracine našta. Pagrindinė priežastis – verslo atstovai nejaučia statistikos duomenų te</w:t>
      </w:r>
      <w:r w:rsidR="0029274D">
        <w:rPr>
          <w:rFonts w:ascii="Arial" w:hAnsi="Arial" w:cs="Arial"/>
          <w:sz w:val="24"/>
          <w:szCs w:val="24"/>
        </w:rPr>
        <w:t>i</w:t>
      </w:r>
      <w:r w:rsidRPr="00AD57B5">
        <w:rPr>
          <w:rFonts w:ascii="Arial" w:hAnsi="Arial" w:cs="Arial"/>
          <w:sz w:val="24"/>
          <w:szCs w:val="24"/>
        </w:rPr>
        <w:t xml:space="preserve">kimo naudos. VšĮ „Versli Lietuva“ apibendrintais duomenimis, </w:t>
      </w:r>
      <w:r w:rsidRPr="00AD57B5">
        <w:rPr>
          <w:rFonts w:ascii="Arial" w:hAnsi="Arial" w:cs="Arial"/>
          <w:sz w:val="24"/>
          <w:szCs w:val="24"/>
          <w:lang w:val="en-US"/>
        </w:rPr>
        <w:t xml:space="preserve">2019 m. </w:t>
      </w:r>
      <w:r w:rsidRPr="00AD57B5">
        <w:rPr>
          <w:rFonts w:ascii="Arial" w:hAnsi="Arial" w:cs="Arial"/>
          <w:sz w:val="24"/>
          <w:szCs w:val="24"/>
        </w:rPr>
        <w:t xml:space="preserve">III ketvirtį vidutinis valandinis bruto darbo užmokestis </w:t>
      </w:r>
      <w:r w:rsidRPr="00AD57B5">
        <w:rPr>
          <w:rFonts w:ascii="Arial" w:hAnsi="Arial" w:cs="Arial"/>
          <w:sz w:val="24"/>
          <w:szCs w:val="24"/>
        </w:rPr>
        <w:lastRenderedPageBreak/>
        <w:t xml:space="preserve">siekė </w:t>
      </w:r>
      <w:r w:rsidRPr="00AD57B5">
        <w:rPr>
          <w:rFonts w:ascii="Arial" w:hAnsi="Arial" w:cs="Arial"/>
          <w:sz w:val="24"/>
          <w:szCs w:val="24"/>
          <w:lang w:val="en-US"/>
        </w:rPr>
        <w:t xml:space="preserve">7,66 euro; </w:t>
      </w:r>
      <w:proofErr w:type="spellStart"/>
      <w:r w:rsidRPr="00AD57B5">
        <w:rPr>
          <w:rFonts w:ascii="Arial" w:hAnsi="Arial" w:cs="Arial"/>
          <w:sz w:val="24"/>
          <w:szCs w:val="24"/>
          <w:lang w:val="en-US"/>
        </w:rPr>
        <w:t>pernai</w:t>
      </w:r>
      <w:proofErr w:type="spellEnd"/>
      <w:r w:rsidRPr="00AD57B5">
        <w:rPr>
          <w:rFonts w:ascii="Arial" w:hAnsi="Arial" w:cs="Arial"/>
          <w:sz w:val="24"/>
          <w:szCs w:val="24"/>
        </w:rPr>
        <w:t xml:space="preserve"> įmonės vidutiniškai statistinių duomenų teikimui skyrė </w:t>
      </w:r>
      <w:r w:rsidRPr="00AD57B5">
        <w:rPr>
          <w:rFonts w:ascii="Arial" w:hAnsi="Arial" w:cs="Arial"/>
          <w:sz w:val="24"/>
          <w:szCs w:val="24"/>
          <w:lang w:val="en-US"/>
        </w:rPr>
        <w:t xml:space="preserve">7,7 </w:t>
      </w:r>
      <w:proofErr w:type="spellStart"/>
      <w:r w:rsidRPr="00AD57B5">
        <w:rPr>
          <w:rFonts w:ascii="Arial" w:hAnsi="Arial" w:cs="Arial"/>
          <w:sz w:val="24"/>
          <w:szCs w:val="24"/>
          <w:lang w:val="en-US"/>
        </w:rPr>
        <w:t>valandas</w:t>
      </w:r>
      <w:proofErr w:type="spellEnd"/>
      <w:r w:rsidRPr="00AD57B5">
        <w:rPr>
          <w:rFonts w:ascii="Arial" w:hAnsi="Arial" w:cs="Arial"/>
          <w:sz w:val="24"/>
          <w:szCs w:val="24"/>
          <w:lang w:val="en-US"/>
        </w:rPr>
        <w:t xml:space="preserve">. </w:t>
      </w:r>
      <w:r w:rsidRPr="00B968EF">
        <w:rPr>
          <w:rFonts w:ascii="Arial" w:hAnsi="Arial" w:cs="Arial"/>
          <w:sz w:val="24"/>
          <w:szCs w:val="24"/>
        </w:rPr>
        <w:t>Atsižvelgiant į tai, vidu</w:t>
      </w:r>
      <w:r w:rsidR="0029274D" w:rsidRPr="00B968EF">
        <w:rPr>
          <w:rFonts w:ascii="Arial" w:hAnsi="Arial" w:cs="Arial"/>
          <w:sz w:val="24"/>
          <w:szCs w:val="24"/>
        </w:rPr>
        <w:t>t</w:t>
      </w:r>
      <w:r w:rsidRPr="00B968EF">
        <w:rPr>
          <w:rFonts w:ascii="Arial" w:hAnsi="Arial" w:cs="Arial"/>
          <w:sz w:val="24"/>
          <w:szCs w:val="24"/>
        </w:rPr>
        <w:t>iniškai per metus vienas</w:t>
      </w:r>
      <w:r w:rsidRPr="00AD57B5">
        <w:rPr>
          <w:rFonts w:ascii="Arial" w:hAnsi="Arial" w:cs="Arial"/>
          <w:sz w:val="24"/>
          <w:szCs w:val="24"/>
          <w:lang w:val="en-US"/>
        </w:rPr>
        <w:t xml:space="preserve"> </w:t>
      </w:r>
      <w:r w:rsidRPr="00AD57B5">
        <w:rPr>
          <w:rFonts w:ascii="Arial" w:hAnsi="Arial" w:cs="Arial"/>
          <w:sz w:val="24"/>
          <w:szCs w:val="24"/>
        </w:rPr>
        <w:t xml:space="preserve">ūkio subjektas išleido statistinių duomenų teikimui apie </w:t>
      </w:r>
      <w:r w:rsidRPr="00AD57B5">
        <w:rPr>
          <w:rFonts w:ascii="Arial" w:hAnsi="Arial" w:cs="Arial"/>
          <w:sz w:val="24"/>
          <w:szCs w:val="24"/>
          <w:lang w:val="en-US"/>
        </w:rPr>
        <w:t xml:space="preserve">74 </w:t>
      </w:r>
      <w:proofErr w:type="spellStart"/>
      <w:r w:rsidRPr="00AD57B5">
        <w:rPr>
          <w:rFonts w:ascii="Arial" w:hAnsi="Arial" w:cs="Arial"/>
          <w:sz w:val="24"/>
          <w:szCs w:val="24"/>
          <w:lang w:val="en-US"/>
        </w:rPr>
        <w:t>eurus</w:t>
      </w:r>
      <w:proofErr w:type="spellEnd"/>
      <w:r w:rsidRPr="00AD57B5">
        <w:rPr>
          <w:rStyle w:val="FootnoteReference"/>
          <w:rFonts w:ascii="Arial" w:hAnsi="Arial" w:cs="Arial"/>
          <w:sz w:val="24"/>
          <w:szCs w:val="24"/>
          <w:lang w:val="en-US"/>
        </w:rPr>
        <w:footnoteReference w:id="19"/>
      </w:r>
      <w:r w:rsidR="00463426" w:rsidRPr="00AD57B5">
        <w:rPr>
          <w:rFonts w:ascii="Arial" w:hAnsi="Arial" w:cs="Arial"/>
          <w:sz w:val="24"/>
          <w:szCs w:val="24"/>
          <w:lang w:val="en-US"/>
        </w:rPr>
        <w:t xml:space="preserve">, t. y. </w:t>
      </w:r>
      <w:r w:rsidR="00463426" w:rsidRPr="00AD57B5">
        <w:rPr>
          <w:rFonts w:ascii="Arial" w:hAnsi="Arial" w:cs="Arial"/>
          <w:sz w:val="24"/>
          <w:szCs w:val="24"/>
        </w:rPr>
        <w:t>neteisinga būtų teigti, kad statistikos sektoriuje verslą slegia nepakeliama administracinė našta</w:t>
      </w:r>
      <w:r w:rsidRPr="00AD57B5">
        <w:rPr>
          <w:rFonts w:ascii="Arial" w:hAnsi="Arial" w:cs="Arial"/>
          <w:sz w:val="24"/>
          <w:szCs w:val="24"/>
          <w:lang w:val="en-US"/>
        </w:rPr>
        <w:t xml:space="preserve">. </w:t>
      </w:r>
      <w:r w:rsidR="00A246B3" w:rsidRPr="00AD57B5">
        <w:rPr>
          <w:rFonts w:ascii="Arial" w:hAnsi="Arial" w:cs="Arial"/>
          <w:sz w:val="24"/>
          <w:szCs w:val="24"/>
        </w:rPr>
        <w:t>P</w:t>
      </w:r>
      <w:r w:rsidR="00463426" w:rsidRPr="00AD57B5">
        <w:rPr>
          <w:rFonts w:ascii="Arial" w:hAnsi="Arial" w:cs="Arial"/>
          <w:sz w:val="24"/>
          <w:szCs w:val="24"/>
        </w:rPr>
        <w:t>roblema galimai glūdi situacijoje, kai t</w:t>
      </w:r>
      <w:r w:rsidRPr="00AD57B5">
        <w:rPr>
          <w:rFonts w:ascii="Arial" w:hAnsi="Arial" w:cs="Arial"/>
          <w:sz w:val="24"/>
          <w:szCs w:val="24"/>
        </w:rPr>
        <w:t>iesioginę naštą</w:t>
      </w:r>
      <w:r w:rsidR="00463426" w:rsidRPr="00AD57B5">
        <w:rPr>
          <w:rFonts w:ascii="Arial" w:hAnsi="Arial" w:cs="Arial"/>
          <w:sz w:val="24"/>
          <w:szCs w:val="24"/>
        </w:rPr>
        <w:t xml:space="preserve"> (net ir nedidelę)</w:t>
      </w:r>
      <w:r w:rsidRPr="00AD57B5">
        <w:rPr>
          <w:rFonts w:ascii="Arial" w:hAnsi="Arial" w:cs="Arial"/>
          <w:sz w:val="24"/>
          <w:szCs w:val="24"/>
        </w:rPr>
        <w:t xml:space="preserve"> įmonių atstovai patiria, kai tenka skirti laiko ir </w:t>
      </w:r>
      <w:r w:rsidR="00463426" w:rsidRPr="00AD57B5">
        <w:rPr>
          <w:rFonts w:ascii="Arial" w:hAnsi="Arial" w:cs="Arial"/>
          <w:sz w:val="24"/>
          <w:szCs w:val="24"/>
        </w:rPr>
        <w:t>finansinių</w:t>
      </w:r>
      <w:r w:rsidRPr="00AD57B5">
        <w:rPr>
          <w:rFonts w:ascii="Arial" w:hAnsi="Arial" w:cs="Arial"/>
          <w:sz w:val="24"/>
          <w:szCs w:val="24"/>
        </w:rPr>
        <w:t xml:space="preserve"> sąnaudų, teikiant duomenis, tačiau nejaučia iš to tiesioginės naudos.</w:t>
      </w:r>
      <w:r w:rsidR="006765E2" w:rsidRPr="00AD57B5">
        <w:rPr>
          <w:rFonts w:ascii="Arial" w:hAnsi="Arial" w:cs="Arial"/>
          <w:sz w:val="24"/>
          <w:szCs w:val="24"/>
        </w:rPr>
        <w:t xml:space="preserve"> Palyginimui verta pažymėti, kad reikšminga našta sveikatos apsaugos sektoriuje nesukelia itin neigiamų respondentų atsiliepimų (nepalankią reakciją</w:t>
      </w:r>
      <w:r w:rsidR="001A5FE2" w:rsidRPr="00AD57B5">
        <w:rPr>
          <w:rFonts w:ascii="Arial" w:hAnsi="Arial" w:cs="Arial"/>
          <w:sz w:val="24"/>
          <w:szCs w:val="24"/>
        </w:rPr>
        <w:t xml:space="preserve"> šiame sektoriuje</w:t>
      </w:r>
      <w:r w:rsidR="006765E2" w:rsidRPr="00AD57B5">
        <w:rPr>
          <w:rFonts w:ascii="Arial" w:hAnsi="Arial" w:cs="Arial"/>
          <w:sz w:val="24"/>
          <w:szCs w:val="24"/>
        </w:rPr>
        <w:t xml:space="preserve"> sukelia kiti reguliavimo aspektai, pvz.</w:t>
      </w:r>
      <w:r w:rsidR="004E2020">
        <w:rPr>
          <w:rFonts w:ascii="Arial" w:hAnsi="Arial" w:cs="Arial"/>
          <w:sz w:val="24"/>
          <w:szCs w:val="24"/>
        </w:rPr>
        <w:t>,</w:t>
      </w:r>
      <w:r w:rsidR="006765E2" w:rsidRPr="00AD57B5">
        <w:rPr>
          <w:rFonts w:ascii="Arial" w:hAnsi="Arial" w:cs="Arial"/>
          <w:sz w:val="24"/>
          <w:szCs w:val="24"/>
        </w:rPr>
        <w:t xml:space="preserve"> </w:t>
      </w:r>
      <w:r w:rsidR="001A5FE2" w:rsidRPr="00AD57B5">
        <w:rPr>
          <w:rFonts w:ascii="Arial" w:hAnsi="Arial" w:cs="Arial"/>
          <w:sz w:val="24"/>
          <w:szCs w:val="24"/>
        </w:rPr>
        <w:t>nesikonsultavimas su socialiniais ekonominiais partneriais), nes šiuo atveju yra aiškus ir neginčijamas teisės aktų saugomas viešasis gėris – asmens ir visuomenės sveikata.</w:t>
      </w:r>
      <w:r w:rsidR="006765E2" w:rsidRPr="00AD57B5">
        <w:rPr>
          <w:rFonts w:ascii="Arial" w:hAnsi="Arial" w:cs="Arial"/>
          <w:sz w:val="24"/>
          <w:szCs w:val="24"/>
        </w:rPr>
        <w:t xml:space="preserve"> </w:t>
      </w:r>
    </w:p>
    <w:p w14:paraId="0E22C0AE" w14:textId="6DCBD7CF" w:rsidR="00860DAD" w:rsidRPr="00AD57B5" w:rsidRDefault="00EC7CB3" w:rsidP="00864931">
      <w:pPr>
        <w:ind w:firstLine="851"/>
        <w:jc w:val="both"/>
        <w:rPr>
          <w:rFonts w:ascii="Arial" w:hAnsi="Arial" w:cs="Arial"/>
          <w:sz w:val="24"/>
          <w:szCs w:val="24"/>
        </w:rPr>
      </w:pPr>
      <w:r w:rsidRPr="00AE741F">
        <w:rPr>
          <w:rFonts w:ascii="Arial" w:hAnsi="Arial" w:cs="Arial"/>
          <w:sz w:val="24"/>
          <w:szCs w:val="24"/>
        </w:rPr>
        <w:t>Ieškodama problemos sprendimų</w:t>
      </w:r>
      <w:r w:rsidR="00A246B3" w:rsidRPr="00AE741F">
        <w:rPr>
          <w:rFonts w:ascii="Arial" w:hAnsi="Arial" w:cs="Arial"/>
          <w:sz w:val="24"/>
          <w:szCs w:val="24"/>
        </w:rPr>
        <w:t xml:space="preserve">, EIMIN inicijavo tarpinstitucinį susitikimą, kuriame </w:t>
      </w:r>
      <w:r w:rsidR="005A27CD" w:rsidRPr="00AE741F">
        <w:rPr>
          <w:rFonts w:ascii="Arial" w:hAnsi="Arial" w:cs="Arial"/>
          <w:sz w:val="24"/>
          <w:szCs w:val="24"/>
        </w:rPr>
        <w:t>Lietuvos s</w:t>
      </w:r>
      <w:r w:rsidR="00A246B3" w:rsidRPr="00AE741F">
        <w:rPr>
          <w:rFonts w:ascii="Arial" w:hAnsi="Arial" w:cs="Arial"/>
          <w:sz w:val="24"/>
          <w:szCs w:val="24"/>
        </w:rPr>
        <w:t>tatistikos departamento, VMI, FINMIN, VšĮ „Investuok Lietuvoje“, „VšĮ „Versli Lietuva“ ir EIMIN atstovai aptars konkrečius pasiūlymus</w:t>
      </w:r>
      <w:r w:rsidRPr="00AE741F">
        <w:rPr>
          <w:rStyle w:val="FootnoteReference"/>
          <w:rFonts w:ascii="Arial" w:hAnsi="Arial" w:cs="Arial"/>
          <w:sz w:val="24"/>
          <w:szCs w:val="24"/>
        </w:rPr>
        <w:footnoteReference w:id="20"/>
      </w:r>
      <w:r w:rsidR="00A246B3" w:rsidRPr="00AE741F">
        <w:rPr>
          <w:rFonts w:ascii="Arial" w:hAnsi="Arial" w:cs="Arial"/>
          <w:sz w:val="24"/>
          <w:szCs w:val="24"/>
        </w:rPr>
        <w:t xml:space="preserve"> dėl administracinės naštos šiame sektoriuje įgyvendinimo bei </w:t>
      </w:r>
      <w:r w:rsidRPr="00AE741F">
        <w:rPr>
          <w:rFonts w:ascii="Arial" w:hAnsi="Arial" w:cs="Arial"/>
          <w:sz w:val="24"/>
          <w:szCs w:val="24"/>
        </w:rPr>
        <w:t>kitus galimus būdus, kurie leis sumažinti verslo atstovų nepasitenkinimą statistinių duomenų pateikimo našta.</w:t>
      </w:r>
      <w:r w:rsidR="002F7856">
        <w:rPr>
          <w:rFonts w:ascii="Arial" w:hAnsi="Arial" w:cs="Arial"/>
          <w:sz w:val="24"/>
          <w:szCs w:val="24"/>
        </w:rPr>
        <w:t xml:space="preserve"> Išanalizavusi šiuos pasiūlymus, EIMIN </w:t>
      </w:r>
      <w:r w:rsidR="00FF4850">
        <w:rPr>
          <w:rFonts w:ascii="Arial" w:hAnsi="Arial" w:cs="Arial"/>
          <w:sz w:val="24"/>
          <w:szCs w:val="24"/>
        </w:rPr>
        <w:t xml:space="preserve">pateiks siūlymus dėl jų įgyvendinimo. </w:t>
      </w:r>
    </w:p>
    <w:p w14:paraId="664687F5" w14:textId="77777777" w:rsidR="00246441" w:rsidRPr="00AD57B5" w:rsidRDefault="00246441" w:rsidP="00A27AA5">
      <w:pPr>
        <w:ind w:firstLine="851"/>
        <w:jc w:val="both"/>
        <w:rPr>
          <w:rFonts w:ascii="Arial" w:hAnsi="Arial" w:cs="Arial"/>
          <w:sz w:val="24"/>
          <w:szCs w:val="24"/>
        </w:rPr>
      </w:pPr>
    </w:p>
    <w:p w14:paraId="74A14533" w14:textId="1FEF5B52" w:rsidR="00115AAC" w:rsidRPr="003B22DA" w:rsidRDefault="003B22DA" w:rsidP="003B22DA">
      <w:pPr>
        <w:ind w:firstLine="851"/>
        <w:jc w:val="both"/>
        <w:rPr>
          <w:rFonts w:ascii="Arial" w:hAnsi="Arial" w:cs="Arial"/>
          <w:b/>
          <w:sz w:val="24"/>
          <w:szCs w:val="24"/>
        </w:rPr>
      </w:pPr>
      <w:r w:rsidRPr="003B22DA">
        <w:rPr>
          <w:rFonts w:ascii="Arial" w:hAnsi="Arial" w:cs="Arial"/>
          <w:b/>
          <w:sz w:val="24"/>
          <w:szCs w:val="24"/>
        </w:rPr>
        <w:t xml:space="preserve">1.5. 2016 – 2019 metais įgyvendinti ir vykdomi projektai, finansuojami </w:t>
      </w:r>
      <w:r w:rsidR="008320D2" w:rsidRPr="003B22DA">
        <w:rPr>
          <w:rFonts w:ascii="Arial" w:hAnsi="Arial" w:cs="Arial"/>
          <w:b/>
          <w:sz w:val="24"/>
          <w:szCs w:val="24"/>
        </w:rPr>
        <w:t>E</w:t>
      </w:r>
      <w:r w:rsidR="008320D2">
        <w:rPr>
          <w:rFonts w:ascii="Arial" w:hAnsi="Arial" w:cs="Arial"/>
          <w:b/>
          <w:sz w:val="24"/>
          <w:szCs w:val="24"/>
        </w:rPr>
        <w:t>uropos Sąjungos struktūrinių fondų</w:t>
      </w:r>
      <w:r w:rsidR="008320D2" w:rsidRPr="003B22DA">
        <w:rPr>
          <w:rFonts w:ascii="Arial" w:hAnsi="Arial" w:cs="Arial"/>
          <w:b/>
          <w:sz w:val="24"/>
          <w:szCs w:val="24"/>
        </w:rPr>
        <w:t xml:space="preserve"> </w:t>
      </w:r>
      <w:r w:rsidRPr="003B22DA">
        <w:rPr>
          <w:rFonts w:ascii="Arial" w:hAnsi="Arial" w:cs="Arial"/>
          <w:b/>
          <w:sz w:val="24"/>
          <w:szCs w:val="24"/>
        </w:rPr>
        <w:t>lėšomis</w:t>
      </w:r>
    </w:p>
    <w:p w14:paraId="69E8B07C" w14:textId="4F4CA06B" w:rsidR="0002280B" w:rsidRDefault="00717A6F" w:rsidP="00115AAC">
      <w:pPr>
        <w:ind w:firstLine="851"/>
        <w:jc w:val="both"/>
        <w:rPr>
          <w:rFonts w:ascii="Arial" w:hAnsi="Arial" w:cs="Arial"/>
          <w:sz w:val="24"/>
          <w:szCs w:val="24"/>
        </w:rPr>
      </w:pPr>
      <w:r>
        <w:rPr>
          <w:rFonts w:ascii="Arial" w:hAnsi="Arial" w:cs="Arial"/>
          <w:sz w:val="24"/>
          <w:szCs w:val="24"/>
        </w:rPr>
        <w:t xml:space="preserve">Įgyvendinant </w:t>
      </w:r>
      <w:r w:rsidRPr="00717A6F">
        <w:rPr>
          <w:rFonts w:ascii="Arial" w:hAnsi="Arial" w:cs="Arial"/>
          <w:sz w:val="24"/>
          <w:szCs w:val="24"/>
        </w:rPr>
        <w:t>2014–2020 metų Europos Sąjungos fondų investicijų veiksmų programos 10 prioriteto „Visuomenės poreikius atitinkantis ir pažangus viešasis valdymas“</w:t>
      </w:r>
      <w:r w:rsidR="00511437">
        <w:rPr>
          <w:rFonts w:ascii="Arial" w:hAnsi="Arial" w:cs="Arial"/>
          <w:sz w:val="24"/>
          <w:szCs w:val="24"/>
        </w:rPr>
        <w:t xml:space="preserve"> </w:t>
      </w:r>
      <w:r w:rsidR="00511437" w:rsidRPr="00511437">
        <w:rPr>
          <w:rFonts w:ascii="Arial" w:hAnsi="Arial" w:cs="Arial"/>
          <w:sz w:val="24"/>
          <w:szCs w:val="24"/>
        </w:rPr>
        <w:t>Nr. 10.1.4-ESFA-V-921 priemon</w:t>
      </w:r>
      <w:r w:rsidR="00511437">
        <w:rPr>
          <w:rFonts w:ascii="Arial" w:hAnsi="Arial" w:cs="Arial"/>
          <w:sz w:val="24"/>
          <w:szCs w:val="24"/>
        </w:rPr>
        <w:t>ę</w:t>
      </w:r>
      <w:r w:rsidR="00511437" w:rsidRPr="00511437">
        <w:rPr>
          <w:rFonts w:ascii="Arial" w:hAnsi="Arial" w:cs="Arial"/>
          <w:sz w:val="24"/>
          <w:szCs w:val="24"/>
        </w:rPr>
        <w:t xml:space="preserve"> „Geresnio reglamentavimo diegimas ir verslo priežiūros sistemos tobulinimas“</w:t>
      </w:r>
      <w:r w:rsidR="00511437">
        <w:rPr>
          <w:rFonts w:ascii="Arial" w:hAnsi="Arial" w:cs="Arial"/>
          <w:sz w:val="24"/>
          <w:szCs w:val="24"/>
        </w:rPr>
        <w:t xml:space="preserve">, </w:t>
      </w:r>
      <w:r w:rsidR="003B22DA">
        <w:rPr>
          <w:rFonts w:ascii="Arial" w:hAnsi="Arial" w:cs="Arial"/>
          <w:sz w:val="24"/>
          <w:szCs w:val="24"/>
        </w:rPr>
        <w:t xml:space="preserve">2017 m. EIMIN kartu </w:t>
      </w:r>
      <w:r w:rsidR="008632E8">
        <w:rPr>
          <w:rFonts w:ascii="Arial" w:hAnsi="Arial" w:cs="Arial"/>
          <w:sz w:val="24"/>
          <w:szCs w:val="24"/>
        </w:rPr>
        <w:t xml:space="preserve">su </w:t>
      </w:r>
      <w:r w:rsidR="003B22DA">
        <w:rPr>
          <w:rFonts w:ascii="Arial" w:hAnsi="Arial" w:cs="Arial"/>
          <w:sz w:val="24"/>
          <w:szCs w:val="24"/>
        </w:rPr>
        <w:t xml:space="preserve">tiekėjais </w:t>
      </w:r>
      <w:r>
        <w:rPr>
          <w:rFonts w:ascii="Arial" w:hAnsi="Arial" w:cs="Arial"/>
          <w:sz w:val="24"/>
          <w:szCs w:val="24"/>
        </w:rPr>
        <w:t xml:space="preserve">pradėjo įgyvendinti projektą „Teisinio reguliavimo tinkamumo patikros“. </w:t>
      </w:r>
    </w:p>
    <w:p w14:paraId="619D7EDE" w14:textId="591B0440" w:rsidR="00511437" w:rsidRPr="00511437" w:rsidRDefault="008632E8" w:rsidP="00511437">
      <w:pPr>
        <w:ind w:firstLine="851"/>
        <w:jc w:val="both"/>
        <w:rPr>
          <w:rFonts w:ascii="Arial" w:hAnsi="Arial" w:cs="Arial"/>
          <w:sz w:val="24"/>
          <w:szCs w:val="24"/>
        </w:rPr>
      </w:pPr>
      <w:r>
        <w:rPr>
          <w:rFonts w:ascii="Arial" w:hAnsi="Arial" w:cs="Arial"/>
          <w:sz w:val="24"/>
          <w:szCs w:val="24"/>
        </w:rPr>
        <w:t>Projektu buvo siekiama</w:t>
      </w:r>
      <w:r w:rsidR="00511437" w:rsidRPr="00511437">
        <w:rPr>
          <w:rFonts w:ascii="Arial" w:hAnsi="Arial" w:cs="Arial"/>
          <w:sz w:val="24"/>
          <w:szCs w:val="24"/>
        </w:rPr>
        <w:t xml:space="preserve"> pagerinti teisinį reglamentavimą ir sumažinti reguliavimo naštą (administracinę naštą ir prisitaikymo išlaidas) ne mažiau nei 2,5 mln. </w:t>
      </w:r>
      <w:r w:rsidR="005D7AE9">
        <w:rPr>
          <w:rFonts w:ascii="Arial" w:hAnsi="Arial" w:cs="Arial"/>
          <w:sz w:val="24"/>
          <w:szCs w:val="24"/>
        </w:rPr>
        <w:t>eurų</w:t>
      </w:r>
      <w:r w:rsidR="00511437" w:rsidRPr="00511437">
        <w:rPr>
          <w:rFonts w:ascii="Arial" w:hAnsi="Arial" w:cs="Arial"/>
          <w:sz w:val="24"/>
          <w:szCs w:val="24"/>
        </w:rPr>
        <w:t xml:space="preserve"> trijose pasirinktose srityse:</w:t>
      </w:r>
    </w:p>
    <w:p w14:paraId="7218F6B1" w14:textId="5516EBFE" w:rsidR="00511437" w:rsidRPr="00171798" w:rsidRDefault="00511437" w:rsidP="00171798">
      <w:pPr>
        <w:pStyle w:val="ListParagraph"/>
        <w:numPr>
          <w:ilvl w:val="0"/>
          <w:numId w:val="14"/>
        </w:numPr>
        <w:jc w:val="both"/>
        <w:rPr>
          <w:rFonts w:ascii="Arial" w:hAnsi="Arial" w:cs="Arial"/>
          <w:sz w:val="24"/>
          <w:szCs w:val="24"/>
        </w:rPr>
      </w:pPr>
      <w:r w:rsidRPr="00171798">
        <w:rPr>
          <w:rFonts w:ascii="Arial" w:hAnsi="Arial" w:cs="Arial"/>
          <w:sz w:val="24"/>
          <w:szCs w:val="24"/>
        </w:rPr>
        <w:t>Chemijos teisinio reguliavimo sritis</w:t>
      </w:r>
    </w:p>
    <w:p w14:paraId="42BCE1A8" w14:textId="22B34E1F" w:rsidR="00511437" w:rsidRPr="00171798" w:rsidRDefault="00511437" w:rsidP="00171798">
      <w:pPr>
        <w:pStyle w:val="ListParagraph"/>
        <w:numPr>
          <w:ilvl w:val="0"/>
          <w:numId w:val="14"/>
        </w:numPr>
        <w:jc w:val="both"/>
        <w:rPr>
          <w:rFonts w:ascii="Arial" w:hAnsi="Arial" w:cs="Arial"/>
          <w:sz w:val="24"/>
          <w:szCs w:val="24"/>
        </w:rPr>
      </w:pPr>
      <w:r w:rsidRPr="00171798">
        <w:rPr>
          <w:rFonts w:ascii="Arial" w:hAnsi="Arial" w:cs="Arial"/>
          <w:sz w:val="24"/>
          <w:szCs w:val="24"/>
        </w:rPr>
        <w:t>Gamybinių projektų vystymo reguliavimo sritis</w:t>
      </w:r>
    </w:p>
    <w:p w14:paraId="53A55B2F" w14:textId="0C20EB0E" w:rsidR="00511437" w:rsidRDefault="00511437" w:rsidP="00171798">
      <w:pPr>
        <w:pStyle w:val="ListParagraph"/>
        <w:numPr>
          <w:ilvl w:val="0"/>
          <w:numId w:val="14"/>
        </w:numPr>
        <w:jc w:val="both"/>
        <w:rPr>
          <w:rFonts w:ascii="Arial" w:hAnsi="Arial" w:cs="Arial"/>
          <w:sz w:val="24"/>
          <w:szCs w:val="24"/>
        </w:rPr>
      </w:pPr>
      <w:r w:rsidRPr="00171798">
        <w:rPr>
          <w:rFonts w:ascii="Arial" w:hAnsi="Arial" w:cs="Arial"/>
          <w:sz w:val="24"/>
          <w:szCs w:val="24"/>
        </w:rPr>
        <w:t>Transporto teisinio reguliavimo sritis</w:t>
      </w:r>
    </w:p>
    <w:p w14:paraId="65E62BDA" w14:textId="77777777" w:rsidR="00171798" w:rsidRPr="00171798" w:rsidRDefault="00171798" w:rsidP="00171798">
      <w:pPr>
        <w:pStyle w:val="ListParagraph"/>
        <w:jc w:val="both"/>
        <w:rPr>
          <w:rFonts w:ascii="Arial" w:hAnsi="Arial" w:cs="Arial"/>
          <w:sz w:val="24"/>
          <w:szCs w:val="24"/>
        </w:rPr>
      </w:pPr>
    </w:p>
    <w:p w14:paraId="09A7FC4F" w14:textId="6687F55B" w:rsidR="00511437" w:rsidRPr="00511437" w:rsidRDefault="00511437" w:rsidP="0084796D">
      <w:pPr>
        <w:ind w:firstLine="720"/>
        <w:jc w:val="both"/>
        <w:rPr>
          <w:rFonts w:ascii="Arial" w:hAnsi="Arial" w:cs="Arial"/>
          <w:sz w:val="24"/>
          <w:szCs w:val="24"/>
        </w:rPr>
      </w:pPr>
      <w:r w:rsidRPr="00511437">
        <w:rPr>
          <w:rFonts w:ascii="Arial" w:hAnsi="Arial" w:cs="Arial"/>
          <w:sz w:val="24"/>
          <w:szCs w:val="24"/>
        </w:rPr>
        <w:t>Siekiant tikslo, buvo atliekamos tinkamumo patikros (</w:t>
      </w:r>
      <w:r w:rsidRPr="00B968EF">
        <w:rPr>
          <w:rFonts w:ascii="Arial" w:hAnsi="Arial" w:cs="Arial"/>
          <w:i/>
          <w:sz w:val="24"/>
          <w:szCs w:val="24"/>
          <w:lang w:val="en-US"/>
        </w:rPr>
        <w:t>fitness check</w:t>
      </w:r>
      <w:r w:rsidRPr="00511437">
        <w:rPr>
          <w:rFonts w:ascii="Arial" w:hAnsi="Arial" w:cs="Arial"/>
          <w:sz w:val="24"/>
          <w:szCs w:val="24"/>
        </w:rPr>
        <w:t>)</w:t>
      </w:r>
      <w:r w:rsidR="008632E8">
        <w:rPr>
          <w:rFonts w:ascii="Arial" w:hAnsi="Arial" w:cs="Arial"/>
          <w:sz w:val="24"/>
          <w:szCs w:val="24"/>
        </w:rPr>
        <w:t xml:space="preserve">: </w:t>
      </w:r>
      <w:r w:rsidRPr="00511437">
        <w:rPr>
          <w:rFonts w:ascii="Arial" w:hAnsi="Arial" w:cs="Arial"/>
          <w:sz w:val="24"/>
          <w:szCs w:val="24"/>
        </w:rPr>
        <w:t xml:space="preserve">atliekamas išsamus politikos srities vertinimas, per kurį nagrinėjama, kaip keli susiję teisės aktai padėjo (arba atvirkščiai – nepadėjo) siekti politikos tikslų. Patikros ypač tinka nustatyti dubliavimosi atvejams, nenuoseklumui, sąveikai ir bendram reglamentavimo poveikiui. Patikros apima ne pavienius teisės aktus, bet ištisus sektorius reguliuojančių teisės aktų visumą, todėl geriau sprendžia sistemines politikos problemas ir padeda išvengti nuolatinio teisės aktų </w:t>
      </w:r>
      <w:r w:rsidR="00447FA3" w:rsidRPr="00511437">
        <w:rPr>
          <w:rFonts w:ascii="Arial" w:hAnsi="Arial" w:cs="Arial"/>
          <w:sz w:val="24"/>
          <w:szCs w:val="24"/>
        </w:rPr>
        <w:t>k</w:t>
      </w:r>
      <w:r w:rsidR="00447FA3">
        <w:rPr>
          <w:rFonts w:ascii="Arial" w:hAnsi="Arial" w:cs="Arial"/>
          <w:sz w:val="24"/>
          <w:szCs w:val="24"/>
        </w:rPr>
        <w:t>eitimo</w:t>
      </w:r>
      <w:r w:rsidRPr="00511437">
        <w:rPr>
          <w:rFonts w:ascii="Arial" w:hAnsi="Arial" w:cs="Arial"/>
          <w:sz w:val="24"/>
          <w:szCs w:val="24"/>
        </w:rPr>
        <w:t>.</w:t>
      </w:r>
    </w:p>
    <w:p w14:paraId="0C871B33" w14:textId="11436AC9" w:rsidR="00511437" w:rsidRPr="00511437" w:rsidRDefault="00511437" w:rsidP="00511437">
      <w:pPr>
        <w:ind w:firstLine="851"/>
        <w:jc w:val="both"/>
        <w:rPr>
          <w:rFonts w:ascii="Arial" w:hAnsi="Arial" w:cs="Arial"/>
          <w:sz w:val="24"/>
          <w:szCs w:val="24"/>
        </w:rPr>
      </w:pPr>
      <w:r w:rsidRPr="00511437">
        <w:rPr>
          <w:rFonts w:ascii="Arial" w:hAnsi="Arial" w:cs="Arial"/>
          <w:sz w:val="24"/>
          <w:szCs w:val="24"/>
        </w:rPr>
        <w:lastRenderedPageBreak/>
        <w:t xml:space="preserve">Projekto metu </w:t>
      </w:r>
      <w:r w:rsidR="00102104">
        <w:rPr>
          <w:rFonts w:ascii="Arial" w:hAnsi="Arial" w:cs="Arial"/>
          <w:sz w:val="24"/>
          <w:szCs w:val="24"/>
        </w:rPr>
        <w:t xml:space="preserve">buvo </w:t>
      </w:r>
      <w:r w:rsidRPr="00511437">
        <w:rPr>
          <w:rFonts w:ascii="Arial" w:hAnsi="Arial" w:cs="Arial"/>
          <w:sz w:val="24"/>
          <w:szCs w:val="24"/>
        </w:rPr>
        <w:t>parengti pasiūlymai</w:t>
      </w:r>
      <w:r w:rsidR="003B2E41" w:rsidRPr="003B2E41">
        <w:rPr>
          <w:rFonts w:ascii="Arial" w:hAnsi="Arial" w:cs="Arial"/>
          <w:sz w:val="24"/>
          <w:szCs w:val="24"/>
        </w:rPr>
        <w:t xml:space="preserve"> </w:t>
      </w:r>
      <w:r w:rsidR="00D06712">
        <w:rPr>
          <w:rFonts w:ascii="Arial" w:hAnsi="Arial" w:cs="Arial"/>
          <w:sz w:val="24"/>
          <w:szCs w:val="24"/>
        </w:rPr>
        <w:t xml:space="preserve">ne tik </w:t>
      </w:r>
      <w:r w:rsidR="003B2E41" w:rsidRPr="003B2E41">
        <w:rPr>
          <w:rFonts w:ascii="Arial" w:hAnsi="Arial" w:cs="Arial"/>
          <w:sz w:val="24"/>
          <w:szCs w:val="24"/>
        </w:rPr>
        <w:t xml:space="preserve">dėl teisinio reglamentavimo </w:t>
      </w:r>
      <w:r w:rsidR="0073310E">
        <w:rPr>
          <w:rFonts w:ascii="Arial" w:hAnsi="Arial" w:cs="Arial"/>
          <w:sz w:val="24"/>
          <w:szCs w:val="24"/>
        </w:rPr>
        <w:t xml:space="preserve"> kokybės ir efektyvumo didinimo, bet ir </w:t>
      </w:r>
      <w:r w:rsidRPr="00511437">
        <w:rPr>
          <w:rFonts w:ascii="Arial" w:hAnsi="Arial" w:cs="Arial"/>
          <w:sz w:val="24"/>
          <w:szCs w:val="24"/>
        </w:rPr>
        <w:t>sudar</w:t>
      </w:r>
      <w:r w:rsidR="001B7AAE">
        <w:rPr>
          <w:rFonts w:ascii="Arial" w:hAnsi="Arial" w:cs="Arial"/>
          <w:sz w:val="24"/>
          <w:szCs w:val="24"/>
        </w:rPr>
        <w:t>antys</w:t>
      </w:r>
      <w:r w:rsidRPr="00511437">
        <w:rPr>
          <w:rFonts w:ascii="Arial" w:hAnsi="Arial" w:cs="Arial"/>
          <w:sz w:val="24"/>
          <w:szCs w:val="24"/>
        </w:rPr>
        <w:t xml:space="preserve"> prielaidas sumažinti reguliavimo naštą nustatytose srityse</w:t>
      </w:r>
      <w:r w:rsidR="00D46A43">
        <w:rPr>
          <w:rFonts w:ascii="Arial" w:hAnsi="Arial" w:cs="Arial"/>
          <w:sz w:val="24"/>
          <w:szCs w:val="24"/>
        </w:rPr>
        <w:t xml:space="preserve">. </w:t>
      </w:r>
      <w:r w:rsidR="00911466">
        <w:rPr>
          <w:rFonts w:ascii="Arial" w:hAnsi="Arial" w:cs="Arial"/>
          <w:sz w:val="24"/>
          <w:szCs w:val="24"/>
        </w:rPr>
        <w:t>Jeigu pasiūlymai</w:t>
      </w:r>
      <w:r w:rsidR="00102104">
        <w:rPr>
          <w:rFonts w:ascii="Arial" w:hAnsi="Arial" w:cs="Arial"/>
          <w:sz w:val="24"/>
          <w:szCs w:val="24"/>
        </w:rPr>
        <w:t xml:space="preserve"> būtų įgyvendinti pilna apimtimi</w:t>
      </w:r>
      <w:r w:rsidR="00911466">
        <w:rPr>
          <w:rFonts w:ascii="Arial" w:hAnsi="Arial" w:cs="Arial"/>
          <w:sz w:val="24"/>
          <w:szCs w:val="24"/>
        </w:rPr>
        <w:t>, reguliavimo našta sumaž</w:t>
      </w:r>
      <w:r w:rsidR="00F65616">
        <w:rPr>
          <w:rFonts w:ascii="Arial" w:hAnsi="Arial" w:cs="Arial"/>
          <w:sz w:val="24"/>
          <w:szCs w:val="24"/>
        </w:rPr>
        <w:t>ėtų</w:t>
      </w:r>
      <w:r w:rsidRPr="00511437">
        <w:rPr>
          <w:rFonts w:ascii="Arial" w:hAnsi="Arial" w:cs="Arial"/>
          <w:sz w:val="24"/>
          <w:szCs w:val="24"/>
        </w:rPr>
        <w:t>:</w:t>
      </w:r>
    </w:p>
    <w:p w14:paraId="362B255B" w14:textId="35BACACD" w:rsidR="00511437" w:rsidRPr="00171798" w:rsidRDefault="00511437" w:rsidP="00B951AE">
      <w:pPr>
        <w:pStyle w:val="ListParagraph"/>
        <w:numPr>
          <w:ilvl w:val="0"/>
          <w:numId w:val="13"/>
        </w:numPr>
        <w:ind w:left="851"/>
        <w:jc w:val="both"/>
        <w:rPr>
          <w:rFonts w:ascii="Arial" w:hAnsi="Arial" w:cs="Arial"/>
          <w:sz w:val="24"/>
          <w:szCs w:val="24"/>
        </w:rPr>
      </w:pPr>
      <w:r w:rsidRPr="00171798">
        <w:rPr>
          <w:rFonts w:ascii="Arial" w:hAnsi="Arial" w:cs="Arial"/>
          <w:sz w:val="24"/>
          <w:szCs w:val="24"/>
        </w:rPr>
        <w:t xml:space="preserve">Chemijos teisinio reguliavimo srityje – 1,45 mln. </w:t>
      </w:r>
      <w:r w:rsidR="00577BAE">
        <w:rPr>
          <w:rFonts w:ascii="Arial" w:hAnsi="Arial" w:cs="Arial"/>
          <w:sz w:val="24"/>
          <w:szCs w:val="24"/>
        </w:rPr>
        <w:t>eurų</w:t>
      </w:r>
    </w:p>
    <w:p w14:paraId="3044E5E2" w14:textId="3D6C3DDB" w:rsidR="00511437" w:rsidRPr="00171798" w:rsidRDefault="00511437" w:rsidP="00B951AE">
      <w:pPr>
        <w:pStyle w:val="ListParagraph"/>
        <w:numPr>
          <w:ilvl w:val="0"/>
          <w:numId w:val="13"/>
        </w:numPr>
        <w:ind w:left="851"/>
        <w:jc w:val="both"/>
        <w:rPr>
          <w:rFonts w:ascii="Arial" w:hAnsi="Arial" w:cs="Arial"/>
          <w:sz w:val="24"/>
          <w:szCs w:val="24"/>
        </w:rPr>
      </w:pPr>
      <w:r w:rsidRPr="00171798">
        <w:rPr>
          <w:rFonts w:ascii="Arial" w:hAnsi="Arial" w:cs="Arial"/>
          <w:sz w:val="24"/>
          <w:szCs w:val="24"/>
        </w:rPr>
        <w:t xml:space="preserve">Gamybinių projektų vystymo srityje – 11,57 mln. </w:t>
      </w:r>
      <w:r w:rsidR="00577BAE">
        <w:rPr>
          <w:rFonts w:ascii="Arial" w:hAnsi="Arial" w:cs="Arial"/>
          <w:sz w:val="24"/>
          <w:szCs w:val="24"/>
        </w:rPr>
        <w:t>eurų</w:t>
      </w:r>
    </w:p>
    <w:p w14:paraId="5E33D010" w14:textId="45019A6D" w:rsidR="00511437" w:rsidRPr="00171798" w:rsidRDefault="00511437" w:rsidP="00B951AE">
      <w:pPr>
        <w:pStyle w:val="ListParagraph"/>
        <w:numPr>
          <w:ilvl w:val="0"/>
          <w:numId w:val="13"/>
        </w:numPr>
        <w:ind w:left="851"/>
        <w:jc w:val="both"/>
        <w:rPr>
          <w:rFonts w:ascii="Arial" w:hAnsi="Arial" w:cs="Arial"/>
          <w:sz w:val="24"/>
          <w:szCs w:val="24"/>
        </w:rPr>
      </w:pPr>
      <w:r w:rsidRPr="00171798">
        <w:rPr>
          <w:rFonts w:ascii="Arial" w:hAnsi="Arial" w:cs="Arial"/>
          <w:sz w:val="24"/>
          <w:szCs w:val="24"/>
        </w:rPr>
        <w:t>Transporto teisinio reguliavimo srityje  - 5,0</w:t>
      </w:r>
      <w:r w:rsidR="004A39A6">
        <w:rPr>
          <w:rFonts w:ascii="Arial" w:hAnsi="Arial" w:cs="Arial"/>
          <w:sz w:val="24"/>
          <w:szCs w:val="24"/>
        </w:rPr>
        <w:t>9</w:t>
      </w:r>
      <w:r w:rsidRPr="00171798">
        <w:rPr>
          <w:rFonts w:ascii="Arial" w:hAnsi="Arial" w:cs="Arial"/>
          <w:sz w:val="24"/>
          <w:szCs w:val="24"/>
        </w:rPr>
        <w:t xml:space="preserve"> mln. </w:t>
      </w:r>
      <w:r w:rsidR="00577BAE">
        <w:rPr>
          <w:rFonts w:ascii="Arial" w:hAnsi="Arial" w:cs="Arial"/>
          <w:sz w:val="24"/>
          <w:szCs w:val="24"/>
        </w:rPr>
        <w:t>eurų</w:t>
      </w:r>
    </w:p>
    <w:p w14:paraId="4AD77F0F" w14:textId="77777777" w:rsidR="00CF1DA3" w:rsidRDefault="00CF1DA3" w:rsidP="00CF1DA3">
      <w:pPr>
        <w:pStyle w:val="ListParagraph"/>
        <w:tabs>
          <w:tab w:val="left" w:pos="709"/>
        </w:tabs>
        <w:ind w:left="0"/>
        <w:jc w:val="both"/>
        <w:rPr>
          <w:rFonts w:ascii="Arial" w:hAnsi="Arial" w:cs="Arial"/>
          <w:sz w:val="24"/>
          <w:szCs w:val="24"/>
        </w:rPr>
      </w:pPr>
    </w:p>
    <w:p w14:paraId="04C1E22A" w14:textId="5360FD05" w:rsidR="00511437" w:rsidRPr="00171798" w:rsidRDefault="00511437" w:rsidP="00AE741F">
      <w:pPr>
        <w:pStyle w:val="ListParagraph"/>
        <w:tabs>
          <w:tab w:val="left" w:pos="709"/>
        </w:tabs>
        <w:ind w:left="0" w:firstLine="851"/>
        <w:jc w:val="both"/>
        <w:rPr>
          <w:rFonts w:ascii="Arial" w:hAnsi="Arial" w:cs="Arial"/>
          <w:sz w:val="24"/>
          <w:szCs w:val="24"/>
        </w:rPr>
      </w:pPr>
      <w:r w:rsidRPr="00171798">
        <w:rPr>
          <w:rFonts w:ascii="Arial" w:hAnsi="Arial" w:cs="Arial"/>
          <w:sz w:val="24"/>
          <w:szCs w:val="24"/>
        </w:rPr>
        <w:t>Projekto metu taip pat buvo parengta Prisitaikymo išlaidų ūkio subjektams vertinimo pinigine išraiška metodika, organizuoti mokymai valstybės tarnautojams, skirti prisitaikymo išlaidų ir reguliavimo naštos vertinimo kompetencijoms stiprinti.</w:t>
      </w:r>
    </w:p>
    <w:p w14:paraId="017723F3" w14:textId="03DD22D2" w:rsidR="00511437" w:rsidRPr="00511437" w:rsidRDefault="00511437" w:rsidP="00511437">
      <w:pPr>
        <w:ind w:firstLine="851"/>
        <w:jc w:val="both"/>
        <w:rPr>
          <w:rFonts w:ascii="Arial" w:hAnsi="Arial" w:cs="Arial"/>
          <w:sz w:val="24"/>
          <w:szCs w:val="24"/>
        </w:rPr>
      </w:pPr>
      <w:r w:rsidRPr="00171798">
        <w:rPr>
          <w:rFonts w:ascii="Arial" w:hAnsi="Arial" w:cs="Arial"/>
          <w:b/>
          <w:sz w:val="24"/>
          <w:szCs w:val="24"/>
        </w:rPr>
        <w:t>Chemijos srities pasiūlymų</w:t>
      </w:r>
      <w:r w:rsidR="00635AF4">
        <w:rPr>
          <w:rFonts w:ascii="Arial" w:hAnsi="Arial" w:cs="Arial"/>
          <w:b/>
          <w:sz w:val="24"/>
          <w:szCs w:val="24"/>
        </w:rPr>
        <w:t>, kuriais mažinama reguliavimo naš</w:t>
      </w:r>
      <w:r w:rsidR="00E962B8">
        <w:rPr>
          <w:rFonts w:ascii="Arial" w:hAnsi="Arial" w:cs="Arial"/>
          <w:b/>
          <w:sz w:val="24"/>
          <w:szCs w:val="24"/>
        </w:rPr>
        <w:t>ta,</w:t>
      </w:r>
      <w:r w:rsidRPr="00171798">
        <w:rPr>
          <w:rFonts w:ascii="Arial" w:hAnsi="Arial" w:cs="Arial"/>
          <w:b/>
          <w:sz w:val="24"/>
          <w:szCs w:val="24"/>
        </w:rPr>
        <w:t xml:space="preserve"> </w:t>
      </w:r>
      <w:r w:rsidR="00171798">
        <w:rPr>
          <w:rFonts w:ascii="Arial" w:hAnsi="Arial" w:cs="Arial"/>
          <w:b/>
          <w:sz w:val="24"/>
          <w:szCs w:val="24"/>
        </w:rPr>
        <w:t xml:space="preserve">įgyvendinimas: </w:t>
      </w:r>
      <w:r w:rsidR="00A54991" w:rsidRPr="00B951AE">
        <w:rPr>
          <w:rFonts w:ascii="Arial" w:hAnsi="Arial" w:cs="Arial"/>
          <w:bCs/>
          <w:sz w:val="24"/>
          <w:szCs w:val="24"/>
        </w:rPr>
        <w:t xml:space="preserve">šiuo metu yra įgyvendinti </w:t>
      </w:r>
      <w:r w:rsidR="00A54991" w:rsidRPr="00B951AE">
        <w:rPr>
          <w:rFonts w:ascii="Arial" w:hAnsi="Arial" w:cs="Arial"/>
          <w:bCs/>
          <w:sz w:val="24"/>
          <w:szCs w:val="24"/>
          <w:lang w:val="en-US"/>
        </w:rPr>
        <w:t xml:space="preserve">2 </w:t>
      </w:r>
      <w:r w:rsidR="00A54991" w:rsidRPr="00B951AE">
        <w:rPr>
          <w:rFonts w:ascii="Arial" w:hAnsi="Arial" w:cs="Arial"/>
          <w:bCs/>
          <w:sz w:val="24"/>
          <w:szCs w:val="24"/>
        </w:rPr>
        <w:t>pasi</w:t>
      </w:r>
      <w:r w:rsidR="001F17B9" w:rsidRPr="00B951AE">
        <w:rPr>
          <w:rFonts w:ascii="Arial" w:hAnsi="Arial" w:cs="Arial"/>
          <w:bCs/>
          <w:sz w:val="24"/>
          <w:szCs w:val="24"/>
        </w:rPr>
        <w:t>ūlymai</w:t>
      </w:r>
      <w:r w:rsidR="009B6CB2" w:rsidRPr="009B6CB2">
        <w:t xml:space="preserve"> </w:t>
      </w:r>
      <w:r w:rsidR="009B6CB2" w:rsidRPr="009B6CB2">
        <w:rPr>
          <w:rFonts w:ascii="Arial" w:hAnsi="Arial" w:cs="Arial"/>
          <w:bCs/>
          <w:sz w:val="24"/>
          <w:szCs w:val="24"/>
        </w:rPr>
        <w:t>iš 4</w:t>
      </w:r>
      <w:r w:rsidR="001F17B9" w:rsidRPr="00B951AE">
        <w:rPr>
          <w:rFonts w:ascii="Arial" w:hAnsi="Arial" w:cs="Arial"/>
          <w:bCs/>
          <w:sz w:val="24"/>
          <w:szCs w:val="24"/>
        </w:rPr>
        <w:t>, kuriais s</w:t>
      </w:r>
      <w:r w:rsidR="009B6CB2">
        <w:rPr>
          <w:rFonts w:ascii="Arial" w:hAnsi="Arial" w:cs="Arial"/>
          <w:bCs/>
          <w:sz w:val="24"/>
          <w:szCs w:val="24"/>
        </w:rPr>
        <w:t>u</w:t>
      </w:r>
      <w:r w:rsidR="001F17B9" w:rsidRPr="00B951AE">
        <w:rPr>
          <w:rFonts w:ascii="Arial" w:hAnsi="Arial" w:cs="Arial"/>
          <w:bCs/>
          <w:sz w:val="24"/>
          <w:szCs w:val="24"/>
        </w:rPr>
        <w:t>mažinta reguliavimo našta ūkio subjektams.</w:t>
      </w:r>
      <w:r w:rsidR="001F17B9">
        <w:rPr>
          <w:rFonts w:ascii="Arial" w:hAnsi="Arial" w:cs="Arial"/>
          <w:b/>
          <w:sz w:val="24"/>
          <w:szCs w:val="24"/>
        </w:rPr>
        <w:t xml:space="preserve"> </w:t>
      </w:r>
      <w:r w:rsidR="001F17B9">
        <w:rPr>
          <w:rFonts w:ascii="Arial" w:hAnsi="Arial" w:cs="Arial"/>
          <w:bCs/>
          <w:sz w:val="24"/>
          <w:szCs w:val="24"/>
        </w:rPr>
        <w:t>Į</w:t>
      </w:r>
      <w:r w:rsidRPr="00511437">
        <w:rPr>
          <w:rFonts w:ascii="Arial" w:hAnsi="Arial" w:cs="Arial"/>
          <w:sz w:val="24"/>
          <w:szCs w:val="24"/>
        </w:rPr>
        <w:t xml:space="preserve">gyvendinant </w:t>
      </w:r>
      <w:r w:rsidR="00BE4A07">
        <w:rPr>
          <w:rFonts w:ascii="Arial" w:hAnsi="Arial" w:cs="Arial"/>
          <w:sz w:val="24"/>
          <w:szCs w:val="24"/>
        </w:rPr>
        <w:t xml:space="preserve">pagrindinį pasiūlymą </w:t>
      </w:r>
      <w:r w:rsidRPr="00511437">
        <w:rPr>
          <w:rFonts w:ascii="Arial" w:hAnsi="Arial" w:cs="Arial"/>
          <w:sz w:val="24"/>
          <w:szCs w:val="24"/>
        </w:rPr>
        <w:t>chemijos srit</w:t>
      </w:r>
      <w:r w:rsidR="00BE4A07">
        <w:rPr>
          <w:rFonts w:ascii="Arial" w:hAnsi="Arial" w:cs="Arial"/>
          <w:sz w:val="24"/>
          <w:szCs w:val="24"/>
        </w:rPr>
        <w:t>yje,</w:t>
      </w:r>
      <w:r w:rsidRPr="00511437">
        <w:rPr>
          <w:rFonts w:ascii="Arial" w:hAnsi="Arial" w:cs="Arial"/>
          <w:sz w:val="24"/>
          <w:szCs w:val="24"/>
        </w:rPr>
        <w:t xml:space="preserve"> 2019 m. spalio 10 </w:t>
      </w:r>
      <w:r w:rsidR="00E1057A">
        <w:rPr>
          <w:rFonts w:ascii="Arial" w:hAnsi="Arial" w:cs="Arial"/>
          <w:sz w:val="24"/>
          <w:szCs w:val="24"/>
        </w:rPr>
        <w:t> </w:t>
      </w:r>
      <w:r w:rsidRPr="00511437">
        <w:rPr>
          <w:rFonts w:ascii="Arial" w:hAnsi="Arial" w:cs="Arial"/>
          <w:sz w:val="24"/>
          <w:szCs w:val="24"/>
        </w:rPr>
        <w:t>d. buvo priimtas Lietuvos Respublikos potencialiai pavojingų įrenginių priežiūros įstatymo Nr. I-1324 pakeitimo įstatymas Nr. XIII-2474, kuriuo atsisakyta įgaliojimų tikrinti įrenginių techninę būklę suteikimo ir nuolatinės įrenginių priežiūros licencijavimo, nustatyti pagrindiniai reikalavimai, supaprastinta nuolatinės įrenginių priežiūros organizavimo tvarka ir atlikti kiti pakeitimai</w:t>
      </w:r>
      <w:r w:rsidR="003229E7">
        <w:rPr>
          <w:rFonts w:ascii="Arial" w:hAnsi="Arial" w:cs="Arial"/>
          <w:sz w:val="24"/>
          <w:szCs w:val="24"/>
        </w:rPr>
        <w:t xml:space="preserve"> </w:t>
      </w:r>
      <w:r w:rsidRPr="00511437">
        <w:rPr>
          <w:rFonts w:ascii="Arial" w:hAnsi="Arial" w:cs="Arial"/>
          <w:sz w:val="24"/>
          <w:szCs w:val="24"/>
        </w:rPr>
        <w:t>(įstatym</w:t>
      </w:r>
      <w:r w:rsidR="003229E7">
        <w:rPr>
          <w:rFonts w:ascii="Arial" w:hAnsi="Arial" w:cs="Arial"/>
          <w:sz w:val="24"/>
          <w:szCs w:val="24"/>
        </w:rPr>
        <w:t>o pakeitimas</w:t>
      </w:r>
      <w:r w:rsidRPr="00511437">
        <w:rPr>
          <w:rFonts w:ascii="Arial" w:hAnsi="Arial" w:cs="Arial"/>
          <w:sz w:val="24"/>
          <w:szCs w:val="24"/>
        </w:rPr>
        <w:t xml:space="preserve"> įsigalioja 2020 m. gegužės 1 d.)</w:t>
      </w:r>
      <w:r w:rsidR="003229E7">
        <w:rPr>
          <w:rFonts w:ascii="Arial" w:hAnsi="Arial" w:cs="Arial"/>
          <w:sz w:val="24"/>
          <w:szCs w:val="24"/>
        </w:rPr>
        <w:t>.</w:t>
      </w:r>
      <w:r w:rsidRPr="00511437">
        <w:rPr>
          <w:rFonts w:ascii="Arial" w:hAnsi="Arial" w:cs="Arial"/>
          <w:sz w:val="24"/>
          <w:szCs w:val="24"/>
        </w:rPr>
        <w:t xml:space="preserve"> Šiuo įstatymo pakeitimu prisitaikymo išlaidos </w:t>
      </w:r>
      <w:r w:rsidR="003229E7" w:rsidRPr="003229E7">
        <w:rPr>
          <w:rFonts w:ascii="Arial" w:hAnsi="Arial" w:cs="Arial"/>
          <w:sz w:val="24"/>
          <w:szCs w:val="24"/>
        </w:rPr>
        <w:t xml:space="preserve">sumažintos </w:t>
      </w:r>
      <w:r w:rsidRPr="00AE741F">
        <w:rPr>
          <w:rFonts w:ascii="Arial" w:hAnsi="Arial" w:cs="Arial"/>
          <w:sz w:val="24"/>
          <w:szCs w:val="24"/>
        </w:rPr>
        <w:t>1</w:t>
      </w:r>
      <w:r w:rsidR="007D4233" w:rsidRPr="00AE741F">
        <w:rPr>
          <w:rFonts w:ascii="Arial" w:hAnsi="Arial" w:cs="Arial"/>
          <w:sz w:val="24"/>
          <w:szCs w:val="24"/>
        </w:rPr>
        <w:t>,</w:t>
      </w:r>
      <w:r w:rsidRPr="00AE741F">
        <w:rPr>
          <w:rFonts w:ascii="Arial" w:hAnsi="Arial" w:cs="Arial"/>
          <w:sz w:val="24"/>
          <w:szCs w:val="24"/>
        </w:rPr>
        <w:t>3</w:t>
      </w:r>
      <w:r w:rsidR="00577BAE" w:rsidRPr="00AE741F">
        <w:rPr>
          <w:rFonts w:ascii="Arial" w:hAnsi="Arial" w:cs="Arial"/>
          <w:sz w:val="24"/>
          <w:szCs w:val="24"/>
        </w:rPr>
        <w:t xml:space="preserve">8 mln. </w:t>
      </w:r>
      <w:r w:rsidRPr="00AE741F">
        <w:rPr>
          <w:rFonts w:ascii="Arial" w:hAnsi="Arial" w:cs="Arial"/>
          <w:sz w:val="24"/>
          <w:szCs w:val="24"/>
        </w:rPr>
        <w:t>eur</w:t>
      </w:r>
      <w:r w:rsidR="00857E02" w:rsidRPr="00AE741F">
        <w:rPr>
          <w:rFonts w:ascii="Arial" w:hAnsi="Arial" w:cs="Arial"/>
          <w:sz w:val="24"/>
          <w:szCs w:val="24"/>
        </w:rPr>
        <w:t>ų</w:t>
      </w:r>
      <w:r w:rsidRPr="00AE741F">
        <w:rPr>
          <w:rFonts w:ascii="Arial" w:hAnsi="Arial" w:cs="Arial"/>
          <w:sz w:val="24"/>
          <w:szCs w:val="24"/>
        </w:rPr>
        <w:t>.</w:t>
      </w:r>
      <w:r w:rsidRPr="00511437">
        <w:rPr>
          <w:rFonts w:ascii="Arial" w:hAnsi="Arial" w:cs="Arial"/>
          <w:sz w:val="24"/>
          <w:szCs w:val="24"/>
        </w:rPr>
        <w:t xml:space="preserve"> </w:t>
      </w:r>
    </w:p>
    <w:p w14:paraId="52AAD32E" w14:textId="10D55DB0" w:rsidR="00511437" w:rsidRPr="00511437" w:rsidRDefault="00511437" w:rsidP="00511437">
      <w:pPr>
        <w:ind w:firstLine="851"/>
        <w:jc w:val="both"/>
        <w:rPr>
          <w:rFonts w:ascii="Arial" w:hAnsi="Arial" w:cs="Arial"/>
          <w:sz w:val="24"/>
          <w:szCs w:val="24"/>
        </w:rPr>
      </w:pPr>
      <w:r w:rsidRPr="00511437">
        <w:rPr>
          <w:rFonts w:ascii="Arial" w:hAnsi="Arial" w:cs="Arial"/>
          <w:sz w:val="24"/>
          <w:szCs w:val="24"/>
        </w:rPr>
        <w:t xml:space="preserve">Taip pat 2018 m. kovo 19 d. priimtu </w:t>
      </w:r>
      <w:r w:rsidR="003229E7">
        <w:rPr>
          <w:rFonts w:ascii="Arial" w:hAnsi="Arial" w:cs="Arial"/>
          <w:sz w:val="24"/>
          <w:szCs w:val="24"/>
        </w:rPr>
        <w:t>žemės ūkio ministro įsakymu</w:t>
      </w:r>
      <w:r w:rsidR="003229E7">
        <w:rPr>
          <w:rStyle w:val="FootnoteReference"/>
          <w:rFonts w:ascii="Arial" w:hAnsi="Arial" w:cs="Arial"/>
          <w:sz w:val="24"/>
          <w:szCs w:val="24"/>
        </w:rPr>
        <w:footnoteReference w:id="21"/>
      </w:r>
      <w:r w:rsidR="003229E7">
        <w:rPr>
          <w:rFonts w:ascii="Arial" w:hAnsi="Arial" w:cs="Arial"/>
          <w:sz w:val="24"/>
          <w:szCs w:val="24"/>
        </w:rPr>
        <w:t xml:space="preserve"> </w:t>
      </w:r>
      <w:r w:rsidRPr="00511437">
        <w:rPr>
          <w:rFonts w:ascii="Arial" w:hAnsi="Arial" w:cs="Arial"/>
          <w:sz w:val="24"/>
          <w:szCs w:val="24"/>
        </w:rPr>
        <w:t xml:space="preserve">buvo atsisakyta reikalavimo augalų apsaugos produktų pardavėjams, pasibaigus kalendorinių metų ketvirčiui, per 10 darbo dienų pateikti Valstybinei augalininkystės tarnybai prie Žemės ūkio ministerijos duomenis apie pirkėją: pirkėjo vardą, pavardę arba juridinio asmens pavadinimą, gyvenamosios vietos arba buveinės adresą, augalų apsaugos kursų baigimo pažymėjimo numerį, augalų apsaugos produkto pavadinimą, kiekį, pardavimo datą. Šio reikalavimo panaikinimas sumažino administracinę naštą ūkio subjektams </w:t>
      </w:r>
      <w:r w:rsidRPr="00AE741F">
        <w:rPr>
          <w:rFonts w:ascii="Arial" w:hAnsi="Arial" w:cs="Arial"/>
          <w:sz w:val="24"/>
          <w:szCs w:val="24"/>
        </w:rPr>
        <w:t>7</w:t>
      </w:r>
      <w:r w:rsidR="00EA7711" w:rsidRPr="00AE741F">
        <w:rPr>
          <w:rFonts w:ascii="Arial" w:hAnsi="Arial" w:cs="Arial"/>
          <w:sz w:val="24"/>
          <w:szCs w:val="24"/>
        </w:rPr>
        <w:t>,</w:t>
      </w:r>
      <w:r w:rsidRPr="00AE741F">
        <w:rPr>
          <w:rFonts w:ascii="Arial" w:hAnsi="Arial" w:cs="Arial"/>
          <w:sz w:val="24"/>
          <w:szCs w:val="24"/>
        </w:rPr>
        <w:t>5</w:t>
      </w:r>
      <w:r w:rsidR="00EA7711" w:rsidRPr="00AE741F">
        <w:rPr>
          <w:rFonts w:ascii="Arial" w:hAnsi="Arial" w:cs="Arial"/>
          <w:sz w:val="24"/>
          <w:szCs w:val="24"/>
        </w:rPr>
        <w:t xml:space="preserve"> tūkst.</w:t>
      </w:r>
      <w:r w:rsidRPr="00AE741F">
        <w:rPr>
          <w:rFonts w:ascii="Arial" w:hAnsi="Arial" w:cs="Arial"/>
          <w:sz w:val="24"/>
          <w:szCs w:val="24"/>
        </w:rPr>
        <w:t xml:space="preserve"> eur</w:t>
      </w:r>
      <w:r w:rsidR="00EA7711" w:rsidRPr="00AE741F">
        <w:rPr>
          <w:rFonts w:ascii="Arial" w:hAnsi="Arial" w:cs="Arial"/>
          <w:sz w:val="24"/>
          <w:szCs w:val="24"/>
        </w:rPr>
        <w:t>ų</w:t>
      </w:r>
      <w:r w:rsidRPr="00AE741F">
        <w:rPr>
          <w:rFonts w:ascii="Arial" w:hAnsi="Arial" w:cs="Arial"/>
          <w:sz w:val="24"/>
          <w:szCs w:val="24"/>
        </w:rPr>
        <w:t>.</w:t>
      </w:r>
    </w:p>
    <w:p w14:paraId="7E746480" w14:textId="509B4828" w:rsidR="00511437" w:rsidRPr="00511437" w:rsidRDefault="00511437" w:rsidP="00511437">
      <w:pPr>
        <w:ind w:firstLine="851"/>
        <w:jc w:val="both"/>
        <w:rPr>
          <w:rFonts w:ascii="Arial" w:hAnsi="Arial" w:cs="Arial"/>
          <w:sz w:val="24"/>
          <w:szCs w:val="24"/>
        </w:rPr>
      </w:pPr>
      <w:r w:rsidRPr="00511437">
        <w:rPr>
          <w:rFonts w:ascii="Arial" w:hAnsi="Arial" w:cs="Arial"/>
          <w:sz w:val="24"/>
          <w:szCs w:val="24"/>
        </w:rPr>
        <w:t xml:space="preserve">Bendra pasiūlymais sumažinta reguliavimo našta ūkio subjektams chemijos srityje </w:t>
      </w:r>
      <w:r w:rsidR="00263A66">
        <w:rPr>
          <w:rFonts w:ascii="Arial" w:hAnsi="Arial" w:cs="Arial"/>
          <w:sz w:val="24"/>
          <w:szCs w:val="24"/>
        </w:rPr>
        <w:t xml:space="preserve">šiuo metu </w:t>
      </w:r>
      <w:r w:rsidRPr="00511437">
        <w:rPr>
          <w:rFonts w:ascii="Arial" w:hAnsi="Arial" w:cs="Arial"/>
          <w:sz w:val="24"/>
          <w:szCs w:val="24"/>
        </w:rPr>
        <w:t>sudaro 1</w:t>
      </w:r>
      <w:r w:rsidR="00280CAD">
        <w:rPr>
          <w:rFonts w:ascii="Arial" w:hAnsi="Arial" w:cs="Arial"/>
          <w:sz w:val="24"/>
          <w:szCs w:val="24"/>
        </w:rPr>
        <w:t>,</w:t>
      </w:r>
      <w:r w:rsidRPr="00511437">
        <w:rPr>
          <w:rFonts w:ascii="Arial" w:hAnsi="Arial" w:cs="Arial"/>
          <w:sz w:val="24"/>
          <w:szCs w:val="24"/>
        </w:rPr>
        <w:t>38</w:t>
      </w:r>
      <w:r w:rsidR="00280CAD">
        <w:rPr>
          <w:rFonts w:ascii="Arial" w:hAnsi="Arial" w:cs="Arial"/>
          <w:sz w:val="24"/>
          <w:szCs w:val="24"/>
        </w:rPr>
        <w:t xml:space="preserve"> mln.</w:t>
      </w:r>
      <w:r w:rsidRPr="00511437">
        <w:rPr>
          <w:rFonts w:ascii="Arial" w:hAnsi="Arial" w:cs="Arial"/>
          <w:sz w:val="24"/>
          <w:szCs w:val="24"/>
        </w:rPr>
        <w:t xml:space="preserve"> eur</w:t>
      </w:r>
      <w:r w:rsidR="00280CAD">
        <w:rPr>
          <w:rFonts w:ascii="Arial" w:hAnsi="Arial" w:cs="Arial"/>
          <w:sz w:val="24"/>
          <w:szCs w:val="24"/>
        </w:rPr>
        <w:t>ų</w:t>
      </w:r>
      <w:r w:rsidRPr="00511437">
        <w:rPr>
          <w:rFonts w:ascii="Arial" w:hAnsi="Arial" w:cs="Arial"/>
          <w:sz w:val="24"/>
          <w:szCs w:val="24"/>
        </w:rPr>
        <w:t>.</w:t>
      </w:r>
    </w:p>
    <w:p w14:paraId="38720B93" w14:textId="558D80D2" w:rsidR="00E42079" w:rsidRDefault="00511437" w:rsidP="00121CB0">
      <w:pPr>
        <w:ind w:firstLine="851"/>
        <w:jc w:val="both"/>
        <w:rPr>
          <w:rFonts w:ascii="Arial" w:hAnsi="Arial" w:cs="Arial"/>
          <w:sz w:val="24"/>
          <w:szCs w:val="24"/>
        </w:rPr>
      </w:pPr>
      <w:r w:rsidRPr="00171798">
        <w:rPr>
          <w:rFonts w:ascii="Arial" w:hAnsi="Arial" w:cs="Arial"/>
          <w:b/>
          <w:sz w:val="24"/>
          <w:szCs w:val="24"/>
        </w:rPr>
        <w:t>Gamybinių projektų vystym</w:t>
      </w:r>
      <w:r w:rsidR="00171798">
        <w:rPr>
          <w:rFonts w:ascii="Arial" w:hAnsi="Arial" w:cs="Arial"/>
          <w:b/>
          <w:sz w:val="24"/>
          <w:szCs w:val="24"/>
        </w:rPr>
        <w:t>o srities pasiūlymų</w:t>
      </w:r>
      <w:r w:rsidR="000C0D4C">
        <w:rPr>
          <w:rFonts w:ascii="Arial" w:hAnsi="Arial" w:cs="Arial"/>
          <w:b/>
          <w:sz w:val="24"/>
          <w:szCs w:val="24"/>
        </w:rPr>
        <w:t>, kuriais mažinama reguliavimo našta,</w:t>
      </w:r>
      <w:r w:rsidR="00171798">
        <w:rPr>
          <w:rFonts w:ascii="Arial" w:hAnsi="Arial" w:cs="Arial"/>
          <w:b/>
          <w:sz w:val="24"/>
          <w:szCs w:val="24"/>
        </w:rPr>
        <w:t xml:space="preserve"> įgyvendinimas</w:t>
      </w:r>
      <w:r w:rsidRPr="00511437">
        <w:rPr>
          <w:rFonts w:ascii="Arial" w:hAnsi="Arial" w:cs="Arial"/>
          <w:sz w:val="24"/>
          <w:szCs w:val="24"/>
        </w:rPr>
        <w:t xml:space="preserve">: šiuo metu </w:t>
      </w:r>
      <w:r w:rsidR="0000264C">
        <w:rPr>
          <w:rFonts w:ascii="Arial" w:hAnsi="Arial" w:cs="Arial"/>
          <w:sz w:val="24"/>
          <w:szCs w:val="24"/>
          <w:lang w:val="en-US"/>
        </w:rPr>
        <w:t>3</w:t>
      </w:r>
      <w:r w:rsidR="0000264C">
        <w:rPr>
          <w:rFonts w:ascii="Arial" w:hAnsi="Arial" w:cs="Arial"/>
          <w:sz w:val="24"/>
          <w:szCs w:val="24"/>
        </w:rPr>
        <w:t xml:space="preserve"> parengti reguliavimo naštą mažinantys </w:t>
      </w:r>
      <w:r w:rsidRPr="00511437">
        <w:rPr>
          <w:rFonts w:ascii="Arial" w:hAnsi="Arial" w:cs="Arial"/>
          <w:sz w:val="24"/>
          <w:szCs w:val="24"/>
        </w:rPr>
        <w:t>pasiūlymai dar nėra įgyvendinti</w:t>
      </w:r>
      <w:r>
        <w:rPr>
          <w:rFonts w:ascii="Arial" w:hAnsi="Arial" w:cs="Arial"/>
          <w:sz w:val="24"/>
          <w:szCs w:val="24"/>
        </w:rPr>
        <w:t>, vyksta derinimas su atsakingomis institucijomis</w:t>
      </w:r>
      <w:r w:rsidRPr="00511437">
        <w:rPr>
          <w:rFonts w:ascii="Arial" w:hAnsi="Arial" w:cs="Arial"/>
          <w:sz w:val="24"/>
          <w:szCs w:val="24"/>
        </w:rPr>
        <w:t xml:space="preserve">. </w:t>
      </w:r>
      <w:r w:rsidR="007F0A33">
        <w:rPr>
          <w:rFonts w:ascii="Arial" w:hAnsi="Arial" w:cs="Arial"/>
          <w:sz w:val="24"/>
          <w:szCs w:val="24"/>
        </w:rPr>
        <w:t>P</w:t>
      </w:r>
      <w:r w:rsidR="00722D25">
        <w:rPr>
          <w:rFonts w:ascii="Arial" w:hAnsi="Arial" w:cs="Arial"/>
          <w:sz w:val="24"/>
          <w:szCs w:val="24"/>
        </w:rPr>
        <w:t xml:space="preserve">arengti pasiūlymai </w:t>
      </w:r>
      <w:r w:rsidR="007F0A33">
        <w:rPr>
          <w:rFonts w:ascii="Arial" w:hAnsi="Arial" w:cs="Arial"/>
          <w:sz w:val="24"/>
          <w:szCs w:val="24"/>
        </w:rPr>
        <w:t>g</w:t>
      </w:r>
      <w:r w:rsidR="007F0A33" w:rsidRPr="007F0A33">
        <w:rPr>
          <w:rFonts w:ascii="Arial" w:hAnsi="Arial" w:cs="Arial"/>
          <w:sz w:val="24"/>
          <w:szCs w:val="24"/>
        </w:rPr>
        <w:t xml:space="preserve">amybinių projektų vystymo srityje </w:t>
      </w:r>
      <w:r w:rsidR="00E016B0">
        <w:rPr>
          <w:rFonts w:ascii="Arial" w:hAnsi="Arial" w:cs="Arial"/>
          <w:sz w:val="24"/>
          <w:szCs w:val="24"/>
        </w:rPr>
        <w:t xml:space="preserve">yra </w:t>
      </w:r>
      <w:r w:rsidR="000B60B3">
        <w:rPr>
          <w:rFonts w:ascii="Arial" w:hAnsi="Arial" w:cs="Arial"/>
          <w:sz w:val="24"/>
          <w:szCs w:val="24"/>
        </w:rPr>
        <w:t xml:space="preserve">susiję su </w:t>
      </w:r>
      <w:r w:rsidR="00B8433A">
        <w:rPr>
          <w:rFonts w:ascii="Arial" w:hAnsi="Arial" w:cs="Arial"/>
          <w:sz w:val="24"/>
          <w:szCs w:val="24"/>
        </w:rPr>
        <w:t>stat</w:t>
      </w:r>
      <w:r w:rsidR="000B60B3" w:rsidRPr="000B60B3">
        <w:rPr>
          <w:rFonts w:ascii="Arial" w:hAnsi="Arial" w:cs="Arial"/>
          <w:sz w:val="24"/>
          <w:szCs w:val="24"/>
        </w:rPr>
        <w:t>ybą leidžiančio dokumento išdavimo proces</w:t>
      </w:r>
      <w:r w:rsidR="00B8433A">
        <w:rPr>
          <w:rFonts w:ascii="Arial" w:hAnsi="Arial" w:cs="Arial"/>
          <w:sz w:val="24"/>
          <w:szCs w:val="24"/>
        </w:rPr>
        <w:t xml:space="preserve">o </w:t>
      </w:r>
      <w:r w:rsidR="00EA2112">
        <w:rPr>
          <w:rFonts w:ascii="Arial" w:hAnsi="Arial" w:cs="Arial"/>
          <w:sz w:val="24"/>
          <w:szCs w:val="24"/>
        </w:rPr>
        <w:t>bei</w:t>
      </w:r>
      <w:r w:rsidR="00B61321">
        <w:rPr>
          <w:rFonts w:ascii="Arial" w:hAnsi="Arial" w:cs="Arial"/>
          <w:sz w:val="24"/>
          <w:szCs w:val="24"/>
        </w:rPr>
        <w:t xml:space="preserve"> </w:t>
      </w:r>
      <w:r w:rsidR="00113930" w:rsidRPr="00113930">
        <w:rPr>
          <w:rFonts w:ascii="Arial" w:hAnsi="Arial" w:cs="Arial"/>
          <w:sz w:val="24"/>
          <w:szCs w:val="24"/>
        </w:rPr>
        <w:t>statybos užbaigimo proces</w:t>
      </w:r>
      <w:r w:rsidR="00113930">
        <w:rPr>
          <w:rFonts w:ascii="Arial" w:hAnsi="Arial" w:cs="Arial"/>
          <w:sz w:val="24"/>
          <w:szCs w:val="24"/>
        </w:rPr>
        <w:t>o optimizavimu</w:t>
      </w:r>
      <w:r w:rsidR="004E74FB">
        <w:rPr>
          <w:rFonts w:ascii="Arial" w:hAnsi="Arial" w:cs="Arial"/>
          <w:sz w:val="24"/>
          <w:szCs w:val="24"/>
        </w:rPr>
        <w:t>, taip pat su</w:t>
      </w:r>
      <w:r w:rsidR="00113930">
        <w:rPr>
          <w:rFonts w:ascii="Arial" w:hAnsi="Arial" w:cs="Arial"/>
          <w:sz w:val="24"/>
          <w:szCs w:val="24"/>
        </w:rPr>
        <w:t xml:space="preserve"> </w:t>
      </w:r>
      <w:r w:rsidR="00D01276" w:rsidRPr="00D01276">
        <w:rPr>
          <w:rFonts w:ascii="Arial" w:hAnsi="Arial" w:cs="Arial"/>
          <w:sz w:val="24"/>
          <w:szCs w:val="24"/>
        </w:rPr>
        <w:t>poveikio visuomenės sveikatai vertinim</w:t>
      </w:r>
      <w:r w:rsidR="00D01276">
        <w:rPr>
          <w:rFonts w:ascii="Arial" w:hAnsi="Arial" w:cs="Arial"/>
          <w:sz w:val="24"/>
          <w:szCs w:val="24"/>
        </w:rPr>
        <w:t>o</w:t>
      </w:r>
      <w:r w:rsidR="00D07D64">
        <w:rPr>
          <w:rFonts w:ascii="Arial" w:hAnsi="Arial" w:cs="Arial"/>
          <w:sz w:val="24"/>
          <w:szCs w:val="24"/>
        </w:rPr>
        <w:t xml:space="preserve"> integravimu</w:t>
      </w:r>
      <w:r w:rsidR="00D01276" w:rsidRPr="00D01276">
        <w:rPr>
          <w:rFonts w:ascii="Arial" w:hAnsi="Arial" w:cs="Arial"/>
          <w:sz w:val="24"/>
          <w:szCs w:val="24"/>
        </w:rPr>
        <w:t xml:space="preserve"> į </w:t>
      </w:r>
      <w:r w:rsidR="00D07D64">
        <w:rPr>
          <w:rFonts w:ascii="Arial" w:hAnsi="Arial" w:cs="Arial"/>
          <w:sz w:val="24"/>
          <w:szCs w:val="24"/>
        </w:rPr>
        <w:t>a</w:t>
      </w:r>
      <w:r w:rsidR="00D01276" w:rsidRPr="00D01276">
        <w:rPr>
          <w:rFonts w:ascii="Arial" w:hAnsi="Arial" w:cs="Arial"/>
          <w:sz w:val="24"/>
          <w:szCs w:val="24"/>
        </w:rPr>
        <w:t xml:space="preserve">trankos dėl </w:t>
      </w:r>
      <w:r w:rsidR="00D07D64">
        <w:rPr>
          <w:rFonts w:ascii="Arial" w:hAnsi="Arial" w:cs="Arial"/>
          <w:sz w:val="24"/>
          <w:szCs w:val="24"/>
        </w:rPr>
        <w:t>poveikio aplinkai vertinimo</w:t>
      </w:r>
      <w:r w:rsidR="00D01276" w:rsidRPr="00D01276">
        <w:rPr>
          <w:rFonts w:ascii="Arial" w:hAnsi="Arial" w:cs="Arial"/>
          <w:sz w:val="24"/>
          <w:szCs w:val="24"/>
        </w:rPr>
        <w:t xml:space="preserve"> procesą</w:t>
      </w:r>
      <w:r w:rsidR="00D07D64">
        <w:rPr>
          <w:rFonts w:ascii="Arial" w:hAnsi="Arial" w:cs="Arial"/>
          <w:sz w:val="24"/>
          <w:szCs w:val="24"/>
        </w:rPr>
        <w:t xml:space="preserve">, </w:t>
      </w:r>
      <w:r w:rsidR="000444F0">
        <w:rPr>
          <w:rFonts w:ascii="Arial" w:hAnsi="Arial" w:cs="Arial"/>
          <w:sz w:val="24"/>
          <w:szCs w:val="24"/>
        </w:rPr>
        <w:t xml:space="preserve">esamų </w:t>
      </w:r>
      <w:r w:rsidR="00D07D64">
        <w:rPr>
          <w:rFonts w:ascii="Arial" w:hAnsi="Arial" w:cs="Arial"/>
          <w:sz w:val="24"/>
          <w:szCs w:val="24"/>
        </w:rPr>
        <w:t xml:space="preserve">sanitarinių apsaugos zonų </w:t>
      </w:r>
      <w:r w:rsidR="008A0420">
        <w:rPr>
          <w:rFonts w:ascii="Arial" w:hAnsi="Arial" w:cs="Arial"/>
          <w:sz w:val="24"/>
          <w:szCs w:val="24"/>
        </w:rPr>
        <w:t xml:space="preserve">(toliau </w:t>
      </w:r>
      <w:r w:rsidR="003C570D" w:rsidRPr="003C570D">
        <w:rPr>
          <w:rFonts w:ascii="Arial" w:hAnsi="Arial" w:cs="Arial"/>
          <w:sz w:val="24"/>
          <w:szCs w:val="24"/>
        </w:rPr>
        <w:t>–</w:t>
      </w:r>
      <w:r w:rsidR="003C570D">
        <w:rPr>
          <w:rFonts w:ascii="Arial" w:hAnsi="Arial" w:cs="Arial"/>
          <w:sz w:val="24"/>
          <w:szCs w:val="24"/>
        </w:rPr>
        <w:t xml:space="preserve"> SAZ) </w:t>
      </w:r>
      <w:r w:rsidR="000444F0">
        <w:rPr>
          <w:rFonts w:ascii="Arial" w:hAnsi="Arial" w:cs="Arial"/>
          <w:sz w:val="24"/>
          <w:szCs w:val="24"/>
        </w:rPr>
        <w:t>dydži</w:t>
      </w:r>
      <w:r w:rsidR="00EA2112">
        <w:rPr>
          <w:rFonts w:ascii="Arial" w:hAnsi="Arial" w:cs="Arial"/>
          <w:sz w:val="24"/>
          <w:szCs w:val="24"/>
        </w:rPr>
        <w:t>ų</w:t>
      </w:r>
      <w:r w:rsidR="000444F0">
        <w:rPr>
          <w:rFonts w:ascii="Arial" w:hAnsi="Arial" w:cs="Arial"/>
          <w:sz w:val="24"/>
          <w:szCs w:val="24"/>
        </w:rPr>
        <w:t xml:space="preserve"> peržiūrėjimu</w:t>
      </w:r>
      <w:r w:rsidR="0036640F" w:rsidRPr="0036640F">
        <w:rPr>
          <w:rFonts w:ascii="Arial" w:hAnsi="Arial" w:cs="Arial"/>
          <w:sz w:val="24"/>
          <w:szCs w:val="24"/>
        </w:rPr>
        <w:t>, kad jie atitiktų realią ūkinės veiklos sukeliamą taršą</w:t>
      </w:r>
      <w:r w:rsidR="00DD65F6">
        <w:rPr>
          <w:rFonts w:ascii="Arial" w:hAnsi="Arial" w:cs="Arial"/>
          <w:sz w:val="24"/>
          <w:szCs w:val="24"/>
        </w:rPr>
        <w:t xml:space="preserve"> </w:t>
      </w:r>
      <w:r w:rsidR="00180DF6">
        <w:rPr>
          <w:rFonts w:ascii="Arial" w:hAnsi="Arial" w:cs="Arial"/>
          <w:sz w:val="24"/>
          <w:szCs w:val="24"/>
        </w:rPr>
        <w:t xml:space="preserve">ir kt. </w:t>
      </w:r>
      <w:r w:rsidR="0005027B">
        <w:rPr>
          <w:rFonts w:ascii="Arial" w:hAnsi="Arial" w:cs="Arial"/>
          <w:sz w:val="24"/>
          <w:szCs w:val="24"/>
        </w:rPr>
        <w:t>Siekiant į</w:t>
      </w:r>
      <w:r w:rsidR="00C95C0A" w:rsidRPr="00C95C0A">
        <w:rPr>
          <w:rFonts w:ascii="Arial" w:hAnsi="Arial" w:cs="Arial"/>
          <w:sz w:val="24"/>
          <w:szCs w:val="24"/>
        </w:rPr>
        <w:t>gyvendin</w:t>
      </w:r>
      <w:r w:rsidR="0005027B">
        <w:rPr>
          <w:rFonts w:ascii="Arial" w:hAnsi="Arial" w:cs="Arial"/>
          <w:sz w:val="24"/>
          <w:szCs w:val="24"/>
        </w:rPr>
        <w:t>ti</w:t>
      </w:r>
      <w:r w:rsidR="00C95C0A" w:rsidRPr="00C95C0A">
        <w:rPr>
          <w:rFonts w:ascii="Arial" w:hAnsi="Arial" w:cs="Arial"/>
          <w:sz w:val="24"/>
          <w:szCs w:val="24"/>
        </w:rPr>
        <w:t xml:space="preserve"> siūlomus pokyčius būtina pakeisti</w:t>
      </w:r>
      <w:r w:rsidR="00C95C0A">
        <w:rPr>
          <w:rFonts w:ascii="Arial" w:hAnsi="Arial" w:cs="Arial"/>
          <w:sz w:val="24"/>
          <w:szCs w:val="24"/>
        </w:rPr>
        <w:t xml:space="preserve"> ne tik</w:t>
      </w:r>
      <w:r w:rsidR="0004300C">
        <w:rPr>
          <w:rFonts w:ascii="Arial" w:hAnsi="Arial" w:cs="Arial"/>
          <w:sz w:val="24"/>
          <w:szCs w:val="24"/>
        </w:rPr>
        <w:t xml:space="preserve"> poįstatyminius teisės aktus, bet ir Lietuvos Respublikos statybos įstatymą</w:t>
      </w:r>
      <w:r w:rsidR="008928A7">
        <w:rPr>
          <w:rFonts w:ascii="Arial" w:hAnsi="Arial" w:cs="Arial"/>
          <w:sz w:val="24"/>
          <w:szCs w:val="24"/>
        </w:rPr>
        <w:t>,</w:t>
      </w:r>
      <w:r w:rsidR="008928A7" w:rsidRPr="008928A7">
        <w:t xml:space="preserve"> </w:t>
      </w:r>
      <w:r w:rsidR="008928A7">
        <w:rPr>
          <w:rFonts w:ascii="Arial" w:hAnsi="Arial" w:cs="Arial"/>
          <w:sz w:val="24"/>
          <w:szCs w:val="24"/>
        </w:rPr>
        <w:t>Lietuvos Respublikos v</w:t>
      </w:r>
      <w:r w:rsidR="008928A7" w:rsidRPr="008928A7">
        <w:rPr>
          <w:rFonts w:ascii="Arial" w:hAnsi="Arial" w:cs="Arial"/>
          <w:sz w:val="24"/>
          <w:szCs w:val="24"/>
        </w:rPr>
        <w:t>isuomenės sveikatos priežiūros įstatymą</w:t>
      </w:r>
      <w:r w:rsidR="001C7EA6">
        <w:rPr>
          <w:rFonts w:ascii="Arial" w:hAnsi="Arial" w:cs="Arial"/>
          <w:sz w:val="24"/>
          <w:szCs w:val="24"/>
        </w:rPr>
        <w:t xml:space="preserve"> bei Lietuvos Respublikos p</w:t>
      </w:r>
      <w:r w:rsidR="001C7EA6" w:rsidRPr="001C7EA6">
        <w:rPr>
          <w:rFonts w:ascii="Arial" w:hAnsi="Arial" w:cs="Arial"/>
          <w:sz w:val="24"/>
          <w:szCs w:val="24"/>
        </w:rPr>
        <w:t>lanuojamos ūkinės veiklos poveikio aplinkai vertinimo įstatymą</w:t>
      </w:r>
      <w:r w:rsidR="001C7EA6">
        <w:rPr>
          <w:rFonts w:ascii="Arial" w:hAnsi="Arial" w:cs="Arial"/>
          <w:sz w:val="24"/>
          <w:szCs w:val="24"/>
        </w:rPr>
        <w:t xml:space="preserve">. </w:t>
      </w:r>
    </w:p>
    <w:p w14:paraId="5240712B" w14:textId="1BCE8FA6" w:rsidR="00511437" w:rsidRDefault="00197D34" w:rsidP="00814D40">
      <w:pPr>
        <w:ind w:firstLine="851"/>
        <w:jc w:val="both"/>
        <w:rPr>
          <w:rFonts w:ascii="Arial" w:hAnsi="Arial" w:cs="Arial"/>
          <w:sz w:val="24"/>
          <w:szCs w:val="24"/>
        </w:rPr>
      </w:pPr>
      <w:r>
        <w:rPr>
          <w:rFonts w:ascii="Arial" w:hAnsi="Arial" w:cs="Arial"/>
          <w:sz w:val="24"/>
          <w:szCs w:val="24"/>
        </w:rPr>
        <w:lastRenderedPageBreak/>
        <w:t>Su m</w:t>
      </w:r>
      <w:r w:rsidR="00295EE0">
        <w:rPr>
          <w:rFonts w:ascii="Arial" w:hAnsi="Arial" w:cs="Arial"/>
          <w:sz w:val="24"/>
          <w:szCs w:val="24"/>
        </w:rPr>
        <w:t>inisterijo</w:t>
      </w:r>
      <w:r>
        <w:rPr>
          <w:rFonts w:ascii="Arial" w:hAnsi="Arial" w:cs="Arial"/>
          <w:sz w:val="24"/>
          <w:szCs w:val="24"/>
        </w:rPr>
        <w:t>mis</w:t>
      </w:r>
      <w:r w:rsidR="00295EE0">
        <w:rPr>
          <w:rFonts w:ascii="Arial" w:hAnsi="Arial" w:cs="Arial"/>
          <w:sz w:val="24"/>
          <w:szCs w:val="24"/>
        </w:rPr>
        <w:t xml:space="preserve"> </w:t>
      </w:r>
      <w:r>
        <w:rPr>
          <w:rFonts w:ascii="Arial" w:hAnsi="Arial" w:cs="Arial"/>
          <w:sz w:val="24"/>
          <w:szCs w:val="24"/>
        </w:rPr>
        <w:t>derinant preliminarius pasiūlymus</w:t>
      </w:r>
      <w:r w:rsidR="00B34BFD">
        <w:rPr>
          <w:rFonts w:ascii="Arial" w:hAnsi="Arial" w:cs="Arial"/>
          <w:sz w:val="24"/>
          <w:szCs w:val="24"/>
        </w:rPr>
        <w:t>,</w:t>
      </w:r>
      <w:r w:rsidR="00621D60">
        <w:rPr>
          <w:rFonts w:ascii="Arial" w:hAnsi="Arial" w:cs="Arial"/>
          <w:sz w:val="24"/>
          <w:szCs w:val="24"/>
        </w:rPr>
        <w:t xml:space="preserve"> </w:t>
      </w:r>
      <w:r w:rsidR="00C87350">
        <w:rPr>
          <w:rFonts w:ascii="Arial" w:hAnsi="Arial" w:cs="Arial"/>
          <w:sz w:val="24"/>
          <w:szCs w:val="24"/>
        </w:rPr>
        <w:t>P</w:t>
      </w:r>
      <w:r w:rsidR="007D7131">
        <w:rPr>
          <w:rFonts w:ascii="Arial" w:hAnsi="Arial" w:cs="Arial"/>
          <w:sz w:val="24"/>
          <w:szCs w:val="24"/>
        </w:rPr>
        <w:t>aslaugų teikėjai</w:t>
      </w:r>
      <w:r w:rsidR="00C87350">
        <w:rPr>
          <w:rFonts w:ascii="Arial" w:hAnsi="Arial" w:cs="Arial"/>
          <w:sz w:val="24"/>
          <w:szCs w:val="24"/>
        </w:rPr>
        <w:t xml:space="preserve"> ir</w:t>
      </w:r>
      <w:r w:rsidR="007D7131">
        <w:rPr>
          <w:rFonts w:ascii="Arial" w:hAnsi="Arial" w:cs="Arial"/>
          <w:sz w:val="24"/>
          <w:szCs w:val="24"/>
        </w:rPr>
        <w:t xml:space="preserve"> </w:t>
      </w:r>
      <w:r w:rsidR="00F602BB">
        <w:rPr>
          <w:rFonts w:ascii="Arial" w:hAnsi="Arial" w:cs="Arial"/>
          <w:sz w:val="24"/>
          <w:szCs w:val="24"/>
        </w:rPr>
        <w:t>EI</w:t>
      </w:r>
      <w:r w:rsidR="00DE6AEA">
        <w:rPr>
          <w:rFonts w:ascii="Arial" w:hAnsi="Arial" w:cs="Arial"/>
          <w:sz w:val="24"/>
          <w:szCs w:val="24"/>
        </w:rPr>
        <w:t>MIN</w:t>
      </w:r>
      <w:r w:rsidR="007D7131">
        <w:rPr>
          <w:rFonts w:ascii="Arial" w:hAnsi="Arial" w:cs="Arial"/>
          <w:sz w:val="24"/>
          <w:szCs w:val="24"/>
        </w:rPr>
        <w:t xml:space="preserve"> </w:t>
      </w:r>
      <w:r w:rsidR="00C87350">
        <w:rPr>
          <w:rFonts w:ascii="Arial" w:hAnsi="Arial" w:cs="Arial"/>
          <w:sz w:val="24"/>
          <w:szCs w:val="24"/>
        </w:rPr>
        <w:t xml:space="preserve">derino </w:t>
      </w:r>
      <w:r w:rsidR="00B34BFD">
        <w:rPr>
          <w:rFonts w:ascii="Arial" w:hAnsi="Arial" w:cs="Arial"/>
          <w:sz w:val="24"/>
          <w:szCs w:val="24"/>
        </w:rPr>
        <w:t>juos</w:t>
      </w:r>
      <w:r w:rsidR="00C87350">
        <w:rPr>
          <w:rFonts w:ascii="Arial" w:hAnsi="Arial" w:cs="Arial"/>
          <w:sz w:val="24"/>
          <w:szCs w:val="24"/>
        </w:rPr>
        <w:t xml:space="preserve"> su atsakingomis ministerijomis, rengė susitikimus</w:t>
      </w:r>
      <w:r w:rsidR="0099400E">
        <w:rPr>
          <w:rFonts w:ascii="Arial" w:hAnsi="Arial" w:cs="Arial"/>
          <w:sz w:val="24"/>
          <w:szCs w:val="24"/>
        </w:rPr>
        <w:t xml:space="preserve">, </w:t>
      </w:r>
      <w:r w:rsidR="00952950">
        <w:rPr>
          <w:rFonts w:ascii="Arial" w:hAnsi="Arial" w:cs="Arial"/>
          <w:sz w:val="24"/>
          <w:szCs w:val="24"/>
        </w:rPr>
        <w:t>po kurių ministerijos parengtiems pasiūlymams</w:t>
      </w:r>
      <w:r w:rsidR="007D7131">
        <w:rPr>
          <w:rFonts w:ascii="Arial" w:hAnsi="Arial" w:cs="Arial"/>
          <w:sz w:val="24"/>
          <w:szCs w:val="24"/>
        </w:rPr>
        <w:t xml:space="preserve"> </w:t>
      </w:r>
      <w:r w:rsidR="00890B88">
        <w:rPr>
          <w:rFonts w:ascii="Arial" w:hAnsi="Arial" w:cs="Arial"/>
          <w:sz w:val="24"/>
          <w:szCs w:val="24"/>
        </w:rPr>
        <w:t xml:space="preserve">pritarė arba pritarė iš dalies. </w:t>
      </w:r>
      <w:r w:rsidR="00222ADD">
        <w:rPr>
          <w:rFonts w:ascii="Arial" w:hAnsi="Arial" w:cs="Arial"/>
          <w:sz w:val="24"/>
          <w:szCs w:val="24"/>
        </w:rPr>
        <w:t>AM</w:t>
      </w:r>
      <w:r w:rsidR="004B2364">
        <w:rPr>
          <w:rFonts w:ascii="Arial" w:hAnsi="Arial" w:cs="Arial"/>
          <w:sz w:val="24"/>
          <w:szCs w:val="24"/>
        </w:rPr>
        <w:t xml:space="preserve"> ir </w:t>
      </w:r>
      <w:r w:rsidR="00222ADD">
        <w:rPr>
          <w:rFonts w:ascii="Arial" w:hAnsi="Arial" w:cs="Arial"/>
          <w:sz w:val="24"/>
          <w:szCs w:val="24"/>
        </w:rPr>
        <w:t>SAM</w:t>
      </w:r>
      <w:r w:rsidR="004B2364">
        <w:rPr>
          <w:rFonts w:ascii="Arial" w:hAnsi="Arial" w:cs="Arial"/>
          <w:sz w:val="24"/>
          <w:szCs w:val="24"/>
        </w:rPr>
        <w:t xml:space="preserve"> ne kartą buvo pateikti raštai, </w:t>
      </w:r>
      <w:r w:rsidR="00CF7F01">
        <w:rPr>
          <w:rFonts w:ascii="Arial" w:hAnsi="Arial" w:cs="Arial"/>
          <w:sz w:val="24"/>
          <w:szCs w:val="24"/>
        </w:rPr>
        <w:t xml:space="preserve">kuriais primenama apie </w:t>
      </w:r>
      <w:r w:rsidR="00CA59E0">
        <w:rPr>
          <w:rFonts w:ascii="Arial" w:hAnsi="Arial" w:cs="Arial"/>
          <w:sz w:val="24"/>
          <w:szCs w:val="24"/>
        </w:rPr>
        <w:t>pasiūlym</w:t>
      </w:r>
      <w:r w:rsidR="0050076D">
        <w:rPr>
          <w:rFonts w:ascii="Arial" w:hAnsi="Arial" w:cs="Arial"/>
          <w:sz w:val="24"/>
          <w:szCs w:val="24"/>
        </w:rPr>
        <w:t xml:space="preserve">ų įgyvendinimo terminus. </w:t>
      </w:r>
      <w:r w:rsidR="00CF7F01">
        <w:rPr>
          <w:rFonts w:ascii="Arial" w:hAnsi="Arial" w:cs="Arial"/>
          <w:sz w:val="24"/>
          <w:szCs w:val="24"/>
        </w:rPr>
        <w:t>Šiuo metu</w:t>
      </w:r>
      <w:r w:rsidR="00816BF7">
        <w:rPr>
          <w:rFonts w:ascii="Arial" w:hAnsi="Arial" w:cs="Arial"/>
          <w:sz w:val="24"/>
          <w:szCs w:val="24"/>
        </w:rPr>
        <w:t xml:space="preserve"> </w:t>
      </w:r>
      <w:r w:rsidR="00DE6AEA">
        <w:rPr>
          <w:rFonts w:ascii="Arial" w:hAnsi="Arial" w:cs="Arial"/>
          <w:sz w:val="24"/>
          <w:szCs w:val="24"/>
        </w:rPr>
        <w:t>AM</w:t>
      </w:r>
      <w:r w:rsidR="00816BF7">
        <w:rPr>
          <w:rFonts w:ascii="Arial" w:hAnsi="Arial" w:cs="Arial"/>
          <w:sz w:val="24"/>
          <w:szCs w:val="24"/>
        </w:rPr>
        <w:t xml:space="preserve"> </w:t>
      </w:r>
      <w:r w:rsidR="00AE2D0B">
        <w:rPr>
          <w:rFonts w:ascii="Arial" w:hAnsi="Arial" w:cs="Arial"/>
          <w:sz w:val="24"/>
          <w:szCs w:val="24"/>
        </w:rPr>
        <w:t>yr</w:t>
      </w:r>
      <w:r w:rsidR="00002F1D">
        <w:rPr>
          <w:rFonts w:ascii="Arial" w:hAnsi="Arial" w:cs="Arial"/>
          <w:sz w:val="24"/>
          <w:szCs w:val="24"/>
        </w:rPr>
        <w:t xml:space="preserve">a </w:t>
      </w:r>
      <w:r w:rsidR="00CA59E0">
        <w:rPr>
          <w:rFonts w:ascii="Arial" w:hAnsi="Arial" w:cs="Arial"/>
          <w:sz w:val="24"/>
          <w:szCs w:val="24"/>
        </w:rPr>
        <w:t>pareng</w:t>
      </w:r>
      <w:r w:rsidR="00816BF7">
        <w:rPr>
          <w:rFonts w:ascii="Arial" w:hAnsi="Arial" w:cs="Arial"/>
          <w:sz w:val="24"/>
          <w:szCs w:val="24"/>
        </w:rPr>
        <w:t>usi</w:t>
      </w:r>
      <w:r w:rsidR="00002F1D">
        <w:rPr>
          <w:rFonts w:ascii="Arial" w:hAnsi="Arial" w:cs="Arial"/>
          <w:sz w:val="24"/>
          <w:szCs w:val="24"/>
        </w:rPr>
        <w:t xml:space="preserve"> dal</w:t>
      </w:r>
      <w:r w:rsidR="00816BF7">
        <w:rPr>
          <w:rFonts w:ascii="Arial" w:hAnsi="Arial" w:cs="Arial"/>
          <w:sz w:val="24"/>
          <w:szCs w:val="24"/>
        </w:rPr>
        <w:t>į</w:t>
      </w:r>
      <w:r w:rsidR="00002F1D">
        <w:rPr>
          <w:rFonts w:ascii="Arial" w:hAnsi="Arial" w:cs="Arial"/>
          <w:sz w:val="24"/>
          <w:szCs w:val="24"/>
        </w:rPr>
        <w:t xml:space="preserve"> teisės aktų projektų, kuriais siekiama </w:t>
      </w:r>
      <w:r w:rsidR="00CA59E0">
        <w:rPr>
          <w:rFonts w:ascii="Arial" w:hAnsi="Arial" w:cs="Arial"/>
          <w:sz w:val="24"/>
          <w:szCs w:val="24"/>
        </w:rPr>
        <w:t>įgyvendint</w:t>
      </w:r>
      <w:r w:rsidR="00002F1D">
        <w:rPr>
          <w:rFonts w:ascii="Arial" w:hAnsi="Arial" w:cs="Arial"/>
          <w:sz w:val="24"/>
          <w:szCs w:val="24"/>
        </w:rPr>
        <w:t>i</w:t>
      </w:r>
      <w:r w:rsidR="00CA59E0">
        <w:rPr>
          <w:rFonts w:ascii="Arial" w:hAnsi="Arial" w:cs="Arial"/>
          <w:sz w:val="24"/>
          <w:szCs w:val="24"/>
        </w:rPr>
        <w:t xml:space="preserve"> </w:t>
      </w:r>
      <w:r w:rsidR="00A87DC1">
        <w:rPr>
          <w:rFonts w:ascii="Arial" w:hAnsi="Arial" w:cs="Arial"/>
          <w:sz w:val="24"/>
          <w:szCs w:val="24"/>
          <w:lang w:val="en-US"/>
        </w:rPr>
        <w:t xml:space="preserve">2 </w:t>
      </w:r>
      <w:r w:rsidR="00A87DC1" w:rsidRPr="00E9672F">
        <w:rPr>
          <w:rFonts w:ascii="Arial" w:hAnsi="Arial" w:cs="Arial"/>
          <w:sz w:val="24"/>
          <w:szCs w:val="24"/>
        </w:rPr>
        <w:t>reguliavimo na</w:t>
      </w:r>
      <w:r w:rsidR="00754B86" w:rsidRPr="004565F2">
        <w:rPr>
          <w:rFonts w:ascii="Arial" w:hAnsi="Arial" w:cs="Arial"/>
          <w:sz w:val="24"/>
          <w:szCs w:val="24"/>
        </w:rPr>
        <w:t>štą</w:t>
      </w:r>
      <w:r w:rsidR="00754B86">
        <w:rPr>
          <w:rFonts w:ascii="Arial" w:hAnsi="Arial" w:cs="Arial"/>
          <w:sz w:val="24"/>
          <w:szCs w:val="24"/>
        </w:rPr>
        <w:t xml:space="preserve"> mažinančius </w:t>
      </w:r>
      <w:r w:rsidR="00CA59E0">
        <w:rPr>
          <w:rFonts w:ascii="Arial" w:hAnsi="Arial" w:cs="Arial"/>
          <w:sz w:val="24"/>
          <w:szCs w:val="24"/>
        </w:rPr>
        <w:t>pasiūlymus</w:t>
      </w:r>
      <w:r w:rsidR="00E81E45">
        <w:rPr>
          <w:rFonts w:ascii="Arial" w:hAnsi="Arial" w:cs="Arial"/>
          <w:sz w:val="24"/>
          <w:szCs w:val="24"/>
        </w:rPr>
        <w:t>, iš kurių</w:t>
      </w:r>
      <w:r w:rsidR="00FE37C5">
        <w:rPr>
          <w:rFonts w:ascii="Arial" w:hAnsi="Arial" w:cs="Arial"/>
          <w:sz w:val="24"/>
          <w:szCs w:val="24"/>
        </w:rPr>
        <w:t xml:space="preserve"> vienas </w:t>
      </w:r>
      <w:r w:rsidR="00222ADD">
        <w:rPr>
          <w:rFonts w:ascii="Arial" w:hAnsi="Arial" w:cs="Arial"/>
          <w:sz w:val="24"/>
          <w:szCs w:val="24"/>
        </w:rPr>
        <w:t>(S</w:t>
      </w:r>
      <w:r w:rsidR="005943E3">
        <w:rPr>
          <w:rFonts w:ascii="Arial" w:hAnsi="Arial" w:cs="Arial"/>
          <w:sz w:val="24"/>
          <w:szCs w:val="24"/>
        </w:rPr>
        <w:t>tatybos įstatymo p</w:t>
      </w:r>
      <w:r w:rsidR="00EF75FB">
        <w:rPr>
          <w:rFonts w:ascii="Arial" w:hAnsi="Arial" w:cs="Arial"/>
          <w:sz w:val="24"/>
          <w:szCs w:val="24"/>
        </w:rPr>
        <w:t>akeitimo p</w:t>
      </w:r>
      <w:r w:rsidR="005943E3">
        <w:rPr>
          <w:rFonts w:ascii="Arial" w:hAnsi="Arial" w:cs="Arial"/>
          <w:sz w:val="24"/>
          <w:szCs w:val="24"/>
        </w:rPr>
        <w:t>rojektas</w:t>
      </w:r>
      <w:r w:rsidR="00222ADD">
        <w:rPr>
          <w:rFonts w:ascii="Arial" w:hAnsi="Arial" w:cs="Arial"/>
          <w:sz w:val="24"/>
          <w:szCs w:val="24"/>
        </w:rPr>
        <w:t>)</w:t>
      </w:r>
      <w:r w:rsidR="005943E3">
        <w:rPr>
          <w:rFonts w:ascii="Arial" w:hAnsi="Arial" w:cs="Arial"/>
          <w:sz w:val="24"/>
          <w:szCs w:val="24"/>
        </w:rPr>
        <w:t xml:space="preserve"> </w:t>
      </w:r>
      <w:r w:rsidR="00FE37C5">
        <w:rPr>
          <w:rFonts w:ascii="Arial" w:hAnsi="Arial" w:cs="Arial"/>
          <w:sz w:val="24"/>
          <w:szCs w:val="24"/>
        </w:rPr>
        <w:t xml:space="preserve">yra pateiktas Seimui, o kitas </w:t>
      </w:r>
      <w:r w:rsidR="00EF75FB">
        <w:rPr>
          <w:rFonts w:ascii="Arial" w:hAnsi="Arial" w:cs="Arial"/>
          <w:sz w:val="24"/>
          <w:szCs w:val="24"/>
        </w:rPr>
        <w:t xml:space="preserve">to paties įstatymo pakeitimo projektas </w:t>
      </w:r>
      <w:r w:rsidR="00FE37C5">
        <w:rPr>
          <w:rFonts w:ascii="Arial" w:hAnsi="Arial" w:cs="Arial"/>
          <w:sz w:val="24"/>
          <w:szCs w:val="24"/>
        </w:rPr>
        <w:t xml:space="preserve">dar tikslinamas </w:t>
      </w:r>
      <w:r w:rsidR="000B79C7">
        <w:rPr>
          <w:rFonts w:ascii="Arial" w:hAnsi="Arial" w:cs="Arial"/>
          <w:sz w:val="24"/>
          <w:szCs w:val="24"/>
        </w:rPr>
        <w:t xml:space="preserve">pagal institucijų pastabas </w:t>
      </w:r>
      <w:r w:rsidR="00FE37C5">
        <w:rPr>
          <w:rFonts w:ascii="Arial" w:hAnsi="Arial" w:cs="Arial"/>
          <w:sz w:val="24"/>
          <w:szCs w:val="24"/>
        </w:rPr>
        <w:t>ir bus teikiamas Vyriausybei.</w:t>
      </w:r>
      <w:r w:rsidR="00665412">
        <w:rPr>
          <w:rFonts w:ascii="Arial" w:hAnsi="Arial" w:cs="Arial"/>
          <w:sz w:val="24"/>
          <w:szCs w:val="24"/>
        </w:rPr>
        <w:t xml:space="preserve"> </w:t>
      </w:r>
      <w:r w:rsidR="00DE6AEA">
        <w:rPr>
          <w:rFonts w:ascii="Arial" w:hAnsi="Arial" w:cs="Arial"/>
          <w:sz w:val="24"/>
          <w:szCs w:val="24"/>
        </w:rPr>
        <w:t>SAM</w:t>
      </w:r>
      <w:r w:rsidR="0055290B">
        <w:rPr>
          <w:rFonts w:ascii="Arial" w:hAnsi="Arial" w:cs="Arial"/>
          <w:sz w:val="24"/>
          <w:szCs w:val="24"/>
        </w:rPr>
        <w:t xml:space="preserve"> </w:t>
      </w:r>
      <w:r w:rsidR="0045386C">
        <w:rPr>
          <w:rFonts w:ascii="Arial" w:hAnsi="Arial" w:cs="Arial"/>
          <w:sz w:val="24"/>
          <w:szCs w:val="24"/>
        </w:rPr>
        <w:t>nėra parengusi teisės aktų pakei</w:t>
      </w:r>
      <w:r w:rsidR="00B3758C">
        <w:rPr>
          <w:rFonts w:ascii="Arial" w:hAnsi="Arial" w:cs="Arial"/>
          <w:sz w:val="24"/>
          <w:szCs w:val="24"/>
        </w:rPr>
        <w:t>timų</w:t>
      </w:r>
      <w:r w:rsidR="000F36E1">
        <w:rPr>
          <w:rFonts w:ascii="Arial" w:hAnsi="Arial" w:cs="Arial"/>
          <w:sz w:val="24"/>
          <w:szCs w:val="24"/>
        </w:rPr>
        <w:t xml:space="preserve"> jos kompetencijos srityje</w:t>
      </w:r>
      <w:r w:rsidR="00B3758C">
        <w:rPr>
          <w:rFonts w:ascii="Arial" w:hAnsi="Arial" w:cs="Arial"/>
          <w:sz w:val="24"/>
          <w:szCs w:val="24"/>
        </w:rPr>
        <w:t>, kuriais būtų įgyvendinam</w:t>
      </w:r>
      <w:r w:rsidR="00E248BB">
        <w:rPr>
          <w:rFonts w:ascii="Arial" w:hAnsi="Arial" w:cs="Arial"/>
          <w:sz w:val="24"/>
          <w:szCs w:val="24"/>
        </w:rPr>
        <w:t>as</w:t>
      </w:r>
      <w:r w:rsidR="00B3758C">
        <w:rPr>
          <w:rFonts w:ascii="Arial" w:hAnsi="Arial" w:cs="Arial"/>
          <w:sz w:val="24"/>
          <w:szCs w:val="24"/>
        </w:rPr>
        <w:t xml:space="preserve"> </w:t>
      </w:r>
      <w:r w:rsidR="00400D17">
        <w:rPr>
          <w:rFonts w:ascii="Arial" w:hAnsi="Arial" w:cs="Arial"/>
          <w:sz w:val="24"/>
          <w:szCs w:val="24"/>
          <w:lang w:val="en-US"/>
        </w:rPr>
        <w:t>3</w:t>
      </w:r>
      <w:r w:rsidR="00400D17">
        <w:rPr>
          <w:rFonts w:ascii="Arial" w:hAnsi="Arial" w:cs="Arial"/>
          <w:sz w:val="24"/>
          <w:szCs w:val="24"/>
        </w:rPr>
        <w:t xml:space="preserve"> </w:t>
      </w:r>
      <w:r w:rsidR="00B3758C">
        <w:rPr>
          <w:rFonts w:ascii="Arial" w:hAnsi="Arial" w:cs="Arial"/>
          <w:sz w:val="24"/>
          <w:szCs w:val="24"/>
        </w:rPr>
        <w:t>reguliavimo naštą mažinant</w:t>
      </w:r>
      <w:r w:rsidR="00E248BB">
        <w:rPr>
          <w:rFonts w:ascii="Arial" w:hAnsi="Arial" w:cs="Arial"/>
          <w:sz w:val="24"/>
          <w:szCs w:val="24"/>
        </w:rPr>
        <w:t>i</w:t>
      </w:r>
      <w:r w:rsidR="00B3758C">
        <w:rPr>
          <w:rFonts w:ascii="Arial" w:hAnsi="Arial" w:cs="Arial"/>
          <w:sz w:val="24"/>
          <w:szCs w:val="24"/>
        </w:rPr>
        <w:t>s pasiūlyma</w:t>
      </w:r>
      <w:r w:rsidR="00E248BB">
        <w:rPr>
          <w:rFonts w:ascii="Arial" w:hAnsi="Arial" w:cs="Arial"/>
          <w:sz w:val="24"/>
          <w:szCs w:val="24"/>
        </w:rPr>
        <w:t>s</w:t>
      </w:r>
      <w:r w:rsidR="00B3758C">
        <w:rPr>
          <w:rFonts w:ascii="Arial" w:hAnsi="Arial" w:cs="Arial"/>
          <w:sz w:val="24"/>
          <w:szCs w:val="24"/>
        </w:rPr>
        <w:t>. Viena iš priežasčių</w:t>
      </w:r>
      <w:r w:rsidR="002F249D">
        <w:rPr>
          <w:rFonts w:ascii="Arial" w:hAnsi="Arial" w:cs="Arial"/>
          <w:sz w:val="24"/>
          <w:szCs w:val="24"/>
        </w:rPr>
        <w:t xml:space="preserve">, </w:t>
      </w:r>
      <w:r w:rsidR="00222ADD">
        <w:rPr>
          <w:rFonts w:ascii="Arial" w:hAnsi="Arial" w:cs="Arial"/>
          <w:sz w:val="24"/>
          <w:szCs w:val="24"/>
        </w:rPr>
        <w:t>kurias nurodo SAM –</w:t>
      </w:r>
      <w:r w:rsidR="00E431D1">
        <w:rPr>
          <w:rFonts w:ascii="Arial" w:hAnsi="Arial" w:cs="Arial"/>
          <w:sz w:val="24"/>
          <w:szCs w:val="24"/>
        </w:rPr>
        <w:t xml:space="preserve"> </w:t>
      </w:r>
      <w:r w:rsidR="0036627B" w:rsidRPr="0036627B">
        <w:rPr>
          <w:rFonts w:ascii="Arial" w:hAnsi="Arial" w:cs="Arial"/>
          <w:sz w:val="24"/>
          <w:szCs w:val="24"/>
        </w:rPr>
        <w:t>nuo 2020 m. sausio 1 d. įsigalioj</w:t>
      </w:r>
      <w:r w:rsidR="00EA5807">
        <w:rPr>
          <w:rFonts w:ascii="Arial" w:hAnsi="Arial" w:cs="Arial"/>
          <w:sz w:val="24"/>
          <w:szCs w:val="24"/>
        </w:rPr>
        <w:t>ęs</w:t>
      </w:r>
      <w:r w:rsidR="0036627B" w:rsidRPr="0036627B">
        <w:rPr>
          <w:rFonts w:ascii="Arial" w:hAnsi="Arial" w:cs="Arial"/>
          <w:sz w:val="24"/>
          <w:szCs w:val="24"/>
        </w:rPr>
        <w:t xml:space="preserve"> naujas teisinis reglamentavimas, susijęs su sanitarinės apsaugos zonų </w:t>
      </w:r>
      <w:r w:rsidR="00F87659">
        <w:rPr>
          <w:rFonts w:ascii="Arial" w:hAnsi="Arial" w:cs="Arial"/>
          <w:sz w:val="24"/>
          <w:szCs w:val="24"/>
        </w:rPr>
        <w:t xml:space="preserve">(toliau </w:t>
      </w:r>
      <w:r w:rsidR="00F87659" w:rsidRPr="00F87659">
        <w:rPr>
          <w:rFonts w:ascii="Arial" w:hAnsi="Arial" w:cs="Arial"/>
          <w:sz w:val="24"/>
          <w:szCs w:val="24"/>
        </w:rPr>
        <w:t xml:space="preserve">– </w:t>
      </w:r>
      <w:r w:rsidR="00F87659">
        <w:rPr>
          <w:rFonts w:ascii="Arial" w:hAnsi="Arial" w:cs="Arial"/>
          <w:sz w:val="24"/>
          <w:szCs w:val="24"/>
        </w:rPr>
        <w:t xml:space="preserve">SAZ) </w:t>
      </w:r>
      <w:r w:rsidR="0036627B" w:rsidRPr="0036627B">
        <w:rPr>
          <w:rFonts w:ascii="Arial" w:hAnsi="Arial" w:cs="Arial"/>
          <w:sz w:val="24"/>
          <w:szCs w:val="24"/>
        </w:rPr>
        <w:t>nustatymu ir įteisinimu. Lietuvos Respublikos specialiųjų žemės naudojimo sąlygų įstatyme keitėsi ūkinės veiklos rūšių, kurioms reikia nustatyti SAZ, apimtys, SAZ normatyviniai dydžiai, nebeliko reikalavimo nustatyti SAZ aerodromams ir kt., todėl žymiai sumažėjo atvejų, kai reikia nustatyti SAZ; iš esmės keitėsi sutikimų dėl specialiųjų žemės naudojimo sąlygų gavimo tvarka (</w:t>
      </w:r>
      <w:r w:rsidR="00253BFA">
        <w:rPr>
          <w:rFonts w:ascii="Arial" w:hAnsi="Arial" w:cs="Arial"/>
          <w:sz w:val="24"/>
          <w:szCs w:val="24"/>
        </w:rPr>
        <w:t>poveikio visuomenės sveikatai vertinimo</w:t>
      </w:r>
      <w:r w:rsidR="0036627B" w:rsidRPr="0036627B">
        <w:rPr>
          <w:rFonts w:ascii="Arial" w:hAnsi="Arial" w:cs="Arial"/>
          <w:sz w:val="24"/>
          <w:szCs w:val="24"/>
        </w:rPr>
        <w:t xml:space="preserve"> procedūros metu sutikimai dėl SAZ gaunami iki sprendimo priėmimo).</w:t>
      </w:r>
      <w:r w:rsidR="00D47199">
        <w:rPr>
          <w:rFonts w:ascii="Arial" w:hAnsi="Arial" w:cs="Arial"/>
          <w:sz w:val="24"/>
          <w:szCs w:val="24"/>
        </w:rPr>
        <w:t xml:space="preserve"> </w:t>
      </w:r>
      <w:r w:rsidR="00DE6AEA">
        <w:rPr>
          <w:rFonts w:ascii="Arial" w:hAnsi="Arial" w:cs="Arial"/>
          <w:sz w:val="24"/>
          <w:szCs w:val="24"/>
        </w:rPr>
        <w:t>SAM</w:t>
      </w:r>
      <w:r w:rsidR="00D47199">
        <w:rPr>
          <w:rFonts w:ascii="Arial" w:hAnsi="Arial" w:cs="Arial"/>
          <w:sz w:val="24"/>
          <w:szCs w:val="24"/>
        </w:rPr>
        <w:t xml:space="preserve"> nuomone</w:t>
      </w:r>
      <w:r w:rsidR="00253BFA">
        <w:rPr>
          <w:rFonts w:ascii="Arial" w:hAnsi="Arial" w:cs="Arial"/>
          <w:sz w:val="24"/>
          <w:szCs w:val="24"/>
        </w:rPr>
        <w:t>,</w:t>
      </w:r>
      <w:r w:rsidR="0036627B" w:rsidRPr="0036627B">
        <w:rPr>
          <w:rFonts w:ascii="Arial" w:hAnsi="Arial" w:cs="Arial"/>
          <w:sz w:val="24"/>
          <w:szCs w:val="24"/>
        </w:rPr>
        <w:t xml:space="preserve"> šie pasikeitimai žymiai sumažino reguliavimo naštą gamybinių projektų vystymo srityje</w:t>
      </w:r>
      <w:r w:rsidR="00C81C54">
        <w:rPr>
          <w:rFonts w:ascii="Arial" w:hAnsi="Arial" w:cs="Arial"/>
          <w:sz w:val="24"/>
          <w:szCs w:val="24"/>
        </w:rPr>
        <w:t>;</w:t>
      </w:r>
      <w:r w:rsidR="00814D40">
        <w:rPr>
          <w:rFonts w:ascii="Arial" w:hAnsi="Arial" w:cs="Arial"/>
          <w:sz w:val="24"/>
          <w:szCs w:val="24"/>
        </w:rPr>
        <w:t xml:space="preserve"> </w:t>
      </w:r>
      <w:r w:rsidR="00C81C54">
        <w:rPr>
          <w:rFonts w:ascii="Arial" w:hAnsi="Arial" w:cs="Arial"/>
          <w:sz w:val="24"/>
          <w:szCs w:val="24"/>
        </w:rPr>
        <w:t>t</w:t>
      </w:r>
      <w:r w:rsidR="00814D40">
        <w:rPr>
          <w:rFonts w:ascii="Arial" w:hAnsi="Arial" w:cs="Arial"/>
          <w:sz w:val="24"/>
          <w:szCs w:val="24"/>
        </w:rPr>
        <w:t>aip pat</w:t>
      </w:r>
      <w:r w:rsidR="00C81C54">
        <w:rPr>
          <w:rFonts w:ascii="Arial" w:hAnsi="Arial" w:cs="Arial"/>
          <w:sz w:val="24"/>
          <w:szCs w:val="24"/>
        </w:rPr>
        <w:t xml:space="preserve"> manoma, kad </w:t>
      </w:r>
      <w:r w:rsidR="0036627B" w:rsidRPr="0036627B">
        <w:rPr>
          <w:rFonts w:ascii="Arial" w:hAnsi="Arial" w:cs="Arial"/>
          <w:sz w:val="24"/>
          <w:szCs w:val="24"/>
        </w:rPr>
        <w:t>neįvertinus naujai įsigaliojusio teisinio reglamentavimo, susijusio su SAZ nustatymu ir įteisinimu, įgyvendinimo praktikos, netikslinga inicijuoti naujų teisėkūros iniciatyvų.</w:t>
      </w:r>
    </w:p>
    <w:p w14:paraId="0CFB5BB8" w14:textId="1C161BF3" w:rsidR="00DA4C93" w:rsidRPr="00511437" w:rsidRDefault="00DA4C93" w:rsidP="00814D40">
      <w:pPr>
        <w:ind w:firstLine="851"/>
        <w:jc w:val="both"/>
        <w:rPr>
          <w:rFonts w:ascii="Arial" w:hAnsi="Arial" w:cs="Arial"/>
          <w:sz w:val="24"/>
          <w:szCs w:val="24"/>
        </w:rPr>
      </w:pPr>
    </w:p>
    <w:p w14:paraId="46EC25A8" w14:textId="1100A6FB" w:rsidR="00511437" w:rsidRPr="00511437" w:rsidRDefault="00511437" w:rsidP="00511437">
      <w:pPr>
        <w:ind w:firstLine="851"/>
        <w:jc w:val="both"/>
        <w:rPr>
          <w:rFonts w:ascii="Arial" w:hAnsi="Arial" w:cs="Arial"/>
          <w:sz w:val="24"/>
          <w:szCs w:val="24"/>
        </w:rPr>
      </w:pPr>
      <w:r w:rsidRPr="00171798">
        <w:rPr>
          <w:rFonts w:ascii="Arial" w:hAnsi="Arial" w:cs="Arial"/>
          <w:b/>
          <w:sz w:val="24"/>
          <w:szCs w:val="24"/>
        </w:rPr>
        <w:t>Transport</w:t>
      </w:r>
      <w:r w:rsidR="00171798">
        <w:rPr>
          <w:rFonts w:ascii="Arial" w:hAnsi="Arial" w:cs="Arial"/>
          <w:b/>
          <w:sz w:val="24"/>
          <w:szCs w:val="24"/>
        </w:rPr>
        <w:t>o srities pasiūlymų</w:t>
      </w:r>
      <w:r w:rsidR="00981872">
        <w:rPr>
          <w:rFonts w:ascii="Arial" w:hAnsi="Arial" w:cs="Arial"/>
          <w:b/>
          <w:sz w:val="24"/>
          <w:szCs w:val="24"/>
        </w:rPr>
        <w:t>, kuriais mažinama reguliavimo našta,</w:t>
      </w:r>
      <w:r w:rsidR="00171798">
        <w:rPr>
          <w:rFonts w:ascii="Arial" w:hAnsi="Arial" w:cs="Arial"/>
          <w:b/>
          <w:sz w:val="24"/>
          <w:szCs w:val="24"/>
        </w:rPr>
        <w:t xml:space="preserve"> įgyvendinimas: </w:t>
      </w:r>
      <w:r w:rsidR="00C87034" w:rsidRPr="00E9672F">
        <w:rPr>
          <w:rFonts w:ascii="Arial" w:hAnsi="Arial" w:cs="Arial"/>
          <w:bCs/>
          <w:sz w:val="24"/>
          <w:szCs w:val="24"/>
        </w:rPr>
        <w:t>šiuo metu yra įgyvendinti 2 pasiūlymai</w:t>
      </w:r>
      <w:r w:rsidR="00743AFB">
        <w:rPr>
          <w:rFonts w:ascii="Arial" w:hAnsi="Arial" w:cs="Arial"/>
          <w:bCs/>
          <w:sz w:val="24"/>
          <w:szCs w:val="24"/>
        </w:rPr>
        <w:t xml:space="preserve"> iš </w:t>
      </w:r>
      <w:r w:rsidR="00743AFB">
        <w:rPr>
          <w:rFonts w:ascii="Arial" w:hAnsi="Arial" w:cs="Arial"/>
          <w:bCs/>
          <w:sz w:val="24"/>
          <w:szCs w:val="24"/>
          <w:lang w:val="en-US"/>
        </w:rPr>
        <w:t>3</w:t>
      </w:r>
      <w:r w:rsidR="00C87034" w:rsidRPr="00E9672F">
        <w:rPr>
          <w:rFonts w:ascii="Arial" w:hAnsi="Arial" w:cs="Arial"/>
          <w:bCs/>
          <w:sz w:val="24"/>
          <w:szCs w:val="24"/>
        </w:rPr>
        <w:t>, kuriais mažin</w:t>
      </w:r>
      <w:r w:rsidR="009F534C">
        <w:rPr>
          <w:rFonts w:ascii="Arial" w:hAnsi="Arial" w:cs="Arial"/>
          <w:bCs/>
          <w:sz w:val="24"/>
          <w:szCs w:val="24"/>
        </w:rPr>
        <w:t>ama</w:t>
      </w:r>
      <w:r w:rsidR="00C87034" w:rsidRPr="00E9672F">
        <w:rPr>
          <w:rFonts w:ascii="Arial" w:hAnsi="Arial" w:cs="Arial"/>
          <w:bCs/>
          <w:sz w:val="24"/>
          <w:szCs w:val="24"/>
        </w:rPr>
        <w:t xml:space="preserve"> reguliavimo našta ūkio subjektams.</w:t>
      </w:r>
      <w:r w:rsidR="00C87034">
        <w:rPr>
          <w:rFonts w:ascii="Arial" w:hAnsi="Arial" w:cs="Arial"/>
          <w:b/>
          <w:sz w:val="24"/>
          <w:szCs w:val="24"/>
        </w:rPr>
        <w:t xml:space="preserve"> </w:t>
      </w:r>
      <w:r w:rsidR="00E1057A" w:rsidRPr="00E9672F">
        <w:rPr>
          <w:rFonts w:ascii="Arial" w:hAnsi="Arial" w:cs="Arial"/>
          <w:bCs/>
          <w:sz w:val="24"/>
          <w:szCs w:val="24"/>
        </w:rPr>
        <w:t>Įgyvendinant pirmąjį pasiūlymą</w:t>
      </w:r>
      <w:r w:rsidR="00743AFB">
        <w:rPr>
          <w:rFonts w:ascii="Arial" w:hAnsi="Arial" w:cs="Arial"/>
          <w:bCs/>
          <w:sz w:val="24"/>
          <w:szCs w:val="24"/>
        </w:rPr>
        <w:t>,</w:t>
      </w:r>
      <w:r w:rsidR="00E1057A">
        <w:rPr>
          <w:rFonts w:ascii="Arial" w:hAnsi="Arial" w:cs="Arial"/>
          <w:b/>
          <w:sz w:val="24"/>
          <w:szCs w:val="24"/>
        </w:rPr>
        <w:t xml:space="preserve"> </w:t>
      </w:r>
      <w:r w:rsidRPr="00511437">
        <w:rPr>
          <w:rFonts w:ascii="Arial" w:hAnsi="Arial" w:cs="Arial"/>
          <w:sz w:val="24"/>
          <w:szCs w:val="24"/>
        </w:rPr>
        <w:t xml:space="preserve">Lietuvos Respublikos susisiekimo ministro 2019 m. gruodžio 31 d. įsakymu Nr. 3-594 „Dėl Lietuvos Respublikos susisiekimo ministro 1998 m. vasario 12 d. įsakymo Nr. 55 „Dėl Keleivinio kelių transporto priemonių apipavidalinimo tvarkos aprašo patvirtinimo“ pakeitimo“ buvo panaikintas nustatytas reikalavimas lengviesiems automobiliams taksi apipavidalinti keleivių kelių transporto priemones, – išilgai lengvojo automobilio taksi šonų įrengti dvi lengvojo automobilio taksi atpažinimo ženklinimo juostas. Šiuo pakeitimu prisitaikymo išlaidos ūkio subjektams sumažėjo 53 </w:t>
      </w:r>
      <w:r w:rsidR="00EE6C5B">
        <w:rPr>
          <w:rFonts w:ascii="Arial" w:hAnsi="Arial" w:cs="Arial"/>
          <w:sz w:val="24"/>
          <w:szCs w:val="24"/>
        </w:rPr>
        <w:t>tūkst.</w:t>
      </w:r>
      <w:r w:rsidRPr="00511437">
        <w:rPr>
          <w:rFonts w:ascii="Arial" w:hAnsi="Arial" w:cs="Arial"/>
          <w:sz w:val="24"/>
          <w:szCs w:val="24"/>
        </w:rPr>
        <w:t xml:space="preserve"> eur</w:t>
      </w:r>
      <w:r w:rsidR="00EE6C5B">
        <w:rPr>
          <w:rFonts w:ascii="Arial" w:hAnsi="Arial" w:cs="Arial"/>
          <w:sz w:val="24"/>
          <w:szCs w:val="24"/>
        </w:rPr>
        <w:t>ų</w:t>
      </w:r>
      <w:r w:rsidRPr="00511437">
        <w:rPr>
          <w:rFonts w:ascii="Arial" w:hAnsi="Arial" w:cs="Arial"/>
          <w:sz w:val="24"/>
          <w:szCs w:val="24"/>
        </w:rPr>
        <w:t>.</w:t>
      </w:r>
    </w:p>
    <w:p w14:paraId="6C6D838F" w14:textId="5E698A73" w:rsidR="00511437" w:rsidRPr="00511437" w:rsidRDefault="00745592" w:rsidP="00511437">
      <w:pPr>
        <w:ind w:firstLine="851"/>
        <w:jc w:val="both"/>
        <w:rPr>
          <w:rFonts w:ascii="Arial" w:hAnsi="Arial" w:cs="Arial"/>
          <w:sz w:val="24"/>
          <w:szCs w:val="24"/>
        </w:rPr>
      </w:pPr>
      <w:r>
        <w:rPr>
          <w:rFonts w:ascii="Arial" w:hAnsi="Arial" w:cs="Arial"/>
          <w:sz w:val="24"/>
          <w:szCs w:val="24"/>
        </w:rPr>
        <w:t xml:space="preserve">Įgyvendinant antrąjį pasiūlymą, </w:t>
      </w:r>
      <w:r w:rsidR="00511437" w:rsidRPr="00511437">
        <w:rPr>
          <w:rFonts w:ascii="Arial" w:hAnsi="Arial" w:cs="Arial"/>
          <w:sz w:val="24"/>
          <w:szCs w:val="24"/>
        </w:rPr>
        <w:t>2019 m. rugsėjo 26 d. priimt</w:t>
      </w:r>
      <w:r w:rsidR="001D6B26">
        <w:rPr>
          <w:rFonts w:ascii="Arial" w:hAnsi="Arial" w:cs="Arial"/>
          <w:sz w:val="24"/>
          <w:szCs w:val="24"/>
        </w:rPr>
        <w:t>as</w:t>
      </w:r>
      <w:r w:rsidR="00511437" w:rsidRPr="00511437">
        <w:rPr>
          <w:rFonts w:ascii="Arial" w:hAnsi="Arial" w:cs="Arial"/>
          <w:sz w:val="24"/>
          <w:szCs w:val="24"/>
        </w:rPr>
        <w:t xml:space="preserve"> Lietuvos Respublikos kelių transporto kodekso pakeitimo įstatymas Nr. XIII-2444 ir Lietuvos Respublikos susisiekimo ministro 2019 m. gruodžio 31 d. įsakymas Nr. 3-598 „Dėl Lietuvos Respublikos susisiekimo ministro 2011 m. gruodžio 9 d. įsakymo Nr. 3-768 „Dėl Leidimų vežti keleivius už atlygį lengvaisiais automobiliais taksi išdavimo taisyklių patvirtinimo“ pakeitimo“, kuriais atsisakyta prieš tai numatyto geografinio apribojimo teikiant keleivių vežimo lengvaisiais automobiliais taksi paslaugą, t.</w:t>
      </w:r>
      <w:r w:rsidR="00B968EF">
        <w:rPr>
          <w:rFonts w:ascii="Arial" w:hAnsi="Arial" w:cs="Arial"/>
          <w:sz w:val="24"/>
          <w:szCs w:val="24"/>
        </w:rPr>
        <w:t xml:space="preserve"> </w:t>
      </w:r>
      <w:r w:rsidR="00511437" w:rsidRPr="00511437">
        <w:rPr>
          <w:rFonts w:ascii="Arial" w:hAnsi="Arial" w:cs="Arial"/>
          <w:sz w:val="24"/>
          <w:szCs w:val="24"/>
        </w:rPr>
        <w:t>y. vežėjui, norinčiam teikti keleivių vežimo taksi paslaugą keleto savivaldybių teritorijoje, nebereikės gauti leidimų visose savivaldybėse, kurių teritorijoje nori teikti keleivių vežimo lengvaisiais automobiliais taksi paslaugą, o užteks vieno leidimo. Įgyvendinus šį pasiūlymą, administracinė našta ūkio subjektams sumažėja 3</w:t>
      </w:r>
      <w:r w:rsidR="006653C1">
        <w:rPr>
          <w:rFonts w:ascii="Arial" w:hAnsi="Arial" w:cs="Arial"/>
          <w:sz w:val="24"/>
          <w:szCs w:val="24"/>
        </w:rPr>
        <w:t>6 tūkst.</w:t>
      </w:r>
      <w:r w:rsidR="00511437" w:rsidRPr="00511437">
        <w:rPr>
          <w:rFonts w:ascii="Arial" w:hAnsi="Arial" w:cs="Arial"/>
          <w:sz w:val="24"/>
          <w:szCs w:val="24"/>
        </w:rPr>
        <w:t xml:space="preserve"> eur</w:t>
      </w:r>
      <w:r w:rsidR="006653C1">
        <w:rPr>
          <w:rFonts w:ascii="Arial" w:hAnsi="Arial" w:cs="Arial"/>
          <w:sz w:val="24"/>
          <w:szCs w:val="24"/>
        </w:rPr>
        <w:t>ų</w:t>
      </w:r>
      <w:r w:rsidR="00511437" w:rsidRPr="00511437">
        <w:rPr>
          <w:rFonts w:ascii="Arial" w:hAnsi="Arial" w:cs="Arial"/>
          <w:sz w:val="24"/>
          <w:szCs w:val="24"/>
        </w:rPr>
        <w:t>.</w:t>
      </w:r>
    </w:p>
    <w:p w14:paraId="405CE382" w14:textId="04CAE33D" w:rsidR="00511437" w:rsidRPr="00511437" w:rsidRDefault="00C632AD" w:rsidP="00511437">
      <w:pPr>
        <w:ind w:firstLine="851"/>
        <w:jc w:val="both"/>
        <w:rPr>
          <w:rFonts w:ascii="Arial" w:hAnsi="Arial" w:cs="Arial"/>
          <w:sz w:val="24"/>
          <w:szCs w:val="24"/>
        </w:rPr>
      </w:pPr>
      <w:r>
        <w:rPr>
          <w:rFonts w:ascii="Arial" w:hAnsi="Arial" w:cs="Arial"/>
          <w:sz w:val="24"/>
          <w:szCs w:val="24"/>
        </w:rPr>
        <w:t xml:space="preserve"> </w:t>
      </w:r>
      <w:r w:rsidR="00DC5B8B">
        <w:rPr>
          <w:rFonts w:ascii="Arial" w:hAnsi="Arial" w:cs="Arial"/>
          <w:sz w:val="24"/>
          <w:szCs w:val="24"/>
        </w:rPr>
        <w:t>Įgyvendin</w:t>
      </w:r>
      <w:r w:rsidR="004565F2">
        <w:rPr>
          <w:rFonts w:ascii="Arial" w:hAnsi="Arial" w:cs="Arial"/>
          <w:sz w:val="24"/>
          <w:szCs w:val="24"/>
        </w:rPr>
        <w:t>tais</w:t>
      </w:r>
      <w:r w:rsidR="00DC5B8B">
        <w:rPr>
          <w:rFonts w:ascii="Arial" w:hAnsi="Arial" w:cs="Arial"/>
          <w:sz w:val="24"/>
          <w:szCs w:val="24"/>
        </w:rPr>
        <w:t xml:space="preserve"> pasiūlym</w:t>
      </w:r>
      <w:r w:rsidR="004565F2">
        <w:rPr>
          <w:rFonts w:ascii="Arial" w:hAnsi="Arial" w:cs="Arial"/>
          <w:sz w:val="24"/>
          <w:szCs w:val="24"/>
        </w:rPr>
        <w:t>ai</w:t>
      </w:r>
      <w:r w:rsidR="00DC5B8B">
        <w:rPr>
          <w:rFonts w:ascii="Arial" w:hAnsi="Arial" w:cs="Arial"/>
          <w:sz w:val="24"/>
          <w:szCs w:val="24"/>
        </w:rPr>
        <w:t xml:space="preserve">s transporto srityje </w:t>
      </w:r>
      <w:r w:rsidR="00645AC9">
        <w:rPr>
          <w:rFonts w:ascii="Arial" w:hAnsi="Arial" w:cs="Arial"/>
          <w:sz w:val="24"/>
          <w:szCs w:val="24"/>
        </w:rPr>
        <w:t xml:space="preserve">reguliavimo našta </w:t>
      </w:r>
      <w:r w:rsidR="006E6066">
        <w:rPr>
          <w:rFonts w:ascii="Arial" w:hAnsi="Arial" w:cs="Arial"/>
          <w:sz w:val="24"/>
          <w:szCs w:val="24"/>
        </w:rPr>
        <w:t xml:space="preserve">ūkio subjektams </w:t>
      </w:r>
      <w:r>
        <w:rPr>
          <w:rFonts w:ascii="Arial" w:hAnsi="Arial" w:cs="Arial"/>
          <w:sz w:val="24"/>
          <w:szCs w:val="24"/>
        </w:rPr>
        <w:t xml:space="preserve">šiuo metu yra </w:t>
      </w:r>
      <w:r w:rsidR="00F56BC0">
        <w:rPr>
          <w:rFonts w:ascii="Arial" w:hAnsi="Arial" w:cs="Arial"/>
          <w:sz w:val="24"/>
          <w:szCs w:val="24"/>
        </w:rPr>
        <w:t>sumaž</w:t>
      </w:r>
      <w:r w:rsidR="004565F2">
        <w:rPr>
          <w:rFonts w:ascii="Arial" w:hAnsi="Arial" w:cs="Arial"/>
          <w:sz w:val="24"/>
          <w:szCs w:val="24"/>
        </w:rPr>
        <w:t>inta</w:t>
      </w:r>
      <w:r w:rsidR="00645AC9">
        <w:rPr>
          <w:rFonts w:ascii="Arial" w:hAnsi="Arial" w:cs="Arial"/>
          <w:sz w:val="24"/>
          <w:szCs w:val="24"/>
        </w:rPr>
        <w:t xml:space="preserve"> 89 tūkst. eurų</w:t>
      </w:r>
      <w:r w:rsidR="00511437" w:rsidRPr="00511437">
        <w:rPr>
          <w:rFonts w:ascii="Arial" w:hAnsi="Arial" w:cs="Arial"/>
          <w:sz w:val="24"/>
          <w:szCs w:val="24"/>
        </w:rPr>
        <w:t>.</w:t>
      </w:r>
      <w:r w:rsidR="00752C33">
        <w:rPr>
          <w:rFonts w:ascii="Arial" w:hAnsi="Arial" w:cs="Arial"/>
          <w:sz w:val="24"/>
          <w:szCs w:val="24"/>
        </w:rPr>
        <w:t xml:space="preserve"> </w:t>
      </w:r>
      <w:r w:rsidR="00E154F7">
        <w:rPr>
          <w:rFonts w:ascii="Arial" w:hAnsi="Arial" w:cs="Arial"/>
          <w:sz w:val="24"/>
          <w:szCs w:val="24"/>
        </w:rPr>
        <w:t xml:space="preserve">Taip pat </w:t>
      </w:r>
      <w:r w:rsidR="008D0846">
        <w:rPr>
          <w:rFonts w:ascii="Arial" w:hAnsi="Arial" w:cs="Arial"/>
          <w:sz w:val="24"/>
          <w:szCs w:val="24"/>
        </w:rPr>
        <w:t xml:space="preserve">SUMIN yra parengusi teisės aktus iš dalies </w:t>
      </w:r>
      <w:r w:rsidR="008D0846">
        <w:rPr>
          <w:rFonts w:ascii="Arial" w:hAnsi="Arial" w:cs="Arial"/>
          <w:sz w:val="24"/>
          <w:szCs w:val="24"/>
        </w:rPr>
        <w:lastRenderedPageBreak/>
        <w:t>įgyvendinančius trečiąjį reguliavimo naštą mažinantį pasiūlymą transporto srityje,</w:t>
      </w:r>
      <w:r w:rsidR="003A0CED">
        <w:rPr>
          <w:rFonts w:ascii="Arial" w:hAnsi="Arial" w:cs="Arial"/>
          <w:sz w:val="24"/>
          <w:szCs w:val="24"/>
        </w:rPr>
        <w:t xml:space="preserve"> kuri</w:t>
      </w:r>
      <w:r w:rsidR="00E0369F">
        <w:rPr>
          <w:rFonts w:ascii="Arial" w:hAnsi="Arial" w:cs="Arial"/>
          <w:sz w:val="24"/>
          <w:szCs w:val="24"/>
        </w:rPr>
        <w:t>e</w:t>
      </w:r>
      <w:r w:rsidR="003A0CED">
        <w:rPr>
          <w:rFonts w:ascii="Arial" w:hAnsi="Arial" w:cs="Arial"/>
          <w:sz w:val="24"/>
          <w:szCs w:val="24"/>
        </w:rPr>
        <w:t>m</w:t>
      </w:r>
      <w:r w:rsidR="00E0369F">
        <w:rPr>
          <w:rFonts w:ascii="Arial" w:hAnsi="Arial" w:cs="Arial"/>
          <w:sz w:val="24"/>
          <w:szCs w:val="24"/>
        </w:rPr>
        <w:t>s</w:t>
      </w:r>
      <w:r w:rsidR="003A0CED">
        <w:rPr>
          <w:rFonts w:ascii="Arial" w:hAnsi="Arial" w:cs="Arial"/>
          <w:sz w:val="24"/>
          <w:szCs w:val="24"/>
        </w:rPr>
        <w:t xml:space="preserve"> EIMIN teikė pastabas dėl pasiūlymo įgyvendinimo</w:t>
      </w:r>
      <w:r w:rsidR="00D84A71">
        <w:rPr>
          <w:rFonts w:ascii="Arial" w:hAnsi="Arial" w:cs="Arial"/>
          <w:sz w:val="24"/>
          <w:szCs w:val="24"/>
        </w:rPr>
        <w:t xml:space="preserve"> visa apimtimi</w:t>
      </w:r>
      <w:r w:rsidR="00E154F7">
        <w:rPr>
          <w:rFonts w:ascii="Arial" w:hAnsi="Arial" w:cs="Arial"/>
          <w:sz w:val="24"/>
          <w:szCs w:val="24"/>
        </w:rPr>
        <w:t>.</w:t>
      </w:r>
    </w:p>
    <w:p w14:paraId="515AD522" w14:textId="145B56FF" w:rsidR="002316E4" w:rsidRDefault="005626DB" w:rsidP="00511437">
      <w:pPr>
        <w:ind w:firstLine="851"/>
        <w:jc w:val="both"/>
        <w:rPr>
          <w:rFonts w:ascii="Arial" w:hAnsi="Arial" w:cs="Arial"/>
          <w:sz w:val="24"/>
          <w:szCs w:val="24"/>
        </w:rPr>
      </w:pPr>
      <w:r>
        <w:rPr>
          <w:rFonts w:ascii="Arial" w:hAnsi="Arial" w:cs="Arial"/>
          <w:sz w:val="24"/>
          <w:szCs w:val="24"/>
        </w:rPr>
        <w:t>P</w:t>
      </w:r>
      <w:r w:rsidR="008A3079" w:rsidRPr="008A3079">
        <w:rPr>
          <w:rFonts w:ascii="Arial" w:hAnsi="Arial" w:cs="Arial"/>
          <w:sz w:val="24"/>
          <w:szCs w:val="24"/>
        </w:rPr>
        <w:t xml:space="preserve">rojekto tikslas kol kas nėra </w:t>
      </w:r>
      <w:r w:rsidR="0026371F">
        <w:rPr>
          <w:rFonts w:ascii="Arial" w:hAnsi="Arial" w:cs="Arial"/>
          <w:sz w:val="24"/>
          <w:szCs w:val="24"/>
        </w:rPr>
        <w:t>pasiektas pilna apimtimi</w:t>
      </w:r>
      <w:r w:rsidR="008A3079" w:rsidRPr="008A3079">
        <w:rPr>
          <w:rFonts w:ascii="Arial" w:hAnsi="Arial" w:cs="Arial"/>
          <w:sz w:val="24"/>
          <w:szCs w:val="24"/>
        </w:rPr>
        <w:t xml:space="preserve">. Kaip jau buvo minėta, projekto reguliavimo naštos mažinimo rodiklis turi </w:t>
      </w:r>
      <w:r w:rsidR="00154188">
        <w:rPr>
          <w:rFonts w:ascii="Arial" w:hAnsi="Arial" w:cs="Arial"/>
          <w:sz w:val="24"/>
          <w:szCs w:val="24"/>
        </w:rPr>
        <w:t xml:space="preserve">būti </w:t>
      </w:r>
      <w:r w:rsidR="008A3079" w:rsidRPr="008A3079">
        <w:rPr>
          <w:rFonts w:ascii="Arial" w:hAnsi="Arial" w:cs="Arial"/>
          <w:sz w:val="24"/>
          <w:szCs w:val="24"/>
        </w:rPr>
        <w:t>ne maž</w:t>
      </w:r>
      <w:r w:rsidR="005C043C">
        <w:rPr>
          <w:rFonts w:ascii="Arial" w:hAnsi="Arial" w:cs="Arial"/>
          <w:sz w:val="24"/>
          <w:szCs w:val="24"/>
        </w:rPr>
        <w:t>esnis ka</w:t>
      </w:r>
      <w:r w:rsidR="008A3079" w:rsidRPr="008A3079">
        <w:rPr>
          <w:rFonts w:ascii="Arial" w:hAnsi="Arial" w:cs="Arial"/>
          <w:sz w:val="24"/>
          <w:szCs w:val="24"/>
        </w:rPr>
        <w:t xml:space="preserve">ip 2,5 mln. eurų, tačiau </w:t>
      </w:r>
      <w:r w:rsidR="009B39DB">
        <w:rPr>
          <w:rFonts w:ascii="Arial" w:hAnsi="Arial" w:cs="Arial"/>
          <w:sz w:val="24"/>
          <w:szCs w:val="24"/>
        </w:rPr>
        <w:t xml:space="preserve">šiuo metu </w:t>
      </w:r>
      <w:r w:rsidR="008A3079">
        <w:rPr>
          <w:rFonts w:ascii="Arial" w:hAnsi="Arial" w:cs="Arial"/>
          <w:sz w:val="24"/>
          <w:szCs w:val="24"/>
        </w:rPr>
        <w:t>b</w:t>
      </w:r>
      <w:r w:rsidR="00FE10C2" w:rsidRPr="00511437">
        <w:rPr>
          <w:rFonts w:ascii="Arial" w:hAnsi="Arial" w:cs="Arial"/>
          <w:sz w:val="24"/>
          <w:szCs w:val="24"/>
        </w:rPr>
        <w:t>endra</w:t>
      </w:r>
      <w:r w:rsidR="00A12825">
        <w:rPr>
          <w:rFonts w:ascii="Arial" w:hAnsi="Arial" w:cs="Arial"/>
          <w:sz w:val="24"/>
          <w:szCs w:val="24"/>
        </w:rPr>
        <w:t xml:space="preserve"> </w:t>
      </w:r>
      <w:r w:rsidR="00A12825" w:rsidRPr="00A9758D">
        <w:rPr>
          <w:rFonts w:ascii="Arial" w:hAnsi="Arial" w:cs="Arial"/>
          <w:b/>
          <w:bCs/>
          <w:sz w:val="24"/>
          <w:szCs w:val="24"/>
        </w:rPr>
        <w:t>p</w:t>
      </w:r>
      <w:r w:rsidR="009919A8" w:rsidRPr="00A9758D">
        <w:rPr>
          <w:rFonts w:ascii="Arial" w:hAnsi="Arial" w:cs="Arial"/>
          <w:b/>
          <w:bCs/>
          <w:sz w:val="24"/>
          <w:szCs w:val="24"/>
        </w:rPr>
        <w:t xml:space="preserve">rojekto pasiūlymais </w:t>
      </w:r>
      <w:r w:rsidR="008D1BEB" w:rsidRPr="002316E4">
        <w:rPr>
          <w:rFonts w:ascii="Arial" w:hAnsi="Arial" w:cs="Arial"/>
          <w:sz w:val="24"/>
          <w:szCs w:val="24"/>
        </w:rPr>
        <w:t>visose trijose</w:t>
      </w:r>
      <w:r w:rsidR="003B5C71">
        <w:rPr>
          <w:rFonts w:ascii="Arial" w:hAnsi="Arial" w:cs="Arial"/>
          <w:sz w:val="24"/>
          <w:szCs w:val="24"/>
        </w:rPr>
        <w:t xml:space="preserve"> teisinio reguliavimo</w:t>
      </w:r>
      <w:r w:rsidR="008D1BEB" w:rsidRPr="002316E4">
        <w:rPr>
          <w:rFonts w:ascii="Arial" w:hAnsi="Arial" w:cs="Arial"/>
          <w:sz w:val="24"/>
          <w:szCs w:val="24"/>
        </w:rPr>
        <w:t xml:space="preserve"> srityse</w:t>
      </w:r>
      <w:r w:rsidR="008D1BEB" w:rsidRPr="00E9672F">
        <w:rPr>
          <w:rFonts w:ascii="Arial" w:hAnsi="Arial" w:cs="Arial"/>
          <w:b/>
          <w:bCs/>
          <w:sz w:val="24"/>
          <w:szCs w:val="24"/>
        </w:rPr>
        <w:t xml:space="preserve"> </w:t>
      </w:r>
      <w:r w:rsidR="009919A8" w:rsidRPr="00E9672F">
        <w:rPr>
          <w:rFonts w:ascii="Arial" w:hAnsi="Arial" w:cs="Arial"/>
          <w:b/>
          <w:bCs/>
          <w:sz w:val="24"/>
          <w:szCs w:val="24"/>
        </w:rPr>
        <w:t>sumažint</w:t>
      </w:r>
      <w:r w:rsidR="000F4BAB" w:rsidRPr="00E9672F">
        <w:rPr>
          <w:rFonts w:ascii="Arial" w:hAnsi="Arial" w:cs="Arial"/>
          <w:b/>
          <w:bCs/>
          <w:sz w:val="24"/>
          <w:szCs w:val="24"/>
        </w:rPr>
        <w:t>a</w:t>
      </w:r>
      <w:r w:rsidR="00FE10C2" w:rsidRPr="00E9672F">
        <w:rPr>
          <w:rFonts w:ascii="Arial" w:hAnsi="Arial" w:cs="Arial"/>
          <w:b/>
          <w:bCs/>
          <w:sz w:val="24"/>
          <w:szCs w:val="24"/>
        </w:rPr>
        <w:t xml:space="preserve"> </w:t>
      </w:r>
      <w:r w:rsidR="00F56BC0" w:rsidRPr="00E9672F">
        <w:rPr>
          <w:rFonts w:ascii="Arial" w:hAnsi="Arial" w:cs="Arial"/>
          <w:b/>
          <w:bCs/>
          <w:sz w:val="24"/>
          <w:szCs w:val="24"/>
        </w:rPr>
        <w:t xml:space="preserve">reguliavimo </w:t>
      </w:r>
      <w:r w:rsidR="00FA59CB" w:rsidRPr="00E9672F">
        <w:rPr>
          <w:rFonts w:ascii="Arial" w:hAnsi="Arial" w:cs="Arial"/>
          <w:b/>
          <w:bCs/>
          <w:sz w:val="24"/>
          <w:szCs w:val="24"/>
        </w:rPr>
        <w:t>našta</w:t>
      </w:r>
      <w:r w:rsidR="009B39DB" w:rsidRPr="00E9672F">
        <w:rPr>
          <w:rFonts w:ascii="Arial" w:hAnsi="Arial" w:cs="Arial"/>
          <w:b/>
          <w:bCs/>
          <w:sz w:val="24"/>
          <w:szCs w:val="24"/>
        </w:rPr>
        <w:t xml:space="preserve"> </w:t>
      </w:r>
      <w:r w:rsidR="008D1BEB" w:rsidRPr="00E9672F">
        <w:rPr>
          <w:rFonts w:ascii="Arial" w:hAnsi="Arial" w:cs="Arial"/>
          <w:b/>
          <w:bCs/>
          <w:sz w:val="24"/>
          <w:szCs w:val="24"/>
        </w:rPr>
        <w:t>siekia</w:t>
      </w:r>
      <w:r w:rsidR="00537536" w:rsidRPr="00E9672F">
        <w:rPr>
          <w:rFonts w:ascii="Arial" w:hAnsi="Arial" w:cs="Arial"/>
          <w:b/>
          <w:bCs/>
          <w:sz w:val="24"/>
          <w:szCs w:val="24"/>
        </w:rPr>
        <w:t xml:space="preserve"> </w:t>
      </w:r>
      <w:r w:rsidR="007D7F19" w:rsidRPr="00E9672F">
        <w:rPr>
          <w:rFonts w:ascii="Arial" w:hAnsi="Arial" w:cs="Arial"/>
          <w:b/>
          <w:bCs/>
          <w:sz w:val="24"/>
          <w:szCs w:val="24"/>
        </w:rPr>
        <w:t>1,47 mln. eurų.</w:t>
      </w:r>
      <w:r w:rsidR="00774774">
        <w:rPr>
          <w:rFonts w:ascii="Arial" w:hAnsi="Arial" w:cs="Arial"/>
          <w:sz w:val="24"/>
          <w:szCs w:val="24"/>
        </w:rPr>
        <w:t xml:space="preserve"> </w:t>
      </w:r>
    </w:p>
    <w:p w14:paraId="3AAACBFB" w14:textId="5B34ECBD" w:rsidR="00511437" w:rsidRPr="00E9672F" w:rsidRDefault="003B5C71" w:rsidP="00511437">
      <w:pPr>
        <w:ind w:firstLine="851"/>
        <w:jc w:val="both"/>
        <w:rPr>
          <w:rFonts w:ascii="Arial" w:hAnsi="Arial" w:cs="Arial"/>
          <w:sz w:val="24"/>
          <w:szCs w:val="24"/>
          <w:lang w:val="en-US"/>
        </w:rPr>
      </w:pPr>
      <w:r>
        <w:rPr>
          <w:rFonts w:ascii="Arial" w:hAnsi="Arial" w:cs="Arial"/>
          <w:sz w:val="24"/>
          <w:szCs w:val="24"/>
        </w:rPr>
        <w:t>Pagrindiniai iššūkiai</w:t>
      </w:r>
      <w:r w:rsidR="00774774">
        <w:rPr>
          <w:rFonts w:ascii="Arial" w:hAnsi="Arial" w:cs="Arial"/>
          <w:sz w:val="24"/>
          <w:szCs w:val="24"/>
        </w:rPr>
        <w:t xml:space="preserve"> įgyvendinant </w:t>
      </w:r>
      <w:r w:rsidR="00801104">
        <w:rPr>
          <w:rFonts w:ascii="Arial" w:hAnsi="Arial" w:cs="Arial"/>
          <w:sz w:val="24"/>
          <w:szCs w:val="24"/>
        </w:rPr>
        <w:t>projektą</w:t>
      </w:r>
      <w:r w:rsidR="001F23CB">
        <w:rPr>
          <w:rFonts w:ascii="Arial" w:hAnsi="Arial" w:cs="Arial"/>
          <w:sz w:val="24"/>
          <w:szCs w:val="24"/>
        </w:rPr>
        <w:t xml:space="preserve"> nuo pat pradžių buvo institucijų pozicija nepritarti didžiajai daliai paslaugų teikėj</w:t>
      </w:r>
      <w:r w:rsidR="007249C3">
        <w:rPr>
          <w:rFonts w:ascii="Arial" w:hAnsi="Arial" w:cs="Arial"/>
          <w:sz w:val="24"/>
          <w:szCs w:val="24"/>
        </w:rPr>
        <w:t>ų</w:t>
      </w:r>
      <w:r w:rsidR="001F23CB">
        <w:rPr>
          <w:rFonts w:ascii="Arial" w:hAnsi="Arial" w:cs="Arial"/>
          <w:sz w:val="24"/>
          <w:szCs w:val="24"/>
        </w:rPr>
        <w:t xml:space="preserve"> </w:t>
      </w:r>
      <w:r w:rsidR="007249C3">
        <w:rPr>
          <w:rFonts w:ascii="Arial" w:hAnsi="Arial" w:cs="Arial"/>
          <w:sz w:val="24"/>
          <w:szCs w:val="24"/>
        </w:rPr>
        <w:t xml:space="preserve">išvadoms, kurias jie </w:t>
      </w:r>
      <w:r w:rsidR="00B244B0">
        <w:rPr>
          <w:rFonts w:ascii="Arial" w:hAnsi="Arial" w:cs="Arial"/>
          <w:sz w:val="24"/>
          <w:szCs w:val="24"/>
        </w:rPr>
        <w:t>formulavo</w:t>
      </w:r>
      <w:r w:rsidR="007249C3">
        <w:rPr>
          <w:rFonts w:ascii="Arial" w:hAnsi="Arial" w:cs="Arial"/>
          <w:sz w:val="24"/>
          <w:szCs w:val="24"/>
        </w:rPr>
        <w:t xml:space="preserve"> </w:t>
      </w:r>
      <w:r w:rsidR="0035275D">
        <w:rPr>
          <w:rFonts w:ascii="Arial" w:hAnsi="Arial" w:cs="Arial"/>
          <w:sz w:val="24"/>
          <w:szCs w:val="24"/>
        </w:rPr>
        <w:t>atli</w:t>
      </w:r>
      <w:r w:rsidR="00B244B0">
        <w:rPr>
          <w:rFonts w:ascii="Arial" w:hAnsi="Arial" w:cs="Arial"/>
          <w:sz w:val="24"/>
          <w:szCs w:val="24"/>
        </w:rPr>
        <w:t>ekant</w:t>
      </w:r>
      <w:r w:rsidR="0035275D">
        <w:rPr>
          <w:rFonts w:ascii="Arial" w:hAnsi="Arial" w:cs="Arial"/>
          <w:sz w:val="24"/>
          <w:szCs w:val="24"/>
        </w:rPr>
        <w:t xml:space="preserve"> </w:t>
      </w:r>
      <w:r w:rsidR="007249C3">
        <w:rPr>
          <w:rFonts w:ascii="Arial" w:hAnsi="Arial" w:cs="Arial"/>
          <w:sz w:val="24"/>
          <w:szCs w:val="24"/>
        </w:rPr>
        <w:t>patik</w:t>
      </w:r>
      <w:r w:rsidR="003C3081">
        <w:rPr>
          <w:rFonts w:ascii="Arial" w:hAnsi="Arial" w:cs="Arial"/>
          <w:sz w:val="24"/>
          <w:szCs w:val="24"/>
        </w:rPr>
        <w:t>r</w:t>
      </w:r>
      <w:r w:rsidR="0035275D">
        <w:rPr>
          <w:rFonts w:ascii="Arial" w:hAnsi="Arial" w:cs="Arial"/>
          <w:sz w:val="24"/>
          <w:szCs w:val="24"/>
        </w:rPr>
        <w:t>as</w:t>
      </w:r>
      <w:r w:rsidR="003C3081">
        <w:rPr>
          <w:rFonts w:ascii="Arial" w:hAnsi="Arial" w:cs="Arial"/>
          <w:sz w:val="24"/>
          <w:szCs w:val="24"/>
        </w:rPr>
        <w:t xml:space="preserve"> atitinkamose srityse </w:t>
      </w:r>
      <w:r w:rsidR="0035275D">
        <w:rPr>
          <w:rFonts w:ascii="Arial" w:hAnsi="Arial" w:cs="Arial"/>
          <w:sz w:val="24"/>
          <w:szCs w:val="24"/>
        </w:rPr>
        <w:t>ir</w:t>
      </w:r>
      <w:r w:rsidR="00545C24">
        <w:rPr>
          <w:rFonts w:ascii="Arial" w:hAnsi="Arial" w:cs="Arial"/>
          <w:sz w:val="24"/>
          <w:szCs w:val="24"/>
        </w:rPr>
        <w:t>, kurias jie</w:t>
      </w:r>
      <w:r w:rsidR="0035275D">
        <w:rPr>
          <w:rFonts w:ascii="Arial" w:hAnsi="Arial" w:cs="Arial"/>
          <w:sz w:val="24"/>
          <w:szCs w:val="24"/>
        </w:rPr>
        <w:t xml:space="preserve"> </w:t>
      </w:r>
      <w:r w:rsidR="0098095D">
        <w:rPr>
          <w:rFonts w:ascii="Arial" w:hAnsi="Arial" w:cs="Arial"/>
          <w:sz w:val="24"/>
          <w:szCs w:val="24"/>
        </w:rPr>
        <w:t>pateik</w:t>
      </w:r>
      <w:r w:rsidR="00545C24">
        <w:rPr>
          <w:rFonts w:ascii="Arial" w:hAnsi="Arial" w:cs="Arial"/>
          <w:sz w:val="24"/>
          <w:szCs w:val="24"/>
        </w:rPr>
        <w:t>ė</w:t>
      </w:r>
      <w:r w:rsidR="0098095D">
        <w:rPr>
          <w:rFonts w:ascii="Arial" w:hAnsi="Arial" w:cs="Arial"/>
          <w:sz w:val="24"/>
          <w:szCs w:val="24"/>
        </w:rPr>
        <w:t xml:space="preserve"> patikrų </w:t>
      </w:r>
      <w:r w:rsidR="003C3081">
        <w:rPr>
          <w:rFonts w:ascii="Arial" w:hAnsi="Arial" w:cs="Arial"/>
          <w:sz w:val="24"/>
          <w:szCs w:val="24"/>
        </w:rPr>
        <w:t>ataskaitose</w:t>
      </w:r>
      <w:r w:rsidR="0098095D">
        <w:rPr>
          <w:rFonts w:ascii="Arial" w:hAnsi="Arial" w:cs="Arial"/>
          <w:sz w:val="24"/>
          <w:szCs w:val="24"/>
        </w:rPr>
        <w:t xml:space="preserve">. </w:t>
      </w:r>
      <w:r w:rsidR="002F6CB1">
        <w:rPr>
          <w:rFonts w:ascii="Arial" w:hAnsi="Arial" w:cs="Arial"/>
          <w:sz w:val="24"/>
          <w:szCs w:val="24"/>
        </w:rPr>
        <w:t>Konkrečių p</w:t>
      </w:r>
      <w:r w:rsidR="00964C43">
        <w:rPr>
          <w:rFonts w:ascii="Arial" w:hAnsi="Arial" w:cs="Arial"/>
          <w:sz w:val="24"/>
          <w:szCs w:val="24"/>
        </w:rPr>
        <w:t xml:space="preserve">asiūlymų </w:t>
      </w:r>
      <w:r w:rsidR="005025D8">
        <w:rPr>
          <w:rFonts w:ascii="Arial" w:hAnsi="Arial" w:cs="Arial"/>
          <w:sz w:val="24"/>
          <w:szCs w:val="24"/>
        </w:rPr>
        <w:t>dėl reguliavimo naštos mažinimo</w:t>
      </w:r>
      <w:r w:rsidR="00BA3AB8">
        <w:rPr>
          <w:rFonts w:ascii="Arial" w:hAnsi="Arial" w:cs="Arial"/>
          <w:sz w:val="24"/>
          <w:szCs w:val="24"/>
        </w:rPr>
        <w:t xml:space="preserve"> </w:t>
      </w:r>
      <w:r w:rsidR="00552D4E">
        <w:rPr>
          <w:rFonts w:ascii="Arial" w:hAnsi="Arial" w:cs="Arial"/>
          <w:sz w:val="24"/>
          <w:szCs w:val="24"/>
        </w:rPr>
        <w:t>derinimo etapas</w:t>
      </w:r>
      <w:r w:rsidR="002F6CB1">
        <w:rPr>
          <w:rFonts w:ascii="Arial" w:hAnsi="Arial" w:cs="Arial"/>
          <w:sz w:val="24"/>
          <w:szCs w:val="24"/>
        </w:rPr>
        <w:t xml:space="preserve"> pasižymėjo sunkumais</w:t>
      </w:r>
      <w:r w:rsidR="00552D4E">
        <w:rPr>
          <w:rFonts w:ascii="Arial" w:hAnsi="Arial" w:cs="Arial"/>
          <w:sz w:val="24"/>
          <w:szCs w:val="24"/>
        </w:rPr>
        <w:t xml:space="preserve">, ypatingai gamybinių projektų vystymo srityje. Atsižvelgiant į tai, kad </w:t>
      </w:r>
      <w:r w:rsidR="000B7DE6">
        <w:rPr>
          <w:rFonts w:ascii="Arial" w:hAnsi="Arial" w:cs="Arial"/>
          <w:sz w:val="24"/>
          <w:szCs w:val="24"/>
        </w:rPr>
        <w:t xml:space="preserve">gamybinių projektų vystymo srityje susikerta daug skirtingų interesų iš institucijų pusės bei verslo </w:t>
      </w:r>
      <w:r w:rsidR="008C427C">
        <w:rPr>
          <w:rFonts w:ascii="Arial" w:hAnsi="Arial" w:cs="Arial"/>
          <w:sz w:val="24"/>
          <w:szCs w:val="24"/>
        </w:rPr>
        <w:t xml:space="preserve">atstovų </w:t>
      </w:r>
      <w:r w:rsidR="000B7DE6">
        <w:rPr>
          <w:rFonts w:ascii="Arial" w:hAnsi="Arial" w:cs="Arial"/>
          <w:sz w:val="24"/>
          <w:szCs w:val="24"/>
        </w:rPr>
        <w:t xml:space="preserve">pusės, </w:t>
      </w:r>
      <w:r w:rsidR="000B2ABF">
        <w:rPr>
          <w:rFonts w:ascii="Arial" w:hAnsi="Arial" w:cs="Arial"/>
          <w:sz w:val="24"/>
          <w:szCs w:val="24"/>
        </w:rPr>
        <w:t xml:space="preserve">institucijos nenorėjo sutikti su pasiūlymais, kurie </w:t>
      </w:r>
      <w:r w:rsidR="007101C0">
        <w:rPr>
          <w:rFonts w:ascii="Arial" w:hAnsi="Arial" w:cs="Arial"/>
          <w:sz w:val="24"/>
          <w:szCs w:val="24"/>
        </w:rPr>
        <w:t xml:space="preserve">buvo parengti pagal </w:t>
      </w:r>
      <w:r w:rsidR="000B2ABF">
        <w:rPr>
          <w:rFonts w:ascii="Arial" w:hAnsi="Arial" w:cs="Arial"/>
          <w:sz w:val="24"/>
          <w:szCs w:val="24"/>
        </w:rPr>
        <w:t>verslo apklausų</w:t>
      </w:r>
      <w:r w:rsidR="005025D8">
        <w:rPr>
          <w:rFonts w:ascii="Arial" w:hAnsi="Arial" w:cs="Arial"/>
          <w:sz w:val="24"/>
          <w:szCs w:val="24"/>
        </w:rPr>
        <w:t xml:space="preserve"> </w:t>
      </w:r>
      <w:r w:rsidR="007101C0">
        <w:rPr>
          <w:rFonts w:ascii="Arial" w:hAnsi="Arial" w:cs="Arial"/>
          <w:sz w:val="24"/>
          <w:szCs w:val="24"/>
        </w:rPr>
        <w:t>rezultatus</w:t>
      </w:r>
      <w:r w:rsidR="00527BBB">
        <w:rPr>
          <w:rFonts w:ascii="Arial" w:hAnsi="Arial" w:cs="Arial"/>
          <w:sz w:val="24"/>
          <w:szCs w:val="24"/>
        </w:rPr>
        <w:t>, tam tikrais atvejais buvo kvestionuota paslaugų teikėjo kompetencija ir pan</w:t>
      </w:r>
      <w:r w:rsidR="007101C0">
        <w:rPr>
          <w:rFonts w:ascii="Arial" w:hAnsi="Arial" w:cs="Arial"/>
          <w:sz w:val="24"/>
          <w:szCs w:val="24"/>
        </w:rPr>
        <w:t>.</w:t>
      </w:r>
      <w:r w:rsidR="007249C3">
        <w:rPr>
          <w:rFonts w:ascii="Arial" w:hAnsi="Arial" w:cs="Arial"/>
          <w:sz w:val="24"/>
          <w:szCs w:val="24"/>
        </w:rPr>
        <w:t xml:space="preserve"> </w:t>
      </w:r>
      <w:r w:rsidR="002F6CB1">
        <w:rPr>
          <w:rFonts w:ascii="Arial" w:hAnsi="Arial" w:cs="Arial"/>
          <w:sz w:val="24"/>
          <w:szCs w:val="24"/>
        </w:rPr>
        <w:t>Reikia pažymėti ir tai</w:t>
      </w:r>
      <w:r w:rsidR="00370931">
        <w:rPr>
          <w:rFonts w:ascii="Arial" w:hAnsi="Arial" w:cs="Arial"/>
          <w:sz w:val="24"/>
          <w:szCs w:val="24"/>
        </w:rPr>
        <w:t>, kad</w:t>
      </w:r>
      <w:r w:rsidR="00385C63">
        <w:rPr>
          <w:rFonts w:ascii="Arial" w:hAnsi="Arial" w:cs="Arial"/>
          <w:sz w:val="24"/>
          <w:szCs w:val="24"/>
        </w:rPr>
        <w:t xml:space="preserve"> </w:t>
      </w:r>
      <w:r w:rsidR="002F6CB1">
        <w:rPr>
          <w:rFonts w:ascii="Arial" w:hAnsi="Arial" w:cs="Arial"/>
          <w:sz w:val="24"/>
          <w:szCs w:val="24"/>
        </w:rPr>
        <w:t>atsakingos institucijos</w:t>
      </w:r>
      <w:r w:rsidR="00370931">
        <w:rPr>
          <w:rFonts w:ascii="Arial" w:hAnsi="Arial" w:cs="Arial"/>
          <w:sz w:val="24"/>
          <w:szCs w:val="24"/>
        </w:rPr>
        <w:t xml:space="preserve"> vangiai </w:t>
      </w:r>
      <w:r w:rsidR="004B1A2A">
        <w:rPr>
          <w:rFonts w:ascii="Arial" w:hAnsi="Arial" w:cs="Arial"/>
          <w:sz w:val="24"/>
          <w:szCs w:val="24"/>
        </w:rPr>
        <w:t>rengia</w:t>
      </w:r>
      <w:r w:rsidR="00385C63">
        <w:rPr>
          <w:rFonts w:ascii="Arial" w:hAnsi="Arial" w:cs="Arial"/>
          <w:sz w:val="24"/>
          <w:szCs w:val="24"/>
        </w:rPr>
        <w:t xml:space="preserve"> teisės aktų, ku</w:t>
      </w:r>
      <w:r w:rsidR="00E70E00">
        <w:rPr>
          <w:rFonts w:ascii="Arial" w:hAnsi="Arial" w:cs="Arial"/>
          <w:sz w:val="24"/>
          <w:szCs w:val="24"/>
        </w:rPr>
        <w:t xml:space="preserve">riais </w:t>
      </w:r>
      <w:r w:rsidR="00CA6870">
        <w:rPr>
          <w:rFonts w:ascii="Arial" w:hAnsi="Arial" w:cs="Arial"/>
          <w:sz w:val="24"/>
          <w:szCs w:val="24"/>
        </w:rPr>
        <w:t>turi būti įgyvendinami pasiūlymai</w:t>
      </w:r>
      <w:r w:rsidR="009D22DF">
        <w:rPr>
          <w:rFonts w:ascii="Arial" w:hAnsi="Arial" w:cs="Arial"/>
          <w:sz w:val="24"/>
          <w:szCs w:val="24"/>
        </w:rPr>
        <w:t xml:space="preserve">, </w:t>
      </w:r>
      <w:r w:rsidR="002F6CB1">
        <w:rPr>
          <w:rFonts w:ascii="Arial" w:hAnsi="Arial" w:cs="Arial"/>
          <w:sz w:val="24"/>
          <w:szCs w:val="24"/>
        </w:rPr>
        <w:t>projektus</w:t>
      </w:r>
      <w:r w:rsidR="000006F1">
        <w:rPr>
          <w:rFonts w:ascii="Arial" w:hAnsi="Arial" w:cs="Arial"/>
          <w:sz w:val="24"/>
          <w:szCs w:val="24"/>
        </w:rPr>
        <w:t xml:space="preserve"> arba keičia poziciją </w:t>
      </w:r>
      <w:r w:rsidR="002F6CB1">
        <w:rPr>
          <w:rFonts w:ascii="Arial" w:hAnsi="Arial" w:cs="Arial"/>
          <w:sz w:val="24"/>
          <w:szCs w:val="24"/>
        </w:rPr>
        <w:t>arba priima sprendimus jų nerengti</w:t>
      </w:r>
      <w:r w:rsidR="000006F1">
        <w:rPr>
          <w:rFonts w:ascii="Arial" w:hAnsi="Arial" w:cs="Arial"/>
          <w:sz w:val="24"/>
          <w:szCs w:val="24"/>
        </w:rPr>
        <w:t xml:space="preserve"> </w:t>
      </w:r>
      <w:r w:rsidR="00E951E7">
        <w:rPr>
          <w:rFonts w:ascii="Arial" w:hAnsi="Arial" w:cs="Arial"/>
          <w:sz w:val="24"/>
          <w:szCs w:val="24"/>
        </w:rPr>
        <w:t xml:space="preserve">dėl kito teisinio reguliavimo </w:t>
      </w:r>
      <w:r w:rsidR="009731EC">
        <w:rPr>
          <w:rFonts w:ascii="Arial" w:hAnsi="Arial" w:cs="Arial"/>
          <w:sz w:val="24"/>
          <w:szCs w:val="24"/>
        </w:rPr>
        <w:t xml:space="preserve">pokyčių </w:t>
      </w:r>
      <w:r w:rsidR="00E951E7">
        <w:rPr>
          <w:rFonts w:ascii="Arial" w:hAnsi="Arial" w:cs="Arial"/>
          <w:sz w:val="24"/>
          <w:szCs w:val="24"/>
        </w:rPr>
        <w:t>arba politinio palaikymo stokos</w:t>
      </w:r>
      <w:r w:rsidR="00CA6870">
        <w:rPr>
          <w:rFonts w:ascii="Arial" w:hAnsi="Arial" w:cs="Arial"/>
          <w:sz w:val="24"/>
          <w:szCs w:val="24"/>
        </w:rPr>
        <w:t>. Ministerijos nėra suinteresuoto</w:t>
      </w:r>
      <w:r w:rsidR="006B6258">
        <w:rPr>
          <w:rFonts w:ascii="Arial" w:hAnsi="Arial" w:cs="Arial"/>
          <w:sz w:val="24"/>
          <w:szCs w:val="24"/>
        </w:rPr>
        <w:t>s pasiūlymų</w:t>
      </w:r>
      <w:r w:rsidR="009731EC">
        <w:rPr>
          <w:rFonts w:ascii="Arial" w:hAnsi="Arial" w:cs="Arial"/>
          <w:sz w:val="24"/>
          <w:szCs w:val="24"/>
        </w:rPr>
        <w:t xml:space="preserve"> įgyvendinimu</w:t>
      </w:r>
      <w:r w:rsidR="006B6258">
        <w:rPr>
          <w:rFonts w:ascii="Arial" w:hAnsi="Arial" w:cs="Arial"/>
          <w:sz w:val="24"/>
          <w:szCs w:val="24"/>
        </w:rPr>
        <w:t xml:space="preserve">, </w:t>
      </w:r>
      <w:r w:rsidR="009731EC">
        <w:rPr>
          <w:rFonts w:ascii="Arial" w:hAnsi="Arial" w:cs="Arial"/>
          <w:sz w:val="24"/>
          <w:szCs w:val="24"/>
        </w:rPr>
        <w:t xml:space="preserve">nes </w:t>
      </w:r>
      <w:r w:rsidR="006B6258">
        <w:rPr>
          <w:rFonts w:ascii="Arial" w:hAnsi="Arial" w:cs="Arial"/>
          <w:sz w:val="24"/>
          <w:szCs w:val="24"/>
        </w:rPr>
        <w:t>pačios nep</w:t>
      </w:r>
      <w:r w:rsidR="00280275">
        <w:rPr>
          <w:rFonts w:ascii="Arial" w:hAnsi="Arial" w:cs="Arial"/>
          <w:sz w:val="24"/>
          <w:szCs w:val="24"/>
        </w:rPr>
        <w:t>ritaria</w:t>
      </w:r>
      <w:r w:rsidR="009731EC">
        <w:rPr>
          <w:rFonts w:ascii="Arial" w:hAnsi="Arial" w:cs="Arial"/>
          <w:sz w:val="24"/>
          <w:szCs w:val="24"/>
        </w:rPr>
        <w:t xml:space="preserve"> jiems visa apimtimi</w:t>
      </w:r>
      <w:r w:rsidR="00280275">
        <w:rPr>
          <w:rFonts w:ascii="Arial" w:hAnsi="Arial" w:cs="Arial"/>
          <w:sz w:val="24"/>
          <w:szCs w:val="24"/>
        </w:rPr>
        <w:t xml:space="preserve">. </w:t>
      </w:r>
      <w:r w:rsidR="006819E5">
        <w:rPr>
          <w:rFonts w:ascii="Arial" w:hAnsi="Arial" w:cs="Arial"/>
          <w:sz w:val="24"/>
          <w:szCs w:val="24"/>
        </w:rPr>
        <w:t>Paminėtina, kad l</w:t>
      </w:r>
      <w:r w:rsidR="00D26893">
        <w:rPr>
          <w:rFonts w:ascii="Arial" w:hAnsi="Arial" w:cs="Arial"/>
          <w:sz w:val="24"/>
          <w:szCs w:val="24"/>
        </w:rPr>
        <w:t>engviausiai su</w:t>
      </w:r>
      <w:r w:rsidR="00441ADC">
        <w:rPr>
          <w:rFonts w:ascii="Arial" w:hAnsi="Arial" w:cs="Arial"/>
          <w:sz w:val="24"/>
          <w:szCs w:val="24"/>
        </w:rPr>
        <w:t xml:space="preserve"> parengtais reguliavimo naštos mažinimo pasiūlymais sutiko SUMIN</w:t>
      </w:r>
      <w:r w:rsidR="009731EC">
        <w:rPr>
          <w:rFonts w:ascii="Arial" w:hAnsi="Arial" w:cs="Arial"/>
          <w:sz w:val="24"/>
          <w:szCs w:val="24"/>
        </w:rPr>
        <w:t xml:space="preserve"> – institucija</w:t>
      </w:r>
      <w:r w:rsidR="00372973">
        <w:rPr>
          <w:rFonts w:ascii="Arial" w:hAnsi="Arial" w:cs="Arial"/>
          <w:sz w:val="24"/>
          <w:szCs w:val="24"/>
        </w:rPr>
        <w:t xml:space="preserve"> </w:t>
      </w:r>
      <w:r w:rsidR="00641A60">
        <w:rPr>
          <w:rFonts w:ascii="Arial" w:hAnsi="Arial" w:cs="Arial"/>
          <w:sz w:val="24"/>
          <w:szCs w:val="24"/>
        </w:rPr>
        <w:t xml:space="preserve">įgyvendina </w:t>
      </w:r>
      <w:r w:rsidR="009731EC">
        <w:rPr>
          <w:rFonts w:ascii="Arial" w:hAnsi="Arial" w:cs="Arial"/>
          <w:sz w:val="24"/>
          <w:szCs w:val="24"/>
        </w:rPr>
        <w:t xml:space="preserve">pasiūlymus </w:t>
      </w:r>
      <w:r w:rsidR="00372973">
        <w:rPr>
          <w:rFonts w:ascii="Arial" w:hAnsi="Arial" w:cs="Arial"/>
          <w:sz w:val="24"/>
          <w:szCs w:val="24"/>
        </w:rPr>
        <w:t xml:space="preserve">savo </w:t>
      </w:r>
      <w:r w:rsidR="00641A60">
        <w:rPr>
          <w:rFonts w:ascii="Arial" w:hAnsi="Arial" w:cs="Arial"/>
          <w:sz w:val="24"/>
          <w:szCs w:val="24"/>
        </w:rPr>
        <w:t>nurodytais terminais</w:t>
      </w:r>
      <w:r w:rsidR="008306B9">
        <w:rPr>
          <w:rFonts w:ascii="Arial" w:hAnsi="Arial" w:cs="Arial"/>
          <w:sz w:val="24"/>
          <w:szCs w:val="24"/>
        </w:rPr>
        <w:t>.</w:t>
      </w:r>
      <w:r w:rsidR="00641A60">
        <w:rPr>
          <w:rFonts w:ascii="Arial" w:hAnsi="Arial" w:cs="Arial"/>
          <w:sz w:val="24"/>
          <w:szCs w:val="24"/>
        </w:rPr>
        <w:t xml:space="preserve"> </w:t>
      </w:r>
      <w:r w:rsidR="008306B9">
        <w:rPr>
          <w:rFonts w:ascii="Arial" w:hAnsi="Arial" w:cs="Arial"/>
          <w:sz w:val="24"/>
          <w:szCs w:val="24"/>
        </w:rPr>
        <w:t>T</w:t>
      </w:r>
      <w:r w:rsidR="00641A60">
        <w:rPr>
          <w:rFonts w:ascii="Arial" w:hAnsi="Arial" w:cs="Arial"/>
          <w:sz w:val="24"/>
          <w:szCs w:val="24"/>
        </w:rPr>
        <w:t xml:space="preserve">ikėtina, kad </w:t>
      </w:r>
      <w:r w:rsidR="008306B9">
        <w:rPr>
          <w:rFonts w:ascii="Arial" w:hAnsi="Arial" w:cs="Arial"/>
          <w:sz w:val="24"/>
          <w:szCs w:val="24"/>
        </w:rPr>
        <w:t xml:space="preserve">transporto srities pasiūlymai </w:t>
      </w:r>
      <w:r w:rsidR="009731EC">
        <w:rPr>
          <w:rFonts w:ascii="Arial" w:hAnsi="Arial" w:cs="Arial"/>
          <w:sz w:val="24"/>
          <w:szCs w:val="24"/>
        </w:rPr>
        <w:t>bus</w:t>
      </w:r>
      <w:r w:rsidR="00641A60">
        <w:rPr>
          <w:rFonts w:ascii="Arial" w:hAnsi="Arial" w:cs="Arial"/>
          <w:sz w:val="24"/>
          <w:szCs w:val="24"/>
        </w:rPr>
        <w:t xml:space="preserve"> įgyvendint</w:t>
      </w:r>
      <w:r w:rsidR="008306B9">
        <w:rPr>
          <w:rFonts w:ascii="Arial" w:hAnsi="Arial" w:cs="Arial"/>
          <w:sz w:val="24"/>
          <w:szCs w:val="24"/>
        </w:rPr>
        <w:t>i</w:t>
      </w:r>
      <w:r w:rsidR="00641A60">
        <w:rPr>
          <w:rFonts w:ascii="Arial" w:hAnsi="Arial" w:cs="Arial"/>
          <w:sz w:val="24"/>
          <w:szCs w:val="24"/>
        </w:rPr>
        <w:t xml:space="preserve"> pilna apimtimi</w:t>
      </w:r>
      <w:r w:rsidR="00ED44FA">
        <w:rPr>
          <w:rFonts w:ascii="Arial" w:hAnsi="Arial" w:cs="Arial"/>
          <w:sz w:val="24"/>
          <w:szCs w:val="24"/>
        </w:rPr>
        <w:t xml:space="preserve"> ir laiku.</w:t>
      </w:r>
    </w:p>
    <w:p w14:paraId="26F26B68" w14:textId="3CB4F531" w:rsidR="001B6DDD" w:rsidRDefault="00194C51" w:rsidP="00E9672F">
      <w:pPr>
        <w:ind w:firstLine="851"/>
        <w:jc w:val="both"/>
        <w:rPr>
          <w:rFonts w:ascii="Arial" w:hAnsi="Arial" w:cs="Arial"/>
          <w:sz w:val="24"/>
          <w:szCs w:val="24"/>
        </w:rPr>
      </w:pPr>
      <w:r w:rsidRPr="00B951AE">
        <w:rPr>
          <w:rFonts w:ascii="Arial" w:hAnsi="Arial" w:cs="Arial"/>
          <w:sz w:val="24"/>
          <w:szCs w:val="24"/>
        </w:rPr>
        <w:t xml:space="preserve">Pasiūlymų įgyvendinimo </w:t>
      </w:r>
      <w:r w:rsidR="001B6DDD" w:rsidRPr="00B951AE">
        <w:rPr>
          <w:rFonts w:ascii="Arial" w:hAnsi="Arial" w:cs="Arial"/>
          <w:sz w:val="24"/>
          <w:szCs w:val="24"/>
        </w:rPr>
        <w:t xml:space="preserve">galutinis terminas yra </w:t>
      </w:r>
      <w:r w:rsidR="00AC7F2E" w:rsidRPr="00E9672F">
        <w:rPr>
          <w:rFonts w:ascii="Arial" w:hAnsi="Arial" w:cs="Arial"/>
          <w:sz w:val="24"/>
          <w:szCs w:val="24"/>
        </w:rPr>
        <w:t xml:space="preserve">1 </w:t>
      </w:r>
      <w:r w:rsidR="001B6DDD" w:rsidRPr="00B951AE">
        <w:rPr>
          <w:rFonts w:ascii="Arial" w:hAnsi="Arial" w:cs="Arial"/>
          <w:sz w:val="24"/>
          <w:szCs w:val="24"/>
        </w:rPr>
        <w:t>metai po projekt</w:t>
      </w:r>
      <w:r w:rsidR="00AC7F2E" w:rsidRPr="00B951AE">
        <w:rPr>
          <w:rFonts w:ascii="Arial" w:hAnsi="Arial" w:cs="Arial"/>
          <w:sz w:val="24"/>
          <w:szCs w:val="24"/>
        </w:rPr>
        <w:t>o paskutinės veiklos užbaigimo, t.</w:t>
      </w:r>
      <w:r w:rsidR="009731EC">
        <w:rPr>
          <w:rFonts w:ascii="Arial" w:hAnsi="Arial" w:cs="Arial"/>
          <w:sz w:val="24"/>
          <w:szCs w:val="24"/>
        </w:rPr>
        <w:t xml:space="preserve"> </w:t>
      </w:r>
      <w:r w:rsidR="00AC7F2E" w:rsidRPr="00B951AE">
        <w:rPr>
          <w:rFonts w:ascii="Arial" w:hAnsi="Arial" w:cs="Arial"/>
          <w:sz w:val="24"/>
          <w:szCs w:val="24"/>
        </w:rPr>
        <w:t xml:space="preserve">y. </w:t>
      </w:r>
      <w:r w:rsidR="001B6DDD" w:rsidRPr="00E9672F">
        <w:rPr>
          <w:rFonts w:ascii="Arial" w:hAnsi="Arial" w:cs="Arial"/>
          <w:sz w:val="24"/>
          <w:szCs w:val="24"/>
        </w:rPr>
        <w:t>2020 m. baland</w:t>
      </w:r>
      <w:r w:rsidR="001B6DDD" w:rsidRPr="00B951AE">
        <w:rPr>
          <w:rFonts w:ascii="Arial" w:hAnsi="Arial" w:cs="Arial"/>
          <w:sz w:val="24"/>
          <w:szCs w:val="24"/>
        </w:rPr>
        <w:t>žio</w:t>
      </w:r>
      <w:r w:rsidR="001B6DDD" w:rsidRPr="00E9672F">
        <w:rPr>
          <w:rFonts w:ascii="Arial" w:hAnsi="Arial" w:cs="Arial"/>
          <w:sz w:val="24"/>
          <w:szCs w:val="24"/>
        </w:rPr>
        <w:t xml:space="preserve"> 30 d.</w:t>
      </w:r>
      <w:r w:rsidR="009C1D9C" w:rsidRPr="00E9672F">
        <w:rPr>
          <w:rFonts w:ascii="Arial" w:hAnsi="Arial" w:cs="Arial"/>
          <w:sz w:val="24"/>
          <w:szCs w:val="24"/>
        </w:rPr>
        <w:t xml:space="preserve"> </w:t>
      </w:r>
      <w:r w:rsidR="0024598A">
        <w:rPr>
          <w:rFonts w:ascii="Arial" w:hAnsi="Arial" w:cs="Arial"/>
          <w:sz w:val="24"/>
          <w:szCs w:val="24"/>
        </w:rPr>
        <w:t xml:space="preserve">Kai </w:t>
      </w:r>
      <w:r w:rsidR="00223D68">
        <w:rPr>
          <w:rFonts w:ascii="Arial" w:hAnsi="Arial" w:cs="Arial"/>
          <w:sz w:val="24"/>
          <w:szCs w:val="24"/>
        </w:rPr>
        <w:t xml:space="preserve">ministerijų parengti </w:t>
      </w:r>
      <w:r w:rsidR="0024598A">
        <w:rPr>
          <w:rFonts w:ascii="Arial" w:hAnsi="Arial" w:cs="Arial"/>
          <w:sz w:val="24"/>
          <w:szCs w:val="24"/>
        </w:rPr>
        <w:t>teisės aktų pakeitim</w:t>
      </w:r>
      <w:r w:rsidR="00B47318">
        <w:rPr>
          <w:rFonts w:ascii="Arial" w:hAnsi="Arial" w:cs="Arial"/>
          <w:sz w:val="24"/>
          <w:szCs w:val="24"/>
        </w:rPr>
        <w:t>ų</w:t>
      </w:r>
      <w:r w:rsidR="0024598A">
        <w:rPr>
          <w:rFonts w:ascii="Arial" w:hAnsi="Arial" w:cs="Arial"/>
          <w:sz w:val="24"/>
          <w:szCs w:val="24"/>
        </w:rPr>
        <w:t xml:space="preserve"> projekta</w:t>
      </w:r>
      <w:r w:rsidR="00223D68">
        <w:rPr>
          <w:rFonts w:ascii="Arial" w:hAnsi="Arial" w:cs="Arial"/>
          <w:sz w:val="24"/>
          <w:szCs w:val="24"/>
        </w:rPr>
        <w:t xml:space="preserve">i </w:t>
      </w:r>
      <w:r w:rsidR="00223D68" w:rsidRPr="00223D68">
        <w:rPr>
          <w:rFonts w:ascii="Arial" w:hAnsi="Arial" w:cs="Arial"/>
          <w:sz w:val="24"/>
          <w:szCs w:val="24"/>
        </w:rPr>
        <w:t xml:space="preserve">teikiami derinti </w:t>
      </w:r>
      <w:r w:rsidR="009C1D9C" w:rsidRPr="00E9672F">
        <w:rPr>
          <w:rFonts w:ascii="Arial" w:hAnsi="Arial" w:cs="Arial"/>
          <w:sz w:val="24"/>
          <w:szCs w:val="24"/>
        </w:rPr>
        <w:t>EIMIN</w:t>
      </w:r>
      <w:r w:rsidR="003D4EC4">
        <w:rPr>
          <w:rFonts w:ascii="Arial" w:hAnsi="Arial" w:cs="Arial"/>
          <w:sz w:val="24"/>
          <w:szCs w:val="24"/>
        </w:rPr>
        <w:t>, yra</w:t>
      </w:r>
      <w:r w:rsidR="009C1D9C" w:rsidRPr="00E9672F">
        <w:rPr>
          <w:rFonts w:ascii="Arial" w:hAnsi="Arial" w:cs="Arial"/>
          <w:sz w:val="24"/>
          <w:szCs w:val="24"/>
        </w:rPr>
        <w:t xml:space="preserve"> kontroliuoja</w:t>
      </w:r>
      <w:r w:rsidR="003D4EC4">
        <w:rPr>
          <w:rFonts w:ascii="Arial" w:hAnsi="Arial" w:cs="Arial"/>
          <w:sz w:val="24"/>
          <w:szCs w:val="24"/>
        </w:rPr>
        <w:t>ma</w:t>
      </w:r>
      <w:r w:rsidR="009C1D9C" w:rsidRPr="00E9672F">
        <w:rPr>
          <w:rFonts w:ascii="Arial" w:hAnsi="Arial" w:cs="Arial"/>
          <w:sz w:val="24"/>
          <w:szCs w:val="24"/>
        </w:rPr>
        <w:t xml:space="preserve">, kad </w:t>
      </w:r>
      <w:r w:rsidR="005D4AAB" w:rsidRPr="00E9672F">
        <w:rPr>
          <w:rFonts w:ascii="Arial" w:hAnsi="Arial" w:cs="Arial"/>
          <w:sz w:val="24"/>
          <w:szCs w:val="24"/>
        </w:rPr>
        <w:t xml:space="preserve">reguliavimo naštą mažinantys </w:t>
      </w:r>
      <w:r w:rsidR="00003E33" w:rsidRPr="00E9672F">
        <w:rPr>
          <w:rFonts w:ascii="Arial" w:hAnsi="Arial" w:cs="Arial"/>
          <w:sz w:val="24"/>
          <w:szCs w:val="24"/>
        </w:rPr>
        <w:t>pasiūlymai būtų įgyvendinti</w:t>
      </w:r>
      <w:r w:rsidR="00F02359" w:rsidRPr="00E9672F">
        <w:rPr>
          <w:rFonts w:ascii="Arial" w:hAnsi="Arial" w:cs="Arial"/>
          <w:sz w:val="24"/>
          <w:szCs w:val="24"/>
        </w:rPr>
        <w:t xml:space="preserve"> kaip įmanoma </w:t>
      </w:r>
      <w:r w:rsidR="009731EC">
        <w:rPr>
          <w:rFonts w:ascii="Arial" w:hAnsi="Arial" w:cs="Arial"/>
          <w:sz w:val="24"/>
          <w:szCs w:val="24"/>
        </w:rPr>
        <w:t>platesne</w:t>
      </w:r>
      <w:r w:rsidR="00F02359" w:rsidRPr="00E9672F">
        <w:rPr>
          <w:rFonts w:ascii="Arial" w:hAnsi="Arial" w:cs="Arial"/>
          <w:sz w:val="24"/>
          <w:szCs w:val="24"/>
        </w:rPr>
        <w:t xml:space="preserve"> apimtimi</w:t>
      </w:r>
      <w:r w:rsidR="00D04C77" w:rsidRPr="00E9672F">
        <w:rPr>
          <w:rFonts w:ascii="Arial" w:hAnsi="Arial" w:cs="Arial"/>
          <w:sz w:val="24"/>
          <w:szCs w:val="24"/>
        </w:rPr>
        <w:t xml:space="preserve">. Atsižvelgiant į tai, kad dalis pasiūlymų </w:t>
      </w:r>
      <w:r w:rsidR="00245FC9" w:rsidRPr="00E9672F">
        <w:rPr>
          <w:rFonts w:ascii="Arial" w:hAnsi="Arial" w:cs="Arial"/>
          <w:sz w:val="24"/>
          <w:szCs w:val="24"/>
        </w:rPr>
        <w:t xml:space="preserve">dar </w:t>
      </w:r>
      <w:r w:rsidR="00D04C77" w:rsidRPr="00E9672F">
        <w:rPr>
          <w:rFonts w:ascii="Arial" w:hAnsi="Arial" w:cs="Arial"/>
          <w:sz w:val="24"/>
          <w:szCs w:val="24"/>
        </w:rPr>
        <w:t>nėra įgyvendin</w:t>
      </w:r>
      <w:r w:rsidR="00C06249" w:rsidRPr="00E9672F">
        <w:rPr>
          <w:rFonts w:ascii="Arial" w:hAnsi="Arial" w:cs="Arial"/>
          <w:sz w:val="24"/>
          <w:szCs w:val="24"/>
        </w:rPr>
        <w:t xml:space="preserve">ta, </w:t>
      </w:r>
      <w:r w:rsidR="000E07CB">
        <w:rPr>
          <w:rFonts w:ascii="Arial" w:hAnsi="Arial" w:cs="Arial"/>
          <w:sz w:val="24"/>
          <w:szCs w:val="24"/>
        </w:rPr>
        <w:t xml:space="preserve">EIMIN </w:t>
      </w:r>
      <w:r w:rsidR="00BE68AB">
        <w:rPr>
          <w:rFonts w:ascii="Arial" w:hAnsi="Arial" w:cs="Arial"/>
          <w:sz w:val="24"/>
          <w:szCs w:val="24"/>
        </w:rPr>
        <w:t xml:space="preserve">2020 m. kovo mėn. </w:t>
      </w:r>
      <w:r w:rsidR="00590C56" w:rsidRPr="00E9672F">
        <w:rPr>
          <w:rFonts w:ascii="Arial" w:hAnsi="Arial" w:cs="Arial"/>
          <w:sz w:val="24"/>
          <w:szCs w:val="24"/>
        </w:rPr>
        <w:t>pateik</w:t>
      </w:r>
      <w:r w:rsidR="000E07CB">
        <w:rPr>
          <w:rFonts w:ascii="Arial" w:hAnsi="Arial" w:cs="Arial"/>
          <w:sz w:val="24"/>
          <w:szCs w:val="24"/>
        </w:rPr>
        <w:t>ė</w:t>
      </w:r>
      <w:r w:rsidR="00590C56" w:rsidRPr="00E9672F">
        <w:rPr>
          <w:rFonts w:ascii="Arial" w:hAnsi="Arial" w:cs="Arial"/>
          <w:sz w:val="24"/>
          <w:szCs w:val="24"/>
        </w:rPr>
        <w:t xml:space="preserve"> pakartotini</w:t>
      </w:r>
      <w:r w:rsidR="000E07CB">
        <w:rPr>
          <w:rFonts w:ascii="Arial" w:hAnsi="Arial" w:cs="Arial"/>
          <w:sz w:val="24"/>
          <w:szCs w:val="24"/>
        </w:rPr>
        <w:t>us</w:t>
      </w:r>
      <w:r w:rsidR="00590C56" w:rsidRPr="00E9672F">
        <w:rPr>
          <w:rFonts w:ascii="Arial" w:hAnsi="Arial" w:cs="Arial"/>
          <w:sz w:val="24"/>
          <w:szCs w:val="24"/>
        </w:rPr>
        <w:t xml:space="preserve"> rašt</w:t>
      </w:r>
      <w:r w:rsidR="000E07CB">
        <w:rPr>
          <w:rFonts w:ascii="Arial" w:hAnsi="Arial" w:cs="Arial"/>
          <w:sz w:val="24"/>
          <w:szCs w:val="24"/>
        </w:rPr>
        <w:t>us</w:t>
      </w:r>
      <w:r w:rsidR="00590C56" w:rsidRPr="00E9672F">
        <w:rPr>
          <w:rFonts w:ascii="Arial" w:hAnsi="Arial" w:cs="Arial"/>
          <w:sz w:val="24"/>
          <w:szCs w:val="24"/>
        </w:rPr>
        <w:t xml:space="preserve"> </w:t>
      </w:r>
      <w:r w:rsidR="00F93C3E" w:rsidRPr="00E9672F">
        <w:rPr>
          <w:rFonts w:ascii="Arial" w:hAnsi="Arial" w:cs="Arial"/>
          <w:sz w:val="24"/>
          <w:szCs w:val="24"/>
        </w:rPr>
        <w:t xml:space="preserve">ministerijoms </w:t>
      </w:r>
      <w:r w:rsidR="00590C56" w:rsidRPr="00E9672F">
        <w:rPr>
          <w:rFonts w:ascii="Arial" w:hAnsi="Arial" w:cs="Arial"/>
          <w:sz w:val="24"/>
          <w:szCs w:val="24"/>
        </w:rPr>
        <w:t>dėl pasiūlymų įgyvendinimo</w:t>
      </w:r>
      <w:r w:rsidR="00BE68AB">
        <w:rPr>
          <w:rFonts w:ascii="Arial" w:hAnsi="Arial" w:cs="Arial"/>
          <w:sz w:val="24"/>
          <w:szCs w:val="24"/>
        </w:rPr>
        <w:t xml:space="preserve"> būtinybės</w:t>
      </w:r>
      <w:r w:rsidR="00F93C3E" w:rsidRPr="00E9672F">
        <w:rPr>
          <w:rFonts w:ascii="Arial" w:hAnsi="Arial" w:cs="Arial"/>
          <w:sz w:val="24"/>
          <w:szCs w:val="24"/>
        </w:rPr>
        <w:t>, pagal poreikį gali būti organizuojami susitikimai su atsakingais ministerijų atstovai</w:t>
      </w:r>
      <w:r w:rsidR="006D78B1" w:rsidRPr="00E9672F">
        <w:rPr>
          <w:rFonts w:ascii="Arial" w:hAnsi="Arial" w:cs="Arial"/>
          <w:sz w:val="24"/>
          <w:szCs w:val="24"/>
        </w:rPr>
        <w:t>s ir prašoma Europos socialinio fondo agentūros nukelti projekto reguliavimo naštos mažinimo rodiklio įgyvendinimo terminą.</w:t>
      </w:r>
      <w:r w:rsidR="00C06249" w:rsidRPr="00E9672F">
        <w:rPr>
          <w:rFonts w:ascii="Arial" w:hAnsi="Arial" w:cs="Arial"/>
          <w:sz w:val="24"/>
          <w:szCs w:val="24"/>
        </w:rPr>
        <w:t xml:space="preserve"> </w:t>
      </w:r>
    </w:p>
    <w:p w14:paraId="13CF0D25" w14:textId="052F1BCA" w:rsidR="003F16E0" w:rsidRPr="003F16E0" w:rsidRDefault="003F16E0" w:rsidP="00B951AE">
      <w:pPr>
        <w:ind w:firstLine="851"/>
        <w:jc w:val="both"/>
        <w:rPr>
          <w:rFonts w:ascii="Arial" w:hAnsi="Arial" w:cs="Arial"/>
          <w:b/>
          <w:sz w:val="24"/>
          <w:szCs w:val="24"/>
        </w:rPr>
      </w:pPr>
      <w:r>
        <w:rPr>
          <w:rFonts w:ascii="Arial" w:hAnsi="Arial" w:cs="Arial"/>
          <w:sz w:val="24"/>
          <w:szCs w:val="24"/>
        </w:rPr>
        <w:t>Siekiant prisidėti prie reguliavimo politikos stiprinimo savivaldybėse</w:t>
      </w:r>
      <w:r w:rsidR="005C043C">
        <w:rPr>
          <w:rFonts w:ascii="Arial" w:hAnsi="Arial" w:cs="Arial"/>
          <w:sz w:val="24"/>
          <w:szCs w:val="24"/>
        </w:rPr>
        <w:t xml:space="preserve"> </w:t>
      </w:r>
      <w:r>
        <w:rPr>
          <w:rFonts w:ascii="Arial" w:hAnsi="Arial" w:cs="Arial"/>
          <w:sz w:val="24"/>
          <w:szCs w:val="24"/>
        </w:rPr>
        <w:t xml:space="preserve">EIMIN kartu su tiekėju įgyvendino ir kitą projektą: </w:t>
      </w:r>
      <w:r w:rsidRPr="003F16E0">
        <w:rPr>
          <w:rFonts w:ascii="Arial" w:hAnsi="Arial" w:cs="Arial"/>
          <w:b/>
          <w:sz w:val="24"/>
          <w:szCs w:val="24"/>
        </w:rPr>
        <w:t>Administracinės ir kitos reguliavimo naštos verslui vertinimas ir mažinimas savivaldybėse</w:t>
      </w:r>
      <w:r>
        <w:rPr>
          <w:rFonts w:ascii="Arial" w:hAnsi="Arial" w:cs="Arial"/>
          <w:b/>
          <w:sz w:val="24"/>
          <w:szCs w:val="24"/>
        </w:rPr>
        <w:t>.</w:t>
      </w:r>
    </w:p>
    <w:p w14:paraId="093804A9" w14:textId="77777777" w:rsidR="003F16E0" w:rsidRPr="003F16E0" w:rsidRDefault="003F16E0" w:rsidP="003F16E0">
      <w:pPr>
        <w:ind w:firstLine="851"/>
        <w:jc w:val="both"/>
        <w:rPr>
          <w:rFonts w:ascii="Arial" w:hAnsi="Arial" w:cs="Arial"/>
          <w:sz w:val="24"/>
          <w:szCs w:val="24"/>
        </w:rPr>
      </w:pPr>
      <w:r w:rsidRPr="003F16E0">
        <w:rPr>
          <w:rFonts w:ascii="Arial" w:hAnsi="Arial" w:cs="Arial"/>
          <w:sz w:val="24"/>
          <w:szCs w:val="24"/>
        </w:rPr>
        <w:t>Projekto tikslas: sumažinti administracinę ir kitą reguliavimo naštą verslui, kylančią iš savivaldybių teisės aktų, 5 pasirinktose savivaldybėse 1 mln. eurų.</w:t>
      </w:r>
    </w:p>
    <w:p w14:paraId="45176E0F" w14:textId="77777777" w:rsidR="003F16E0" w:rsidRPr="00EB7A91" w:rsidRDefault="003F16E0" w:rsidP="003F16E0">
      <w:pPr>
        <w:ind w:firstLine="851"/>
        <w:jc w:val="both"/>
        <w:rPr>
          <w:rFonts w:ascii="Arial" w:hAnsi="Arial" w:cs="Arial"/>
          <w:sz w:val="24"/>
          <w:szCs w:val="24"/>
          <w:lang w:val="en-US"/>
        </w:rPr>
      </w:pPr>
      <w:r w:rsidRPr="003F16E0">
        <w:rPr>
          <w:rFonts w:ascii="Arial" w:hAnsi="Arial" w:cs="Arial"/>
          <w:sz w:val="24"/>
          <w:szCs w:val="24"/>
        </w:rPr>
        <w:t>Tiriamos savivaldybės: Vilniaus m., Kauno m., Klaipėdos r., Druskininkų ir Visagino savivaldybės.</w:t>
      </w:r>
    </w:p>
    <w:p w14:paraId="1EC761BC" w14:textId="696C17D3" w:rsidR="0002280B" w:rsidRPr="00AD57B5" w:rsidRDefault="003F16E0" w:rsidP="003F16E0">
      <w:pPr>
        <w:ind w:firstLine="851"/>
        <w:jc w:val="both"/>
        <w:rPr>
          <w:rFonts w:ascii="Arial" w:hAnsi="Arial" w:cs="Arial"/>
          <w:sz w:val="24"/>
          <w:szCs w:val="24"/>
        </w:rPr>
      </w:pPr>
      <w:r w:rsidRPr="003F16E0">
        <w:rPr>
          <w:rFonts w:ascii="Arial" w:hAnsi="Arial" w:cs="Arial"/>
          <w:sz w:val="24"/>
          <w:szCs w:val="24"/>
        </w:rPr>
        <w:t>Savivaldybės dalyvavimui projekte buvo atrinktos pagal ekonominių, socialinių, demografinių kriterijų visumą.</w:t>
      </w:r>
      <w:r w:rsidR="00BC5A84">
        <w:rPr>
          <w:rFonts w:ascii="Arial" w:hAnsi="Arial" w:cs="Arial"/>
          <w:sz w:val="24"/>
          <w:szCs w:val="24"/>
        </w:rPr>
        <w:t xml:space="preserve"> </w:t>
      </w:r>
      <w:r w:rsidR="00BC5A84" w:rsidRPr="00BC5A84">
        <w:rPr>
          <w:rFonts w:ascii="Arial" w:hAnsi="Arial" w:cs="Arial"/>
          <w:sz w:val="24"/>
          <w:szCs w:val="24"/>
        </w:rPr>
        <w:t xml:space="preserve">Dalyvauti projekte buvo pasiūlyta visoms 60 savivaldybių. Atsakymus </w:t>
      </w:r>
      <w:r w:rsidR="00BC5A84">
        <w:rPr>
          <w:rFonts w:ascii="Arial" w:hAnsi="Arial" w:cs="Arial"/>
          <w:sz w:val="24"/>
          <w:szCs w:val="24"/>
        </w:rPr>
        <w:t>pateikė</w:t>
      </w:r>
      <w:r w:rsidR="00BC5A84" w:rsidRPr="00BC5A84">
        <w:rPr>
          <w:rFonts w:ascii="Arial" w:hAnsi="Arial" w:cs="Arial"/>
          <w:sz w:val="24"/>
          <w:szCs w:val="24"/>
        </w:rPr>
        <w:t xml:space="preserve"> 22, iš 14 </w:t>
      </w:r>
      <w:r w:rsidR="00BC5A84">
        <w:rPr>
          <w:rFonts w:ascii="Arial" w:hAnsi="Arial" w:cs="Arial"/>
          <w:sz w:val="24"/>
          <w:szCs w:val="24"/>
        </w:rPr>
        <w:t>pageidavusių</w:t>
      </w:r>
      <w:r w:rsidR="00BC5A84" w:rsidRPr="00BC5A84">
        <w:rPr>
          <w:rFonts w:ascii="Arial" w:hAnsi="Arial" w:cs="Arial"/>
          <w:sz w:val="24"/>
          <w:szCs w:val="24"/>
        </w:rPr>
        <w:t xml:space="preserve"> dalyvauti projekte</w:t>
      </w:r>
      <w:r w:rsidR="00BC5A84">
        <w:rPr>
          <w:rFonts w:ascii="Arial" w:hAnsi="Arial" w:cs="Arial"/>
          <w:sz w:val="24"/>
          <w:szCs w:val="24"/>
        </w:rPr>
        <w:t xml:space="preserve"> buvo atrinktos penkios savivaldybės, kurios iš esmės skiriasi ekonominiu, socialiniu ir demografiniu požiūriu. Pvz., Visagino savivaldybė poreikį dalyvauti projekte pagrindė neigiamomis ekonominėmis pasekmėmis, kurias visas regionas patyrė dėl Ignalinos atominės elektrinės uždarymo; </w:t>
      </w:r>
      <w:r w:rsidR="00D10181">
        <w:rPr>
          <w:rFonts w:ascii="Arial" w:hAnsi="Arial" w:cs="Arial"/>
          <w:sz w:val="24"/>
          <w:szCs w:val="24"/>
        </w:rPr>
        <w:t xml:space="preserve">Klaipėdos rajono savivaldybėje kasmet didėja veikiančių įmonių skaičius, auga gyventojų </w:t>
      </w:r>
      <w:r w:rsidR="00D10181">
        <w:rPr>
          <w:rFonts w:ascii="Arial" w:hAnsi="Arial" w:cs="Arial"/>
          <w:sz w:val="24"/>
          <w:szCs w:val="24"/>
        </w:rPr>
        <w:lastRenderedPageBreak/>
        <w:t xml:space="preserve">skaičius, mažėja bendras nedarbas. Druskininkų savivaldybė pagrindė poreikį dalyvauti projekte </w:t>
      </w:r>
      <w:r w:rsidR="00274687">
        <w:rPr>
          <w:rFonts w:ascii="Arial" w:hAnsi="Arial" w:cs="Arial"/>
          <w:sz w:val="24"/>
          <w:szCs w:val="24"/>
        </w:rPr>
        <w:t>aktyviu investuotojų pritraukimu</w:t>
      </w:r>
      <w:r w:rsidR="00D10181">
        <w:rPr>
          <w:rFonts w:ascii="Arial" w:hAnsi="Arial" w:cs="Arial"/>
          <w:sz w:val="24"/>
          <w:szCs w:val="24"/>
        </w:rPr>
        <w:t xml:space="preserve">, jaunimo aktyvumo skatinimo priemonių įgyvendinimu, turizmo </w:t>
      </w:r>
      <w:r w:rsidR="00274687">
        <w:rPr>
          <w:rFonts w:ascii="Arial" w:hAnsi="Arial" w:cs="Arial"/>
          <w:sz w:val="24"/>
          <w:szCs w:val="24"/>
        </w:rPr>
        <w:t>skatinimu. Kauno miesto savivaldybė pasižymi vienu didžiausių šalyje darbo jėgos aktyvumo lygiu ir vienu iš didžiausių šalyje mokesčių surinkimo rodikliu. Vilniaus miesto savivaldybė yra didžiausia savivaldybė Lietuvoje, kurioje yra daugiausia veikiančių ūkio subjektų.</w:t>
      </w:r>
    </w:p>
    <w:p w14:paraId="6574644A" w14:textId="77777777" w:rsidR="00465D03" w:rsidRPr="00465D03" w:rsidRDefault="00465D03" w:rsidP="00465D03">
      <w:pPr>
        <w:ind w:firstLine="851"/>
        <w:jc w:val="both"/>
        <w:rPr>
          <w:rFonts w:ascii="Arial" w:hAnsi="Arial" w:cs="Arial"/>
          <w:sz w:val="24"/>
          <w:szCs w:val="24"/>
        </w:rPr>
      </w:pPr>
      <w:r w:rsidRPr="00465D03">
        <w:rPr>
          <w:rFonts w:ascii="Arial" w:hAnsi="Arial" w:cs="Arial"/>
          <w:sz w:val="24"/>
          <w:szCs w:val="24"/>
        </w:rPr>
        <w:t>Projekto metu buvo vertinama, kokią reguliavimo naštą verslui sukelia savivaldybių priimti teisės aktai. Nustatyta, kad:</w:t>
      </w:r>
    </w:p>
    <w:p w14:paraId="3D385009" w14:textId="14C11060" w:rsidR="00465D03" w:rsidRPr="00465D03" w:rsidRDefault="00465D03" w:rsidP="00465D03">
      <w:pPr>
        <w:pStyle w:val="ListParagraph"/>
        <w:numPr>
          <w:ilvl w:val="0"/>
          <w:numId w:val="15"/>
        </w:numPr>
        <w:jc w:val="both"/>
        <w:rPr>
          <w:rFonts w:ascii="Arial" w:hAnsi="Arial" w:cs="Arial"/>
          <w:sz w:val="24"/>
          <w:szCs w:val="24"/>
        </w:rPr>
      </w:pPr>
      <w:r w:rsidRPr="00465D03">
        <w:rPr>
          <w:rFonts w:ascii="Arial" w:hAnsi="Arial" w:cs="Arial"/>
          <w:sz w:val="24"/>
          <w:szCs w:val="24"/>
        </w:rPr>
        <w:t>Vilniaus miesto savivaldybėje verslo patiriama reguliavimo našta, kylanti iš savivaldybės lygmens teisės aktų, sudaro 33,7</w:t>
      </w:r>
      <w:r w:rsidR="00294E10">
        <w:rPr>
          <w:rFonts w:ascii="Arial" w:hAnsi="Arial" w:cs="Arial"/>
          <w:sz w:val="24"/>
          <w:szCs w:val="24"/>
        </w:rPr>
        <w:t>6</w:t>
      </w:r>
      <w:r w:rsidRPr="00465D03">
        <w:rPr>
          <w:rFonts w:ascii="Arial" w:hAnsi="Arial" w:cs="Arial"/>
          <w:sz w:val="24"/>
          <w:szCs w:val="24"/>
        </w:rPr>
        <w:t xml:space="preserve"> mln. </w:t>
      </w:r>
      <w:r w:rsidR="00294E10">
        <w:rPr>
          <w:rFonts w:ascii="Arial" w:hAnsi="Arial" w:cs="Arial"/>
          <w:sz w:val="24"/>
          <w:szCs w:val="24"/>
        </w:rPr>
        <w:t>eurų</w:t>
      </w:r>
      <w:r w:rsidR="00294E10" w:rsidRPr="00465D03">
        <w:rPr>
          <w:rFonts w:ascii="Arial" w:hAnsi="Arial" w:cs="Arial"/>
          <w:sz w:val="24"/>
          <w:szCs w:val="24"/>
        </w:rPr>
        <w:t xml:space="preserve"> </w:t>
      </w:r>
      <w:r w:rsidRPr="00465D03">
        <w:rPr>
          <w:rFonts w:ascii="Arial" w:hAnsi="Arial" w:cs="Arial"/>
          <w:sz w:val="24"/>
          <w:szCs w:val="24"/>
        </w:rPr>
        <w:t xml:space="preserve">(39,5 tūkst. </w:t>
      </w:r>
      <w:r w:rsidR="00294E10">
        <w:rPr>
          <w:rFonts w:ascii="Arial" w:hAnsi="Arial" w:cs="Arial"/>
          <w:sz w:val="24"/>
          <w:szCs w:val="24"/>
        </w:rPr>
        <w:t>e</w:t>
      </w:r>
      <w:r w:rsidRPr="00465D03">
        <w:rPr>
          <w:rFonts w:ascii="Arial" w:hAnsi="Arial" w:cs="Arial"/>
          <w:sz w:val="24"/>
          <w:szCs w:val="24"/>
        </w:rPr>
        <w:t>ur</w:t>
      </w:r>
      <w:r w:rsidR="00294E10">
        <w:rPr>
          <w:rFonts w:ascii="Arial" w:hAnsi="Arial" w:cs="Arial"/>
          <w:sz w:val="24"/>
          <w:szCs w:val="24"/>
        </w:rPr>
        <w:t>ų</w:t>
      </w:r>
      <w:r w:rsidRPr="00465D03">
        <w:rPr>
          <w:rFonts w:ascii="Arial" w:hAnsi="Arial" w:cs="Arial"/>
          <w:sz w:val="24"/>
          <w:szCs w:val="24"/>
        </w:rPr>
        <w:t xml:space="preserve"> tipiniam ūkio subjektui)</w:t>
      </w:r>
    </w:p>
    <w:p w14:paraId="34634B5A" w14:textId="3671F17B" w:rsidR="00465D03" w:rsidRPr="00465D03" w:rsidRDefault="00465D03" w:rsidP="00465D03">
      <w:pPr>
        <w:pStyle w:val="ListParagraph"/>
        <w:numPr>
          <w:ilvl w:val="0"/>
          <w:numId w:val="15"/>
        </w:numPr>
        <w:jc w:val="both"/>
        <w:rPr>
          <w:rFonts w:ascii="Arial" w:hAnsi="Arial" w:cs="Arial"/>
          <w:sz w:val="24"/>
          <w:szCs w:val="24"/>
        </w:rPr>
      </w:pPr>
      <w:r w:rsidRPr="00465D03">
        <w:rPr>
          <w:rFonts w:ascii="Arial" w:hAnsi="Arial" w:cs="Arial"/>
          <w:sz w:val="24"/>
          <w:szCs w:val="24"/>
        </w:rPr>
        <w:t xml:space="preserve">Kauno miesto savivaldybėje atitinkamai 8,33 mln. </w:t>
      </w:r>
      <w:r w:rsidR="00294E10">
        <w:rPr>
          <w:rFonts w:ascii="Arial" w:hAnsi="Arial" w:cs="Arial"/>
          <w:sz w:val="24"/>
          <w:szCs w:val="24"/>
        </w:rPr>
        <w:t>e</w:t>
      </w:r>
      <w:r w:rsidRPr="00465D03">
        <w:rPr>
          <w:rFonts w:ascii="Arial" w:hAnsi="Arial" w:cs="Arial"/>
          <w:sz w:val="24"/>
          <w:szCs w:val="24"/>
        </w:rPr>
        <w:t>ur</w:t>
      </w:r>
      <w:r w:rsidR="00294E10">
        <w:rPr>
          <w:rFonts w:ascii="Arial" w:hAnsi="Arial" w:cs="Arial"/>
          <w:sz w:val="24"/>
          <w:szCs w:val="24"/>
        </w:rPr>
        <w:t>ų</w:t>
      </w:r>
      <w:r w:rsidRPr="00465D03">
        <w:rPr>
          <w:rFonts w:ascii="Arial" w:hAnsi="Arial" w:cs="Arial"/>
          <w:sz w:val="24"/>
          <w:szCs w:val="24"/>
        </w:rPr>
        <w:t xml:space="preserve"> (21 tūkst. </w:t>
      </w:r>
      <w:r w:rsidR="00294E10">
        <w:rPr>
          <w:rFonts w:ascii="Arial" w:hAnsi="Arial" w:cs="Arial"/>
          <w:sz w:val="24"/>
          <w:szCs w:val="24"/>
        </w:rPr>
        <w:t>e</w:t>
      </w:r>
      <w:r w:rsidRPr="00465D03">
        <w:rPr>
          <w:rFonts w:ascii="Arial" w:hAnsi="Arial" w:cs="Arial"/>
          <w:sz w:val="24"/>
          <w:szCs w:val="24"/>
        </w:rPr>
        <w:t>ur</w:t>
      </w:r>
      <w:r w:rsidR="00294E10">
        <w:rPr>
          <w:rFonts w:ascii="Arial" w:hAnsi="Arial" w:cs="Arial"/>
          <w:sz w:val="24"/>
          <w:szCs w:val="24"/>
        </w:rPr>
        <w:t xml:space="preserve">ų </w:t>
      </w:r>
      <w:r w:rsidRPr="00465D03">
        <w:rPr>
          <w:rFonts w:ascii="Arial" w:hAnsi="Arial" w:cs="Arial"/>
          <w:sz w:val="24"/>
          <w:szCs w:val="24"/>
        </w:rPr>
        <w:t>tipiniam ūkio subjektui)</w:t>
      </w:r>
    </w:p>
    <w:p w14:paraId="604E8C9E" w14:textId="43F970BC" w:rsidR="00465D03" w:rsidRPr="00465D03" w:rsidRDefault="00465D03" w:rsidP="00465D03">
      <w:pPr>
        <w:pStyle w:val="ListParagraph"/>
        <w:numPr>
          <w:ilvl w:val="0"/>
          <w:numId w:val="15"/>
        </w:numPr>
        <w:jc w:val="both"/>
        <w:rPr>
          <w:rFonts w:ascii="Arial" w:hAnsi="Arial" w:cs="Arial"/>
          <w:sz w:val="24"/>
          <w:szCs w:val="24"/>
        </w:rPr>
      </w:pPr>
      <w:r w:rsidRPr="00465D03">
        <w:rPr>
          <w:rFonts w:ascii="Arial" w:hAnsi="Arial" w:cs="Arial"/>
          <w:sz w:val="24"/>
          <w:szCs w:val="24"/>
        </w:rPr>
        <w:t xml:space="preserve">Klaipėdos rajono savivaldybėje 146 tūkst. </w:t>
      </w:r>
      <w:r w:rsidR="00294E10">
        <w:rPr>
          <w:rFonts w:ascii="Arial" w:hAnsi="Arial" w:cs="Arial"/>
          <w:sz w:val="24"/>
          <w:szCs w:val="24"/>
        </w:rPr>
        <w:t>e</w:t>
      </w:r>
      <w:r w:rsidRPr="00465D03">
        <w:rPr>
          <w:rFonts w:ascii="Arial" w:hAnsi="Arial" w:cs="Arial"/>
          <w:sz w:val="24"/>
          <w:szCs w:val="24"/>
        </w:rPr>
        <w:t>ur</w:t>
      </w:r>
      <w:r w:rsidR="00294E10">
        <w:rPr>
          <w:rFonts w:ascii="Arial" w:hAnsi="Arial" w:cs="Arial"/>
          <w:sz w:val="24"/>
          <w:szCs w:val="24"/>
        </w:rPr>
        <w:t>ų</w:t>
      </w:r>
      <w:r w:rsidRPr="00465D03">
        <w:rPr>
          <w:rFonts w:ascii="Arial" w:hAnsi="Arial" w:cs="Arial"/>
          <w:sz w:val="24"/>
          <w:szCs w:val="24"/>
        </w:rPr>
        <w:t xml:space="preserve"> (13 tūkst. </w:t>
      </w:r>
      <w:r w:rsidR="00294E10">
        <w:rPr>
          <w:rFonts w:ascii="Arial" w:hAnsi="Arial" w:cs="Arial"/>
          <w:sz w:val="24"/>
          <w:szCs w:val="24"/>
        </w:rPr>
        <w:t>e</w:t>
      </w:r>
      <w:r w:rsidRPr="00465D03">
        <w:rPr>
          <w:rFonts w:ascii="Arial" w:hAnsi="Arial" w:cs="Arial"/>
          <w:sz w:val="24"/>
          <w:szCs w:val="24"/>
        </w:rPr>
        <w:t>ur</w:t>
      </w:r>
      <w:r w:rsidR="00294E10">
        <w:rPr>
          <w:rFonts w:ascii="Arial" w:hAnsi="Arial" w:cs="Arial"/>
          <w:sz w:val="24"/>
          <w:szCs w:val="24"/>
        </w:rPr>
        <w:t>ų</w:t>
      </w:r>
      <w:r w:rsidRPr="00465D03">
        <w:rPr>
          <w:rFonts w:ascii="Arial" w:hAnsi="Arial" w:cs="Arial"/>
          <w:sz w:val="24"/>
          <w:szCs w:val="24"/>
        </w:rPr>
        <w:t xml:space="preserve"> tipiniam ūkio subjektui)</w:t>
      </w:r>
    </w:p>
    <w:p w14:paraId="407569D5" w14:textId="287CD655" w:rsidR="00465D03" w:rsidRPr="00465D03" w:rsidRDefault="00465D03" w:rsidP="00465D03">
      <w:pPr>
        <w:pStyle w:val="ListParagraph"/>
        <w:numPr>
          <w:ilvl w:val="0"/>
          <w:numId w:val="15"/>
        </w:numPr>
        <w:jc w:val="both"/>
        <w:rPr>
          <w:rFonts w:ascii="Arial" w:hAnsi="Arial" w:cs="Arial"/>
          <w:sz w:val="24"/>
          <w:szCs w:val="24"/>
        </w:rPr>
      </w:pPr>
      <w:r w:rsidRPr="00465D03">
        <w:rPr>
          <w:rFonts w:ascii="Arial" w:hAnsi="Arial" w:cs="Arial"/>
          <w:sz w:val="24"/>
          <w:szCs w:val="24"/>
        </w:rPr>
        <w:t xml:space="preserve">Druskininkų savivaldybėje 641 tūkst. </w:t>
      </w:r>
      <w:r w:rsidR="00294E10">
        <w:rPr>
          <w:rFonts w:ascii="Arial" w:hAnsi="Arial" w:cs="Arial"/>
          <w:sz w:val="24"/>
          <w:szCs w:val="24"/>
        </w:rPr>
        <w:t>e</w:t>
      </w:r>
      <w:r w:rsidRPr="00465D03">
        <w:rPr>
          <w:rFonts w:ascii="Arial" w:hAnsi="Arial" w:cs="Arial"/>
          <w:sz w:val="24"/>
          <w:szCs w:val="24"/>
        </w:rPr>
        <w:t>ur</w:t>
      </w:r>
      <w:r w:rsidR="00294E10">
        <w:rPr>
          <w:rFonts w:ascii="Arial" w:hAnsi="Arial" w:cs="Arial"/>
          <w:sz w:val="24"/>
          <w:szCs w:val="24"/>
        </w:rPr>
        <w:t>ų</w:t>
      </w:r>
      <w:r w:rsidRPr="00465D03">
        <w:rPr>
          <w:rFonts w:ascii="Arial" w:hAnsi="Arial" w:cs="Arial"/>
          <w:sz w:val="24"/>
          <w:szCs w:val="24"/>
        </w:rPr>
        <w:t xml:space="preserve"> (10 tūkst. </w:t>
      </w:r>
      <w:r w:rsidR="00294E10">
        <w:rPr>
          <w:rFonts w:ascii="Arial" w:hAnsi="Arial" w:cs="Arial"/>
          <w:sz w:val="24"/>
          <w:szCs w:val="24"/>
        </w:rPr>
        <w:t>e</w:t>
      </w:r>
      <w:r w:rsidRPr="00465D03">
        <w:rPr>
          <w:rFonts w:ascii="Arial" w:hAnsi="Arial" w:cs="Arial"/>
          <w:sz w:val="24"/>
          <w:szCs w:val="24"/>
        </w:rPr>
        <w:t>ur</w:t>
      </w:r>
      <w:r w:rsidR="00294E10">
        <w:rPr>
          <w:rFonts w:ascii="Arial" w:hAnsi="Arial" w:cs="Arial"/>
          <w:sz w:val="24"/>
          <w:szCs w:val="24"/>
        </w:rPr>
        <w:t>ų</w:t>
      </w:r>
      <w:r w:rsidRPr="00465D03">
        <w:rPr>
          <w:rFonts w:ascii="Arial" w:hAnsi="Arial" w:cs="Arial"/>
          <w:sz w:val="24"/>
          <w:szCs w:val="24"/>
        </w:rPr>
        <w:t xml:space="preserve"> tipiniam ūkio subjektui)</w:t>
      </w:r>
    </w:p>
    <w:p w14:paraId="6C5299C7" w14:textId="5DC567FF" w:rsidR="00465D03" w:rsidRDefault="00465D03" w:rsidP="00465D03">
      <w:pPr>
        <w:pStyle w:val="ListParagraph"/>
        <w:numPr>
          <w:ilvl w:val="0"/>
          <w:numId w:val="15"/>
        </w:numPr>
        <w:jc w:val="both"/>
        <w:rPr>
          <w:rFonts w:ascii="Arial" w:hAnsi="Arial" w:cs="Arial"/>
          <w:sz w:val="24"/>
          <w:szCs w:val="24"/>
        </w:rPr>
      </w:pPr>
      <w:r w:rsidRPr="00465D03">
        <w:rPr>
          <w:rFonts w:ascii="Arial" w:hAnsi="Arial" w:cs="Arial"/>
          <w:sz w:val="24"/>
          <w:szCs w:val="24"/>
        </w:rPr>
        <w:t xml:space="preserve">Visagino savivaldybėje 568 tūkst. </w:t>
      </w:r>
      <w:r w:rsidR="00294E10">
        <w:rPr>
          <w:rFonts w:ascii="Arial" w:hAnsi="Arial" w:cs="Arial"/>
          <w:sz w:val="24"/>
          <w:szCs w:val="24"/>
        </w:rPr>
        <w:t>e</w:t>
      </w:r>
      <w:r w:rsidRPr="00465D03">
        <w:rPr>
          <w:rFonts w:ascii="Arial" w:hAnsi="Arial" w:cs="Arial"/>
          <w:sz w:val="24"/>
          <w:szCs w:val="24"/>
        </w:rPr>
        <w:t>ur</w:t>
      </w:r>
      <w:r w:rsidR="00294E10">
        <w:rPr>
          <w:rFonts w:ascii="Arial" w:hAnsi="Arial" w:cs="Arial"/>
          <w:sz w:val="24"/>
          <w:szCs w:val="24"/>
        </w:rPr>
        <w:t>ų</w:t>
      </w:r>
      <w:r w:rsidRPr="00465D03">
        <w:rPr>
          <w:rFonts w:ascii="Arial" w:hAnsi="Arial" w:cs="Arial"/>
          <w:sz w:val="24"/>
          <w:szCs w:val="24"/>
        </w:rPr>
        <w:t xml:space="preserve"> (38 tūkst. </w:t>
      </w:r>
      <w:r w:rsidR="00294E10">
        <w:rPr>
          <w:rFonts w:ascii="Arial" w:hAnsi="Arial" w:cs="Arial"/>
          <w:sz w:val="24"/>
          <w:szCs w:val="24"/>
        </w:rPr>
        <w:t>e</w:t>
      </w:r>
      <w:r w:rsidRPr="00465D03">
        <w:rPr>
          <w:rFonts w:ascii="Arial" w:hAnsi="Arial" w:cs="Arial"/>
          <w:sz w:val="24"/>
          <w:szCs w:val="24"/>
        </w:rPr>
        <w:t>ur</w:t>
      </w:r>
      <w:r w:rsidR="00294E10">
        <w:rPr>
          <w:rFonts w:ascii="Arial" w:hAnsi="Arial" w:cs="Arial"/>
          <w:sz w:val="24"/>
          <w:szCs w:val="24"/>
        </w:rPr>
        <w:t>ų</w:t>
      </w:r>
      <w:r w:rsidRPr="00465D03">
        <w:rPr>
          <w:rFonts w:ascii="Arial" w:hAnsi="Arial" w:cs="Arial"/>
          <w:sz w:val="24"/>
          <w:szCs w:val="24"/>
        </w:rPr>
        <w:t xml:space="preserve"> tipiniam ūkio subjektui)</w:t>
      </w:r>
    </w:p>
    <w:p w14:paraId="178265B6" w14:textId="52BB08EF" w:rsidR="00465D03" w:rsidRPr="00465D03" w:rsidRDefault="00465D03" w:rsidP="00465D03">
      <w:pPr>
        <w:ind w:firstLine="720"/>
        <w:jc w:val="both"/>
        <w:rPr>
          <w:rFonts w:ascii="Arial" w:hAnsi="Arial" w:cs="Arial"/>
          <w:sz w:val="24"/>
          <w:szCs w:val="24"/>
        </w:rPr>
      </w:pPr>
      <w:r w:rsidRPr="00465D03">
        <w:rPr>
          <w:rFonts w:ascii="Arial" w:hAnsi="Arial" w:cs="Arial"/>
          <w:sz w:val="24"/>
          <w:szCs w:val="24"/>
        </w:rPr>
        <w:t>Projekto metu taip pat buvo parengtos rekomendacijos savivaldybėms (visoms) dėl reguliavimo naštos verslui mažinimo (įskaitant rekomendacijas dėl savivaldybių strateginių planų rengimo), organizuoti mokymai, skirti savivaldybių darbuotojų kompetencijų stiprinimui, vertinant reguliavimo naštą verslui.</w:t>
      </w:r>
    </w:p>
    <w:p w14:paraId="28DF3B47" w14:textId="620F4B3A" w:rsidR="00427F0F" w:rsidRDefault="00465D03" w:rsidP="00E23564">
      <w:pPr>
        <w:ind w:firstLine="709"/>
        <w:jc w:val="both"/>
        <w:rPr>
          <w:rFonts w:ascii="Arial" w:hAnsi="Arial" w:cs="Arial"/>
          <w:sz w:val="24"/>
          <w:szCs w:val="24"/>
        </w:rPr>
      </w:pPr>
      <w:r>
        <w:rPr>
          <w:rFonts w:ascii="Arial" w:hAnsi="Arial" w:cs="Arial"/>
          <w:sz w:val="24"/>
          <w:szCs w:val="24"/>
        </w:rPr>
        <w:t>Projekto tiekėjas taip pat parengė pasiūlymu</w:t>
      </w:r>
      <w:r w:rsidR="006D6DD9">
        <w:rPr>
          <w:rFonts w:ascii="Arial" w:hAnsi="Arial" w:cs="Arial"/>
          <w:sz w:val="24"/>
          <w:szCs w:val="24"/>
        </w:rPr>
        <w:t>s</w:t>
      </w:r>
      <w:r w:rsidR="006C4588">
        <w:rPr>
          <w:rFonts w:ascii="Arial" w:hAnsi="Arial" w:cs="Arial"/>
          <w:sz w:val="24"/>
          <w:szCs w:val="24"/>
        </w:rPr>
        <w:t>, kuri</w:t>
      </w:r>
      <w:r w:rsidR="008D402C">
        <w:rPr>
          <w:rFonts w:ascii="Arial" w:hAnsi="Arial" w:cs="Arial"/>
          <w:sz w:val="24"/>
          <w:szCs w:val="24"/>
        </w:rPr>
        <w:t>ai</w:t>
      </w:r>
      <w:r w:rsidR="00E42E9D">
        <w:rPr>
          <w:rFonts w:ascii="Arial" w:hAnsi="Arial" w:cs="Arial"/>
          <w:sz w:val="24"/>
          <w:szCs w:val="24"/>
        </w:rPr>
        <w:t>s</w:t>
      </w:r>
      <w:r w:rsidR="006D6DD9">
        <w:rPr>
          <w:rFonts w:ascii="Arial" w:hAnsi="Arial" w:cs="Arial"/>
          <w:sz w:val="24"/>
          <w:szCs w:val="24"/>
        </w:rPr>
        <w:t>, jeigu būtų įgyvendinti pilna apimti,</w:t>
      </w:r>
      <w:r w:rsidR="00E42E9D">
        <w:rPr>
          <w:rFonts w:ascii="Arial" w:hAnsi="Arial" w:cs="Arial"/>
          <w:sz w:val="24"/>
          <w:szCs w:val="24"/>
        </w:rPr>
        <w:t xml:space="preserve"> </w:t>
      </w:r>
      <w:r w:rsidR="006C4588">
        <w:rPr>
          <w:rFonts w:ascii="Arial" w:hAnsi="Arial" w:cs="Arial"/>
          <w:sz w:val="24"/>
          <w:szCs w:val="24"/>
        </w:rPr>
        <w:t xml:space="preserve"> </w:t>
      </w:r>
      <w:r w:rsidR="006C4588" w:rsidRPr="006C4588">
        <w:rPr>
          <w:rFonts w:ascii="Arial" w:hAnsi="Arial" w:cs="Arial"/>
          <w:sz w:val="24"/>
          <w:szCs w:val="24"/>
        </w:rPr>
        <w:t>reguliavimo našt</w:t>
      </w:r>
      <w:r w:rsidR="00FA3D03">
        <w:rPr>
          <w:rFonts w:ascii="Arial" w:hAnsi="Arial" w:cs="Arial"/>
          <w:sz w:val="24"/>
          <w:szCs w:val="24"/>
        </w:rPr>
        <w:t>a</w:t>
      </w:r>
      <w:r w:rsidR="006C4588" w:rsidRPr="006C4588">
        <w:rPr>
          <w:rFonts w:ascii="Arial" w:hAnsi="Arial" w:cs="Arial"/>
          <w:sz w:val="24"/>
          <w:szCs w:val="24"/>
        </w:rPr>
        <w:t xml:space="preserve"> </w:t>
      </w:r>
      <w:r w:rsidR="006C4588">
        <w:rPr>
          <w:rFonts w:ascii="Arial" w:hAnsi="Arial" w:cs="Arial"/>
          <w:sz w:val="24"/>
          <w:szCs w:val="24"/>
        </w:rPr>
        <w:t>5 tiriamose savivaldybėse</w:t>
      </w:r>
      <w:r w:rsidR="006C4588" w:rsidRPr="006C4588">
        <w:rPr>
          <w:rFonts w:ascii="Arial" w:hAnsi="Arial" w:cs="Arial"/>
          <w:sz w:val="24"/>
          <w:szCs w:val="24"/>
        </w:rPr>
        <w:t xml:space="preserve"> </w:t>
      </w:r>
      <w:r w:rsidR="00FA3D03">
        <w:rPr>
          <w:rFonts w:ascii="Arial" w:hAnsi="Arial" w:cs="Arial"/>
          <w:sz w:val="24"/>
          <w:szCs w:val="24"/>
        </w:rPr>
        <w:t xml:space="preserve">būtų sumažinta </w:t>
      </w:r>
      <w:r w:rsidR="00887908">
        <w:rPr>
          <w:rFonts w:ascii="Arial" w:hAnsi="Arial" w:cs="Arial"/>
          <w:sz w:val="24"/>
          <w:szCs w:val="24"/>
        </w:rPr>
        <w:t>5,08 mln. eurų</w:t>
      </w:r>
      <w:r w:rsidRPr="00465D03">
        <w:rPr>
          <w:rFonts w:ascii="Arial" w:hAnsi="Arial" w:cs="Arial"/>
          <w:sz w:val="24"/>
          <w:szCs w:val="24"/>
        </w:rPr>
        <w:t xml:space="preserve">: </w:t>
      </w:r>
    </w:p>
    <w:p w14:paraId="3FA96CF0" w14:textId="049BE852" w:rsidR="00201930" w:rsidRDefault="00465D03" w:rsidP="006634F1">
      <w:pPr>
        <w:pStyle w:val="ListParagraph"/>
        <w:numPr>
          <w:ilvl w:val="0"/>
          <w:numId w:val="16"/>
        </w:numPr>
        <w:ind w:left="709"/>
        <w:jc w:val="both"/>
        <w:rPr>
          <w:rFonts w:ascii="Arial" w:hAnsi="Arial" w:cs="Arial"/>
          <w:sz w:val="24"/>
          <w:szCs w:val="24"/>
        </w:rPr>
      </w:pPr>
      <w:r w:rsidRPr="006634F1">
        <w:rPr>
          <w:rFonts w:ascii="Arial" w:hAnsi="Arial" w:cs="Arial"/>
          <w:sz w:val="24"/>
          <w:szCs w:val="24"/>
        </w:rPr>
        <w:t xml:space="preserve">Vilniaus miesto savivaldybėje </w:t>
      </w:r>
      <w:r w:rsidR="00201930" w:rsidRPr="006634F1">
        <w:rPr>
          <w:rFonts w:ascii="Arial" w:hAnsi="Arial" w:cs="Arial"/>
          <w:sz w:val="24"/>
          <w:szCs w:val="24"/>
        </w:rPr>
        <w:t>pateikt</w:t>
      </w:r>
      <w:r w:rsidR="00201930">
        <w:rPr>
          <w:rFonts w:ascii="Arial" w:hAnsi="Arial" w:cs="Arial"/>
          <w:sz w:val="24"/>
          <w:szCs w:val="24"/>
        </w:rPr>
        <w:t xml:space="preserve">i </w:t>
      </w:r>
      <w:r w:rsidRPr="006634F1">
        <w:rPr>
          <w:rFonts w:ascii="Arial" w:hAnsi="Arial" w:cs="Arial"/>
          <w:sz w:val="24"/>
          <w:szCs w:val="24"/>
        </w:rPr>
        <w:t>pasiūlym</w:t>
      </w:r>
      <w:r w:rsidR="00201930">
        <w:rPr>
          <w:rFonts w:ascii="Arial" w:hAnsi="Arial" w:cs="Arial"/>
          <w:sz w:val="24"/>
          <w:szCs w:val="24"/>
        </w:rPr>
        <w:t>ai sumažinti reguliavimo naštą</w:t>
      </w:r>
      <w:r w:rsidRPr="006634F1">
        <w:rPr>
          <w:rFonts w:ascii="Arial" w:hAnsi="Arial" w:cs="Arial"/>
          <w:sz w:val="24"/>
          <w:szCs w:val="24"/>
        </w:rPr>
        <w:t xml:space="preserve"> už 4,33 mln. </w:t>
      </w:r>
      <w:r w:rsidR="00201930">
        <w:rPr>
          <w:rFonts w:ascii="Arial" w:hAnsi="Arial" w:cs="Arial"/>
          <w:sz w:val="24"/>
          <w:szCs w:val="24"/>
        </w:rPr>
        <w:t>e</w:t>
      </w:r>
      <w:r w:rsidRPr="006634F1">
        <w:rPr>
          <w:rFonts w:ascii="Arial" w:hAnsi="Arial" w:cs="Arial"/>
          <w:sz w:val="24"/>
          <w:szCs w:val="24"/>
        </w:rPr>
        <w:t>ur</w:t>
      </w:r>
      <w:r w:rsidR="00201930">
        <w:rPr>
          <w:rFonts w:ascii="Arial" w:hAnsi="Arial" w:cs="Arial"/>
          <w:sz w:val="24"/>
          <w:szCs w:val="24"/>
        </w:rPr>
        <w:t>ų</w:t>
      </w:r>
      <w:r w:rsidRPr="006634F1">
        <w:rPr>
          <w:rFonts w:ascii="Arial" w:hAnsi="Arial" w:cs="Arial"/>
          <w:sz w:val="24"/>
          <w:szCs w:val="24"/>
        </w:rPr>
        <w:t xml:space="preserve"> </w:t>
      </w:r>
    </w:p>
    <w:p w14:paraId="7ECDB749" w14:textId="79C32F5D" w:rsidR="00201930" w:rsidRDefault="00465D03" w:rsidP="006634F1">
      <w:pPr>
        <w:pStyle w:val="ListParagraph"/>
        <w:numPr>
          <w:ilvl w:val="0"/>
          <w:numId w:val="16"/>
        </w:numPr>
        <w:ind w:left="709"/>
        <w:jc w:val="both"/>
        <w:rPr>
          <w:rFonts w:ascii="Arial" w:hAnsi="Arial" w:cs="Arial"/>
          <w:sz w:val="24"/>
          <w:szCs w:val="24"/>
        </w:rPr>
      </w:pPr>
      <w:r w:rsidRPr="006634F1">
        <w:rPr>
          <w:rFonts w:ascii="Arial" w:hAnsi="Arial" w:cs="Arial"/>
          <w:sz w:val="24"/>
          <w:szCs w:val="24"/>
        </w:rPr>
        <w:t xml:space="preserve">Kauno miesto savivaldybėje </w:t>
      </w:r>
      <w:r w:rsidR="00201930">
        <w:rPr>
          <w:rFonts w:ascii="Arial" w:hAnsi="Arial" w:cs="Arial"/>
          <w:sz w:val="24"/>
          <w:szCs w:val="24"/>
        </w:rPr>
        <w:t xml:space="preserve">– </w:t>
      </w:r>
      <w:r w:rsidRPr="006634F1">
        <w:rPr>
          <w:rFonts w:ascii="Arial" w:hAnsi="Arial" w:cs="Arial"/>
          <w:sz w:val="24"/>
          <w:szCs w:val="24"/>
        </w:rPr>
        <w:t xml:space="preserve">137 tūkst. </w:t>
      </w:r>
      <w:r w:rsidR="00201930">
        <w:rPr>
          <w:rFonts w:ascii="Arial" w:hAnsi="Arial" w:cs="Arial"/>
          <w:sz w:val="24"/>
          <w:szCs w:val="24"/>
        </w:rPr>
        <w:t>e</w:t>
      </w:r>
      <w:r w:rsidRPr="006634F1">
        <w:rPr>
          <w:rFonts w:ascii="Arial" w:hAnsi="Arial" w:cs="Arial"/>
          <w:sz w:val="24"/>
          <w:szCs w:val="24"/>
        </w:rPr>
        <w:t>ur</w:t>
      </w:r>
      <w:r w:rsidR="00201930">
        <w:rPr>
          <w:rFonts w:ascii="Arial" w:hAnsi="Arial" w:cs="Arial"/>
          <w:sz w:val="24"/>
          <w:szCs w:val="24"/>
        </w:rPr>
        <w:t>ų</w:t>
      </w:r>
      <w:r w:rsidRPr="006634F1">
        <w:rPr>
          <w:rFonts w:ascii="Arial" w:hAnsi="Arial" w:cs="Arial"/>
          <w:sz w:val="24"/>
          <w:szCs w:val="24"/>
        </w:rPr>
        <w:t xml:space="preserve"> </w:t>
      </w:r>
    </w:p>
    <w:p w14:paraId="60E98066" w14:textId="36744C29" w:rsidR="00201930" w:rsidRDefault="00465D03" w:rsidP="006634F1">
      <w:pPr>
        <w:pStyle w:val="ListParagraph"/>
        <w:numPr>
          <w:ilvl w:val="0"/>
          <w:numId w:val="16"/>
        </w:numPr>
        <w:ind w:left="709"/>
        <w:jc w:val="both"/>
        <w:rPr>
          <w:rFonts w:ascii="Arial" w:hAnsi="Arial" w:cs="Arial"/>
          <w:sz w:val="24"/>
          <w:szCs w:val="24"/>
        </w:rPr>
      </w:pPr>
      <w:r w:rsidRPr="006634F1">
        <w:rPr>
          <w:rFonts w:ascii="Arial" w:hAnsi="Arial" w:cs="Arial"/>
          <w:sz w:val="24"/>
          <w:szCs w:val="24"/>
        </w:rPr>
        <w:t xml:space="preserve">Klaipėdos rajono savivaldybėje </w:t>
      </w:r>
      <w:r w:rsidR="00201930">
        <w:rPr>
          <w:rFonts w:ascii="Arial" w:hAnsi="Arial" w:cs="Arial"/>
          <w:sz w:val="24"/>
          <w:szCs w:val="24"/>
        </w:rPr>
        <w:t xml:space="preserve">– </w:t>
      </w:r>
      <w:r w:rsidRPr="006634F1">
        <w:rPr>
          <w:rFonts w:ascii="Arial" w:hAnsi="Arial" w:cs="Arial"/>
          <w:sz w:val="24"/>
          <w:szCs w:val="24"/>
        </w:rPr>
        <w:t xml:space="preserve">98 tūkst. </w:t>
      </w:r>
      <w:r w:rsidR="00201930">
        <w:rPr>
          <w:rFonts w:ascii="Arial" w:hAnsi="Arial" w:cs="Arial"/>
          <w:sz w:val="24"/>
          <w:szCs w:val="24"/>
        </w:rPr>
        <w:t>e</w:t>
      </w:r>
      <w:r w:rsidRPr="006634F1">
        <w:rPr>
          <w:rFonts w:ascii="Arial" w:hAnsi="Arial" w:cs="Arial"/>
          <w:sz w:val="24"/>
          <w:szCs w:val="24"/>
        </w:rPr>
        <w:t>ur</w:t>
      </w:r>
      <w:r w:rsidR="00201930">
        <w:rPr>
          <w:rFonts w:ascii="Arial" w:hAnsi="Arial" w:cs="Arial"/>
          <w:sz w:val="24"/>
          <w:szCs w:val="24"/>
        </w:rPr>
        <w:t>ų</w:t>
      </w:r>
      <w:r w:rsidRPr="006634F1">
        <w:rPr>
          <w:rFonts w:ascii="Arial" w:hAnsi="Arial" w:cs="Arial"/>
          <w:sz w:val="24"/>
          <w:szCs w:val="24"/>
        </w:rPr>
        <w:t xml:space="preserve"> </w:t>
      </w:r>
    </w:p>
    <w:p w14:paraId="705A3D68" w14:textId="269A956A" w:rsidR="00201930" w:rsidRDefault="00465D03" w:rsidP="006634F1">
      <w:pPr>
        <w:pStyle w:val="ListParagraph"/>
        <w:numPr>
          <w:ilvl w:val="0"/>
          <w:numId w:val="16"/>
        </w:numPr>
        <w:ind w:left="709"/>
        <w:jc w:val="both"/>
        <w:rPr>
          <w:rFonts w:ascii="Arial" w:hAnsi="Arial" w:cs="Arial"/>
          <w:sz w:val="24"/>
          <w:szCs w:val="24"/>
        </w:rPr>
      </w:pPr>
      <w:r w:rsidRPr="006634F1">
        <w:rPr>
          <w:rFonts w:ascii="Arial" w:hAnsi="Arial" w:cs="Arial"/>
          <w:sz w:val="24"/>
          <w:szCs w:val="24"/>
        </w:rPr>
        <w:t xml:space="preserve">Druskininkų savivaldybėje </w:t>
      </w:r>
      <w:r w:rsidR="00201930">
        <w:rPr>
          <w:rFonts w:ascii="Arial" w:hAnsi="Arial" w:cs="Arial"/>
          <w:sz w:val="24"/>
          <w:szCs w:val="24"/>
        </w:rPr>
        <w:t xml:space="preserve">– </w:t>
      </w:r>
      <w:r w:rsidRPr="006634F1">
        <w:rPr>
          <w:rFonts w:ascii="Arial" w:hAnsi="Arial" w:cs="Arial"/>
          <w:sz w:val="24"/>
          <w:szCs w:val="24"/>
        </w:rPr>
        <w:t xml:space="preserve">93 tūkst. </w:t>
      </w:r>
      <w:r w:rsidR="00201930">
        <w:rPr>
          <w:rFonts w:ascii="Arial" w:hAnsi="Arial" w:cs="Arial"/>
          <w:sz w:val="24"/>
          <w:szCs w:val="24"/>
        </w:rPr>
        <w:t>e</w:t>
      </w:r>
      <w:r w:rsidRPr="006634F1">
        <w:rPr>
          <w:rFonts w:ascii="Arial" w:hAnsi="Arial" w:cs="Arial"/>
          <w:sz w:val="24"/>
          <w:szCs w:val="24"/>
        </w:rPr>
        <w:t>ur</w:t>
      </w:r>
      <w:r w:rsidR="00201930">
        <w:rPr>
          <w:rFonts w:ascii="Arial" w:hAnsi="Arial" w:cs="Arial"/>
          <w:sz w:val="24"/>
          <w:szCs w:val="24"/>
        </w:rPr>
        <w:t>ų</w:t>
      </w:r>
      <w:r w:rsidRPr="006634F1">
        <w:rPr>
          <w:rFonts w:ascii="Arial" w:hAnsi="Arial" w:cs="Arial"/>
          <w:sz w:val="24"/>
          <w:szCs w:val="24"/>
        </w:rPr>
        <w:t xml:space="preserve"> </w:t>
      </w:r>
    </w:p>
    <w:p w14:paraId="61FD3738" w14:textId="57B28AFB" w:rsidR="0002280B" w:rsidRDefault="00465D03" w:rsidP="006634F1">
      <w:pPr>
        <w:pStyle w:val="ListParagraph"/>
        <w:numPr>
          <w:ilvl w:val="0"/>
          <w:numId w:val="16"/>
        </w:numPr>
        <w:ind w:left="709"/>
        <w:jc w:val="both"/>
        <w:rPr>
          <w:rFonts w:ascii="Arial" w:hAnsi="Arial" w:cs="Arial"/>
          <w:sz w:val="24"/>
          <w:szCs w:val="24"/>
        </w:rPr>
      </w:pPr>
      <w:r w:rsidRPr="006634F1">
        <w:rPr>
          <w:rFonts w:ascii="Arial" w:hAnsi="Arial" w:cs="Arial"/>
          <w:sz w:val="24"/>
          <w:szCs w:val="24"/>
        </w:rPr>
        <w:t xml:space="preserve">Visagino savivaldybėje </w:t>
      </w:r>
      <w:r w:rsidR="00201930">
        <w:rPr>
          <w:rFonts w:ascii="Arial" w:hAnsi="Arial" w:cs="Arial"/>
          <w:sz w:val="24"/>
          <w:szCs w:val="24"/>
        </w:rPr>
        <w:t xml:space="preserve">– </w:t>
      </w:r>
      <w:r w:rsidRPr="006634F1">
        <w:rPr>
          <w:rFonts w:ascii="Arial" w:hAnsi="Arial" w:cs="Arial"/>
          <w:sz w:val="24"/>
          <w:szCs w:val="24"/>
        </w:rPr>
        <w:t xml:space="preserve">423 tūkst. </w:t>
      </w:r>
      <w:r w:rsidR="00201930">
        <w:rPr>
          <w:rFonts w:ascii="Arial" w:hAnsi="Arial" w:cs="Arial"/>
          <w:sz w:val="24"/>
          <w:szCs w:val="24"/>
        </w:rPr>
        <w:t>e</w:t>
      </w:r>
      <w:r w:rsidRPr="006634F1">
        <w:rPr>
          <w:rFonts w:ascii="Arial" w:hAnsi="Arial" w:cs="Arial"/>
          <w:sz w:val="24"/>
          <w:szCs w:val="24"/>
        </w:rPr>
        <w:t>ur</w:t>
      </w:r>
      <w:r w:rsidR="00887908">
        <w:rPr>
          <w:rFonts w:ascii="Arial" w:hAnsi="Arial" w:cs="Arial"/>
          <w:sz w:val="24"/>
          <w:szCs w:val="24"/>
        </w:rPr>
        <w:t>ų</w:t>
      </w:r>
      <w:r w:rsidRPr="006634F1">
        <w:rPr>
          <w:rFonts w:ascii="Arial" w:hAnsi="Arial" w:cs="Arial"/>
          <w:sz w:val="24"/>
          <w:szCs w:val="24"/>
        </w:rPr>
        <w:t xml:space="preserve"> </w:t>
      </w:r>
    </w:p>
    <w:p w14:paraId="0451640F" w14:textId="6C3C1DEC" w:rsidR="00DB5819" w:rsidRDefault="00DB5819" w:rsidP="00DB5819">
      <w:pPr>
        <w:pStyle w:val="ListParagraph"/>
        <w:ind w:left="709"/>
        <w:jc w:val="both"/>
        <w:rPr>
          <w:rFonts w:ascii="Arial" w:hAnsi="Arial" w:cs="Arial"/>
          <w:sz w:val="24"/>
          <w:szCs w:val="24"/>
        </w:rPr>
      </w:pPr>
    </w:p>
    <w:p w14:paraId="5954E2BD" w14:textId="6D9F9C15" w:rsidR="00DB5819" w:rsidRPr="00860AB6" w:rsidRDefault="00BE68AB" w:rsidP="00A9758D">
      <w:pPr>
        <w:pStyle w:val="ListParagraph"/>
        <w:ind w:left="0" w:firstLine="709"/>
        <w:jc w:val="both"/>
        <w:rPr>
          <w:rFonts w:ascii="Arial" w:hAnsi="Arial" w:cs="Arial"/>
          <w:sz w:val="24"/>
          <w:szCs w:val="24"/>
        </w:rPr>
      </w:pPr>
      <w:r>
        <w:rPr>
          <w:rFonts w:ascii="Arial" w:hAnsi="Arial" w:cs="Arial"/>
          <w:sz w:val="24"/>
          <w:szCs w:val="24"/>
        </w:rPr>
        <w:t>P</w:t>
      </w:r>
      <w:r w:rsidR="005D64BC">
        <w:rPr>
          <w:rFonts w:ascii="Arial" w:hAnsi="Arial" w:cs="Arial"/>
          <w:sz w:val="24"/>
          <w:szCs w:val="24"/>
        </w:rPr>
        <w:t>asiūlymų įgyvendinim</w:t>
      </w:r>
      <w:r>
        <w:rPr>
          <w:rFonts w:ascii="Arial" w:hAnsi="Arial" w:cs="Arial"/>
          <w:sz w:val="24"/>
          <w:szCs w:val="24"/>
        </w:rPr>
        <w:t>ą</w:t>
      </w:r>
      <w:r w:rsidR="005D64BC">
        <w:rPr>
          <w:rFonts w:ascii="Arial" w:hAnsi="Arial" w:cs="Arial"/>
          <w:sz w:val="24"/>
          <w:szCs w:val="24"/>
        </w:rPr>
        <w:t xml:space="preserve"> </w:t>
      </w:r>
      <w:r>
        <w:rPr>
          <w:rFonts w:ascii="Arial" w:hAnsi="Arial" w:cs="Arial"/>
          <w:sz w:val="24"/>
          <w:szCs w:val="24"/>
        </w:rPr>
        <w:t>prižiūri</w:t>
      </w:r>
      <w:r w:rsidR="00514897">
        <w:rPr>
          <w:rFonts w:ascii="Arial" w:hAnsi="Arial" w:cs="Arial"/>
          <w:sz w:val="24"/>
          <w:szCs w:val="24"/>
        </w:rPr>
        <w:t xml:space="preserve"> EIMIN, </w:t>
      </w:r>
      <w:r>
        <w:rPr>
          <w:rFonts w:ascii="Arial" w:hAnsi="Arial" w:cs="Arial"/>
          <w:sz w:val="24"/>
          <w:szCs w:val="24"/>
        </w:rPr>
        <w:t xml:space="preserve">siekdama </w:t>
      </w:r>
      <w:r w:rsidR="00514897">
        <w:rPr>
          <w:rFonts w:ascii="Arial" w:hAnsi="Arial" w:cs="Arial"/>
          <w:sz w:val="24"/>
          <w:szCs w:val="24"/>
        </w:rPr>
        <w:t xml:space="preserve">kad </w:t>
      </w:r>
      <w:r w:rsidR="00481219">
        <w:rPr>
          <w:rFonts w:ascii="Arial" w:hAnsi="Arial" w:cs="Arial"/>
          <w:sz w:val="24"/>
          <w:szCs w:val="24"/>
        </w:rPr>
        <w:t xml:space="preserve">reguliavimo naštos sumažinimo rodiklis būtų pasiektas laiku </w:t>
      </w:r>
      <w:r w:rsidR="00BF10F1">
        <w:rPr>
          <w:rFonts w:ascii="Arial" w:hAnsi="Arial" w:cs="Arial"/>
          <w:sz w:val="24"/>
          <w:szCs w:val="24"/>
        </w:rPr>
        <w:t xml:space="preserve">(per </w:t>
      </w:r>
      <w:r w:rsidR="00BF10F1">
        <w:rPr>
          <w:rFonts w:ascii="Arial" w:hAnsi="Arial" w:cs="Arial"/>
          <w:sz w:val="24"/>
          <w:szCs w:val="24"/>
          <w:lang w:val="en-US"/>
        </w:rPr>
        <w:t>1</w:t>
      </w:r>
      <w:r w:rsidR="00BF10F1">
        <w:rPr>
          <w:rFonts w:ascii="Arial" w:hAnsi="Arial" w:cs="Arial"/>
          <w:sz w:val="24"/>
          <w:szCs w:val="24"/>
        </w:rPr>
        <w:t xml:space="preserve"> metus nuo paskutin</w:t>
      </w:r>
      <w:r w:rsidR="00747806">
        <w:rPr>
          <w:rFonts w:ascii="Arial" w:hAnsi="Arial" w:cs="Arial"/>
          <w:sz w:val="24"/>
          <w:szCs w:val="24"/>
        </w:rPr>
        <w:t>ės</w:t>
      </w:r>
      <w:r w:rsidR="00BF10F1">
        <w:rPr>
          <w:rFonts w:ascii="Arial" w:hAnsi="Arial" w:cs="Arial"/>
          <w:sz w:val="24"/>
          <w:szCs w:val="24"/>
        </w:rPr>
        <w:t xml:space="preserve"> projekto veiklos užbaigimo) </w:t>
      </w:r>
      <w:r w:rsidR="00481219">
        <w:rPr>
          <w:rFonts w:ascii="Arial" w:hAnsi="Arial" w:cs="Arial"/>
          <w:sz w:val="24"/>
          <w:szCs w:val="24"/>
        </w:rPr>
        <w:t xml:space="preserve">ir visa apimtimi. </w:t>
      </w:r>
      <w:r>
        <w:rPr>
          <w:rFonts w:ascii="Arial" w:hAnsi="Arial" w:cs="Arial"/>
          <w:sz w:val="24"/>
          <w:szCs w:val="24"/>
        </w:rPr>
        <w:t>S</w:t>
      </w:r>
      <w:r w:rsidR="00481219">
        <w:rPr>
          <w:rFonts w:ascii="Arial" w:hAnsi="Arial" w:cs="Arial"/>
          <w:sz w:val="24"/>
          <w:szCs w:val="24"/>
        </w:rPr>
        <w:t xml:space="preserve">iekiama, kad visos </w:t>
      </w:r>
      <w:r w:rsidR="00481219">
        <w:rPr>
          <w:rFonts w:ascii="Arial" w:hAnsi="Arial" w:cs="Arial"/>
          <w:sz w:val="24"/>
          <w:szCs w:val="24"/>
          <w:lang w:val="en-US"/>
        </w:rPr>
        <w:t xml:space="preserve">5 </w:t>
      </w:r>
      <w:r w:rsidR="00481219">
        <w:rPr>
          <w:rFonts w:ascii="Arial" w:hAnsi="Arial" w:cs="Arial"/>
          <w:sz w:val="24"/>
          <w:szCs w:val="24"/>
        </w:rPr>
        <w:t xml:space="preserve">atrinktos savivaldybės </w:t>
      </w:r>
      <w:r w:rsidR="003070EE">
        <w:rPr>
          <w:rFonts w:ascii="Arial" w:hAnsi="Arial" w:cs="Arial"/>
          <w:sz w:val="24"/>
          <w:szCs w:val="24"/>
        </w:rPr>
        <w:t>kuo greičiau įgyvendin</w:t>
      </w:r>
      <w:r w:rsidR="00747806">
        <w:rPr>
          <w:rFonts w:ascii="Arial" w:hAnsi="Arial" w:cs="Arial"/>
          <w:sz w:val="24"/>
          <w:szCs w:val="24"/>
        </w:rPr>
        <w:t>t</w:t>
      </w:r>
      <w:r w:rsidR="003070EE">
        <w:rPr>
          <w:rFonts w:ascii="Arial" w:hAnsi="Arial" w:cs="Arial"/>
          <w:sz w:val="24"/>
          <w:szCs w:val="24"/>
        </w:rPr>
        <w:t>ų pasiūlymus, kuriems pačios pritarė</w:t>
      </w:r>
      <w:r w:rsidR="00747806">
        <w:rPr>
          <w:rFonts w:ascii="Arial" w:hAnsi="Arial" w:cs="Arial"/>
          <w:sz w:val="24"/>
          <w:szCs w:val="24"/>
        </w:rPr>
        <w:t xml:space="preserve"> savo</w:t>
      </w:r>
      <w:r w:rsidR="0003476F">
        <w:rPr>
          <w:rFonts w:ascii="Arial" w:hAnsi="Arial" w:cs="Arial"/>
          <w:sz w:val="24"/>
          <w:szCs w:val="24"/>
        </w:rPr>
        <w:t xml:space="preserve"> raštais</w:t>
      </w:r>
      <w:r w:rsidR="00214FD0">
        <w:rPr>
          <w:rFonts w:ascii="Arial" w:hAnsi="Arial" w:cs="Arial"/>
          <w:sz w:val="24"/>
          <w:szCs w:val="24"/>
        </w:rPr>
        <w:t>.</w:t>
      </w:r>
      <w:r w:rsidR="00860AB6">
        <w:rPr>
          <w:rFonts w:ascii="Arial" w:hAnsi="Arial" w:cs="Arial"/>
          <w:sz w:val="24"/>
          <w:szCs w:val="24"/>
        </w:rPr>
        <w:t xml:space="preserve">  </w:t>
      </w:r>
    </w:p>
    <w:p w14:paraId="3D9490BF" w14:textId="77777777" w:rsidR="00FA3D03" w:rsidRDefault="00FA3D03" w:rsidP="00DB5819">
      <w:pPr>
        <w:pStyle w:val="ListParagraph"/>
        <w:ind w:left="709"/>
        <w:jc w:val="both"/>
        <w:rPr>
          <w:rFonts w:ascii="Arial" w:hAnsi="Arial" w:cs="Arial"/>
          <w:sz w:val="24"/>
          <w:szCs w:val="24"/>
        </w:rPr>
      </w:pPr>
    </w:p>
    <w:p w14:paraId="7D6E8A69" w14:textId="6AE96334" w:rsidR="00DB5819" w:rsidRDefault="00CB582D" w:rsidP="00DB5819">
      <w:pPr>
        <w:pStyle w:val="ListParagraph"/>
        <w:ind w:left="709"/>
        <w:jc w:val="both"/>
        <w:rPr>
          <w:rFonts w:ascii="Arial" w:hAnsi="Arial" w:cs="Arial"/>
          <w:sz w:val="24"/>
          <w:szCs w:val="24"/>
        </w:rPr>
      </w:pPr>
      <w:r>
        <w:rPr>
          <w:rFonts w:ascii="Arial" w:hAnsi="Arial" w:cs="Arial"/>
          <w:noProof/>
          <w:sz w:val="24"/>
          <w:szCs w:val="24"/>
          <w:lang w:eastAsia="lt-LT"/>
        </w:rPr>
        <w:lastRenderedPageBreak/>
        <w:drawing>
          <wp:inline distT="0" distB="0" distL="0" distR="0" wp14:anchorId="168FAAF1" wp14:editId="7C193D75">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1B73C12" w14:textId="7BC4655F" w:rsidR="00DF354B" w:rsidRDefault="00DF354B" w:rsidP="004B62D9">
      <w:pPr>
        <w:pStyle w:val="ListParagraph"/>
        <w:ind w:left="0" w:firstLine="567"/>
        <w:jc w:val="both"/>
        <w:rPr>
          <w:rFonts w:ascii="Arial" w:hAnsi="Arial" w:cs="Arial"/>
          <w:b/>
          <w:sz w:val="24"/>
          <w:szCs w:val="24"/>
        </w:rPr>
      </w:pPr>
    </w:p>
    <w:p w14:paraId="0B13077F" w14:textId="6869631E" w:rsidR="00067B23" w:rsidRDefault="00425B8C" w:rsidP="004B62D9">
      <w:pPr>
        <w:pStyle w:val="ListParagraph"/>
        <w:ind w:left="0" w:firstLine="567"/>
        <w:jc w:val="both"/>
        <w:rPr>
          <w:rFonts w:ascii="Arial" w:hAnsi="Arial" w:cs="Arial"/>
          <w:sz w:val="24"/>
          <w:szCs w:val="24"/>
        </w:rPr>
      </w:pPr>
      <w:r>
        <w:rPr>
          <w:rFonts w:ascii="Arial" w:hAnsi="Arial" w:cs="Arial"/>
          <w:sz w:val="24"/>
          <w:szCs w:val="24"/>
        </w:rPr>
        <w:t>Apibendrin</w:t>
      </w:r>
      <w:r w:rsidR="00067B23">
        <w:rPr>
          <w:rFonts w:ascii="Arial" w:hAnsi="Arial" w:cs="Arial"/>
          <w:sz w:val="24"/>
          <w:szCs w:val="24"/>
        </w:rPr>
        <w:t>us</w:t>
      </w:r>
      <w:r>
        <w:rPr>
          <w:rFonts w:ascii="Arial" w:hAnsi="Arial" w:cs="Arial"/>
          <w:sz w:val="24"/>
          <w:szCs w:val="24"/>
        </w:rPr>
        <w:t xml:space="preserve"> šio projekto </w:t>
      </w:r>
      <w:proofErr w:type="spellStart"/>
      <w:r>
        <w:rPr>
          <w:rFonts w:ascii="Arial" w:hAnsi="Arial" w:cs="Arial"/>
          <w:sz w:val="24"/>
          <w:szCs w:val="24"/>
        </w:rPr>
        <w:t>įgvendinimo</w:t>
      </w:r>
      <w:proofErr w:type="spellEnd"/>
      <w:r>
        <w:rPr>
          <w:rFonts w:ascii="Arial" w:hAnsi="Arial" w:cs="Arial"/>
          <w:sz w:val="24"/>
          <w:szCs w:val="24"/>
        </w:rPr>
        <w:t xml:space="preserve"> rezultatus, išryškėj</w:t>
      </w:r>
      <w:r w:rsidR="00067B23">
        <w:rPr>
          <w:rFonts w:ascii="Arial" w:hAnsi="Arial" w:cs="Arial"/>
          <w:sz w:val="24"/>
          <w:szCs w:val="24"/>
        </w:rPr>
        <w:t>o</w:t>
      </w:r>
      <w:r>
        <w:rPr>
          <w:rFonts w:ascii="Arial" w:hAnsi="Arial" w:cs="Arial"/>
          <w:sz w:val="24"/>
          <w:szCs w:val="24"/>
        </w:rPr>
        <w:t xml:space="preserve"> kelios svarbiausios tendencijos. </w:t>
      </w:r>
      <w:r w:rsidR="001472D9">
        <w:rPr>
          <w:rFonts w:ascii="Arial" w:hAnsi="Arial" w:cs="Arial"/>
          <w:sz w:val="24"/>
          <w:szCs w:val="24"/>
        </w:rPr>
        <w:t xml:space="preserve">ANMĮ įpareigoja savivaldybes numatyti administracinės naštos mažinimo priemones strateginiuose veiklos planuose, tačiau </w:t>
      </w:r>
      <w:r>
        <w:rPr>
          <w:rFonts w:ascii="Arial" w:hAnsi="Arial" w:cs="Arial"/>
          <w:sz w:val="24"/>
          <w:szCs w:val="24"/>
        </w:rPr>
        <w:t xml:space="preserve">anksčiau </w:t>
      </w:r>
      <w:r w:rsidR="001472D9">
        <w:rPr>
          <w:rFonts w:ascii="Arial" w:hAnsi="Arial" w:cs="Arial"/>
          <w:sz w:val="24"/>
          <w:szCs w:val="24"/>
        </w:rPr>
        <w:t>niekada nebuvo vertina, ar šios priemonės yra veiksmingos, ar jos apskritai yra įgyvendinamos.</w:t>
      </w:r>
      <w:r w:rsidR="00962FAF">
        <w:rPr>
          <w:rFonts w:ascii="Arial" w:hAnsi="Arial" w:cs="Arial"/>
          <w:sz w:val="24"/>
          <w:szCs w:val="24"/>
        </w:rPr>
        <w:t xml:space="preserve"> </w:t>
      </w:r>
      <w:r w:rsidR="00067B23">
        <w:rPr>
          <w:rFonts w:ascii="Arial" w:hAnsi="Arial" w:cs="Arial"/>
          <w:sz w:val="24"/>
          <w:szCs w:val="24"/>
        </w:rPr>
        <w:t>Pasirinktų savivaldybių t</w:t>
      </w:r>
      <w:r>
        <w:rPr>
          <w:rFonts w:ascii="Arial" w:hAnsi="Arial" w:cs="Arial"/>
          <w:sz w:val="24"/>
          <w:szCs w:val="24"/>
        </w:rPr>
        <w:t>yrimas parodė, kad yra atvejų, kai savivaldybės į strateginius veiklos planus įtraukia priemones, nesusijusias su administracinės naštos mažinimu</w:t>
      </w:r>
      <w:r w:rsidR="00067B23">
        <w:rPr>
          <w:rFonts w:ascii="Arial" w:hAnsi="Arial" w:cs="Arial"/>
          <w:sz w:val="24"/>
          <w:szCs w:val="24"/>
        </w:rPr>
        <w:t>, neaiškus šių priemonių kontrolės mechanizmas</w:t>
      </w:r>
      <w:r>
        <w:rPr>
          <w:rFonts w:ascii="Arial" w:hAnsi="Arial" w:cs="Arial"/>
          <w:sz w:val="24"/>
          <w:szCs w:val="24"/>
        </w:rPr>
        <w:t xml:space="preserve">. </w:t>
      </w:r>
      <w:r w:rsidR="00067B23">
        <w:rPr>
          <w:rFonts w:ascii="Arial" w:hAnsi="Arial" w:cs="Arial"/>
          <w:sz w:val="24"/>
          <w:szCs w:val="24"/>
        </w:rPr>
        <w:t>Atsižvelgiant į tai, visoms savivaldybėms buvo pateiktos rekomendacijos, susijusios su administracinės bei reguliavimo naštos mažinimo priemonių planavimu strateginiuose veiklos planuose, jų įgyvendinimu ir įgyvendinimo stebėsena, rekomendacijos buvo suformuotos pagal savivaldybių administracinės naštos mažinimo priemonių planavimo ir įgyvendinimo ciklą, kurį sudaro strateginių veiklos planų rengimas, numatytų administracinės naštos mažinimo priemonių įgyvendinimas, p</w:t>
      </w:r>
      <w:r w:rsidR="009B367D">
        <w:rPr>
          <w:rFonts w:ascii="Arial" w:hAnsi="Arial" w:cs="Arial"/>
          <w:sz w:val="24"/>
          <w:szCs w:val="24"/>
        </w:rPr>
        <w:t>a</w:t>
      </w:r>
      <w:r w:rsidR="00067B23">
        <w:rPr>
          <w:rFonts w:ascii="Arial" w:hAnsi="Arial" w:cs="Arial"/>
          <w:sz w:val="24"/>
          <w:szCs w:val="24"/>
        </w:rPr>
        <w:t>siektų rezultatų stebėjimas, rezultatų skelbimas bei vertinimas.</w:t>
      </w:r>
    </w:p>
    <w:p w14:paraId="3871F090" w14:textId="2E0C5AAE" w:rsidR="00D33A0B" w:rsidRDefault="007406D6" w:rsidP="004B62D9">
      <w:pPr>
        <w:pStyle w:val="ListParagraph"/>
        <w:ind w:left="0" w:firstLine="567"/>
        <w:jc w:val="both"/>
        <w:rPr>
          <w:rFonts w:ascii="Arial" w:hAnsi="Arial" w:cs="Arial"/>
          <w:sz w:val="24"/>
          <w:szCs w:val="24"/>
        </w:rPr>
      </w:pPr>
      <w:r>
        <w:rPr>
          <w:rFonts w:ascii="Arial" w:hAnsi="Arial" w:cs="Arial"/>
          <w:sz w:val="24"/>
          <w:szCs w:val="24"/>
        </w:rPr>
        <w:t>Analizuojant projekto įgyvendinimo rezultatus, pažymėtina, kad s</w:t>
      </w:r>
      <w:r w:rsidR="00962FAF">
        <w:rPr>
          <w:rFonts w:ascii="Arial" w:hAnsi="Arial" w:cs="Arial"/>
          <w:sz w:val="24"/>
          <w:szCs w:val="24"/>
        </w:rPr>
        <w:t>avivaldybių kompetencijoje esantis verslo reglamentavimas dažniausiai yra susijęs su reguliavimo našta mažoms ir vidutinėms įmonėms, kurios yra jautresnės reguliavimo naštai ir reguliavimo kaitai</w:t>
      </w:r>
      <w:r w:rsidR="005F36F2">
        <w:rPr>
          <w:rFonts w:ascii="Arial" w:hAnsi="Arial" w:cs="Arial"/>
          <w:sz w:val="24"/>
          <w:szCs w:val="24"/>
        </w:rPr>
        <w:t>. Projekto įgyvendinimo metu buvo nustatyta, kad skirtingos savivaldybės procesus realizuoja skirtingais būdais, pvz.</w:t>
      </w:r>
      <w:r w:rsidR="0006595D">
        <w:rPr>
          <w:rFonts w:ascii="Arial" w:hAnsi="Arial" w:cs="Arial"/>
          <w:sz w:val="24"/>
          <w:szCs w:val="24"/>
        </w:rPr>
        <w:t>,</w:t>
      </w:r>
      <w:r w:rsidR="005F36F2">
        <w:rPr>
          <w:rFonts w:ascii="Arial" w:hAnsi="Arial" w:cs="Arial"/>
          <w:sz w:val="24"/>
          <w:szCs w:val="24"/>
        </w:rPr>
        <w:t xml:space="preserve"> skiriasi terminai, reikalaujami pateikti dokumentai ir pan., todėl skiriasi ir reguliavimo naštos lygiai savivaldybėse. </w:t>
      </w:r>
      <w:r>
        <w:rPr>
          <w:rFonts w:ascii="Arial" w:hAnsi="Arial" w:cs="Arial"/>
          <w:sz w:val="24"/>
          <w:szCs w:val="24"/>
        </w:rPr>
        <w:t>Atsižvelgiant į tai, manytina, kad, nepaneigiant savivaldos nepriklausomumo principo, atsakingoms už verslo reguliavimą institucijoms tikslinga periodiškai domėtis, kokią reguliavimo naštą, kylančią iš savivaldybių teisinio reguliavimo, patiria verslas, aktyviau vystyti bendradarbiavimą su savivaldybėmis, rengti mokymus, keistis patirtimi.</w:t>
      </w:r>
    </w:p>
    <w:p w14:paraId="1DA79A8F" w14:textId="41E12E1A" w:rsidR="002A5455" w:rsidRDefault="002A5455" w:rsidP="004B62D9">
      <w:pPr>
        <w:pStyle w:val="ListParagraph"/>
        <w:ind w:left="0" w:firstLine="567"/>
        <w:jc w:val="both"/>
        <w:rPr>
          <w:rFonts w:ascii="Arial" w:hAnsi="Arial" w:cs="Arial"/>
          <w:sz w:val="24"/>
          <w:szCs w:val="24"/>
        </w:rPr>
      </w:pPr>
    </w:p>
    <w:p w14:paraId="76B2603A" w14:textId="34228788" w:rsidR="002A5455" w:rsidRDefault="002A5455" w:rsidP="004B62D9">
      <w:pPr>
        <w:pStyle w:val="ListParagraph"/>
        <w:ind w:left="0" w:firstLine="567"/>
        <w:jc w:val="both"/>
        <w:rPr>
          <w:rFonts w:ascii="Arial" w:hAnsi="Arial" w:cs="Arial"/>
          <w:sz w:val="24"/>
          <w:szCs w:val="24"/>
        </w:rPr>
      </w:pPr>
    </w:p>
    <w:p w14:paraId="2BB64CFE" w14:textId="77777777" w:rsidR="002A5455" w:rsidRDefault="002A5455" w:rsidP="004B62D9">
      <w:pPr>
        <w:pStyle w:val="ListParagraph"/>
        <w:ind w:left="0" w:firstLine="567"/>
        <w:jc w:val="both"/>
        <w:rPr>
          <w:rFonts w:ascii="Arial" w:hAnsi="Arial" w:cs="Arial"/>
          <w:sz w:val="24"/>
          <w:szCs w:val="24"/>
        </w:rPr>
      </w:pPr>
    </w:p>
    <w:p w14:paraId="18CEBCAC" w14:textId="77777777" w:rsidR="001472D9" w:rsidRPr="00AE741F" w:rsidRDefault="001472D9" w:rsidP="004B62D9">
      <w:pPr>
        <w:pStyle w:val="ListParagraph"/>
        <w:ind w:left="0" w:firstLine="567"/>
        <w:jc w:val="both"/>
        <w:rPr>
          <w:rFonts w:ascii="Arial" w:hAnsi="Arial" w:cs="Arial"/>
          <w:sz w:val="24"/>
          <w:szCs w:val="24"/>
        </w:rPr>
      </w:pPr>
    </w:p>
    <w:p w14:paraId="3990C808" w14:textId="77777777" w:rsidR="00014EF3" w:rsidRDefault="00014EF3" w:rsidP="004B62D9">
      <w:pPr>
        <w:pStyle w:val="ListParagraph"/>
        <w:ind w:left="0" w:firstLine="567"/>
        <w:jc w:val="both"/>
        <w:rPr>
          <w:rFonts w:ascii="Arial" w:hAnsi="Arial" w:cs="Arial"/>
          <w:b/>
          <w:sz w:val="24"/>
          <w:szCs w:val="24"/>
        </w:rPr>
      </w:pPr>
      <w:commentRangeStart w:id="4"/>
      <w:commentRangeEnd w:id="4"/>
    </w:p>
    <w:p w14:paraId="7D21C536" w14:textId="27C194A7" w:rsidR="0002280B" w:rsidRPr="00AD57B5" w:rsidRDefault="0002280B" w:rsidP="0002280B">
      <w:pPr>
        <w:pStyle w:val="ListParagraph"/>
        <w:numPr>
          <w:ilvl w:val="0"/>
          <w:numId w:val="1"/>
        </w:numPr>
        <w:pBdr>
          <w:bottom w:val="single" w:sz="12" w:space="1" w:color="auto"/>
        </w:pBdr>
        <w:spacing w:line="276" w:lineRule="auto"/>
        <w:jc w:val="center"/>
        <w:rPr>
          <w:rFonts w:ascii="Arial" w:hAnsi="Arial" w:cs="Arial"/>
          <w:b/>
          <w:color w:val="2E74B5" w:themeColor="accent1" w:themeShade="BF"/>
          <w:sz w:val="24"/>
          <w:szCs w:val="24"/>
        </w:rPr>
      </w:pPr>
      <w:r w:rsidRPr="00AD57B5">
        <w:rPr>
          <w:rFonts w:ascii="Arial" w:hAnsi="Arial" w:cs="Arial"/>
          <w:b/>
          <w:color w:val="2E74B5" w:themeColor="accent1" w:themeShade="BF"/>
          <w:sz w:val="24"/>
          <w:szCs w:val="24"/>
        </w:rPr>
        <w:lastRenderedPageBreak/>
        <w:t>ADMINISTRACINĖS NAŠTOS MAŽINIMO PRIEMONIŲ PLANAS (KRYPTYS)</w:t>
      </w:r>
    </w:p>
    <w:p w14:paraId="1397AEF7" w14:textId="77777777" w:rsidR="0002280B" w:rsidRPr="00AD57B5" w:rsidRDefault="0002280B" w:rsidP="0002280B">
      <w:pPr>
        <w:jc w:val="both"/>
        <w:rPr>
          <w:rFonts w:ascii="Arial" w:hAnsi="Arial" w:cs="Arial"/>
          <w:sz w:val="24"/>
          <w:szCs w:val="24"/>
        </w:rPr>
      </w:pPr>
    </w:p>
    <w:p w14:paraId="3D20076E" w14:textId="043997D8" w:rsidR="00A60F4C" w:rsidRPr="00AD57B5" w:rsidRDefault="0002280B" w:rsidP="00A60F4C">
      <w:pPr>
        <w:ind w:firstLine="851"/>
        <w:jc w:val="both"/>
        <w:rPr>
          <w:rFonts w:ascii="Arial" w:hAnsi="Arial" w:cs="Arial"/>
          <w:sz w:val="24"/>
          <w:szCs w:val="24"/>
        </w:rPr>
      </w:pPr>
      <w:r w:rsidRPr="00AD57B5">
        <w:rPr>
          <w:rFonts w:ascii="Arial" w:hAnsi="Arial" w:cs="Arial"/>
          <w:sz w:val="24"/>
          <w:szCs w:val="24"/>
        </w:rPr>
        <w:t>2018 m. spalio 10 d. Vyriausybė priėmė nutarimą Nr</w:t>
      </w:r>
      <w:r w:rsidR="00A641DE" w:rsidRPr="00AD57B5">
        <w:rPr>
          <w:rFonts w:ascii="Arial" w:hAnsi="Arial" w:cs="Arial"/>
          <w:sz w:val="24"/>
          <w:szCs w:val="24"/>
        </w:rPr>
        <w:t>. 1016</w:t>
      </w:r>
      <w:r w:rsidR="00E46DE7" w:rsidRPr="00AD57B5">
        <w:rPr>
          <w:rFonts w:ascii="Arial" w:hAnsi="Arial" w:cs="Arial"/>
          <w:sz w:val="24"/>
          <w:szCs w:val="24"/>
        </w:rPr>
        <w:t xml:space="preserve"> </w:t>
      </w:r>
      <w:r w:rsidR="003E3E93" w:rsidRPr="003E3E93">
        <w:rPr>
          <w:rFonts w:ascii="Arial" w:hAnsi="Arial" w:cs="Arial"/>
          <w:sz w:val="24"/>
          <w:szCs w:val="24"/>
        </w:rPr>
        <w:t>„Dėl Administracinės naštos mažinimo 2018 – 2019 metais krypčių (priemonių plano) patvirtinimo“</w:t>
      </w:r>
      <w:r w:rsidR="003E3E93" w:rsidRPr="003E3E93" w:rsidDel="003E3E93">
        <w:rPr>
          <w:rFonts w:ascii="Arial" w:hAnsi="Arial" w:cs="Arial"/>
          <w:sz w:val="24"/>
          <w:szCs w:val="24"/>
        </w:rPr>
        <w:t xml:space="preserve"> </w:t>
      </w:r>
      <w:r w:rsidR="00E46DE7" w:rsidRPr="00AD57B5">
        <w:rPr>
          <w:rFonts w:ascii="Arial" w:hAnsi="Arial" w:cs="Arial"/>
          <w:sz w:val="24"/>
          <w:szCs w:val="24"/>
        </w:rPr>
        <w:t>(toliau – Nutarimas Nr. 1016)</w:t>
      </w:r>
      <w:r w:rsidR="00A641DE" w:rsidRPr="00AD57B5">
        <w:rPr>
          <w:rFonts w:ascii="Arial" w:hAnsi="Arial" w:cs="Arial"/>
          <w:sz w:val="24"/>
          <w:szCs w:val="24"/>
        </w:rPr>
        <w:t>, kuriuo buvo patvirtintas iš esmės pakeistas administracinės naštos mažinimo planas, t. y. kryptys</w:t>
      </w:r>
      <w:r w:rsidR="004411A8" w:rsidRPr="00AD57B5">
        <w:rPr>
          <w:rFonts w:ascii="Arial" w:hAnsi="Arial" w:cs="Arial"/>
          <w:sz w:val="24"/>
          <w:szCs w:val="24"/>
        </w:rPr>
        <w:t xml:space="preserve"> (toliau – Kryptys)</w:t>
      </w:r>
      <w:r w:rsidR="00A641DE" w:rsidRPr="00AD57B5">
        <w:rPr>
          <w:rFonts w:ascii="Arial" w:hAnsi="Arial" w:cs="Arial"/>
          <w:sz w:val="24"/>
          <w:szCs w:val="24"/>
        </w:rPr>
        <w:t>, kurios apėmė teisinio reguliavimo peržiūrą ir administracinės naštos mažinimą trijose srityse: energijos vartojimo, gamybos ir tiekimo, sveikatos priežiūros įstaigų teisinio reguliavimo, žemės ūkio veiklos subjektų teisinio reguliavimo.</w:t>
      </w:r>
      <w:r w:rsidR="00220906" w:rsidRPr="00AD57B5">
        <w:rPr>
          <w:rFonts w:ascii="Arial" w:hAnsi="Arial" w:cs="Arial"/>
          <w:sz w:val="24"/>
          <w:szCs w:val="24"/>
        </w:rPr>
        <w:t xml:space="preserve"> Atsakingos už krypčių įgyvendinimą yra trys institucijos – ENMIN, SAM ir ŽŪM (kartu su pavaldžiomis institucijomis).</w:t>
      </w:r>
    </w:p>
    <w:p w14:paraId="10C9EEAA" w14:textId="3082FA82" w:rsidR="00A641DE" w:rsidRPr="00AD57B5" w:rsidRDefault="00A641DE" w:rsidP="00A60F4C">
      <w:pPr>
        <w:ind w:firstLine="851"/>
        <w:jc w:val="both"/>
        <w:rPr>
          <w:rFonts w:ascii="Arial" w:hAnsi="Arial" w:cs="Arial"/>
          <w:sz w:val="24"/>
          <w:szCs w:val="24"/>
        </w:rPr>
      </w:pPr>
      <w:r w:rsidRPr="00AD57B5">
        <w:rPr>
          <w:rFonts w:ascii="Arial" w:hAnsi="Arial" w:cs="Arial"/>
          <w:sz w:val="24"/>
          <w:szCs w:val="24"/>
        </w:rPr>
        <w:t>Krypčių tikslas buvo atlikti sistemines teisinio reguliavimo pe</w:t>
      </w:r>
      <w:r w:rsidR="00220906" w:rsidRPr="00AD57B5">
        <w:rPr>
          <w:rFonts w:ascii="Arial" w:hAnsi="Arial" w:cs="Arial"/>
          <w:sz w:val="24"/>
          <w:szCs w:val="24"/>
        </w:rPr>
        <w:t xml:space="preserve">ržiūras, kurios leistų pagerinti konkrečių tikslinių grupių teisinį reguliavimą. </w:t>
      </w:r>
      <w:r w:rsidR="00E46DE7" w:rsidRPr="00AD57B5">
        <w:rPr>
          <w:rFonts w:ascii="Arial" w:hAnsi="Arial" w:cs="Arial"/>
          <w:sz w:val="24"/>
          <w:szCs w:val="24"/>
        </w:rPr>
        <w:t xml:space="preserve">Nutarimu Nr. 1016 atsakingiems Krypčių vykdytojams taip pat buvo pavesta vadovautis Administracinės naštos mažinimo 2018–2019 metais krypčių (priemonių plano) vykdymo, koordinavimo ir atsiskaitymo gairėmis (toliau – Gairės), kurios skelbiamos </w:t>
      </w:r>
      <w:r w:rsidR="00E1773F">
        <w:rPr>
          <w:rFonts w:ascii="Arial" w:hAnsi="Arial" w:cs="Arial"/>
          <w:sz w:val="24"/>
          <w:szCs w:val="24"/>
        </w:rPr>
        <w:t>EIMIN</w:t>
      </w:r>
      <w:r w:rsidR="00E46DE7" w:rsidRPr="00AD57B5">
        <w:rPr>
          <w:rFonts w:ascii="Arial" w:hAnsi="Arial" w:cs="Arial"/>
          <w:sz w:val="24"/>
          <w:szCs w:val="24"/>
        </w:rPr>
        <w:t xml:space="preserve"> interneto svetainėje. Gairėse nurodyta, kad per Krypčių įgyvendinimo laikotarpį visų trijų institucijų kompetencijos srities administracinė našta turi būti sumažinta ne mažiau kaip 3 mln. eurų.</w:t>
      </w:r>
    </w:p>
    <w:p w14:paraId="2DD5B238" w14:textId="2BD11A2E" w:rsidR="00A60F4C" w:rsidRPr="00AD57B5" w:rsidRDefault="004411A8" w:rsidP="00A60F4C">
      <w:pPr>
        <w:ind w:firstLine="851"/>
        <w:jc w:val="both"/>
        <w:rPr>
          <w:rFonts w:ascii="Arial" w:hAnsi="Arial" w:cs="Arial"/>
          <w:sz w:val="24"/>
          <w:szCs w:val="24"/>
        </w:rPr>
      </w:pPr>
      <w:r w:rsidRPr="00AD57B5">
        <w:rPr>
          <w:rFonts w:ascii="Arial" w:hAnsi="Arial" w:cs="Arial"/>
          <w:sz w:val="24"/>
          <w:szCs w:val="24"/>
        </w:rPr>
        <w:t xml:space="preserve">Apibendrinant Kryčių vykdymo rezultatus, nustatyta, kad 2019 m. gruodžio 31 d. atsakingos institucijos sumažino administracinę naštą ūkio subjektams </w:t>
      </w:r>
      <w:r w:rsidRPr="00AD57B5">
        <w:rPr>
          <w:rFonts w:ascii="Arial" w:hAnsi="Arial" w:cs="Arial"/>
          <w:b/>
          <w:sz w:val="24"/>
          <w:szCs w:val="24"/>
        </w:rPr>
        <w:t>2,887 mln. eurų</w:t>
      </w:r>
      <w:r w:rsidRPr="00AD57B5">
        <w:rPr>
          <w:rFonts w:ascii="Arial" w:hAnsi="Arial" w:cs="Arial"/>
          <w:sz w:val="24"/>
          <w:szCs w:val="24"/>
        </w:rPr>
        <w:t>.</w:t>
      </w:r>
      <w:r w:rsidR="00B30821" w:rsidRPr="00AD57B5">
        <w:rPr>
          <w:rFonts w:ascii="Arial" w:hAnsi="Arial" w:cs="Arial"/>
          <w:sz w:val="24"/>
          <w:szCs w:val="24"/>
        </w:rPr>
        <w:t xml:space="preserve"> Detali informacija apie teisės aktų pakeitimus, turėjusius įtaką administracinės naštos mažinimui, pateikta šios </w:t>
      </w:r>
      <w:r w:rsidR="00451EB1">
        <w:rPr>
          <w:rFonts w:ascii="Arial" w:hAnsi="Arial" w:cs="Arial"/>
          <w:sz w:val="24"/>
          <w:szCs w:val="24"/>
        </w:rPr>
        <w:t>A</w:t>
      </w:r>
      <w:r w:rsidR="00B30821" w:rsidRPr="00AD57B5">
        <w:rPr>
          <w:rFonts w:ascii="Arial" w:hAnsi="Arial" w:cs="Arial"/>
          <w:sz w:val="24"/>
          <w:szCs w:val="24"/>
        </w:rPr>
        <w:t>taskaitos priede.</w:t>
      </w:r>
    </w:p>
    <w:p w14:paraId="7A22EC9A" w14:textId="77777777" w:rsidR="00B30821" w:rsidRPr="00AD57B5" w:rsidRDefault="00B30821" w:rsidP="00A60F4C">
      <w:pPr>
        <w:ind w:firstLine="851"/>
        <w:jc w:val="both"/>
        <w:rPr>
          <w:rFonts w:ascii="Arial" w:hAnsi="Arial" w:cs="Arial"/>
          <w:sz w:val="24"/>
          <w:szCs w:val="24"/>
        </w:rPr>
      </w:pPr>
      <w:r w:rsidRPr="00AD57B5">
        <w:rPr>
          <w:rFonts w:ascii="Times New Roman" w:hAnsi="Times New Roman" w:cs="Times New Roman"/>
          <w:noProof/>
          <w:sz w:val="24"/>
          <w:szCs w:val="24"/>
          <w:lang w:eastAsia="lt-LT"/>
        </w:rPr>
        <w:drawing>
          <wp:inline distT="0" distB="0" distL="0" distR="0" wp14:anchorId="57F6D7A1" wp14:editId="33BB2836">
            <wp:extent cx="5478716" cy="2648585"/>
            <wp:effectExtent l="0" t="0" r="8255" b="1841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1780161" w14:textId="23D9D8F5" w:rsidR="001B1825" w:rsidRPr="00AD57B5" w:rsidRDefault="001B1825" w:rsidP="00B47EAD">
      <w:pPr>
        <w:ind w:firstLine="851"/>
        <w:jc w:val="both"/>
        <w:rPr>
          <w:rFonts w:ascii="Arial" w:hAnsi="Arial" w:cs="Arial"/>
          <w:b/>
          <w:bCs/>
          <w:sz w:val="24"/>
          <w:szCs w:val="24"/>
        </w:rPr>
      </w:pPr>
    </w:p>
    <w:p w14:paraId="7764E613" w14:textId="039B7C6F" w:rsidR="001B1825" w:rsidRPr="00AD57B5" w:rsidRDefault="001B1825" w:rsidP="001B1825">
      <w:pPr>
        <w:pStyle w:val="ListParagraph"/>
        <w:numPr>
          <w:ilvl w:val="1"/>
          <w:numId w:val="1"/>
        </w:numPr>
        <w:jc w:val="both"/>
        <w:rPr>
          <w:rFonts w:ascii="Arial" w:hAnsi="Arial" w:cs="Arial"/>
          <w:b/>
          <w:bCs/>
          <w:sz w:val="24"/>
          <w:szCs w:val="24"/>
          <w:lang w:val="en-US"/>
        </w:rPr>
      </w:pPr>
      <w:r w:rsidRPr="00AD57B5">
        <w:rPr>
          <w:rFonts w:ascii="Arial" w:hAnsi="Arial" w:cs="Arial"/>
          <w:b/>
          <w:bCs/>
          <w:sz w:val="24"/>
          <w:szCs w:val="24"/>
        </w:rPr>
        <w:t xml:space="preserve">Energijos vartojimo, gamybos ir tiekimo </w:t>
      </w:r>
      <w:r w:rsidR="00356083">
        <w:rPr>
          <w:rFonts w:ascii="Arial" w:hAnsi="Arial" w:cs="Arial"/>
          <w:b/>
          <w:bCs/>
          <w:sz w:val="24"/>
          <w:szCs w:val="24"/>
        </w:rPr>
        <w:t>administracinės naštos mažinimas</w:t>
      </w:r>
    </w:p>
    <w:p w14:paraId="28DBBD1E" w14:textId="1BED162A" w:rsidR="00A60F4C" w:rsidRPr="00AD57B5" w:rsidRDefault="00B30821" w:rsidP="00B47EAD">
      <w:pPr>
        <w:ind w:firstLine="851"/>
        <w:jc w:val="both"/>
        <w:rPr>
          <w:rFonts w:ascii="Arial" w:hAnsi="Arial" w:cs="Arial"/>
          <w:sz w:val="24"/>
          <w:szCs w:val="24"/>
        </w:rPr>
      </w:pPr>
      <w:r w:rsidRPr="00AD57B5">
        <w:rPr>
          <w:rFonts w:ascii="Arial" w:hAnsi="Arial" w:cs="Arial"/>
          <w:sz w:val="24"/>
          <w:szCs w:val="24"/>
        </w:rPr>
        <w:t xml:space="preserve">ENMIN, teikdama informaciją apie Krypčių priemonių įgyvendinimą, informavo, kad ENMIN administracijos padaliniai, vertindami energetikos ministro valdymo srities teisės aktų keitimo poreikį ir planuodami teisėkūros procesus, galiojančius teisės aktus, juos taip pat vertina ir Krypčių kontekste ir nuolat siekia, kad administracinė našta nebūtų didinama. </w:t>
      </w:r>
      <w:r w:rsidRPr="00AD57B5">
        <w:rPr>
          <w:rFonts w:ascii="Arial" w:hAnsi="Arial" w:cs="Arial"/>
          <w:sz w:val="24"/>
          <w:szCs w:val="24"/>
        </w:rPr>
        <w:lastRenderedPageBreak/>
        <w:t xml:space="preserve">ENMIN </w:t>
      </w:r>
      <w:r w:rsidR="0091564E" w:rsidRPr="00AD57B5">
        <w:rPr>
          <w:rFonts w:ascii="Arial" w:hAnsi="Arial" w:cs="Arial"/>
          <w:sz w:val="24"/>
          <w:szCs w:val="24"/>
        </w:rPr>
        <w:t xml:space="preserve">per 2019 metus parengė ir pakeitė 4 teisės aktus, kurių bendrai sumažinta administracinė našta sudaro </w:t>
      </w:r>
      <w:r w:rsidR="0091564E" w:rsidRPr="00AD57B5">
        <w:rPr>
          <w:rFonts w:ascii="Arial" w:hAnsi="Arial" w:cs="Arial"/>
          <w:sz w:val="24"/>
          <w:szCs w:val="24"/>
          <w:lang w:val="en-US"/>
        </w:rPr>
        <w:t>23,78 t</w:t>
      </w:r>
      <w:proofErr w:type="spellStart"/>
      <w:r w:rsidR="0091564E" w:rsidRPr="00AD57B5">
        <w:rPr>
          <w:rFonts w:ascii="Arial" w:hAnsi="Arial" w:cs="Arial"/>
          <w:sz w:val="24"/>
          <w:szCs w:val="24"/>
        </w:rPr>
        <w:t>ūkst</w:t>
      </w:r>
      <w:proofErr w:type="spellEnd"/>
      <w:r w:rsidR="0091564E" w:rsidRPr="00AD57B5">
        <w:rPr>
          <w:rFonts w:ascii="Arial" w:hAnsi="Arial" w:cs="Arial"/>
          <w:sz w:val="24"/>
          <w:szCs w:val="24"/>
        </w:rPr>
        <w:t>. eurų. ENMIN ir jai pavaldžios institucijos taip pat yra nurodžiusios, kad dėl reguliuojamo energetikos sektoriaus specifiškumo ir dinamiškumo ne visais atvejais yra įmanoma apskaičiuoti ir pinigine išraiška įvertinti administracinės naštos pokytį.</w:t>
      </w:r>
    </w:p>
    <w:p w14:paraId="1CCA728A" w14:textId="16FAC537" w:rsidR="0091564E" w:rsidRPr="00AD57B5" w:rsidRDefault="00921EB0" w:rsidP="00B47EAD">
      <w:pPr>
        <w:ind w:firstLine="851"/>
        <w:jc w:val="both"/>
        <w:rPr>
          <w:rFonts w:ascii="Arial" w:hAnsi="Arial" w:cs="Arial"/>
          <w:sz w:val="24"/>
          <w:szCs w:val="24"/>
        </w:rPr>
      </w:pPr>
      <w:r w:rsidRPr="00AD57B5">
        <w:rPr>
          <w:rFonts w:ascii="Arial" w:hAnsi="Arial" w:cs="Arial"/>
          <w:sz w:val="24"/>
          <w:szCs w:val="24"/>
        </w:rPr>
        <w:t>P</w:t>
      </w:r>
      <w:r w:rsidR="0091564E" w:rsidRPr="00AD57B5">
        <w:rPr>
          <w:rFonts w:ascii="Arial" w:hAnsi="Arial" w:cs="Arial"/>
          <w:sz w:val="24"/>
          <w:szCs w:val="24"/>
        </w:rPr>
        <w:t xml:space="preserve">er </w:t>
      </w:r>
      <w:r w:rsidR="0091564E" w:rsidRPr="00AD57B5">
        <w:rPr>
          <w:rFonts w:ascii="Arial" w:hAnsi="Arial" w:cs="Arial"/>
          <w:sz w:val="24"/>
          <w:szCs w:val="24"/>
          <w:lang w:val="en-US"/>
        </w:rPr>
        <w:t>2019 m.</w:t>
      </w:r>
      <w:r w:rsidRPr="00AD57B5">
        <w:rPr>
          <w:rFonts w:ascii="Arial" w:hAnsi="Arial" w:cs="Arial"/>
          <w:sz w:val="24"/>
          <w:szCs w:val="24"/>
          <w:lang w:val="en-US"/>
        </w:rPr>
        <w:t xml:space="preserve">, </w:t>
      </w:r>
      <w:proofErr w:type="spellStart"/>
      <w:r w:rsidRPr="00AD57B5">
        <w:rPr>
          <w:rFonts w:ascii="Arial" w:hAnsi="Arial" w:cs="Arial"/>
          <w:sz w:val="24"/>
          <w:szCs w:val="24"/>
          <w:lang w:val="en-US"/>
        </w:rPr>
        <w:t>įgyvendinant</w:t>
      </w:r>
      <w:proofErr w:type="spellEnd"/>
      <w:r w:rsidRPr="00AD57B5">
        <w:rPr>
          <w:rFonts w:ascii="Arial" w:hAnsi="Arial" w:cs="Arial"/>
          <w:sz w:val="24"/>
          <w:szCs w:val="24"/>
          <w:lang w:val="en-US"/>
        </w:rPr>
        <w:t xml:space="preserve"> </w:t>
      </w:r>
      <w:proofErr w:type="spellStart"/>
      <w:r w:rsidRPr="00AD57B5">
        <w:rPr>
          <w:rFonts w:ascii="Arial" w:hAnsi="Arial" w:cs="Arial"/>
          <w:sz w:val="24"/>
          <w:szCs w:val="24"/>
          <w:lang w:val="en-US"/>
        </w:rPr>
        <w:t>Kryptis</w:t>
      </w:r>
      <w:proofErr w:type="spellEnd"/>
      <w:r w:rsidRPr="00AD57B5">
        <w:rPr>
          <w:rFonts w:ascii="Arial" w:hAnsi="Arial" w:cs="Arial"/>
          <w:sz w:val="24"/>
          <w:szCs w:val="24"/>
          <w:lang w:val="en-US"/>
        </w:rPr>
        <w:t>,</w:t>
      </w:r>
      <w:r w:rsidR="0091564E" w:rsidRPr="00AD57B5">
        <w:rPr>
          <w:rFonts w:ascii="Arial" w:hAnsi="Arial" w:cs="Arial"/>
          <w:sz w:val="24"/>
          <w:szCs w:val="24"/>
          <w:lang w:val="en-US"/>
        </w:rPr>
        <w:t xml:space="preserve"> </w:t>
      </w:r>
      <w:r w:rsidR="0091564E" w:rsidRPr="00AD57B5">
        <w:rPr>
          <w:rFonts w:ascii="Arial" w:hAnsi="Arial" w:cs="Arial"/>
          <w:sz w:val="24"/>
          <w:szCs w:val="24"/>
        </w:rPr>
        <w:t>buvo pagerintos są</w:t>
      </w:r>
      <w:r w:rsidR="00CC0636">
        <w:rPr>
          <w:rFonts w:ascii="Arial" w:hAnsi="Arial" w:cs="Arial"/>
          <w:sz w:val="24"/>
          <w:szCs w:val="24"/>
        </w:rPr>
        <w:t>lygos verslui ir vartotojams ši</w:t>
      </w:r>
      <w:r w:rsidR="0091564E" w:rsidRPr="00AD57B5">
        <w:rPr>
          <w:rFonts w:ascii="Arial" w:hAnsi="Arial" w:cs="Arial"/>
          <w:sz w:val="24"/>
          <w:szCs w:val="24"/>
        </w:rPr>
        <w:t xml:space="preserve">ose </w:t>
      </w:r>
      <w:r w:rsidR="00CC0636">
        <w:rPr>
          <w:rFonts w:ascii="Arial" w:hAnsi="Arial" w:cs="Arial"/>
          <w:sz w:val="24"/>
          <w:szCs w:val="24"/>
        </w:rPr>
        <w:t>srityse</w:t>
      </w:r>
      <w:r w:rsidR="0091564E" w:rsidRPr="00AD57B5">
        <w:rPr>
          <w:rFonts w:ascii="Arial" w:hAnsi="Arial" w:cs="Arial"/>
          <w:sz w:val="24"/>
          <w:szCs w:val="24"/>
        </w:rPr>
        <w:t>:</w:t>
      </w:r>
    </w:p>
    <w:p w14:paraId="113A37E5" w14:textId="0FE61F18" w:rsidR="0091564E" w:rsidRPr="00AD57B5" w:rsidRDefault="0091564E" w:rsidP="0091564E">
      <w:pPr>
        <w:pStyle w:val="ListParagraph"/>
        <w:numPr>
          <w:ilvl w:val="0"/>
          <w:numId w:val="10"/>
        </w:numPr>
        <w:jc w:val="both"/>
        <w:rPr>
          <w:rFonts w:ascii="Arial" w:hAnsi="Arial" w:cs="Arial"/>
          <w:sz w:val="24"/>
          <w:szCs w:val="24"/>
        </w:rPr>
      </w:pPr>
      <w:r w:rsidRPr="00FE46CC">
        <w:rPr>
          <w:rFonts w:ascii="Arial" w:hAnsi="Arial" w:cs="Arial"/>
          <w:b/>
          <w:sz w:val="24"/>
          <w:szCs w:val="24"/>
        </w:rPr>
        <w:t>Patikrinimų vykdymas</w:t>
      </w:r>
      <w:r w:rsidRPr="00AD57B5">
        <w:rPr>
          <w:rFonts w:ascii="Arial" w:hAnsi="Arial" w:cs="Arial"/>
          <w:sz w:val="24"/>
          <w:szCs w:val="24"/>
        </w:rPr>
        <w:t>: priėmus Lietuvos Respublikos energetikos ministro 2019</w:t>
      </w:r>
      <w:r w:rsidR="00835825">
        <w:rPr>
          <w:rFonts w:ascii="Arial" w:hAnsi="Arial" w:cs="Arial"/>
          <w:sz w:val="24"/>
          <w:szCs w:val="24"/>
        </w:rPr>
        <w:t> </w:t>
      </w:r>
      <w:r w:rsidRPr="00AD57B5">
        <w:rPr>
          <w:rFonts w:ascii="Arial" w:hAnsi="Arial" w:cs="Arial"/>
          <w:sz w:val="24"/>
          <w:szCs w:val="24"/>
        </w:rPr>
        <w:t xml:space="preserve">m. birželio 27 d. Nr. 1-183 įsakymas „Dėl Lietuvos Respublikos energetikos ministro 2014 m. spalio 24 d. įsakymo Nr. 1-261 „Dėl Energetikos valstybinės kontrolės ir vartotojų energetikos įrenginių kontrolės tvarkos aprašo patvirtinimo“ pakeitimo“ buvo sumažinta verslo priežiūros našta ūkio subjektams – pakeistos energetikos ūkio subjektų patikrinimų apimtys ir pakeista patikrinimo forma (žemos rizikos subjektams taikoma deklaracijų teikimo forma). </w:t>
      </w:r>
    </w:p>
    <w:p w14:paraId="25C9C094" w14:textId="1A5AA721" w:rsidR="00921EB0" w:rsidRPr="00AD57B5" w:rsidRDefault="00921EB0" w:rsidP="0091564E">
      <w:pPr>
        <w:pStyle w:val="ListParagraph"/>
        <w:numPr>
          <w:ilvl w:val="0"/>
          <w:numId w:val="10"/>
        </w:numPr>
        <w:jc w:val="both"/>
        <w:rPr>
          <w:rFonts w:ascii="Arial" w:hAnsi="Arial" w:cs="Arial"/>
          <w:sz w:val="24"/>
          <w:szCs w:val="24"/>
        </w:rPr>
      </w:pPr>
      <w:r w:rsidRPr="00FE46CC">
        <w:rPr>
          <w:rFonts w:ascii="Arial" w:hAnsi="Arial" w:cs="Arial"/>
          <w:b/>
          <w:sz w:val="24"/>
          <w:szCs w:val="24"/>
        </w:rPr>
        <w:t>Leidimų išdavimas elektros sektoriuje</w:t>
      </w:r>
      <w:r w:rsidRPr="00AD57B5">
        <w:rPr>
          <w:rFonts w:ascii="Arial" w:hAnsi="Arial" w:cs="Arial"/>
          <w:sz w:val="24"/>
          <w:szCs w:val="24"/>
        </w:rPr>
        <w:t>: Lietuvos Respublikos Seimui (toliau – Seimas) priėmus Lietuvos Respublikos elektros energetikos įstatymo Nr. VIII-1881 2, 16 ir 67 straipsnių pakeitimo įstatymą Nr. XIII-2201, buvo įtvirtinta, kad leidimas gaminti elektros energiją nereikalingas (neišduodamas), jeigu asmuo, atitinkantis įstatyme nurodytas sąlygas, numato gaminti elektros energiją ne didesnės kaip 30 kW įrengtosios galios elektros energijos gamybos įrenginiuose tik savo reikmėms ir ūkio poreikiams, nepatiekiant elektros energijos į elektros tinklus.</w:t>
      </w:r>
    </w:p>
    <w:p w14:paraId="574073ED" w14:textId="564B3836" w:rsidR="00921EB0" w:rsidRPr="00AD57B5" w:rsidRDefault="00921EB0" w:rsidP="0091564E">
      <w:pPr>
        <w:pStyle w:val="ListParagraph"/>
        <w:numPr>
          <w:ilvl w:val="0"/>
          <w:numId w:val="10"/>
        </w:numPr>
        <w:jc w:val="both"/>
        <w:rPr>
          <w:rFonts w:ascii="Arial" w:hAnsi="Arial" w:cs="Arial"/>
          <w:sz w:val="24"/>
          <w:szCs w:val="24"/>
        </w:rPr>
      </w:pPr>
      <w:r w:rsidRPr="00FE46CC">
        <w:rPr>
          <w:rFonts w:ascii="Arial" w:hAnsi="Arial" w:cs="Arial"/>
          <w:b/>
          <w:sz w:val="24"/>
          <w:szCs w:val="24"/>
        </w:rPr>
        <w:t>Leidimų išdavimas naftos produktų srityje</w:t>
      </w:r>
      <w:r w:rsidRPr="00AD57B5">
        <w:rPr>
          <w:rFonts w:ascii="Arial" w:hAnsi="Arial" w:cs="Arial"/>
          <w:sz w:val="24"/>
          <w:szCs w:val="24"/>
        </w:rPr>
        <w:t>: iki 2019 m. liepos 1 d. leidimus verstis minėta veikla išduodavo savivaldybės. Norint išduoti leidimą, savivaldybės turėjo kreiptis tarnybinės pagalbos į Energetikos inspekciją, kad ši pateiktų išvadą apie atitinkamo ūkio subjekto vadybinį, technologinį pasirengimą vykdyti veiklą. Nuo 2019 m. liepos 1 d. perdavus minėtą funkciją Valstybinei energetikos reguliavimo tarybai, procesas tapo racionalesnis, kadangi tiek leidimų išdavimas, tiek vadybinio, technologinio ir finansinio pajėgumo vertinimas atliekamas toje pačioje institucijoje.</w:t>
      </w:r>
    </w:p>
    <w:p w14:paraId="66DDF4B6" w14:textId="79916CE7" w:rsidR="001B1825" w:rsidRPr="00AD57B5" w:rsidRDefault="00921EB0" w:rsidP="001B1825">
      <w:pPr>
        <w:pStyle w:val="ListParagraph"/>
        <w:numPr>
          <w:ilvl w:val="0"/>
          <w:numId w:val="10"/>
        </w:numPr>
        <w:jc w:val="both"/>
        <w:rPr>
          <w:rFonts w:ascii="Arial" w:hAnsi="Arial" w:cs="Arial"/>
          <w:sz w:val="24"/>
          <w:szCs w:val="24"/>
        </w:rPr>
      </w:pPr>
      <w:r w:rsidRPr="00AD57B5">
        <w:rPr>
          <w:rFonts w:ascii="Arial" w:hAnsi="Arial" w:cs="Arial"/>
          <w:sz w:val="24"/>
          <w:szCs w:val="24"/>
        </w:rPr>
        <w:t xml:space="preserve">Įgyvendintas pokytis, vykdant </w:t>
      </w:r>
      <w:r w:rsidRPr="00FE46CC">
        <w:rPr>
          <w:rFonts w:ascii="Arial" w:hAnsi="Arial" w:cs="Arial"/>
          <w:b/>
          <w:sz w:val="24"/>
          <w:szCs w:val="24"/>
        </w:rPr>
        <w:t>valstybinę kontrolę, kurios metu specialistai vykdo naujai įrengtų energetikos įrenginių (vartotojų sistemų) patikrą</w:t>
      </w:r>
      <w:r w:rsidRPr="00AD57B5">
        <w:rPr>
          <w:rFonts w:ascii="Arial" w:hAnsi="Arial" w:cs="Arial"/>
          <w:sz w:val="24"/>
          <w:szCs w:val="24"/>
        </w:rPr>
        <w:t>: Valstybinė energetikos reguliavimo taryba inicijavo 2019 m. spalio 1 d. įsakymo Nr. 1-268 ir 2019 m. spalio 1 d. įsakymo Nr. 1-269 pakeitimus, kurie leido nustatyti greitesnes prijungimo procedūras vartotojams</w:t>
      </w:r>
      <w:r w:rsidR="001B1825" w:rsidRPr="00AD57B5">
        <w:rPr>
          <w:rFonts w:ascii="Arial" w:hAnsi="Arial" w:cs="Arial"/>
          <w:sz w:val="24"/>
          <w:szCs w:val="24"/>
        </w:rPr>
        <w:t xml:space="preserve"> ir taip reikšmingai palengvino jų patiriamą naštą.</w:t>
      </w:r>
    </w:p>
    <w:p w14:paraId="5B0BD732" w14:textId="7DBEDFBA" w:rsidR="001B1825" w:rsidRPr="00AD57B5" w:rsidRDefault="001B1825" w:rsidP="001B1825">
      <w:pPr>
        <w:jc w:val="both"/>
        <w:rPr>
          <w:rFonts w:ascii="Arial" w:hAnsi="Arial" w:cs="Arial"/>
          <w:b/>
          <w:bCs/>
          <w:sz w:val="24"/>
          <w:szCs w:val="24"/>
        </w:rPr>
      </w:pPr>
    </w:p>
    <w:p w14:paraId="1E99D98F" w14:textId="712BBF9A" w:rsidR="001B1825" w:rsidRPr="00AD57B5" w:rsidRDefault="001B1825" w:rsidP="001B1825">
      <w:pPr>
        <w:pStyle w:val="ListParagraph"/>
        <w:numPr>
          <w:ilvl w:val="1"/>
          <w:numId w:val="1"/>
        </w:numPr>
        <w:jc w:val="both"/>
        <w:rPr>
          <w:rFonts w:ascii="Arial" w:hAnsi="Arial" w:cs="Arial"/>
          <w:b/>
          <w:bCs/>
          <w:sz w:val="24"/>
          <w:szCs w:val="24"/>
        </w:rPr>
      </w:pPr>
      <w:r w:rsidRPr="00AD57B5">
        <w:rPr>
          <w:rFonts w:ascii="Arial" w:hAnsi="Arial" w:cs="Arial"/>
          <w:b/>
          <w:bCs/>
          <w:sz w:val="24"/>
          <w:szCs w:val="24"/>
        </w:rPr>
        <w:t xml:space="preserve">Sveikatos priežiūros įstaigų teisinio reguliavimo </w:t>
      </w:r>
      <w:r w:rsidR="00B02B28" w:rsidRPr="00AD57B5">
        <w:rPr>
          <w:rFonts w:ascii="Arial" w:hAnsi="Arial" w:cs="Arial"/>
          <w:b/>
          <w:bCs/>
          <w:sz w:val="24"/>
          <w:szCs w:val="24"/>
        </w:rPr>
        <w:t>administracinės naštos mažinimas</w:t>
      </w:r>
    </w:p>
    <w:p w14:paraId="12905F4F" w14:textId="3D239988" w:rsidR="001B1825" w:rsidRPr="00AD57B5" w:rsidRDefault="001B1825" w:rsidP="001B1825">
      <w:pPr>
        <w:ind w:firstLine="851"/>
        <w:jc w:val="both"/>
        <w:rPr>
          <w:rFonts w:ascii="Arial" w:hAnsi="Arial" w:cs="Arial"/>
          <w:sz w:val="24"/>
          <w:szCs w:val="24"/>
        </w:rPr>
      </w:pPr>
      <w:r w:rsidRPr="00AD57B5">
        <w:rPr>
          <w:rFonts w:ascii="Arial" w:hAnsi="Arial" w:cs="Arial"/>
          <w:sz w:val="24"/>
          <w:szCs w:val="24"/>
        </w:rPr>
        <w:t xml:space="preserve">SAM per ataskaitinį laikotarpį užtikrino </w:t>
      </w:r>
      <w:r w:rsidRPr="00AD57B5">
        <w:rPr>
          <w:rFonts w:ascii="Arial" w:hAnsi="Arial" w:cs="Arial"/>
          <w:sz w:val="24"/>
          <w:szCs w:val="24"/>
          <w:lang w:val="en-US"/>
        </w:rPr>
        <w:t xml:space="preserve">11 </w:t>
      </w:r>
      <w:r w:rsidRPr="00C61DBD">
        <w:rPr>
          <w:rFonts w:ascii="Arial" w:hAnsi="Arial" w:cs="Arial"/>
          <w:sz w:val="24"/>
          <w:szCs w:val="24"/>
        </w:rPr>
        <w:t>teisės aktų pakeitimą</w:t>
      </w:r>
      <w:r w:rsidRPr="00AD57B5">
        <w:rPr>
          <w:rFonts w:ascii="Arial" w:hAnsi="Arial" w:cs="Arial"/>
          <w:sz w:val="24"/>
          <w:szCs w:val="24"/>
        </w:rPr>
        <w:t xml:space="preserve">, sumažinusi administracinę naštą </w:t>
      </w:r>
      <w:r w:rsidR="00014EF3">
        <w:rPr>
          <w:rFonts w:ascii="Arial" w:hAnsi="Arial" w:cs="Arial"/>
          <w:sz w:val="24"/>
          <w:szCs w:val="24"/>
          <w:lang w:val="en-US"/>
        </w:rPr>
        <w:t>2,3</w:t>
      </w:r>
      <w:r w:rsidRPr="00AD57B5">
        <w:rPr>
          <w:rFonts w:ascii="Arial" w:hAnsi="Arial" w:cs="Arial"/>
          <w:sz w:val="24"/>
          <w:szCs w:val="24"/>
          <w:lang w:val="en-US"/>
        </w:rPr>
        <w:t xml:space="preserve"> </w:t>
      </w:r>
      <w:r w:rsidRPr="00AD57B5">
        <w:rPr>
          <w:rFonts w:ascii="Arial" w:hAnsi="Arial" w:cs="Arial"/>
          <w:sz w:val="24"/>
          <w:szCs w:val="24"/>
        </w:rPr>
        <w:t xml:space="preserve">mln. eurų. Didžiausią įtaką tam padarė sveikatos apsaugos ministro 2019 m. gegužės 14 d. įsakymas Nr. V-568 „Dėl Lietuvos Respublikos sveikatos apsaugos ministro 1999 m. lapkričio 29 d. įsakymo Nr. 515 „Dėl sveikatos priežiūros įstaigų veiklos apskaitos ir atskaitomybės tvarkos“ pakeitimo“, kuriam įsigaliojus, šeimos gydytojas </w:t>
      </w:r>
      <w:r w:rsidRPr="00FE46CC">
        <w:rPr>
          <w:rFonts w:ascii="Arial" w:hAnsi="Arial" w:cs="Arial"/>
          <w:b/>
          <w:sz w:val="24"/>
          <w:szCs w:val="24"/>
        </w:rPr>
        <w:lastRenderedPageBreak/>
        <w:t>nebeteikia pažymų, pateisinančių vaiko ugdymo institucijos nelankymą dėl ligos</w:t>
      </w:r>
      <w:r w:rsidRPr="00AD57B5">
        <w:rPr>
          <w:rFonts w:ascii="Arial" w:hAnsi="Arial" w:cs="Arial"/>
          <w:sz w:val="24"/>
          <w:szCs w:val="24"/>
        </w:rPr>
        <w:t>.</w:t>
      </w:r>
      <w:r w:rsidR="00B02B28" w:rsidRPr="00AD57B5">
        <w:rPr>
          <w:rFonts w:ascii="Arial" w:hAnsi="Arial" w:cs="Arial"/>
          <w:sz w:val="24"/>
          <w:szCs w:val="24"/>
        </w:rPr>
        <w:t xml:space="preserve"> Kaip jau buvo minėta, šis pakeitimas </w:t>
      </w:r>
      <w:r w:rsidR="006A48F6" w:rsidRPr="00AD57B5">
        <w:rPr>
          <w:rFonts w:ascii="Arial" w:hAnsi="Arial" w:cs="Arial"/>
          <w:sz w:val="24"/>
          <w:szCs w:val="24"/>
        </w:rPr>
        <w:t xml:space="preserve">turi sumažinti šeimos gydytojų darbo krūvį, taip pat </w:t>
      </w:r>
      <w:r w:rsidR="00576902" w:rsidRPr="00AD57B5">
        <w:rPr>
          <w:rFonts w:ascii="Arial" w:hAnsi="Arial" w:cs="Arial"/>
          <w:sz w:val="24"/>
          <w:szCs w:val="24"/>
        </w:rPr>
        <w:t>sumažinti galimybes vaikams susirgti pakartotinai, apsilankius gydymo įstaigoje</w:t>
      </w:r>
      <w:r w:rsidR="00DA7608" w:rsidRPr="00AD57B5">
        <w:rPr>
          <w:rFonts w:ascii="Arial" w:hAnsi="Arial" w:cs="Arial"/>
          <w:sz w:val="24"/>
          <w:szCs w:val="24"/>
        </w:rPr>
        <w:t xml:space="preserve"> (pasveikęs vaikas, atvykęs pas gydytoją apžiūrai, pakartotinai kontaktuoja su virusais)</w:t>
      </w:r>
      <w:r w:rsidR="00576902" w:rsidRPr="00AD57B5">
        <w:rPr>
          <w:rFonts w:ascii="Arial" w:hAnsi="Arial" w:cs="Arial"/>
          <w:sz w:val="24"/>
          <w:szCs w:val="24"/>
        </w:rPr>
        <w:t xml:space="preserve">, o rezultate – kelti </w:t>
      </w:r>
      <w:r w:rsidR="00DA7608" w:rsidRPr="00AD57B5">
        <w:rPr>
          <w:rFonts w:ascii="Arial" w:hAnsi="Arial" w:cs="Arial"/>
          <w:sz w:val="24"/>
          <w:szCs w:val="24"/>
        </w:rPr>
        <w:t xml:space="preserve">visuomenės </w:t>
      </w:r>
      <w:r w:rsidR="00576902" w:rsidRPr="00AD57B5">
        <w:rPr>
          <w:rFonts w:ascii="Arial" w:hAnsi="Arial" w:cs="Arial"/>
          <w:sz w:val="24"/>
          <w:szCs w:val="24"/>
        </w:rPr>
        <w:t>pasitikėjimą reguliavimu.</w:t>
      </w:r>
      <w:r w:rsidR="006A48F6" w:rsidRPr="00AD57B5">
        <w:rPr>
          <w:rFonts w:ascii="Arial" w:hAnsi="Arial" w:cs="Arial"/>
          <w:sz w:val="24"/>
          <w:szCs w:val="24"/>
        </w:rPr>
        <w:t xml:space="preserve"> </w:t>
      </w:r>
    </w:p>
    <w:p w14:paraId="3C027062" w14:textId="758786E0" w:rsidR="009257D0" w:rsidRPr="00AD57B5" w:rsidRDefault="009257D0" w:rsidP="001B1825">
      <w:pPr>
        <w:ind w:firstLine="851"/>
        <w:jc w:val="both"/>
        <w:rPr>
          <w:rFonts w:ascii="Arial" w:hAnsi="Arial" w:cs="Arial"/>
          <w:sz w:val="24"/>
          <w:szCs w:val="24"/>
        </w:rPr>
      </w:pPr>
      <w:r w:rsidRPr="00AD57B5">
        <w:rPr>
          <w:rFonts w:ascii="Arial" w:hAnsi="Arial" w:cs="Arial"/>
          <w:sz w:val="24"/>
          <w:szCs w:val="24"/>
        </w:rPr>
        <w:t xml:space="preserve">Taip pat reikšmingas pasiekimas, mažinant administracinę naštą sveikatos priežiūros įstaigoms yra </w:t>
      </w:r>
      <w:r w:rsidRPr="00FE46CC">
        <w:rPr>
          <w:rFonts w:ascii="Arial" w:hAnsi="Arial" w:cs="Arial"/>
          <w:b/>
          <w:sz w:val="24"/>
          <w:szCs w:val="24"/>
        </w:rPr>
        <w:t>popierinių vaiko sveikatos pažymėjimų teikimo ugdymo įstaigoms atsisakymas, pažymos formos pildymo supaprastinimas</w:t>
      </w:r>
      <w:r w:rsidRPr="00AD57B5">
        <w:rPr>
          <w:rFonts w:ascii="Arial" w:hAnsi="Arial" w:cs="Arial"/>
          <w:sz w:val="24"/>
          <w:szCs w:val="24"/>
        </w:rPr>
        <w:t>, paliekant tik rekomendac</w:t>
      </w:r>
      <w:r w:rsidR="001B61BD" w:rsidRPr="00AD57B5">
        <w:rPr>
          <w:rFonts w:ascii="Arial" w:hAnsi="Arial" w:cs="Arial"/>
          <w:sz w:val="24"/>
          <w:szCs w:val="24"/>
        </w:rPr>
        <w:t>ijas dėl mokinio ugdymo proceso – tai leido sumažinti administracinę naštą 372 tūkst. eurų.</w:t>
      </w:r>
    </w:p>
    <w:p w14:paraId="37B8A49C" w14:textId="418FD58E" w:rsidR="008B5D9B" w:rsidRPr="00AD57B5" w:rsidRDefault="008B5D9B" w:rsidP="001B1825">
      <w:pPr>
        <w:ind w:firstLine="851"/>
        <w:jc w:val="both"/>
        <w:rPr>
          <w:rFonts w:ascii="Arial" w:hAnsi="Arial" w:cs="Arial"/>
          <w:sz w:val="24"/>
          <w:szCs w:val="24"/>
          <w:lang w:val="en-US"/>
        </w:rPr>
      </w:pPr>
    </w:p>
    <w:p w14:paraId="46007D1B" w14:textId="7F015030" w:rsidR="008B5D9B" w:rsidRPr="00AD57B5" w:rsidRDefault="008B5D9B" w:rsidP="008B5D9B">
      <w:pPr>
        <w:pStyle w:val="ListParagraph"/>
        <w:numPr>
          <w:ilvl w:val="1"/>
          <w:numId w:val="1"/>
        </w:numPr>
        <w:jc w:val="both"/>
        <w:rPr>
          <w:rFonts w:ascii="Arial" w:hAnsi="Arial" w:cs="Arial"/>
          <w:b/>
          <w:sz w:val="24"/>
          <w:szCs w:val="24"/>
          <w:lang w:val="en-US"/>
        </w:rPr>
      </w:pPr>
      <w:r w:rsidRPr="00AD57B5">
        <w:rPr>
          <w:rFonts w:ascii="Arial" w:hAnsi="Arial" w:cs="Arial"/>
          <w:b/>
          <w:sz w:val="24"/>
          <w:szCs w:val="24"/>
        </w:rPr>
        <w:t xml:space="preserve">Žemės ūkio veiklos subjektų teisinio reguliavimo </w:t>
      </w:r>
      <w:r w:rsidR="00356083">
        <w:rPr>
          <w:rFonts w:ascii="Arial" w:hAnsi="Arial" w:cs="Arial"/>
          <w:b/>
          <w:sz w:val="24"/>
          <w:szCs w:val="24"/>
        </w:rPr>
        <w:t>administracinės naštos mažinimas</w:t>
      </w:r>
    </w:p>
    <w:p w14:paraId="231B4187" w14:textId="77777777" w:rsidR="008B5D9B" w:rsidRPr="00AD57B5" w:rsidRDefault="008B5D9B" w:rsidP="00E938E9">
      <w:pPr>
        <w:ind w:firstLine="851"/>
        <w:jc w:val="both"/>
        <w:rPr>
          <w:rFonts w:ascii="Arial" w:hAnsi="Arial" w:cs="Arial"/>
          <w:sz w:val="24"/>
          <w:szCs w:val="24"/>
        </w:rPr>
      </w:pPr>
      <w:r w:rsidRPr="00AD57B5">
        <w:rPr>
          <w:rFonts w:ascii="Arial" w:hAnsi="Arial" w:cs="Arial"/>
          <w:sz w:val="24"/>
          <w:szCs w:val="24"/>
        </w:rPr>
        <w:t>ŽŪM ministro 2019 m. birželio 13 d. įsakymu Nr. 3D-360 „Dėl Administracinės naštos mažinimo komisijos patvirtinimo“ buvo sudaryta Administracinė naštos mažinimo komisija, kuriai buvo pavesta peržiūrėti šias sritis reglamentuojančius teisės aktus ir įvertinti administracinės naštos mažinimo galimybes:</w:t>
      </w:r>
    </w:p>
    <w:p w14:paraId="67AD9EB3" w14:textId="7A96BDB0" w:rsidR="008B5D9B" w:rsidRPr="00AD57B5" w:rsidRDefault="008B5D9B" w:rsidP="008B5D9B">
      <w:pPr>
        <w:pStyle w:val="ListParagraph"/>
        <w:numPr>
          <w:ilvl w:val="0"/>
          <w:numId w:val="10"/>
        </w:numPr>
        <w:jc w:val="both"/>
        <w:rPr>
          <w:rFonts w:ascii="Arial" w:hAnsi="Arial" w:cs="Arial"/>
          <w:sz w:val="24"/>
          <w:szCs w:val="24"/>
        </w:rPr>
      </w:pPr>
      <w:r w:rsidRPr="004275F9">
        <w:rPr>
          <w:rFonts w:ascii="Arial" w:hAnsi="Arial" w:cs="Arial"/>
          <w:b/>
          <w:sz w:val="24"/>
          <w:szCs w:val="24"/>
        </w:rPr>
        <w:t>maisto pramonės ir kokybės sritis</w:t>
      </w:r>
      <w:r w:rsidRPr="00AD57B5">
        <w:rPr>
          <w:rFonts w:ascii="Arial" w:hAnsi="Arial" w:cs="Arial"/>
          <w:sz w:val="24"/>
          <w:szCs w:val="24"/>
        </w:rPr>
        <w:t xml:space="preserve"> – žemės ūkio ir maisto produktų sauga ir kokybė, atitikties įvertinimas, rinkos priežiūra kokybės aspektu, GMO ir genetiškai modifikuotų produktų naudojimas ir kontrolė, bendros žemės ūkio rinkos organizavimo priemonės, garantuotų tradicinių gaminių, kilmės vietos nuorodų ir geografinių nuorodų registracija ir apsauga;</w:t>
      </w:r>
    </w:p>
    <w:p w14:paraId="5368C0A0" w14:textId="3A81A991" w:rsidR="008B5D9B" w:rsidRPr="00AD57B5" w:rsidRDefault="008B5D9B" w:rsidP="008B5D9B">
      <w:pPr>
        <w:pStyle w:val="ListParagraph"/>
        <w:numPr>
          <w:ilvl w:val="0"/>
          <w:numId w:val="10"/>
        </w:numPr>
        <w:jc w:val="both"/>
        <w:rPr>
          <w:rFonts w:ascii="Arial" w:hAnsi="Arial" w:cs="Arial"/>
          <w:sz w:val="24"/>
          <w:szCs w:val="24"/>
        </w:rPr>
      </w:pPr>
      <w:r w:rsidRPr="004275F9">
        <w:rPr>
          <w:rFonts w:ascii="Arial" w:hAnsi="Arial" w:cs="Arial"/>
          <w:b/>
          <w:sz w:val="24"/>
          <w:szCs w:val="24"/>
        </w:rPr>
        <w:t>augalininkystės ir agrarinės aplinkosaugos sritis</w:t>
      </w:r>
      <w:r w:rsidRPr="00AD57B5">
        <w:rPr>
          <w:rFonts w:ascii="Arial" w:hAnsi="Arial" w:cs="Arial"/>
          <w:sz w:val="24"/>
          <w:szCs w:val="24"/>
        </w:rPr>
        <w:t xml:space="preserve"> – augalininkystė (grūdų, sodininkystės, daržininkystės, pluoštinių ir dekoratyvinių augalų sritis), sėklininkystė ir augalų genetiniai ištekliai, augalų apsauga ir </w:t>
      </w:r>
      <w:proofErr w:type="spellStart"/>
      <w:r w:rsidRPr="00AD57B5">
        <w:rPr>
          <w:rFonts w:ascii="Arial" w:hAnsi="Arial" w:cs="Arial"/>
          <w:sz w:val="24"/>
          <w:szCs w:val="24"/>
        </w:rPr>
        <w:t>fitosanitarija</w:t>
      </w:r>
      <w:proofErr w:type="spellEnd"/>
      <w:r w:rsidRPr="00AD57B5">
        <w:rPr>
          <w:rFonts w:ascii="Arial" w:hAnsi="Arial" w:cs="Arial"/>
          <w:sz w:val="24"/>
          <w:szCs w:val="24"/>
        </w:rPr>
        <w:t>, ekologinis žemės ūkis, sertifikavimo sistema, agrarinė aplinkosauga ir agrochemija, biokuro gamyba.</w:t>
      </w:r>
    </w:p>
    <w:p w14:paraId="58D31B27" w14:textId="185C654A" w:rsidR="004268F0" w:rsidRDefault="008B5D9B" w:rsidP="008B5D9B">
      <w:pPr>
        <w:ind w:firstLine="851"/>
        <w:jc w:val="both"/>
        <w:rPr>
          <w:rFonts w:ascii="Arial" w:hAnsi="Arial" w:cs="Arial"/>
          <w:sz w:val="24"/>
          <w:szCs w:val="24"/>
        </w:rPr>
      </w:pPr>
      <w:r w:rsidRPr="00AD57B5">
        <w:rPr>
          <w:rFonts w:ascii="Arial" w:hAnsi="Arial" w:cs="Arial"/>
          <w:sz w:val="24"/>
          <w:szCs w:val="24"/>
        </w:rPr>
        <w:t xml:space="preserve">Per ataskaitinį laikotarpį ŽŪM užtikrino teisės aktų pakeitimų priėmimą, kurie leido sumažinti administracinę naštą </w:t>
      </w:r>
      <w:r w:rsidRPr="00AD57B5">
        <w:rPr>
          <w:rFonts w:ascii="Arial" w:hAnsi="Arial" w:cs="Arial"/>
          <w:sz w:val="24"/>
          <w:szCs w:val="24"/>
          <w:lang w:val="en-US"/>
        </w:rPr>
        <w:t xml:space="preserve">561 </w:t>
      </w:r>
      <w:r w:rsidRPr="00AD57B5">
        <w:rPr>
          <w:rFonts w:ascii="Arial" w:hAnsi="Arial" w:cs="Arial"/>
          <w:sz w:val="24"/>
          <w:szCs w:val="24"/>
        </w:rPr>
        <w:t>tūkst. eurų. Administracinės naštos mažinimo komisija pasiūlė ŽŪM pakeisti žemės ūkio ministro 2009 m. gegužės 15 d. įsakymą Nr. 3D-355 „Dėl Prekybos žemės ūkio ir maisto produktais turgavietėse darbo taisyklių patvirtinimo“</w:t>
      </w:r>
      <w:r w:rsidR="009349EF">
        <w:rPr>
          <w:rFonts w:ascii="Arial" w:hAnsi="Arial" w:cs="Arial"/>
          <w:sz w:val="24"/>
          <w:szCs w:val="24"/>
        </w:rPr>
        <w:t>, kuriu</w:t>
      </w:r>
      <w:r w:rsidR="009F609C">
        <w:rPr>
          <w:rFonts w:ascii="Arial" w:hAnsi="Arial" w:cs="Arial"/>
          <w:sz w:val="24"/>
          <w:szCs w:val="24"/>
        </w:rPr>
        <w:t>o</w:t>
      </w:r>
      <w:r w:rsidRPr="00AD57B5">
        <w:rPr>
          <w:rFonts w:ascii="Arial" w:hAnsi="Arial" w:cs="Arial"/>
          <w:sz w:val="24"/>
          <w:szCs w:val="24"/>
        </w:rPr>
        <w:t xml:space="preserve"> </w:t>
      </w:r>
      <w:r w:rsidR="009F609C">
        <w:rPr>
          <w:rFonts w:ascii="Arial" w:hAnsi="Arial" w:cs="Arial"/>
          <w:sz w:val="24"/>
          <w:szCs w:val="24"/>
        </w:rPr>
        <w:t xml:space="preserve"> s</w:t>
      </w:r>
      <w:r w:rsidR="009F609C" w:rsidRPr="009F609C">
        <w:rPr>
          <w:rFonts w:ascii="Arial" w:hAnsi="Arial" w:cs="Arial"/>
          <w:sz w:val="24"/>
          <w:szCs w:val="24"/>
        </w:rPr>
        <w:t xml:space="preserve">umažinamas </w:t>
      </w:r>
      <w:r w:rsidR="00F075DC">
        <w:rPr>
          <w:rFonts w:ascii="Arial" w:hAnsi="Arial" w:cs="Arial"/>
          <w:sz w:val="24"/>
          <w:szCs w:val="24"/>
        </w:rPr>
        <w:t xml:space="preserve">turgavietėse </w:t>
      </w:r>
      <w:r w:rsidR="009F609C" w:rsidRPr="009F609C">
        <w:rPr>
          <w:rFonts w:ascii="Arial" w:hAnsi="Arial" w:cs="Arial"/>
          <w:sz w:val="24"/>
          <w:szCs w:val="24"/>
        </w:rPr>
        <w:t xml:space="preserve">pildomų </w:t>
      </w:r>
      <w:r w:rsidR="00EF1940">
        <w:rPr>
          <w:rFonts w:ascii="Arial" w:hAnsi="Arial" w:cs="Arial"/>
          <w:sz w:val="24"/>
          <w:szCs w:val="24"/>
        </w:rPr>
        <w:t xml:space="preserve">žurnalų </w:t>
      </w:r>
      <w:r w:rsidR="009F609C" w:rsidRPr="009F609C">
        <w:rPr>
          <w:rFonts w:ascii="Arial" w:hAnsi="Arial" w:cs="Arial"/>
          <w:sz w:val="24"/>
          <w:szCs w:val="24"/>
        </w:rPr>
        <w:t>formų skaičius</w:t>
      </w:r>
      <w:r w:rsidR="00EF1940">
        <w:rPr>
          <w:rFonts w:ascii="Arial" w:hAnsi="Arial" w:cs="Arial"/>
          <w:sz w:val="24"/>
          <w:szCs w:val="24"/>
        </w:rPr>
        <w:t>,</w:t>
      </w:r>
      <w:r w:rsidR="009F609C" w:rsidRPr="009F609C">
        <w:rPr>
          <w:rFonts w:ascii="Arial" w:hAnsi="Arial" w:cs="Arial"/>
          <w:sz w:val="24"/>
          <w:szCs w:val="24"/>
        </w:rPr>
        <w:t xml:space="preserve"> </w:t>
      </w:r>
      <w:r w:rsidR="009958AF">
        <w:rPr>
          <w:rFonts w:ascii="Arial" w:hAnsi="Arial" w:cs="Arial"/>
          <w:sz w:val="24"/>
          <w:szCs w:val="24"/>
        </w:rPr>
        <w:t>a</w:t>
      </w:r>
      <w:r w:rsidR="009958AF" w:rsidRPr="009958AF">
        <w:rPr>
          <w:rFonts w:ascii="Arial" w:hAnsi="Arial" w:cs="Arial"/>
          <w:sz w:val="24"/>
          <w:szCs w:val="24"/>
        </w:rPr>
        <w:t>tsisakoma dabar numatytų duomenų teikimo išimčių, nustatant, kad vieną bendrą apskaitos žurnalo formą privalo pildyti visi turgavietės prekiautojai</w:t>
      </w:r>
      <w:r w:rsidR="00F075DC">
        <w:rPr>
          <w:rFonts w:ascii="Arial" w:hAnsi="Arial" w:cs="Arial"/>
          <w:sz w:val="24"/>
          <w:szCs w:val="24"/>
        </w:rPr>
        <w:t xml:space="preserve">, </w:t>
      </w:r>
      <w:r w:rsidR="000C6478">
        <w:rPr>
          <w:rFonts w:ascii="Arial" w:hAnsi="Arial" w:cs="Arial"/>
          <w:sz w:val="24"/>
          <w:szCs w:val="24"/>
        </w:rPr>
        <w:t>n</w:t>
      </w:r>
      <w:r w:rsidR="000C6478" w:rsidRPr="000C6478">
        <w:rPr>
          <w:rFonts w:ascii="Arial" w:hAnsi="Arial" w:cs="Arial"/>
          <w:sz w:val="24"/>
          <w:szCs w:val="24"/>
        </w:rPr>
        <w:t>umatoma, kad už turgavietėje parduodamų žemės ūkio produktų ir iš jų pagamintų maisto produktų saugą, atsekamumą ir kiekinę apskaitą atsako turgavietės prekiautojas, o ne atsakingi turgaviečių asmenys</w:t>
      </w:r>
      <w:r w:rsidR="00B21EBD">
        <w:rPr>
          <w:rFonts w:ascii="Arial" w:hAnsi="Arial" w:cs="Arial"/>
          <w:sz w:val="24"/>
          <w:szCs w:val="24"/>
        </w:rPr>
        <w:t>.</w:t>
      </w:r>
      <w:r w:rsidR="009958AF" w:rsidRPr="009958AF">
        <w:rPr>
          <w:rFonts w:ascii="Arial" w:hAnsi="Arial" w:cs="Arial"/>
          <w:sz w:val="24"/>
          <w:szCs w:val="24"/>
        </w:rPr>
        <w:t xml:space="preserve"> </w:t>
      </w:r>
      <w:r w:rsidR="00743EB2">
        <w:rPr>
          <w:rFonts w:ascii="Arial" w:hAnsi="Arial" w:cs="Arial"/>
          <w:sz w:val="24"/>
          <w:szCs w:val="24"/>
        </w:rPr>
        <w:t>Įsakymo pakeit</w:t>
      </w:r>
      <w:r w:rsidR="006F79BD">
        <w:rPr>
          <w:rFonts w:ascii="Arial" w:hAnsi="Arial" w:cs="Arial"/>
          <w:sz w:val="24"/>
          <w:szCs w:val="24"/>
        </w:rPr>
        <w:t xml:space="preserve">imas </w:t>
      </w:r>
      <w:r w:rsidR="009B365E">
        <w:rPr>
          <w:rFonts w:ascii="Arial" w:hAnsi="Arial" w:cs="Arial"/>
          <w:sz w:val="24"/>
          <w:szCs w:val="24"/>
        </w:rPr>
        <w:t xml:space="preserve">buvo priimtas </w:t>
      </w:r>
      <w:r w:rsidR="009B365E" w:rsidRPr="003745B6">
        <w:rPr>
          <w:rFonts w:ascii="Arial" w:hAnsi="Arial" w:cs="Arial"/>
          <w:sz w:val="24"/>
          <w:szCs w:val="24"/>
        </w:rPr>
        <w:t>2020 m. vasario 20 d.</w:t>
      </w:r>
      <w:r w:rsidR="0014684D" w:rsidRPr="003745B6">
        <w:rPr>
          <w:rFonts w:ascii="Arial" w:hAnsi="Arial" w:cs="Arial"/>
          <w:sz w:val="24"/>
          <w:szCs w:val="24"/>
        </w:rPr>
        <w:t xml:space="preserve"> ir </w:t>
      </w:r>
      <w:r w:rsidR="00E45B6D" w:rsidRPr="003745B6">
        <w:rPr>
          <w:rFonts w:ascii="Arial" w:hAnsi="Arial" w:cs="Arial"/>
          <w:sz w:val="24"/>
          <w:szCs w:val="24"/>
        </w:rPr>
        <w:t xml:space="preserve">juo sumažinama administracinė našta </w:t>
      </w:r>
      <w:r w:rsidR="00162FC3" w:rsidRPr="003745B6">
        <w:rPr>
          <w:rFonts w:ascii="Arial" w:hAnsi="Arial" w:cs="Arial"/>
          <w:sz w:val="24"/>
          <w:szCs w:val="24"/>
        </w:rPr>
        <w:t xml:space="preserve">beveik 7 </w:t>
      </w:r>
      <w:r w:rsidR="00162FC3" w:rsidRPr="00A9758D">
        <w:rPr>
          <w:rFonts w:ascii="Arial" w:hAnsi="Arial" w:cs="Arial"/>
          <w:sz w:val="24"/>
          <w:szCs w:val="24"/>
        </w:rPr>
        <w:t>tūks</w:t>
      </w:r>
      <w:r w:rsidR="004268F0">
        <w:rPr>
          <w:rFonts w:ascii="Arial" w:hAnsi="Arial" w:cs="Arial"/>
          <w:sz w:val="24"/>
          <w:szCs w:val="24"/>
        </w:rPr>
        <w:t>t</w:t>
      </w:r>
      <w:r w:rsidR="00162FC3" w:rsidRPr="00A9758D">
        <w:rPr>
          <w:rFonts w:ascii="Arial" w:hAnsi="Arial" w:cs="Arial"/>
          <w:sz w:val="24"/>
          <w:szCs w:val="24"/>
        </w:rPr>
        <w:t xml:space="preserve">. </w:t>
      </w:r>
      <w:r w:rsidR="003B1B5D" w:rsidRPr="00A9758D">
        <w:rPr>
          <w:rFonts w:ascii="Arial" w:hAnsi="Arial" w:cs="Arial"/>
          <w:sz w:val="24"/>
          <w:szCs w:val="24"/>
        </w:rPr>
        <w:t>e</w:t>
      </w:r>
      <w:r w:rsidR="00162FC3" w:rsidRPr="00A9758D">
        <w:rPr>
          <w:rFonts w:ascii="Arial" w:hAnsi="Arial" w:cs="Arial"/>
          <w:sz w:val="24"/>
          <w:szCs w:val="24"/>
        </w:rPr>
        <w:t>ur</w:t>
      </w:r>
      <w:r w:rsidR="00162FC3">
        <w:rPr>
          <w:rFonts w:ascii="Arial" w:hAnsi="Arial" w:cs="Arial"/>
          <w:sz w:val="24"/>
          <w:szCs w:val="24"/>
        </w:rPr>
        <w:t>ų.</w:t>
      </w:r>
    </w:p>
    <w:p w14:paraId="7B2BF21C" w14:textId="55333FC1" w:rsidR="00AA5BA8" w:rsidRPr="00AD57B5" w:rsidRDefault="00B3586E" w:rsidP="008B5D9B">
      <w:pPr>
        <w:ind w:firstLine="851"/>
        <w:jc w:val="both"/>
        <w:rPr>
          <w:rFonts w:ascii="Arial" w:hAnsi="Arial" w:cs="Arial"/>
          <w:sz w:val="24"/>
          <w:szCs w:val="24"/>
        </w:rPr>
      </w:pPr>
      <w:r>
        <w:rPr>
          <w:rFonts w:ascii="Arial" w:hAnsi="Arial" w:cs="Arial"/>
          <w:sz w:val="24"/>
          <w:szCs w:val="24"/>
        </w:rPr>
        <w:t xml:space="preserve">Taip pat ŽŪM su kompetentingomis institucijomis </w:t>
      </w:r>
      <w:r w:rsidR="00277D33" w:rsidRPr="00277D33">
        <w:rPr>
          <w:rFonts w:ascii="Arial" w:hAnsi="Arial" w:cs="Arial"/>
          <w:sz w:val="24"/>
          <w:szCs w:val="24"/>
        </w:rPr>
        <w:t>derin</w:t>
      </w:r>
      <w:r w:rsidR="0020251C">
        <w:rPr>
          <w:rFonts w:ascii="Arial" w:hAnsi="Arial" w:cs="Arial"/>
          <w:sz w:val="24"/>
          <w:szCs w:val="24"/>
        </w:rPr>
        <w:t>o</w:t>
      </w:r>
      <w:r w:rsidR="00277D33" w:rsidRPr="00277D33">
        <w:rPr>
          <w:rFonts w:ascii="Arial" w:hAnsi="Arial" w:cs="Arial"/>
          <w:sz w:val="24"/>
          <w:szCs w:val="24"/>
        </w:rPr>
        <w:t xml:space="preserve"> </w:t>
      </w:r>
      <w:r w:rsidR="001F3012" w:rsidRPr="001F3012">
        <w:rPr>
          <w:rFonts w:ascii="Arial" w:hAnsi="Arial" w:cs="Arial"/>
          <w:sz w:val="24"/>
          <w:szCs w:val="24"/>
        </w:rPr>
        <w:t>Lietuvos Respublikos ūkininko ūkio įstatymo Nr. VIII-1159 7 straipsnio pripažinimo netekusiu galios ir 8, 8</w:t>
      </w:r>
      <w:r w:rsidR="001F3012" w:rsidRPr="00277D33">
        <w:rPr>
          <w:rFonts w:ascii="Arial" w:hAnsi="Arial" w:cs="Arial"/>
          <w:sz w:val="24"/>
          <w:szCs w:val="24"/>
          <w:vertAlign w:val="superscript"/>
        </w:rPr>
        <w:t>1</w:t>
      </w:r>
      <w:r w:rsidR="001F3012" w:rsidRPr="001F3012">
        <w:rPr>
          <w:rFonts w:ascii="Arial" w:hAnsi="Arial" w:cs="Arial"/>
          <w:sz w:val="24"/>
          <w:szCs w:val="24"/>
        </w:rPr>
        <w:t xml:space="preserve"> straipsnių pakeitimo įstatymo projektą</w:t>
      </w:r>
      <w:r w:rsidR="00277D33">
        <w:rPr>
          <w:rFonts w:ascii="Arial" w:hAnsi="Arial" w:cs="Arial"/>
          <w:sz w:val="24"/>
          <w:szCs w:val="24"/>
        </w:rPr>
        <w:t xml:space="preserve">, kuriuo </w:t>
      </w:r>
      <w:r w:rsidR="00BA29A9">
        <w:rPr>
          <w:rFonts w:ascii="Arial" w:hAnsi="Arial" w:cs="Arial"/>
          <w:sz w:val="24"/>
          <w:szCs w:val="24"/>
        </w:rPr>
        <w:t xml:space="preserve">administracinė našta ūkio subjektams </w:t>
      </w:r>
      <w:r w:rsidR="007F7A94" w:rsidRPr="007F7A94">
        <w:rPr>
          <w:rFonts w:ascii="Arial" w:hAnsi="Arial" w:cs="Arial"/>
          <w:sz w:val="24"/>
          <w:szCs w:val="24"/>
        </w:rPr>
        <w:t xml:space="preserve">preliminariai </w:t>
      </w:r>
      <w:r w:rsidR="00BA29A9">
        <w:rPr>
          <w:rFonts w:ascii="Arial" w:hAnsi="Arial" w:cs="Arial"/>
          <w:sz w:val="24"/>
          <w:szCs w:val="24"/>
        </w:rPr>
        <w:t xml:space="preserve">turėtų sumažėti </w:t>
      </w:r>
      <w:r w:rsidR="00A106DB">
        <w:rPr>
          <w:rFonts w:ascii="Arial" w:hAnsi="Arial" w:cs="Arial"/>
          <w:sz w:val="24"/>
          <w:szCs w:val="24"/>
          <w:lang w:val="en-US"/>
        </w:rPr>
        <w:t>369</w:t>
      </w:r>
      <w:r w:rsidR="00A106DB">
        <w:rPr>
          <w:rFonts w:ascii="Arial" w:hAnsi="Arial" w:cs="Arial"/>
          <w:sz w:val="24"/>
          <w:szCs w:val="24"/>
        </w:rPr>
        <w:t xml:space="preserve"> </w:t>
      </w:r>
      <w:r w:rsidR="00BA29A9">
        <w:rPr>
          <w:rFonts w:ascii="Arial" w:hAnsi="Arial" w:cs="Arial"/>
          <w:sz w:val="24"/>
          <w:szCs w:val="24"/>
        </w:rPr>
        <w:t>tūkst. eurų</w:t>
      </w:r>
      <w:r w:rsidR="00820F61">
        <w:rPr>
          <w:rFonts w:ascii="Arial" w:hAnsi="Arial" w:cs="Arial"/>
          <w:sz w:val="24"/>
          <w:szCs w:val="24"/>
        </w:rPr>
        <w:t xml:space="preserve">. </w:t>
      </w:r>
      <w:r w:rsidR="00820F61" w:rsidRPr="00820F61">
        <w:rPr>
          <w:rFonts w:ascii="Arial" w:hAnsi="Arial" w:cs="Arial"/>
          <w:sz w:val="24"/>
          <w:szCs w:val="24"/>
        </w:rPr>
        <w:t>Įstatymo projekt</w:t>
      </w:r>
      <w:r w:rsidR="00814FEC">
        <w:rPr>
          <w:rFonts w:ascii="Arial" w:hAnsi="Arial" w:cs="Arial"/>
          <w:sz w:val="24"/>
          <w:szCs w:val="24"/>
        </w:rPr>
        <w:t>u</w:t>
      </w:r>
      <w:r w:rsidR="00820F61" w:rsidRPr="00820F61">
        <w:rPr>
          <w:rFonts w:ascii="Arial" w:hAnsi="Arial" w:cs="Arial"/>
          <w:sz w:val="24"/>
          <w:szCs w:val="24"/>
        </w:rPr>
        <w:t xml:space="preserve"> siūloma atsisakyti perteklinio reikalavimo registro duomenų teikėjams</w:t>
      </w:r>
      <w:r w:rsidR="004A2EAE">
        <w:rPr>
          <w:rFonts w:ascii="Arial" w:hAnsi="Arial" w:cs="Arial"/>
          <w:sz w:val="24"/>
          <w:szCs w:val="24"/>
        </w:rPr>
        <w:t>, norint įregistruoti ūkį</w:t>
      </w:r>
      <w:r w:rsidR="00826491">
        <w:rPr>
          <w:rFonts w:ascii="Arial" w:hAnsi="Arial" w:cs="Arial"/>
          <w:sz w:val="24"/>
          <w:szCs w:val="24"/>
        </w:rPr>
        <w:t>,</w:t>
      </w:r>
      <w:r w:rsidR="00820F61" w:rsidRPr="00820F61">
        <w:rPr>
          <w:rFonts w:ascii="Arial" w:hAnsi="Arial" w:cs="Arial"/>
          <w:sz w:val="24"/>
          <w:szCs w:val="24"/>
        </w:rPr>
        <w:t xml:space="preserve"> kartu su teikiamais </w:t>
      </w:r>
      <w:r w:rsidR="00820F61" w:rsidRPr="00820F61">
        <w:rPr>
          <w:rFonts w:ascii="Arial" w:hAnsi="Arial" w:cs="Arial"/>
          <w:sz w:val="24"/>
          <w:szCs w:val="24"/>
        </w:rPr>
        <w:lastRenderedPageBreak/>
        <w:t>dokumentais pateikti ir popierines dokumentų kopijas.</w:t>
      </w:r>
      <w:r w:rsidR="00960F30">
        <w:rPr>
          <w:rFonts w:ascii="Arial" w:hAnsi="Arial" w:cs="Arial"/>
          <w:sz w:val="24"/>
          <w:szCs w:val="24"/>
        </w:rPr>
        <w:t xml:space="preserve"> </w:t>
      </w:r>
      <w:r w:rsidR="00647313">
        <w:rPr>
          <w:rFonts w:ascii="Arial" w:hAnsi="Arial" w:cs="Arial"/>
          <w:sz w:val="24"/>
          <w:szCs w:val="24"/>
        </w:rPr>
        <w:t>Įstatymo pakeitimo projektas artimiausiu metu turi būti pateiktas Vyriausybei.</w:t>
      </w:r>
    </w:p>
    <w:p w14:paraId="1F6CF489" w14:textId="516E7B99" w:rsidR="00AA5BA8" w:rsidRDefault="00AA5BA8" w:rsidP="008B5D9B">
      <w:pPr>
        <w:ind w:firstLine="851"/>
        <w:jc w:val="both"/>
        <w:rPr>
          <w:rFonts w:ascii="Arial" w:hAnsi="Arial" w:cs="Arial"/>
          <w:sz w:val="24"/>
          <w:szCs w:val="24"/>
        </w:rPr>
      </w:pPr>
      <w:r w:rsidRPr="00AD57B5">
        <w:rPr>
          <w:rFonts w:ascii="Arial" w:hAnsi="Arial" w:cs="Arial"/>
          <w:sz w:val="24"/>
          <w:szCs w:val="24"/>
        </w:rPr>
        <w:t>Taip pat pažymėtina, kad tam tikri ŽŪM kompetencijos srities teisės aktų pakeitimų lemtas administracinės naštos sumažėjimas nebuvo apskaičiuotas dėl to, kad tie teisės aktai reglamentuoja paramos ūkininkams teikimą</w:t>
      </w:r>
      <w:r w:rsidR="00C6045B">
        <w:rPr>
          <w:rStyle w:val="FootnoteReference"/>
          <w:rFonts w:ascii="Arial" w:hAnsi="Arial" w:cs="Arial"/>
          <w:sz w:val="24"/>
          <w:szCs w:val="24"/>
        </w:rPr>
        <w:footnoteReference w:id="22"/>
      </w:r>
      <w:r w:rsidRPr="00AD57B5">
        <w:rPr>
          <w:rFonts w:ascii="Arial" w:hAnsi="Arial" w:cs="Arial"/>
          <w:sz w:val="24"/>
          <w:szCs w:val="24"/>
        </w:rPr>
        <w:t xml:space="preserve">. </w:t>
      </w:r>
      <w:r w:rsidR="00393634">
        <w:rPr>
          <w:rFonts w:ascii="Arial" w:hAnsi="Arial" w:cs="Arial"/>
          <w:sz w:val="24"/>
          <w:szCs w:val="24"/>
        </w:rPr>
        <w:t>Per 2019 m. s</w:t>
      </w:r>
      <w:r w:rsidR="00393634" w:rsidRPr="00393634">
        <w:rPr>
          <w:rFonts w:ascii="Arial" w:hAnsi="Arial" w:cs="Arial"/>
          <w:sz w:val="24"/>
          <w:szCs w:val="24"/>
        </w:rPr>
        <w:t>upaprastintos paraiškų formos ir verslo planai, plečiamas supaprastintas išlaidų apmokėjimo taikymas, kai kuriems projektams trumpinamas kontrolės laikotarpis ir taikytinos sankcijos.</w:t>
      </w:r>
      <w:r w:rsidR="00393634">
        <w:rPr>
          <w:rFonts w:ascii="Arial" w:hAnsi="Arial" w:cs="Arial"/>
          <w:sz w:val="24"/>
          <w:szCs w:val="24"/>
        </w:rPr>
        <w:t xml:space="preserve"> </w:t>
      </w:r>
      <w:r w:rsidRPr="00AD57B5">
        <w:rPr>
          <w:rFonts w:ascii="Arial" w:hAnsi="Arial" w:cs="Arial"/>
          <w:sz w:val="24"/>
          <w:szCs w:val="24"/>
        </w:rPr>
        <w:t>Tokių teisės aktų sukeliamas administracinės naštos pokytis paprastai nevertinamas ir neįskaičiuojamas į bendrą administracinės naštos pokyč</w:t>
      </w:r>
      <w:r w:rsidR="000F24DC">
        <w:rPr>
          <w:rFonts w:ascii="Arial" w:hAnsi="Arial" w:cs="Arial"/>
          <w:sz w:val="24"/>
          <w:szCs w:val="24"/>
        </w:rPr>
        <w:t>i</w:t>
      </w:r>
      <w:r w:rsidRPr="00AD57B5">
        <w:rPr>
          <w:rFonts w:ascii="Arial" w:hAnsi="Arial" w:cs="Arial"/>
          <w:sz w:val="24"/>
          <w:szCs w:val="24"/>
        </w:rPr>
        <w:t>o rodiklį. Tačiau ūkio subjektams neabejotinai yra svarbios visos geresnio reglamentavimo iniciatyvos, taip pat ir tos, kurios lengvina verslo priėjimą prie finansavimo šaltinių.</w:t>
      </w:r>
    </w:p>
    <w:p w14:paraId="16825057" w14:textId="45E4DA24" w:rsidR="00AD57B5" w:rsidRDefault="00AD57B5" w:rsidP="008B5D9B">
      <w:pPr>
        <w:ind w:firstLine="851"/>
        <w:jc w:val="both"/>
        <w:rPr>
          <w:rFonts w:ascii="Arial" w:hAnsi="Arial" w:cs="Arial"/>
          <w:sz w:val="24"/>
          <w:szCs w:val="24"/>
        </w:rPr>
      </w:pPr>
    </w:p>
    <w:p w14:paraId="77917F3A" w14:textId="51F215CB" w:rsidR="00F57AAC" w:rsidRPr="00CC0636" w:rsidRDefault="00B825C4" w:rsidP="00F57AAC">
      <w:pPr>
        <w:pStyle w:val="ListParagraph"/>
        <w:numPr>
          <w:ilvl w:val="1"/>
          <w:numId w:val="1"/>
        </w:numPr>
        <w:jc w:val="both"/>
        <w:rPr>
          <w:rFonts w:ascii="Arial" w:hAnsi="Arial" w:cs="Arial"/>
          <w:b/>
          <w:sz w:val="24"/>
          <w:szCs w:val="24"/>
        </w:rPr>
      </w:pPr>
      <w:r>
        <w:rPr>
          <w:rFonts w:ascii="Arial" w:hAnsi="Arial" w:cs="Arial"/>
          <w:b/>
          <w:sz w:val="24"/>
          <w:szCs w:val="24"/>
        </w:rPr>
        <w:t>Išvados ir p</w:t>
      </w:r>
      <w:r w:rsidR="00F57AAC" w:rsidRPr="00CC0636">
        <w:rPr>
          <w:rFonts w:ascii="Arial" w:hAnsi="Arial" w:cs="Arial"/>
          <w:b/>
          <w:sz w:val="24"/>
          <w:szCs w:val="24"/>
        </w:rPr>
        <w:t>asiūlymai</w:t>
      </w:r>
    </w:p>
    <w:p w14:paraId="14DC3017" w14:textId="46F51268" w:rsidR="00617DDF" w:rsidRDefault="0028397F" w:rsidP="008B5D9B">
      <w:pPr>
        <w:ind w:firstLine="851"/>
        <w:jc w:val="both"/>
        <w:rPr>
          <w:rFonts w:ascii="Arial" w:hAnsi="Arial" w:cs="Arial"/>
          <w:sz w:val="24"/>
          <w:szCs w:val="24"/>
        </w:rPr>
      </w:pPr>
      <w:r>
        <w:rPr>
          <w:rFonts w:ascii="Arial" w:hAnsi="Arial" w:cs="Arial"/>
          <w:sz w:val="24"/>
          <w:szCs w:val="24"/>
        </w:rPr>
        <w:t xml:space="preserve">Apibendrinant administracinės naštos mažinimo rezultatus, tiek </w:t>
      </w:r>
      <w:r w:rsidR="003D7DCD">
        <w:rPr>
          <w:rFonts w:ascii="Arial" w:hAnsi="Arial" w:cs="Arial"/>
          <w:sz w:val="24"/>
          <w:szCs w:val="24"/>
        </w:rPr>
        <w:t>p</w:t>
      </w:r>
      <w:r w:rsidR="00AB5A9C" w:rsidRPr="00AD57B5">
        <w:rPr>
          <w:rFonts w:ascii="Arial" w:hAnsi="Arial" w:cs="Arial"/>
          <w:sz w:val="24"/>
          <w:szCs w:val="24"/>
        </w:rPr>
        <w:t xml:space="preserve">er </w:t>
      </w:r>
      <w:r w:rsidR="003D7DCD">
        <w:rPr>
          <w:rFonts w:ascii="Arial" w:hAnsi="Arial" w:cs="Arial"/>
          <w:sz w:val="24"/>
          <w:szCs w:val="24"/>
        </w:rPr>
        <w:t xml:space="preserve">praėjusius </w:t>
      </w:r>
      <w:r w:rsidR="00AB5A9C" w:rsidRPr="00AD57B5">
        <w:rPr>
          <w:rFonts w:ascii="Arial" w:hAnsi="Arial" w:cs="Arial"/>
          <w:sz w:val="24"/>
          <w:szCs w:val="24"/>
        </w:rPr>
        <w:t>2019</w:t>
      </w:r>
      <w:r w:rsidR="003D7DCD">
        <w:rPr>
          <w:rFonts w:ascii="Arial" w:hAnsi="Arial" w:cs="Arial"/>
          <w:sz w:val="24"/>
          <w:szCs w:val="24"/>
        </w:rPr>
        <w:t> </w:t>
      </w:r>
      <w:r w:rsidR="00AB5A9C" w:rsidRPr="00AD57B5">
        <w:rPr>
          <w:rFonts w:ascii="Arial" w:hAnsi="Arial" w:cs="Arial"/>
          <w:sz w:val="24"/>
          <w:szCs w:val="24"/>
        </w:rPr>
        <w:t>m.</w:t>
      </w:r>
      <w:r w:rsidR="003D7DCD">
        <w:rPr>
          <w:rFonts w:ascii="Arial" w:hAnsi="Arial" w:cs="Arial"/>
          <w:sz w:val="24"/>
          <w:szCs w:val="24"/>
        </w:rPr>
        <w:t>, tiek per visą laikotar</w:t>
      </w:r>
      <w:r w:rsidR="00200A22">
        <w:rPr>
          <w:rFonts w:ascii="Arial" w:hAnsi="Arial" w:cs="Arial"/>
          <w:sz w:val="24"/>
          <w:szCs w:val="24"/>
        </w:rPr>
        <w:t xml:space="preserve">pį, per kurį yra skaičiuojamas administracinės naštos pokytis, </w:t>
      </w:r>
      <w:proofErr w:type="spellStart"/>
      <w:r w:rsidR="00200A22">
        <w:rPr>
          <w:rFonts w:ascii="Arial" w:hAnsi="Arial" w:cs="Arial"/>
          <w:sz w:val="24"/>
          <w:szCs w:val="24"/>
        </w:rPr>
        <w:t>t.y</w:t>
      </w:r>
      <w:proofErr w:type="spellEnd"/>
      <w:r w:rsidR="00200A22">
        <w:rPr>
          <w:rFonts w:ascii="Arial" w:hAnsi="Arial" w:cs="Arial"/>
          <w:sz w:val="24"/>
          <w:szCs w:val="24"/>
        </w:rPr>
        <w:t xml:space="preserve">. nuo </w:t>
      </w:r>
      <w:r w:rsidR="00200A22">
        <w:rPr>
          <w:rFonts w:ascii="Arial" w:hAnsi="Arial" w:cs="Arial"/>
          <w:sz w:val="24"/>
          <w:szCs w:val="24"/>
          <w:lang w:val="en-US"/>
        </w:rPr>
        <w:t>2014 m.</w:t>
      </w:r>
      <w:r w:rsidR="0060794C">
        <w:rPr>
          <w:rFonts w:ascii="Arial" w:hAnsi="Arial" w:cs="Arial"/>
          <w:sz w:val="24"/>
          <w:szCs w:val="24"/>
          <w:lang w:val="en-US"/>
        </w:rPr>
        <w:t xml:space="preserve">, </w:t>
      </w:r>
      <w:r w:rsidR="0060794C">
        <w:rPr>
          <w:rFonts w:ascii="Arial" w:hAnsi="Arial" w:cs="Arial"/>
          <w:sz w:val="24"/>
          <w:szCs w:val="24"/>
        </w:rPr>
        <w:t xml:space="preserve">paminėtina, kad </w:t>
      </w:r>
      <w:r w:rsidR="007563A4">
        <w:rPr>
          <w:rFonts w:ascii="Arial" w:hAnsi="Arial" w:cs="Arial"/>
          <w:sz w:val="24"/>
          <w:szCs w:val="24"/>
        </w:rPr>
        <w:t xml:space="preserve">būtent </w:t>
      </w:r>
      <w:r w:rsidR="004B38BE">
        <w:rPr>
          <w:rFonts w:ascii="Arial" w:hAnsi="Arial" w:cs="Arial"/>
          <w:sz w:val="24"/>
          <w:szCs w:val="24"/>
        </w:rPr>
        <w:t xml:space="preserve">per paskutinius </w:t>
      </w:r>
      <w:r w:rsidR="007563A4">
        <w:rPr>
          <w:rFonts w:ascii="Arial" w:hAnsi="Arial" w:cs="Arial"/>
          <w:sz w:val="24"/>
          <w:szCs w:val="24"/>
        </w:rPr>
        <w:t>dvej</w:t>
      </w:r>
      <w:r w:rsidR="004B38BE">
        <w:rPr>
          <w:rFonts w:ascii="Arial" w:hAnsi="Arial" w:cs="Arial"/>
          <w:sz w:val="24"/>
          <w:szCs w:val="24"/>
        </w:rPr>
        <w:t>us</w:t>
      </w:r>
      <w:r w:rsidR="007563A4">
        <w:rPr>
          <w:rFonts w:ascii="Arial" w:hAnsi="Arial" w:cs="Arial"/>
          <w:sz w:val="24"/>
          <w:szCs w:val="24"/>
        </w:rPr>
        <w:t xml:space="preserve"> met</w:t>
      </w:r>
      <w:r w:rsidR="004B38BE">
        <w:rPr>
          <w:rFonts w:ascii="Arial" w:hAnsi="Arial" w:cs="Arial"/>
          <w:sz w:val="24"/>
          <w:szCs w:val="24"/>
        </w:rPr>
        <w:t>u</w:t>
      </w:r>
      <w:r w:rsidR="007563A4">
        <w:rPr>
          <w:rFonts w:ascii="Arial" w:hAnsi="Arial" w:cs="Arial"/>
          <w:sz w:val="24"/>
          <w:szCs w:val="24"/>
        </w:rPr>
        <w:t xml:space="preserve">s </w:t>
      </w:r>
      <w:r w:rsidR="004B38BE">
        <w:rPr>
          <w:rFonts w:ascii="Arial" w:hAnsi="Arial" w:cs="Arial"/>
          <w:sz w:val="24"/>
          <w:szCs w:val="24"/>
        </w:rPr>
        <w:t>galime matyti proveržį</w:t>
      </w:r>
      <w:r w:rsidR="00953736">
        <w:rPr>
          <w:rFonts w:ascii="Arial" w:hAnsi="Arial" w:cs="Arial"/>
          <w:sz w:val="24"/>
          <w:szCs w:val="24"/>
        </w:rPr>
        <w:t xml:space="preserve"> </w:t>
      </w:r>
      <w:r w:rsidR="007563A4">
        <w:rPr>
          <w:rFonts w:ascii="Arial" w:hAnsi="Arial" w:cs="Arial"/>
          <w:sz w:val="24"/>
          <w:szCs w:val="24"/>
        </w:rPr>
        <w:t>a</w:t>
      </w:r>
      <w:r w:rsidR="00A072C6">
        <w:rPr>
          <w:rFonts w:ascii="Arial" w:hAnsi="Arial" w:cs="Arial"/>
          <w:sz w:val="24"/>
          <w:szCs w:val="24"/>
        </w:rPr>
        <w:t>d</w:t>
      </w:r>
      <w:r w:rsidR="007563A4">
        <w:rPr>
          <w:rFonts w:ascii="Arial" w:hAnsi="Arial" w:cs="Arial"/>
          <w:sz w:val="24"/>
          <w:szCs w:val="24"/>
        </w:rPr>
        <w:t>ministracin</w:t>
      </w:r>
      <w:r w:rsidR="00953736">
        <w:rPr>
          <w:rFonts w:ascii="Arial" w:hAnsi="Arial" w:cs="Arial"/>
          <w:sz w:val="24"/>
          <w:szCs w:val="24"/>
        </w:rPr>
        <w:t>ės</w:t>
      </w:r>
      <w:r w:rsidR="007563A4">
        <w:rPr>
          <w:rFonts w:ascii="Arial" w:hAnsi="Arial" w:cs="Arial"/>
          <w:sz w:val="24"/>
          <w:szCs w:val="24"/>
        </w:rPr>
        <w:t xml:space="preserve"> našt</w:t>
      </w:r>
      <w:r w:rsidR="00953736">
        <w:rPr>
          <w:rFonts w:ascii="Arial" w:hAnsi="Arial" w:cs="Arial"/>
          <w:sz w:val="24"/>
          <w:szCs w:val="24"/>
        </w:rPr>
        <w:t>os mažinime</w:t>
      </w:r>
      <w:r w:rsidR="00A072C6">
        <w:rPr>
          <w:rFonts w:ascii="Arial" w:hAnsi="Arial" w:cs="Arial"/>
          <w:sz w:val="24"/>
          <w:szCs w:val="24"/>
        </w:rPr>
        <w:t>.</w:t>
      </w:r>
      <w:r w:rsidR="00AB5A9C" w:rsidRPr="00AD57B5">
        <w:rPr>
          <w:rFonts w:ascii="Arial" w:hAnsi="Arial" w:cs="Arial"/>
          <w:sz w:val="24"/>
          <w:szCs w:val="24"/>
        </w:rPr>
        <w:t xml:space="preserve"> </w:t>
      </w:r>
      <w:r w:rsidR="00953736">
        <w:rPr>
          <w:rFonts w:ascii="Arial" w:hAnsi="Arial" w:cs="Arial"/>
          <w:sz w:val="24"/>
          <w:szCs w:val="24"/>
        </w:rPr>
        <w:t>Tačiau tenka pripažinti, k</w:t>
      </w:r>
      <w:r w:rsidR="00AA1D1B">
        <w:rPr>
          <w:rFonts w:ascii="Arial" w:hAnsi="Arial" w:cs="Arial"/>
          <w:sz w:val="24"/>
          <w:szCs w:val="24"/>
        </w:rPr>
        <w:t>ad ne visos i</w:t>
      </w:r>
      <w:r w:rsidR="00A0101A">
        <w:rPr>
          <w:rFonts w:ascii="Arial" w:hAnsi="Arial" w:cs="Arial"/>
          <w:sz w:val="24"/>
          <w:szCs w:val="24"/>
        </w:rPr>
        <w:t xml:space="preserve">nstitucijos </w:t>
      </w:r>
      <w:r w:rsidR="00AA1D1B">
        <w:rPr>
          <w:rFonts w:ascii="Arial" w:hAnsi="Arial" w:cs="Arial"/>
          <w:sz w:val="24"/>
          <w:szCs w:val="24"/>
        </w:rPr>
        <w:t>deda pakankamai pastangų, kad būtų ieškoma sprendimų</w:t>
      </w:r>
      <w:r w:rsidR="00C30AAF">
        <w:rPr>
          <w:rFonts w:ascii="Arial" w:hAnsi="Arial" w:cs="Arial"/>
          <w:sz w:val="24"/>
          <w:szCs w:val="24"/>
        </w:rPr>
        <w:t xml:space="preserve"> identifikuoti teisės aktus, sukelianči</w:t>
      </w:r>
      <w:r w:rsidR="00DC6335">
        <w:rPr>
          <w:rFonts w:ascii="Arial" w:hAnsi="Arial" w:cs="Arial"/>
          <w:sz w:val="24"/>
          <w:szCs w:val="24"/>
        </w:rPr>
        <w:t>u</w:t>
      </w:r>
      <w:r w:rsidR="00C30AAF">
        <w:rPr>
          <w:rFonts w:ascii="Arial" w:hAnsi="Arial" w:cs="Arial"/>
          <w:sz w:val="24"/>
          <w:szCs w:val="24"/>
        </w:rPr>
        <w:t>s didžiausią administracinę naštą ūkio subjektams</w:t>
      </w:r>
      <w:r w:rsidR="00485C83">
        <w:rPr>
          <w:rFonts w:ascii="Arial" w:hAnsi="Arial" w:cs="Arial"/>
          <w:sz w:val="24"/>
          <w:szCs w:val="24"/>
        </w:rPr>
        <w:t>, todėl priimti keli teisės aktų pakeitimai, leidžiantys ženkliai sumažinti administracinę naštą</w:t>
      </w:r>
      <w:r w:rsidR="00803804">
        <w:rPr>
          <w:rFonts w:ascii="Arial" w:hAnsi="Arial" w:cs="Arial"/>
          <w:sz w:val="24"/>
          <w:szCs w:val="24"/>
        </w:rPr>
        <w:t>,</w:t>
      </w:r>
      <w:r w:rsidR="00485C83">
        <w:rPr>
          <w:rFonts w:ascii="Arial" w:hAnsi="Arial" w:cs="Arial"/>
          <w:sz w:val="24"/>
          <w:szCs w:val="24"/>
        </w:rPr>
        <w:t xml:space="preserve"> </w:t>
      </w:r>
      <w:r w:rsidR="001C35C2">
        <w:rPr>
          <w:rFonts w:ascii="Arial" w:hAnsi="Arial" w:cs="Arial"/>
          <w:sz w:val="24"/>
          <w:szCs w:val="24"/>
        </w:rPr>
        <w:t xml:space="preserve">neretai yra pavieniai ir </w:t>
      </w:r>
      <w:r w:rsidR="00E205DB">
        <w:rPr>
          <w:rFonts w:ascii="Arial" w:hAnsi="Arial" w:cs="Arial"/>
          <w:sz w:val="24"/>
          <w:szCs w:val="24"/>
        </w:rPr>
        <w:t xml:space="preserve">daugiau </w:t>
      </w:r>
      <w:r w:rsidR="001C35C2">
        <w:rPr>
          <w:rFonts w:ascii="Arial" w:hAnsi="Arial" w:cs="Arial"/>
          <w:sz w:val="24"/>
          <w:szCs w:val="24"/>
        </w:rPr>
        <w:t xml:space="preserve">atsitiktiniai, o ne </w:t>
      </w:r>
      <w:r w:rsidR="006607CB">
        <w:rPr>
          <w:rFonts w:ascii="Arial" w:hAnsi="Arial" w:cs="Arial"/>
          <w:sz w:val="24"/>
          <w:szCs w:val="24"/>
        </w:rPr>
        <w:t xml:space="preserve">vertintini kaip </w:t>
      </w:r>
      <w:r w:rsidR="001C35C2">
        <w:rPr>
          <w:rFonts w:ascii="Arial" w:hAnsi="Arial" w:cs="Arial"/>
          <w:sz w:val="24"/>
          <w:szCs w:val="24"/>
        </w:rPr>
        <w:t>kryptingų ir nuoseklių</w:t>
      </w:r>
      <w:r w:rsidR="0039574D">
        <w:rPr>
          <w:rFonts w:ascii="Arial" w:hAnsi="Arial" w:cs="Arial"/>
          <w:sz w:val="24"/>
          <w:szCs w:val="24"/>
        </w:rPr>
        <w:t xml:space="preserve"> institucijų veiksmų </w:t>
      </w:r>
      <w:r w:rsidR="00687062">
        <w:rPr>
          <w:rFonts w:ascii="Arial" w:hAnsi="Arial" w:cs="Arial"/>
          <w:sz w:val="24"/>
          <w:szCs w:val="24"/>
        </w:rPr>
        <w:t>rezultatas</w:t>
      </w:r>
      <w:r w:rsidR="0039574D">
        <w:rPr>
          <w:rFonts w:ascii="Arial" w:hAnsi="Arial" w:cs="Arial"/>
          <w:sz w:val="24"/>
          <w:szCs w:val="24"/>
        </w:rPr>
        <w:t>.</w:t>
      </w:r>
      <w:r w:rsidR="00AA0C89">
        <w:rPr>
          <w:rFonts w:ascii="Arial" w:hAnsi="Arial" w:cs="Arial"/>
          <w:sz w:val="24"/>
          <w:szCs w:val="24"/>
        </w:rPr>
        <w:t xml:space="preserve"> </w:t>
      </w:r>
      <w:r w:rsidR="00530184">
        <w:rPr>
          <w:rFonts w:ascii="Arial" w:hAnsi="Arial" w:cs="Arial"/>
          <w:sz w:val="24"/>
          <w:szCs w:val="24"/>
        </w:rPr>
        <w:t>Be to</w:t>
      </w:r>
      <w:r w:rsidR="00A91721">
        <w:rPr>
          <w:rFonts w:ascii="Arial" w:hAnsi="Arial" w:cs="Arial"/>
          <w:sz w:val="24"/>
          <w:szCs w:val="24"/>
        </w:rPr>
        <w:t>, vertinant institucijų, kurios didino ir kurios mažino administracinę naštą</w:t>
      </w:r>
      <w:r w:rsidR="000F67D8">
        <w:rPr>
          <w:rFonts w:ascii="Arial" w:hAnsi="Arial" w:cs="Arial"/>
          <w:sz w:val="24"/>
          <w:szCs w:val="24"/>
        </w:rPr>
        <w:t>,</w:t>
      </w:r>
      <w:r w:rsidR="00A91721">
        <w:rPr>
          <w:rFonts w:ascii="Arial" w:hAnsi="Arial" w:cs="Arial"/>
          <w:sz w:val="24"/>
          <w:szCs w:val="24"/>
        </w:rPr>
        <w:t xml:space="preserve"> </w:t>
      </w:r>
      <w:r w:rsidR="004D7985">
        <w:rPr>
          <w:rFonts w:ascii="Arial" w:hAnsi="Arial" w:cs="Arial"/>
          <w:sz w:val="24"/>
          <w:szCs w:val="24"/>
        </w:rPr>
        <w:t xml:space="preserve">per </w:t>
      </w:r>
      <w:r w:rsidR="00A91721">
        <w:rPr>
          <w:rFonts w:ascii="Arial" w:hAnsi="Arial" w:cs="Arial"/>
          <w:sz w:val="24"/>
          <w:szCs w:val="24"/>
        </w:rPr>
        <w:t>met</w:t>
      </w:r>
      <w:r w:rsidR="004D7985">
        <w:rPr>
          <w:rFonts w:ascii="Arial" w:hAnsi="Arial" w:cs="Arial"/>
          <w:sz w:val="24"/>
          <w:szCs w:val="24"/>
        </w:rPr>
        <w:t>us</w:t>
      </w:r>
      <w:r w:rsidR="00E85F55">
        <w:rPr>
          <w:rFonts w:ascii="Arial" w:hAnsi="Arial" w:cs="Arial"/>
          <w:sz w:val="24"/>
          <w:szCs w:val="24"/>
        </w:rPr>
        <w:t xml:space="preserve"> ar pusmeč</w:t>
      </w:r>
      <w:r w:rsidR="004D7985">
        <w:rPr>
          <w:rFonts w:ascii="Arial" w:hAnsi="Arial" w:cs="Arial"/>
          <w:sz w:val="24"/>
          <w:szCs w:val="24"/>
        </w:rPr>
        <w:t>ius</w:t>
      </w:r>
      <w:r w:rsidR="00E85F55">
        <w:rPr>
          <w:rFonts w:ascii="Arial" w:hAnsi="Arial" w:cs="Arial"/>
          <w:sz w:val="24"/>
          <w:szCs w:val="24"/>
        </w:rPr>
        <w:t xml:space="preserve">, matome, kad </w:t>
      </w:r>
      <w:r w:rsidR="004D7985">
        <w:rPr>
          <w:rFonts w:ascii="Arial" w:hAnsi="Arial" w:cs="Arial"/>
          <w:sz w:val="24"/>
          <w:szCs w:val="24"/>
        </w:rPr>
        <w:t>paprastai institucijų, kurios mažino administracinę naštą</w:t>
      </w:r>
      <w:r w:rsidR="00640E3F">
        <w:rPr>
          <w:rFonts w:ascii="Arial" w:hAnsi="Arial" w:cs="Arial"/>
          <w:sz w:val="24"/>
          <w:szCs w:val="24"/>
        </w:rPr>
        <w:t xml:space="preserve"> yra vidutiniškai </w:t>
      </w:r>
      <w:r w:rsidR="00640E3F">
        <w:rPr>
          <w:rFonts w:ascii="Arial" w:hAnsi="Arial" w:cs="Arial"/>
          <w:sz w:val="24"/>
          <w:szCs w:val="24"/>
          <w:lang w:val="en-US"/>
        </w:rPr>
        <w:t>2</w:t>
      </w:r>
      <w:r w:rsidR="00640E3F">
        <w:rPr>
          <w:rFonts w:ascii="Arial" w:hAnsi="Arial" w:cs="Arial"/>
          <w:sz w:val="24"/>
          <w:szCs w:val="24"/>
        </w:rPr>
        <w:t xml:space="preserve"> kartus daugiau nei tų, kurios didino administracinę naštą. Taip pat</w:t>
      </w:r>
      <w:r w:rsidR="00F64999">
        <w:rPr>
          <w:rFonts w:ascii="Arial" w:hAnsi="Arial" w:cs="Arial"/>
          <w:sz w:val="24"/>
          <w:szCs w:val="24"/>
        </w:rPr>
        <w:t xml:space="preserve"> pastebėtina, kad </w:t>
      </w:r>
      <w:r w:rsidR="002217AD">
        <w:rPr>
          <w:rFonts w:ascii="Arial" w:hAnsi="Arial" w:cs="Arial"/>
          <w:sz w:val="24"/>
          <w:szCs w:val="24"/>
        </w:rPr>
        <w:t xml:space="preserve">maždaug pusė iš administracinę naštą mažinančių institucijų, </w:t>
      </w:r>
      <w:r w:rsidR="000948EC">
        <w:rPr>
          <w:rFonts w:ascii="Arial" w:hAnsi="Arial" w:cs="Arial"/>
          <w:sz w:val="24"/>
          <w:szCs w:val="24"/>
        </w:rPr>
        <w:t>ją sumažina nereikšmingai.</w:t>
      </w:r>
      <w:r w:rsidR="00802D19">
        <w:rPr>
          <w:rFonts w:ascii="Arial" w:hAnsi="Arial" w:cs="Arial"/>
          <w:sz w:val="24"/>
          <w:szCs w:val="24"/>
        </w:rPr>
        <w:t xml:space="preserve"> Atsižvelgiant į tai, manytina, kad būtina stiprinti </w:t>
      </w:r>
      <w:r w:rsidR="00C9595B">
        <w:rPr>
          <w:rFonts w:ascii="Arial" w:hAnsi="Arial" w:cs="Arial"/>
          <w:sz w:val="24"/>
          <w:szCs w:val="24"/>
        </w:rPr>
        <w:t xml:space="preserve">administracinės naštos </w:t>
      </w:r>
      <w:r w:rsidR="00BD59CF">
        <w:rPr>
          <w:rFonts w:ascii="Arial" w:hAnsi="Arial" w:cs="Arial"/>
          <w:sz w:val="24"/>
          <w:szCs w:val="24"/>
        </w:rPr>
        <w:t xml:space="preserve">mažinimo </w:t>
      </w:r>
      <w:r w:rsidR="00C9595B">
        <w:rPr>
          <w:rFonts w:ascii="Arial" w:hAnsi="Arial" w:cs="Arial"/>
          <w:sz w:val="24"/>
          <w:szCs w:val="24"/>
        </w:rPr>
        <w:t>mechanizmą, tiek EIMIN, tiek kitoms institucijo</w:t>
      </w:r>
      <w:r w:rsidR="00BD59CF">
        <w:rPr>
          <w:rFonts w:ascii="Arial" w:hAnsi="Arial" w:cs="Arial"/>
          <w:sz w:val="24"/>
          <w:szCs w:val="24"/>
        </w:rPr>
        <w:t>m</w:t>
      </w:r>
      <w:r w:rsidR="00C9595B">
        <w:rPr>
          <w:rFonts w:ascii="Arial" w:hAnsi="Arial" w:cs="Arial"/>
          <w:sz w:val="24"/>
          <w:szCs w:val="24"/>
        </w:rPr>
        <w:t xml:space="preserve">s skirti daugiau dėmesio </w:t>
      </w:r>
      <w:r w:rsidR="001014BE">
        <w:rPr>
          <w:rFonts w:ascii="Arial" w:hAnsi="Arial" w:cs="Arial"/>
          <w:sz w:val="24"/>
          <w:szCs w:val="24"/>
        </w:rPr>
        <w:t xml:space="preserve">administracinės naštos prevencijai ir </w:t>
      </w:r>
      <w:r w:rsidR="0038704F">
        <w:rPr>
          <w:rFonts w:ascii="Arial" w:hAnsi="Arial" w:cs="Arial"/>
          <w:sz w:val="24"/>
          <w:szCs w:val="24"/>
        </w:rPr>
        <w:t>nesustoti ieškoti priemonių, kuriomis būtų mažinama administracinė našta.</w:t>
      </w:r>
    </w:p>
    <w:p w14:paraId="2449F023" w14:textId="5D70FE8D" w:rsidR="00617DDF" w:rsidRDefault="003000F6" w:rsidP="003000F6">
      <w:pPr>
        <w:ind w:firstLine="851"/>
        <w:jc w:val="both"/>
        <w:rPr>
          <w:rFonts w:ascii="Arial" w:hAnsi="Arial" w:cs="Arial"/>
          <w:sz w:val="24"/>
          <w:szCs w:val="24"/>
        </w:rPr>
      </w:pPr>
      <w:r>
        <w:rPr>
          <w:rFonts w:ascii="Arial" w:hAnsi="Arial" w:cs="Arial"/>
          <w:sz w:val="24"/>
          <w:szCs w:val="24"/>
        </w:rPr>
        <w:t>Vertinant ES fondų lėšomis finansuojamų projektų vykdymo patirtį, dary</w:t>
      </w:r>
      <w:r w:rsidR="007F24F2">
        <w:rPr>
          <w:rFonts w:ascii="Arial" w:hAnsi="Arial" w:cs="Arial"/>
          <w:sz w:val="24"/>
          <w:szCs w:val="24"/>
        </w:rPr>
        <w:t xml:space="preserve">tina išvada, kad su institucijomis reikia nuolat palaikyti ryšį ir joms priminti apie </w:t>
      </w:r>
      <w:r w:rsidR="000D5694">
        <w:rPr>
          <w:rFonts w:ascii="Arial" w:hAnsi="Arial" w:cs="Arial"/>
          <w:sz w:val="24"/>
          <w:szCs w:val="24"/>
        </w:rPr>
        <w:t xml:space="preserve">projektų metu </w:t>
      </w:r>
      <w:r w:rsidR="005A20C8">
        <w:rPr>
          <w:rFonts w:ascii="Arial" w:hAnsi="Arial" w:cs="Arial"/>
          <w:sz w:val="24"/>
          <w:szCs w:val="24"/>
        </w:rPr>
        <w:t>parengtų pasiūlymų įgyvendinimą</w:t>
      </w:r>
      <w:r w:rsidR="000F54AD">
        <w:rPr>
          <w:rFonts w:ascii="Arial" w:hAnsi="Arial" w:cs="Arial"/>
          <w:sz w:val="24"/>
          <w:szCs w:val="24"/>
        </w:rPr>
        <w:t xml:space="preserve"> ir projekto rezultatų pasiekimo svarbą bei naudą</w:t>
      </w:r>
      <w:r w:rsidR="005A20C8">
        <w:rPr>
          <w:rFonts w:ascii="Arial" w:hAnsi="Arial" w:cs="Arial"/>
          <w:sz w:val="24"/>
          <w:szCs w:val="24"/>
        </w:rPr>
        <w:t xml:space="preserve">, </w:t>
      </w:r>
      <w:r w:rsidR="00FA47DF">
        <w:rPr>
          <w:rFonts w:ascii="Arial" w:hAnsi="Arial" w:cs="Arial"/>
          <w:sz w:val="24"/>
          <w:szCs w:val="24"/>
        </w:rPr>
        <w:t>organizuoti susitikimus</w:t>
      </w:r>
      <w:r w:rsidR="00522777">
        <w:rPr>
          <w:rFonts w:ascii="Arial" w:hAnsi="Arial" w:cs="Arial"/>
          <w:sz w:val="24"/>
          <w:szCs w:val="24"/>
        </w:rPr>
        <w:t xml:space="preserve"> su ministerijų vadovybe, jeigu </w:t>
      </w:r>
      <w:r w:rsidR="00DA4301">
        <w:rPr>
          <w:rFonts w:ascii="Arial" w:hAnsi="Arial" w:cs="Arial"/>
          <w:sz w:val="24"/>
          <w:szCs w:val="24"/>
        </w:rPr>
        <w:t>pasiūlymai nebeturi politinio palaikymo ir pan.</w:t>
      </w:r>
    </w:p>
    <w:p w14:paraId="26DC6B29" w14:textId="746D4BDB" w:rsidR="004A2123" w:rsidRPr="003745B6" w:rsidRDefault="00275EC9" w:rsidP="003A7A18">
      <w:pPr>
        <w:ind w:firstLine="851"/>
        <w:jc w:val="both"/>
        <w:rPr>
          <w:rFonts w:ascii="Arial" w:hAnsi="Arial" w:cs="Arial"/>
          <w:sz w:val="24"/>
          <w:szCs w:val="24"/>
          <w:lang w:val="en-US"/>
        </w:rPr>
      </w:pPr>
      <w:r>
        <w:rPr>
          <w:rFonts w:ascii="Arial" w:hAnsi="Arial" w:cs="Arial"/>
          <w:sz w:val="24"/>
          <w:szCs w:val="24"/>
        </w:rPr>
        <w:t xml:space="preserve">Įgyvendinant Krypčių </w:t>
      </w:r>
      <w:r>
        <w:rPr>
          <w:rFonts w:ascii="Arial" w:hAnsi="Arial" w:cs="Arial"/>
          <w:sz w:val="24"/>
          <w:szCs w:val="24"/>
          <w:lang w:val="en-US"/>
        </w:rPr>
        <w:t xml:space="preserve">2018 – 2019 </w:t>
      </w:r>
      <w:r>
        <w:rPr>
          <w:rFonts w:ascii="Arial" w:hAnsi="Arial" w:cs="Arial"/>
          <w:sz w:val="24"/>
          <w:szCs w:val="24"/>
        </w:rPr>
        <w:t xml:space="preserve">metams priemones, </w:t>
      </w:r>
      <w:r w:rsidR="007E6F4A">
        <w:rPr>
          <w:rFonts w:ascii="Arial" w:hAnsi="Arial" w:cs="Arial"/>
          <w:sz w:val="24"/>
          <w:szCs w:val="24"/>
        </w:rPr>
        <w:t xml:space="preserve">paminėtina, kad </w:t>
      </w:r>
      <w:r w:rsidRPr="00AE741F">
        <w:rPr>
          <w:rFonts w:ascii="Arial" w:hAnsi="Arial" w:cs="Arial"/>
          <w:sz w:val="24"/>
          <w:szCs w:val="24"/>
        </w:rPr>
        <w:t xml:space="preserve">ENMIN </w:t>
      </w:r>
      <w:r w:rsidR="00525A75" w:rsidRPr="00AE741F">
        <w:rPr>
          <w:rFonts w:ascii="Arial" w:hAnsi="Arial" w:cs="Arial"/>
          <w:sz w:val="24"/>
          <w:szCs w:val="24"/>
        </w:rPr>
        <w:t>ne</w:t>
      </w:r>
      <w:r w:rsidR="00CA58C3" w:rsidRPr="00AE741F">
        <w:rPr>
          <w:rFonts w:ascii="Arial" w:hAnsi="Arial" w:cs="Arial"/>
          <w:sz w:val="24"/>
          <w:szCs w:val="24"/>
        </w:rPr>
        <w:t>pasiek</w:t>
      </w:r>
      <w:r w:rsidR="00525A75" w:rsidRPr="00AE741F">
        <w:rPr>
          <w:rFonts w:ascii="Arial" w:hAnsi="Arial" w:cs="Arial"/>
          <w:sz w:val="24"/>
          <w:szCs w:val="24"/>
        </w:rPr>
        <w:t>ė</w:t>
      </w:r>
      <w:r w:rsidR="00CA58C3" w:rsidRPr="00AE741F">
        <w:rPr>
          <w:rFonts w:ascii="Arial" w:hAnsi="Arial" w:cs="Arial"/>
          <w:sz w:val="24"/>
          <w:szCs w:val="24"/>
        </w:rPr>
        <w:t xml:space="preserve"> reikšmingų administracinės naštos </w:t>
      </w:r>
      <w:r w:rsidR="00525A75" w:rsidRPr="00AE741F">
        <w:rPr>
          <w:rFonts w:ascii="Arial" w:hAnsi="Arial" w:cs="Arial"/>
          <w:sz w:val="24"/>
          <w:szCs w:val="24"/>
        </w:rPr>
        <w:t>mažinimo</w:t>
      </w:r>
      <w:r w:rsidR="00CA58C3" w:rsidRPr="00AE741F">
        <w:rPr>
          <w:rFonts w:ascii="Arial" w:hAnsi="Arial" w:cs="Arial"/>
          <w:sz w:val="24"/>
          <w:szCs w:val="24"/>
        </w:rPr>
        <w:t xml:space="preserve"> rezultatų.</w:t>
      </w:r>
      <w:r w:rsidR="00CA58C3">
        <w:rPr>
          <w:rFonts w:ascii="Arial" w:hAnsi="Arial" w:cs="Arial"/>
          <w:sz w:val="24"/>
          <w:szCs w:val="24"/>
        </w:rPr>
        <w:t xml:space="preserve"> </w:t>
      </w:r>
      <w:r w:rsidR="0003505E">
        <w:rPr>
          <w:rFonts w:ascii="Arial" w:hAnsi="Arial" w:cs="Arial"/>
          <w:sz w:val="24"/>
          <w:szCs w:val="24"/>
        </w:rPr>
        <w:t>Taip pat</w:t>
      </w:r>
      <w:r w:rsidR="004A2123" w:rsidRPr="00AD57B5">
        <w:rPr>
          <w:rFonts w:ascii="Arial" w:hAnsi="Arial" w:cs="Arial"/>
          <w:sz w:val="24"/>
          <w:szCs w:val="24"/>
        </w:rPr>
        <w:t xml:space="preserve"> reikia pažymėti, kad SAM iki </w:t>
      </w:r>
      <w:r w:rsidR="004A2123" w:rsidRPr="00AD57B5">
        <w:rPr>
          <w:rFonts w:ascii="Arial" w:hAnsi="Arial" w:cs="Arial"/>
          <w:sz w:val="24"/>
          <w:szCs w:val="24"/>
          <w:lang w:val="en-US"/>
        </w:rPr>
        <w:t>2019 m</w:t>
      </w:r>
      <w:r w:rsidR="004A2123" w:rsidRPr="00C6082E">
        <w:rPr>
          <w:rFonts w:ascii="Arial" w:hAnsi="Arial" w:cs="Arial"/>
          <w:sz w:val="24"/>
          <w:szCs w:val="24"/>
        </w:rPr>
        <w:t xml:space="preserve">. </w:t>
      </w:r>
      <w:r w:rsidR="004A2123" w:rsidRPr="00557BFE">
        <w:rPr>
          <w:rFonts w:ascii="Arial" w:hAnsi="Arial" w:cs="Arial"/>
          <w:sz w:val="24"/>
          <w:szCs w:val="24"/>
        </w:rPr>
        <w:t>pabaigos</w:t>
      </w:r>
      <w:r w:rsidR="004A2123" w:rsidRPr="003745B6">
        <w:rPr>
          <w:rFonts w:ascii="Arial" w:hAnsi="Arial" w:cs="Arial"/>
          <w:sz w:val="24"/>
          <w:szCs w:val="24"/>
        </w:rPr>
        <w:t xml:space="preserve"> </w:t>
      </w:r>
      <w:r w:rsidR="00557BFE" w:rsidRPr="003745B6">
        <w:rPr>
          <w:rFonts w:ascii="Arial" w:hAnsi="Arial" w:cs="Arial"/>
          <w:sz w:val="24"/>
          <w:szCs w:val="24"/>
        </w:rPr>
        <w:t xml:space="preserve">nepavyko </w:t>
      </w:r>
      <w:r w:rsidR="004A2123" w:rsidRPr="00557BFE">
        <w:rPr>
          <w:rFonts w:ascii="Arial" w:hAnsi="Arial" w:cs="Arial"/>
          <w:sz w:val="24"/>
          <w:szCs w:val="24"/>
        </w:rPr>
        <w:t>įgyvendinti</w:t>
      </w:r>
      <w:r w:rsidR="004A2123" w:rsidRPr="00AD57B5">
        <w:rPr>
          <w:rFonts w:ascii="Arial" w:hAnsi="Arial" w:cs="Arial"/>
          <w:sz w:val="24"/>
          <w:szCs w:val="24"/>
        </w:rPr>
        <w:t xml:space="preserve"> visų suplanuotų teisės aktų pakeitimų</w:t>
      </w:r>
      <w:r w:rsidR="004A2123">
        <w:rPr>
          <w:rFonts w:ascii="Arial" w:hAnsi="Arial" w:cs="Arial"/>
          <w:sz w:val="24"/>
          <w:szCs w:val="24"/>
        </w:rPr>
        <w:t>. Planuojama pakeisti dar mažiausiai 6 teisės aktus, kurie sumažins administracinę naštą ūkio subjektams.</w:t>
      </w:r>
      <w:r w:rsidR="004A2123" w:rsidRPr="00AD57B5">
        <w:rPr>
          <w:rFonts w:ascii="Arial" w:hAnsi="Arial" w:cs="Arial"/>
          <w:sz w:val="24"/>
          <w:szCs w:val="24"/>
        </w:rPr>
        <w:t xml:space="preserve"> </w:t>
      </w:r>
      <w:r w:rsidR="004A2123">
        <w:rPr>
          <w:rFonts w:ascii="Arial" w:hAnsi="Arial" w:cs="Arial"/>
          <w:sz w:val="24"/>
          <w:szCs w:val="24"/>
        </w:rPr>
        <w:t xml:space="preserve">2019 m. ŽŪM kompetencijos srityje </w:t>
      </w:r>
      <w:r w:rsidR="004A2123" w:rsidRPr="00AD57B5">
        <w:rPr>
          <w:rFonts w:ascii="Arial" w:hAnsi="Arial" w:cs="Arial"/>
          <w:sz w:val="24"/>
          <w:szCs w:val="24"/>
        </w:rPr>
        <w:t>administracinės naštos sumažėjimą lėmė tik trijų teisės aktų pakeitimai</w:t>
      </w:r>
      <w:r w:rsidR="004A2123">
        <w:rPr>
          <w:rFonts w:ascii="Arial" w:hAnsi="Arial" w:cs="Arial"/>
          <w:sz w:val="24"/>
          <w:szCs w:val="24"/>
        </w:rPr>
        <w:t xml:space="preserve">. </w:t>
      </w:r>
    </w:p>
    <w:p w14:paraId="048D635A" w14:textId="53FADC2D" w:rsidR="004A2123" w:rsidRDefault="004A2123" w:rsidP="004A2123">
      <w:pPr>
        <w:ind w:firstLine="851"/>
        <w:jc w:val="both"/>
        <w:rPr>
          <w:rFonts w:ascii="Arial" w:hAnsi="Arial" w:cs="Arial"/>
          <w:sz w:val="24"/>
          <w:szCs w:val="24"/>
        </w:rPr>
      </w:pPr>
      <w:r w:rsidRPr="00E04A1D">
        <w:rPr>
          <w:rFonts w:ascii="Arial" w:hAnsi="Arial" w:cs="Arial"/>
          <w:sz w:val="24"/>
          <w:szCs w:val="24"/>
        </w:rPr>
        <w:lastRenderedPageBreak/>
        <w:t xml:space="preserve">Pažymėtina, kad </w:t>
      </w:r>
      <w:r>
        <w:rPr>
          <w:rFonts w:ascii="Arial" w:hAnsi="Arial" w:cs="Arial"/>
          <w:sz w:val="24"/>
          <w:szCs w:val="24"/>
        </w:rPr>
        <w:t>ENMIN</w:t>
      </w:r>
      <w:r w:rsidRPr="00E04A1D">
        <w:rPr>
          <w:rFonts w:ascii="Arial" w:hAnsi="Arial" w:cs="Arial"/>
          <w:sz w:val="24"/>
          <w:szCs w:val="24"/>
        </w:rPr>
        <w:t xml:space="preserve">, </w:t>
      </w:r>
      <w:r>
        <w:rPr>
          <w:rFonts w:ascii="Arial" w:hAnsi="Arial" w:cs="Arial"/>
          <w:sz w:val="24"/>
          <w:szCs w:val="24"/>
        </w:rPr>
        <w:t>SAM</w:t>
      </w:r>
      <w:r w:rsidRPr="00E04A1D">
        <w:rPr>
          <w:rFonts w:ascii="Arial" w:hAnsi="Arial" w:cs="Arial"/>
          <w:sz w:val="24"/>
          <w:szCs w:val="24"/>
        </w:rPr>
        <w:t xml:space="preserve"> ir </w:t>
      </w:r>
      <w:r>
        <w:rPr>
          <w:rFonts w:ascii="Arial" w:hAnsi="Arial" w:cs="Arial"/>
          <w:sz w:val="24"/>
          <w:szCs w:val="24"/>
        </w:rPr>
        <w:t>ŽŪM</w:t>
      </w:r>
      <w:r w:rsidRPr="00E04A1D">
        <w:rPr>
          <w:rFonts w:ascii="Arial" w:hAnsi="Arial" w:cs="Arial"/>
          <w:sz w:val="24"/>
          <w:szCs w:val="24"/>
        </w:rPr>
        <w:t xml:space="preserve"> pakeitė ir kitus teisės aktus, kurie supaprastino reikalavimus energijos vartotojams, energetikos įmonėms, asmens sveikatos priežiūros įstaigoms ir žemės ūkio subjektams, tačiau metodiškai </w:t>
      </w:r>
      <w:r>
        <w:rPr>
          <w:rFonts w:ascii="Arial" w:hAnsi="Arial" w:cs="Arial"/>
          <w:sz w:val="24"/>
          <w:szCs w:val="24"/>
        </w:rPr>
        <w:t xml:space="preserve">šie pokyčiai </w:t>
      </w:r>
      <w:r w:rsidRPr="00E04A1D">
        <w:rPr>
          <w:rFonts w:ascii="Arial" w:hAnsi="Arial" w:cs="Arial"/>
          <w:sz w:val="24"/>
          <w:szCs w:val="24"/>
        </w:rPr>
        <w:t>negali būti įvertinti kaip keičiantys administracinę naštą (nėra galimybės apskaičiuoti pokyčio, vadovaujantis Administracinės naštos ūkio subjektams nustatymo metodiką arba teisės akto pakeitimo administracinės naštos pokytis yra minimalus, pvz., dėl nedidelio ūkio subjektų skaičiaus ar nežymaus reikalavimo pakeitimo). Šiems teisės aktų pakeitimams administracinės naštos pokytis nebuvo vertintas ir jie nėra įtraukti į šį priedą bei į 2019 m. bendrą administracinės naštos rodiklį.</w:t>
      </w:r>
    </w:p>
    <w:p w14:paraId="5682342E" w14:textId="542C9B61" w:rsidR="00AD57B5" w:rsidRDefault="00542294" w:rsidP="008B5D9B">
      <w:pPr>
        <w:ind w:firstLine="851"/>
        <w:jc w:val="both"/>
        <w:rPr>
          <w:rFonts w:ascii="Arial" w:hAnsi="Arial" w:cs="Arial"/>
          <w:sz w:val="24"/>
          <w:szCs w:val="24"/>
        </w:rPr>
      </w:pPr>
      <w:r>
        <w:rPr>
          <w:rFonts w:ascii="Arial" w:hAnsi="Arial" w:cs="Arial"/>
          <w:sz w:val="24"/>
          <w:szCs w:val="24"/>
        </w:rPr>
        <w:t>Apibendrinant</w:t>
      </w:r>
      <w:r w:rsidR="00381858">
        <w:rPr>
          <w:rFonts w:ascii="Arial" w:hAnsi="Arial" w:cs="Arial"/>
          <w:sz w:val="24"/>
          <w:szCs w:val="24"/>
        </w:rPr>
        <w:t xml:space="preserve"> apie</w:t>
      </w:r>
      <w:r w:rsidR="00146EC1">
        <w:rPr>
          <w:rFonts w:ascii="Arial" w:hAnsi="Arial" w:cs="Arial"/>
          <w:sz w:val="24"/>
          <w:szCs w:val="24"/>
        </w:rPr>
        <w:t xml:space="preserve"> Krypt</w:t>
      </w:r>
      <w:r w:rsidR="00381858">
        <w:rPr>
          <w:rFonts w:ascii="Arial" w:hAnsi="Arial" w:cs="Arial"/>
          <w:sz w:val="24"/>
          <w:szCs w:val="24"/>
        </w:rPr>
        <w:t>i</w:t>
      </w:r>
      <w:r w:rsidR="00146EC1">
        <w:rPr>
          <w:rFonts w:ascii="Arial" w:hAnsi="Arial" w:cs="Arial"/>
          <w:sz w:val="24"/>
          <w:szCs w:val="24"/>
        </w:rPr>
        <w:t xml:space="preserve">s 2018 – 2019 metams </w:t>
      </w:r>
      <w:r w:rsidR="000002DA">
        <w:rPr>
          <w:rFonts w:ascii="Arial" w:hAnsi="Arial" w:cs="Arial"/>
          <w:sz w:val="24"/>
          <w:szCs w:val="24"/>
        </w:rPr>
        <w:t xml:space="preserve">pateiktą informaciją, pažymėtina, kad jos </w:t>
      </w:r>
      <w:r w:rsidR="00146EC1">
        <w:rPr>
          <w:rFonts w:ascii="Arial" w:hAnsi="Arial" w:cs="Arial"/>
          <w:sz w:val="24"/>
          <w:szCs w:val="24"/>
        </w:rPr>
        <w:t>buvo patvirtintos 2018 m. spalį, todėl atsakingoms institucijoms objektyviai galėjo pritrūkti laiko analizei ir būtiniems pakeitimams atlikti</w:t>
      </w:r>
      <w:r w:rsidR="00AA2B10">
        <w:rPr>
          <w:rFonts w:ascii="Arial" w:hAnsi="Arial" w:cs="Arial"/>
          <w:sz w:val="24"/>
          <w:szCs w:val="24"/>
        </w:rPr>
        <w:t xml:space="preserve">. Politiniai pokyčiai vienoje iš atsakingų institucijų taip pat lėmė dėmesio administracinės naštos mažinimui stoką. </w:t>
      </w:r>
      <w:r w:rsidR="00AA2B10" w:rsidRPr="00AA2B10">
        <w:rPr>
          <w:rFonts w:ascii="Arial" w:hAnsi="Arial" w:cs="Arial"/>
          <w:sz w:val="24"/>
          <w:szCs w:val="24"/>
        </w:rPr>
        <w:t>Apibendrinant tai, kas išdėstyta, EIMIN siūlo Vyriausybei pratęsti Krypčių vykdymą iki 2020 m. gruodžio 31 d., taip siekiant didesnių vykdymo rezultatų ir naudos</w:t>
      </w:r>
      <w:r w:rsidR="00AA2B10">
        <w:rPr>
          <w:rFonts w:ascii="Arial" w:hAnsi="Arial" w:cs="Arial"/>
          <w:sz w:val="24"/>
          <w:szCs w:val="24"/>
        </w:rPr>
        <w:t>.</w:t>
      </w:r>
    </w:p>
    <w:p w14:paraId="69D2A416" w14:textId="4E51C662" w:rsidR="000B2331" w:rsidRDefault="007406D6" w:rsidP="008B5D9B">
      <w:pPr>
        <w:ind w:firstLine="851"/>
        <w:jc w:val="both"/>
        <w:rPr>
          <w:rFonts w:ascii="Arial" w:hAnsi="Arial" w:cs="Arial"/>
          <w:sz w:val="24"/>
          <w:szCs w:val="24"/>
        </w:rPr>
      </w:pPr>
      <w:r>
        <w:rPr>
          <w:rFonts w:ascii="Arial" w:hAnsi="Arial" w:cs="Arial"/>
          <w:sz w:val="24"/>
          <w:szCs w:val="24"/>
        </w:rPr>
        <w:t>Atsižvelg</w:t>
      </w:r>
      <w:r w:rsidR="00933888">
        <w:rPr>
          <w:rFonts w:ascii="Arial" w:hAnsi="Arial" w:cs="Arial"/>
          <w:sz w:val="24"/>
          <w:szCs w:val="24"/>
        </w:rPr>
        <w:t>dami</w:t>
      </w:r>
      <w:r>
        <w:rPr>
          <w:rFonts w:ascii="Arial" w:hAnsi="Arial" w:cs="Arial"/>
          <w:sz w:val="24"/>
          <w:szCs w:val="24"/>
        </w:rPr>
        <w:t xml:space="preserve"> į tai, kad šios ataskaitos pate</w:t>
      </w:r>
      <w:r w:rsidR="00A1702C">
        <w:rPr>
          <w:rFonts w:ascii="Arial" w:hAnsi="Arial" w:cs="Arial"/>
          <w:sz w:val="24"/>
          <w:szCs w:val="24"/>
        </w:rPr>
        <w:t>i</w:t>
      </w:r>
      <w:r>
        <w:rPr>
          <w:rFonts w:ascii="Arial" w:hAnsi="Arial" w:cs="Arial"/>
          <w:sz w:val="24"/>
          <w:szCs w:val="24"/>
        </w:rPr>
        <w:t>kimo metu verslas patiria itin neigiamus padarinius, susijusius su COVID-</w:t>
      </w:r>
      <w:r>
        <w:rPr>
          <w:rFonts w:ascii="Arial" w:hAnsi="Arial" w:cs="Arial"/>
          <w:sz w:val="24"/>
          <w:szCs w:val="24"/>
          <w:lang w:val="en-US"/>
        </w:rPr>
        <w:t xml:space="preserve">19 </w:t>
      </w:r>
      <w:proofErr w:type="spellStart"/>
      <w:r>
        <w:rPr>
          <w:rFonts w:ascii="Arial" w:hAnsi="Arial" w:cs="Arial"/>
          <w:sz w:val="24"/>
          <w:szCs w:val="24"/>
          <w:lang w:val="en-US"/>
        </w:rPr>
        <w:t>pandemijos</w:t>
      </w:r>
      <w:proofErr w:type="spellEnd"/>
      <w:r>
        <w:rPr>
          <w:rFonts w:ascii="Arial" w:hAnsi="Arial" w:cs="Arial"/>
          <w:sz w:val="24"/>
          <w:szCs w:val="24"/>
          <w:lang w:val="en-US"/>
        </w:rPr>
        <w:t xml:space="preserve"> </w:t>
      </w:r>
      <w:proofErr w:type="spellStart"/>
      <w:r>
        <w:rPr>
          <w:rFonts w:ascii="Arial" w:hAnsi="Arial" w:cs="Arial"/>
          <w:sz w:val="24"/>
          <w:szCs w:val="24"/>
          <w:lang w:val="en-US"/>
        </w:rPr>
        <w:t>pasekmėmis</w:t>
      </w:r>
      <w:proofErr w:type="spellEnd"/>
      <w:r>
        <w:rPr>
          <w:rFonts w:ascii="Arial" w:hAnsi="Arial" w:cs="Arial"/>
          <w:sz w:val="24"/>
          <w:szCs w:val="24"/>
          <w:lang w:val="en-US"/>
        </w:rPr>
        <w:t xml:space="preserve">, </w:t>
      </w:r>
      <w:r w:rsidR="00933888">
        <w:rPr>
          <w:rFonts w:ascii="Arial" w:hAnsi="Arial" w:cs="Arial"/>
          <w:sz w:val="24"/>
          <w:szCs w:val="24"/>
          <w:lang w:val="en-US"/>
        </w:rPr>
        <w:t xml:space="preserve">EIMIN </w:t>
      </w:r>
      <w:proofErr w:type="spellStart"/>
      <w:r w:rsidR="00933888">
        <w:rPr>
          <w:rFonts w:ascii="Arial" w:hAnsi="Arial" w:cs="Arial"/>
          <w:sz w:val="24"/>
          <w:szCs w:val="24"/>
          <w:lang w:val="en-US"/>
        </w:rPr>
        <w:t>ekspertai</w:t>
      </w:r>
      <w:proofErr w:type="spellEnd"/>
      <w:r w:rsidR="00933888">
        <w:rPr>
          <w:rFonts w:ascii="Arial" w:hAnsi="Arial" w:cs="Arial"/>
          <w:sz w:val="24"/>
          <w:szCs w:val="24"/>
          <w:lang w:val="en-US"/>
        </w:rPr>
        <w:t xml:space="preserve"> </w:t>
      </w:r>
      <w:proofErr w:type="spellStart"/>
      <w:r w:rsidR="00933888">
        <w:rPr>
          <w:rFonts w:ascii="Arial" w:hAnsi="Arial" w:cs="Arial"/>
          <w:sz w:val="24"/>
          <w:szCs w:val="24"/>
          <w:lang w:val="en-US"/>
        </w:rPr>
        <w:t>šiuo</w:t>
      </w:r>
      <w:proofErr w:type="spellEnd"/>
      <w:r w:rsidR="00933888">
        <w:rPr>
          <w:rFonts w:ascii="Arial" w:hAnsi="Arial" w:cs="Arial"/>
          <w:sz w:val="24"/>
          <w:szCs w:val="24"/>
          <w:lang w:val="en-US"/>
        </w:rPr>
        <w:t xml:space="preserve"> </w:t>
      </w:r>
      <w:r w:rsidR="00933888">
        <w:rPr>
          <w:rFonts w:ascii="Arial" w:hAnsi="Arial" w:cs="Arial"/>
          <w:sz w:val="24"/>
          <w:szCs w:val="24"/>
        </w:rPr>
        <w:t>metu analizuoja galimybes mažinti administracinę naštą labiausiai nuo karantino paskelbimo nukentėjusiems verslo sektoriams. EIMIN nuomone, Priemonių plano orientavimas į kelis aiškiai apibrėžtus sektorius pasiteisino, tačiau šioje situacijoje daugiau naudos atneštų ne vertikalus, t. y. pagrįstas kelių išskirtų institucijų veiksmais, o horizontalus priemonių planas, orientuotas į labiausiai paveiktus sektorius, pvz.</w:t>
      </w:r>
      <w:r w:rsidR="00A1702C">
        <w:rPr>
          <w:rFonts w:ascii="Arial" w:hAnsi="Arial" w:cs="Arial"/>
          <w:sz w:val="24"/>
          <w:szCs w:val="24"/>
        </w:rPr>
        <w:t>,</w:t>
      </w:r>
      <w:r w:rsidR="00933888">
        <w:rPr>
          <w:rFonts w:ascii="Arial" w:hAnsi="Arial" w:cs="Arial"/>
          <w:sz w:val="24"/>
          <w:szCs w:val="24"/>
        </w:rPr>
        <w:t xml:space="preserve"> grožio paslaugų teikėjus, sporto klubus, kurie neturi jokios galimybės vykdyti veiklos karantino metu. </w:t>
      </w:r>
    </w:p>
    <w:p w14:paraId="22A30AEC" w14:textId="1790E5F9" w:rsidR="00933888" w:rsidRPr="00933888" w:rsidRDefault="00933888" w:rsidP="008B5D9B">
      <w:pPr>
        <w:ind w:firstLine="851"/>
        <w:jc w:val="both"/>
        <w:rPr>
          <w:rFonts w:ascii="Arial" w:hAnsi="Arial" w:cs="Arial"/>
          <w:sz w:val="24"/>
          <w:szCs w:val="24"/>
        </w:rPr>
      </w:pPr>
      <w:r>
        <w:rPr>
          <w:rFonts w:ascii="Arial" w:hAnsi="Arial" w:cs="Arial"/>
          <w:sz w:val="24"/>
          <w:szCs w:val="24"/>
        </w:rPr>
        <w:t>Apibendrintus pasiūlymus dėl horizontalaus priemonių plano EIMIN pateiks Vyriausybės kanceliarijai.</w:t>
      </w:r>
    </w:p>
    <w:p w14:paraId="501AD735" w14:textId="30BEEA5D" w:rsidR="000B2331" w:rsidRDefault="000B2331" w:rsidP="008B5D9B">
      <w:pPr>
        <w:ind w:firstLine="851"/>
        <w:jc w:val="both"/>
        <w:rPr>
          <w:rFonts w:ascii="Arial" w:hAnsi="Arial" w:cs="Arial"/>
          <w:sz w:val="24"/>
          <w:szCs w:val="24"/>
        </w:rPr>
      </w:pPr>
    </w:p>
    <w:p w14:paraId="2731D105" w14:textId="3D2C817C" w:rsidR="000B2331" w:rsidRDefault="000B2331" w:rsidP="008B5D9B">
      <w:pPr>
        <w:ind w:firstLine="851"/>
        <w:jc w:val="both"/>
        <w:rPr>
          <w:rFonts w:ascii="Arial" w:hAnsi="Arial" w:cs="Arial"/>
          <w:sz w:val="24"/>
          <w:szCs w:val="24"/>
        </w:rPr>
      </w:pPr>
    </w:p>
    <w:p w14:paraId="6F7055A0" w14:textId="4391C453" w:rsidR="000B2331" w:rsidRDefault="000B2331" w:rsidP="008B5D9B">
      <w:pPr>
        <w:ind w:firstLine="851"/>
        <w:jc w:val="both"/>
        <w:rPr>
          <w:rFonts w:ascii="Arial" w:hAnsi="Arial" w:cs="Arial"/>
          <w:sz w:val="24"/>
          <w:szCs w:val="24"/>
        </w:rPr>
      </w:pPr>
    </w:p>
    <w:p w14:paraId="4A257EE4" w14:textId="1B81C965" w:rsidR="000B2331" w:rsidRDefault="000B2331" w:rsidP="008B5D9B">
      <w:pPr>
        <w:ind w:firstLine="851"/>
        <w:jc w:val="both"/>
        <w:rPr>
          <w:rFonts w:ascii="Arial" w:hAnsi="Arial" w:cs="Arial"/>
          <w:sz w:val="24"/>
          <w:szCs w:val="24"/>
        </w:rPr>
      </w:pPr>
    </w:p>
    <w:p w14:paraId="5D17F5FD" w14:textId="7B44E3FE" w:rsidR="000B2331" w:rsidRDefault="000B2331" w:rsidP="008B5D9B">
      <w:pPr>
        <w:ind w:firstLine="851"/>
        <w:jc w:val="both"/>
        <w:rPr>
          <w:rFonts w:ascii="Arial" w:hAnsi="Arial" w:cs="Arial"/>
          <w:sz w:val="24"/>
          <w:szCs w:val="24"/>
        </w:rPr>
      </w:pPr>
    </w:p>
    <w:p w14:paraId="1CEB757F" w14:textId="1007441C" w:rsidR="000B2331" w:rsidRDefault="000B2331" w:rsidP="008B5D9B">
      <w:pPr>
        <w:ind w:firstLine="851"/>
        <w:jc w:val="both"/>
        <w:rPr>
          <w:rFonts w:ascii="Arial" w:hAnsi="Arial" w:cs="Arial"/>
          <w:sz w:val="24"/>
          <w:szCs w:val="24"/>
        </w:rPr>
      </w:pPr>
    </w:p>
    <w:p w14:paraId="01CC97C7" w14:textId="20E76A36" w:rsidR="000B2331" w:rsidRDefault="000B2331" w:rsidP="008B5D9B">
      <w:pPr>
        <w:ind w:firstLine="851"/>
        <w:jc w:val="both"/>
        <w:rPr>
          <w:rFonts w:ascii="Arial" w:hAnsi="Arial" w:cs="Arial"/>
          <w:sz w:val="24"/>
          <w:szCs w:val="24"/>
        </w:rPr>
      </w:pPr>
    </w:p>
    <w:p w14:paraId="68E266F1" w14:textId="50942DC7" w:rsidR="000B2331" w:rsidRDefault="000B2331" w:rsidP="008B5D9B">
      <w:pPr>
        <w:ind w:firstLine="851"/>
        <w:jc w:val="both"/>
        <w:rPr>
          <w:rFonts w:ascii="Arial" w:hAnsi="Arial" w:cs="Arial"/>
          <w:sz w:val="24"/>
          <w:szCs w:val="24"/>
        </w:rPr>
      </w:pPr>
    </w:p>
    <w:p w14:paraId="5FACF94B" w14:textId="09E48F76" w:rsidR="000B2331" w:rsidRDefault="000B2331" w:rsidP="008B5D9B">
      <w:pPr>
        <w:ind w:firstLine="851"/>
        <w:jc w:val="both"/>
        <w:rPr>
          <w:rFonts w:ascii="Arial" w:hAnsi="Arial" w:cs="Arial"/>
          <w:sz w:val="24"/>
          <w:szCs w:val="24"/>
        </w:rPr>
      </w:pPr>
    </w:p>
    <w:p w14:paraId="206053D9" w14:textId="2A7D653B" w:rsidR="000B2331" w:rsidRDefault="000B2331" w:rsidP="008B5D9B">
      <w:pPr>
        <w:ind w:firstLine="851"/>
        <w:jc w:val="both"/>
        <w:rPr>
          <w:rFonts w:ascii="Arial" w:hAnsi="Arial" w:cs="Arial"/>
          <w:sz w:val="24"/>
          <w:szCs w:val="24"/>
        </w:rPr>
      </w:pPr>
    </w:p>
    <w:p w14:paraId="2BDBE20F" w14:textId="2D7C225B" w:rsidR="000B2331" w:rsidRDefault="000B2331" w:rsidP="00AE741F">
      <w:pPr>
        <w:jc w:val="both"/>
        <w:rPr>
          <w:rFonts w:ascii="Arial" w:hAnsi="Arial" w:cs="Arial"/>
          <w:sz w:val="24"/>
          <w:szCs w:val="24"/>
        </w:rPr>
      </w:pPr>
    </w:p>
    <w:p w14:paraId="0E3ECCC9" w14:textId="1A42F8B0" w:rsidR="000B2331" w:rsidRDefault="000B2331" w:rsidP="008B5D9B">
      <w:pPr>
        <w:ind w:firstLine="851"/>
        <w:jc w:val="both"/>
        <w:rPr>
          <w:rFonts w:ascii="Arial" w:hAnsi="Arial" w:cs="Arial"/>
          <w:sz w:val="24"/>
          <w:szCs w:val="24"/>
        </w:rPr>
      </w:pPr>
    </w:p>
    <w:p w14:paraId="7D7C924A" w14:textId="3BF7477F" w:rsidR="00DE1CAB" w:rsidRPr="00AD57B5" w:rsidRDefault="00DE1CAB" w:rsidP="0001794A">
      <w:pPr>
        <w:jc w:val="both"/>
        <w:rPr>
          <w:rFonts w:ascii="Arial" w:hAnsi="Arial" w:cs="Arial"/>
          <w:sz w:val="24"/>
          <w:szCs w:val="24"/>
        </w:rPr>
      </w:pPr>
      <w:commentRangeStart w:id="5"/>
      <w:commentRangeEnd w:id="5"/>
    </w:p>
    <w:sectPr w:rsidR="00DE1CAB" w:rsidRPr="00AD57B5" w:rsidSect="0084796D">
      <w:headerReference w:type="default" r:id="rId18"/>
      <w:pgSz w:w="11906" w:h="16838"/>
      <w:pgMar w:top="1701" w:right="567" w:bottom="1134" w:left="1701" w:header="567" w:footer="567" w:gutter="0"/>
      <w:pgNumType w:start="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2C7AF5" w16cex:dateUtc="2020-03-30T11:04:00Z"/>
  <w16cex:commentExtensible w16cex:durableId="222C7D54" w16cex:dateUtc="2020-03-30T11: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378EC" w14:textId="77777777" w:rsidR="00497161" w:rsidRDefault="00497161" w:rsidP="00CE7F5B">
      <w:pPr>
        <w:spacing w:after="0" w:line="240" w:lineRule="auto"/>
      </w:pPr>
      <w:r>
        <w:separator/>
      </w:r>
    </w:p>
  </w:endnote>
  <w:endnote w:type="continuationSeparator" w:id="0">
    <w:p w14:paraId="1ED4D724" w14:textId="77777777" w:rsidR="00497161" w:rsidRDefault="00497161" w:rsidP="00CE7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CF5BC" w14:textId="77777777" w:rsidR="00497161" w:rsidRDefault="00497161" w:rsidP="00CE7F5B">
      <w:pPr>
        <w:spacing w:after="0" w:line="240" w:lineRule="auto"/>
      </w:pPr>
      <w:r>
        <w:separator/>
      </w:r>
    </w:p>
  </w:footnote>
  <w:footnote w:type="continuationSeparator" w:id="0">
    <w:p w14:paraId="6CE46397" w14:textId="77777777" w:rsidR="00497161" w:rsidRDefault="00497161" w:rsidP="00CE7F5B">
      <w:pPr>
        <w:spacing w:after="0" w:line="240" w:lineRule="auto"/>
      </w:pPr>
      <w:r>
        <w:continuationSeparator/>
      </w:r>
    </w:p>
  </w:footnote>
  <w:footnote w:id="1">
    <w:p w14:paraId="6177082D" w14:textId="77777777" w:rsidR="00A1702C" w:rsidRDefault="00A1702C" w:rsidP="006F3DA9">
      <w:pPr>
        <w:pStyle w:val="FootnoteText"/>
      </w:pPr>
      <w:r>
        <w:rPr>
          <w:rStyle w:val="FootnoteReference"/>
        </w:rPr>
        <w:footnoteRef/>
      </w:r>
      <w:r>
        <w:t xml:space="preserve"> </w:t>
      </w:r>
      <w:hyperlink r:id="rId1" w:history="1">
        <w:r w:rsidRPr="006E3090">
          <w:rPr>
            <w:rStyle w:val="Hyperlink"/>
          </w:rPr>
          <w:t>https://www.e-tar.lt/portal/lt/legalAct/TAR.DE127819AE22/asr</w:t>
        </w:r>
      </w:hyperlink>
    </w:p>
  </w:footnote>
  <w:footnote w:id="2">
    <w:p w14:paraId="2E819910" w14:textId="77777777" w:rsidR="00A1702C" w:rsidRDefault="00A1702C" w:rsidP="006F3DA9">
      <w:pPr>
        <w:pStyle w:val="FootnoteText"/>
      </w:pPr>
      <w:r>
        <w:rPr>
          <w:rStyle w:val="FootnoteReference"/>
        </w:rPr>
        <w:footnoteRef/>
      </w:r>
      <w:r>
        <w:t xml:space="preserve"> </w:t>
      </w:r>
      <w:hyperlink r:id="rId2" w:history="1">
        <w:r w:rsidRPr="006E3090">
          <w:rPr>
            <w:rStyle w:val="Hyperlink"/>
          </w:rPr>
          <w:t>https://www.e-tar.lt/portal/lt/legalAct/TAR.0BDFFD850A66/asr</w:t>
        </w:r>
      </w:hyperlink>
    </w:p>
  </w:footnote>
  <w:footnote w:id="3">
    <w:p w14:paraId="3CD9D82C" w14:textId="77777777" w:rsidR="00A1702C" w:rsidRDefault="00A1702C" w:rsidP="006F3DA9">
      <w:pPr>
        <w:pStyle w:val="FootnoteText"/>
      </w:pPr>
      <w:r>
        <w:rPr>
          <w:rStyle w:val="FootnoteReference"/>
        </w:rPr>
        <w:footnoteRef/>
      </w:r>
      <w:r>
        <w:t xml:space="preserve"> </w:t>
      </w:r>
      <w:hyperlink r:id="rId3" w:history="1">
        <w:r w:rsidRPr="006E3090">
          <w:rPr>
            <w:rStyle w:val="Hyperlink"/>
          </w:rPr>
          <w:t>https://www.e-tar.lt/portal/lt/legalAct/TAR.B8B6AFC2BFF1/asr</w:t>
        </w:r>
      </w:hyperlink>
    </w:p>
    <w:p w14:paraId="0C46F644" w14:textId="77777777" w:rsidR="00A1702C" w:rsidRDefault="00A1702C" w:rsidP="006F3DA9">
      <w:pPr>
        <w:pStyle w:val="FootnoteText"/>
      </w:pPr>
    </w:p>
  </w:footnote>
  <w:footnote w:id="4">
    <w:p w14:paraId="19623FDC" w14:textId="0A1CAFCC" w:rsidR="00A1702C" w:rsidRDefault="00A1702C" w:rsidP="0084796D">
      <w:pPr>
        <w:pStyle w:val="FootnoteText"/>
        <w:jc w:val="both"/>
      </w:pPr>
      <w:r>
        <w:rPr>
          <w:rStyle w:val="FootnoteReference"/>
        </w:rPr>
        <w:footnoteRef/>
      </w:r>
      <w:r>
        <w:t xml:space="preserve"> </w:t>
      </w:r>
      <w:hyperlink r:id="rId4" w:history="1">
        <w:r w:rsidRPr="00B53EAC">
          <w:rPr>
            <w:rStyle w:val="Hyperlink"/>
          </w:rPr>
          <w:t>Valstybinės maisto ir veterinarijos tarnybos direktoriaus 2019 m. gegužės 24 d. įsakymas Nr. B1-367 „Dėl Mažoms maisto produktų parduotuvėms taikomų maisto tvarkymo reikalavimų patvirtinimo“.</w:t>
        </w:r>
      </w:hyperlink>
      <w:r>
        <w:t xml:space="preserve"> </w:t>
      </w:r>
    </w:p>
  </w:footnote>
  <w:footnote w:id="5">
    <w:p w14:paraId="69389464" w14:textId="1B2C462D" w:rsidR="00A1702C" w:rsidRDefault="00A1702C" w:rsidP="0084796D">
      <w:pPr>
        <w:pStyle w:val="FootnoteText"/>
        <w:jc w:val="both"/>
      </w:pPr>
      <w:r>
        <w:rPr>
          <w:rStyle w:val="FootnoteReference"/>
        </w:rPr>
        <w:footnoteRef/>
      </w:r>
      <w:r>
        <w:t xml:space="preserve"> </w:t>
      </w:r>
      <w:hyperlink r:id="rId5" w:history="1">
        <w:r w:rsidRPr="00167CF9">
          <w:rPr>
            <w:rStyle w:val="Hyperlink"/>
          </w:rPr>
          <w:t>Lietuvos Respublikos sveikatos apsaugos ministro 2019 m. gegužės 14 d. įsakymas Nr. V-568 „Dėl Lietuvos Respublikos sveikatos apsaugos ministro 1999 m. lapkričio 29 d. įsakymo Nr. 515 „Dėl sveikatos priežiūros įstaigų veiklos apskaitos ir atskaitomybės tvarkos“ pakeitimo“</w:t>
        </w:r>
      </w:hyperlink>
    </w:p>
  </w:footnote>
  <w:footnote w:id="6">
    <w:p w14:paraId="3AA1A662" w14:textId="6799EFE7" w:rsidR="00A1702C" w:rsidRDefault="00A1702C" w:rsidP="0084796D">
      <w:pPr>
        <w:pStyle w:val="FootnoteText"/>
        <w:jc w:val="both"/>
      </w:pPr>
      <w:r>
        <w:rPr>
          <w:rStyle w:val="FootnoteReference"/>
        </w:rPr>
        <w:footnoteRef/>
      </w:r>
      <w:r>
        <w:t xml:space="preserve"> </w:t>
      </w:r>
      <w:hyperlink r:id="rId6" w:history="1">
        <w:r w:rsidRPr="00610EE7">
          <w:rPr>
            <w:rStyle w:val="Hyperlink"/>
          </w:rPr>
          <w:t>Lietuvos Respublikos finansų ministro 2019 m. liepos 4 d. įsakymas Nr. 1K-206 „Dėl finansų ministro 2003 m. vasario 17 d. įsakymo Nr. 1K-038 „Dėl akcizų apskaičiavimo dokumentų“ pakeitimo“</w:t>
        </w:r>
      </w:hyperlink>
    </w:p>
  </w:footnote>
  <w:footnote w:id="7">
    <w:p w14:paraId="6678C036" w14:textId="3D63EBCE" w:rsidR="00A1702C" w:rsidRDefault="00A1702C" w:rsidP="0084796D">
      <w:pPr>
        <w:pStyle w:val="FootnoteText"/>
        <w:jc w:val="both"/>
      </w:pPr>
      <w:r>
        <w:rPr>
          <w:rStyle w:val="FootnoteReference"/>
        </w:rPr>
        <w:footnoteRef/>
      </w:r>
      <w:r>
        <w:t xml:space="preserve"> </w:t>
      </w:r>
      <w:hyperlink r:id="rId7" w:history="1">
        <w:r w:rsidRPr="00B312AE">
          <w:rPr>
            <w:rStyle w:val="Hyperlink"/>
          </w:rPr>
          <w:t>Lietuvos Respublikos žemės ūkio ministro 2019 m. spalio 28 d. įsakymas Nr. 3D-591 „Dėl žemės ūkio ministro 2000 m. gruodžio 28 d. įsakymo Nr. 375 „Dėl Ekologinio žemės ūkio taisyklių patvirtinimo“ pakeitimo“</w:t>
        </w:r>
      </w:hyperlink>
    </w:p>
  </w:footnote>
  <w:footnote w:id="8">
    <w:p w14:paraId="4172C3D0" w14:textId="589A3C13" w:rsidR="00A1702C" w:rsidRDefault="00A1702C" w:rsidP="0084796D">
      <w:pPr>
        <w:pStyle w:val="FootnoteText"/>
        <w:jc w:val="both"/>
      </w:pPr>
      <w:r>
        <w:rPr>
          <w:rStyle w:val="FootnoteReference"/>
        </w:rPr>
        <w:footnoteRef/>
      </w:r>
      <w:r>
        <w:t xml:space="preserve"> </w:t>
      </w:r>
      <w:hyperlink r:id="rId8" w:history="1">
        <w:r w:rsidRPr="00585361">
          <w:rPr>
            <w:rStyle w:val="Hyperlink"/>
          </w:rPr>
          <w:t>Lietuvos Respublikos ekonomikos ir inovacijų ministro 2019 m. rugpjūčio 30 d. įsakymas Nr. 4-503 "Dėl dokumento, patvirtinančio pakankamas darbdavio metines pajamas, išdavimo tvarkos aprašo patvirtinimo"</w:t>
        </w:r>
      </w:hyperlink>
    </w:p>
  </w:footnote>
  <w:footnote w:id="9">
    <w:p w14:paraId="37708BD4" w14:textId="4979FF57" w:rsidR="00A1702C" w:rsidRDefault="00A1702C" w:rsidP="0084796D">
      <w:pPr>
        <w:pStyle w:val="FootnoteText"/>
        <w:jc w:val="both"/>
      </w:pPr>
      <w:r>
        <w:rPr>
          <w:rStyle w:val="FootnoteReference"/>
        </w:rPr>
        <w:footnoteRef/>
      </w:r>
      <w:r>
        <w:t xml:space="preserve"> </w:t>
      </w:r>
      <w:hyperlink r:id="rId9" w:history="1">
        <w:r w:rsidRPr="00AD310D">
          <w:rPr>
            <w:rStyle w:val="Hyperlink"/>
          </w:rPr>
          <w:t>2019 m. gruodžio 3 d. Lietuvos Respublikos pinigų plovimo ir teroristų finansavimo prevencijos įstatymo Nr. VIII-275 2, 4, 5, 7, 8, 9, 10, 11, 12, 13, 14, 15, 17, 19, 20, 21, 22, 23, 24, 25, 26, 27, 28, 29, 48, 49, 51 straipsnių ir priedo pakeitimo ir įstatymo papildymo 7</w:t>
        </w:r>
        <w:r w:rsidRPr="0061462E">
          <w:rPr>
            <w:rStyle w:val="Hyperlink"/>
            <w:vertAlign w:val="superscript"/>
          </w:rPr>
          <w:t>1</w:t>
        </w:r>
        <w:r w:rsidRPr="00AD310D">
          <w:rPr>
            <w:rStyle w:val="Hyperlink"/>
          </w:rPr>
          <w:t>, 14</w:t>
        </w:r>
        <w:r w:rsidRPr="0061462E">
          <w:rPr>
            <w:rStyle w:val="Hyperlink"/>
            <w:vertAlign w:val="superscript"/>
          </w:rPr>
          <w:t>1</w:t>
        </w:r>
        <w:r w:rsidRPr="00AD310D">
          <w:rPr>
            <w:rStyle w:val="Hyperlink"/>
          </w:rPr>
          <w:t>, 25</w:t>
        </w:r>
        <w:r w:rsidRPr="0061462E">
          <w:rPr>
            <w:rStyle w:val="Hyperlink"/>
            <w:vertAlign w:val="superscript"/>
          </w:rPr>
          <w:t>1</w:t>
        </w:r>
        <w:r w:rsidRPr="00AD310D">
          <w:rPr>
            <w:rStyle w:val="Hyperlink"/>
          </w:rPr>
          <w:t>, 25</w:t>
        </w:r>
        <w:r w:rsidRPr="0061462E">
          <w:rPr>
            <w:rStyle w:val="Hyperlink"/>
            <w:vertAlign w:val="superscript"/>
          </w:rPr>
          <w:t>2</w:t>
        </w:r>
        <w:r w:rsidRPr="00AD310D">
          <w:rPr>
            <w:rStyle w:val="Hyperlink"/>
          </w:rPr>
          <w:t xml:space="preserve"> straipsniais įstatymas Nr. XIII-2584</w:t>
        </w:r>
      </w:hyperlink>
    </w:p>
  </w:footnote>
  <w:footnote w:id="10">
    <w:p w14:paraId="1B5B4ACE" w14:textId="1D722CF7" w:rsidR="00A1702C" w:rsidRDefault="00A1702C" w:rsidP="00A32728">
      <w:pPr>
        <w:pStyle w:val="FootnoteText"/>
      </w:pPr>
      <w:r>
        <w:rPr>
          <w:rStyle w:val="FootnoteReference"/>
        </w:rPr>
        <w:footnoteRef/>
      </w:r>
      <w:r>
        <w:t xml:space="preserve"> </w:t>
      </w:r>
      <w:hyperlink r:id="rId10" w:history="1">
        <w:r w:rsidRPr="0050493B">
          <w:rPr>
            <w:rStyle w:val="Hyperlink"/>
          </w:rPr>
          <w:t>2019 m. birželio 6 d. Lietuvos Respublikos specialiųjų žemės naudojimo sąlygų įstatymas Nr. XIII-2166</w:t>
        </w:r>
      </w:hyperlink>
    </w:p>
  </w:footnote>
  <w:footnote w:id="11">
    <w:p w14:paraId="500DAE3F" w14:textId="0B1FC5B3" w:rsidR="00A1702C" w:rsidRDefault="00A1702C" w:rsidP="0061462E">
      <w:pPr>
        <w:pStyle w:val="FootnoteText"/>
        <w:jc w:val="both"/>
      </w:pPr>
      <w:r>
        <w:rPr>
          <w:rStyle w:val="FootnoteReference"/>
        </w:rPr>
        <w:footnoteRef/>
      </w:r>
      <w:r>
        <w:t xml:space="preserve"> </w:t>
      </w:r>
      <w:hyperlink r:id="rId11" w:history="1">
        <w:r w:rsidRPr="00F67D21">
          <w:rPr>
            <w:rStyle w:val="Hyperlink"/>
          </w:rPr>
          <w:t>Lietuvos Respublikos sveikatos apsaugos ministro 2019 m. spalio 3 d. įsakymas Nr. V-1129 "Dėl Lietuvos Respublikos sveikatos apsaugos ministro 2006 m. lapkričio 13 d. įsakymo Nr. V-938 "Dėl Sveikatos statistinių ataskaitų patvirtinimo" pakeitimo"</w:t>
        </w:r>
      </w:hyperlink>
    </w:p>
  </w:footnote>
  <w:footnote w:id="12">
    <w:p w14:paraId="22000D5F" w14:textId="65085811" w:rsidR="00A1702C" w:rsidRDefault="00A1702C" w:rsidP="0061462E">
      <w:pPr>
        <w:pStyle w:val="FootnoteText"/>
        <w:jc w:val="both"/>
      </w:pPr>
      <w:r>
        <w:rPr>
          <w:rStyle w:val="FootnoteReference"/>
        </w:rPr>
        <w:footnoteRef/>
      </w:r>
      <w:r>
        <w:t xml:space="preserve"> </w:t>
      </w:r>
      <w:hyperlink r:id="rId12" w:history="1">
        <w:r w:rsidRPr="00D10426">
          <w:rPr>
            <w:rStyle w:val="Hyperlink"/>
          </w:rPr>
          <w:t>Lietuvos Respublikos Vyriausybės 2019 m. kovo 27 d. nutarimas Nr. 284 „Dėl Lietuvos Respublikos Vyriausybės 2010 m. liepos 14 d. nutarimo  Nr. 1052 „Dėl Valstybės valdomų įmonių veiklos skaidrumo užtikrinimo gairių aprašo patvirtinimo“ pakeitimo“</w:t>
        </w:r>
      </w:hyperlink>
    </w:p>
  </w:footnote>
  <w:footnote w:id="13">
    <w:p w14:paraId="5BFC93C5" w14:textId="211111EC" w:rsidR="00A1702C" w:rsidRDefault="00A1702C">
      <w:pPr>
        <w:pStyle w:val="FootnoteText"/>
      </w:pPr>
      <w:r>
        <w:rPr>
          <w:rStyle w:val="FootnoteReference"/>
        </w:rPr>
        <w:footnoteRef/>
      </w:r>
      <w:r>
        <w:t xml:space="preserve"> </w:t>
      </w:r>
      <w:hyperlink r:id="rId13" w:history="1">
        <w:r w:rsidRPr="00A2239F">
          <w:rPr>
            <w:rStyle w:val="Hyperlink"/>
          </w:rPr>
          <w:t>2019 m. sausio 11 d. Lietuvos Respublikos tręšiamųjų produktų įstatymas Nr. XIII-1927</w:t>
        </w:r>
      </w:hyperlink>
    </w:p>
  </w:footnote>
  <w:footnote w:id="14">
    <w:p w14:paraId="50F3CAF5" w14:textId="1AED937C" w:rsidR="00A1702C" w:rsidRDefault="00A1702C" w:rsidP="0084796D">
      <w:pPr>
        <w:pStyle w:val="FootnoteText"/>
        <w:jc w:val="both"/>
      </w:pPr>
      <w:r>
        <w:rPr>
          <w:rStyle w:val="FootnoteReference"/>
        </w:rPr>
        <w:footnoteRef/>
      </w:r>
      <w:r>
        <w:t xml:space="preserve"> </w:t>
      </w:r>
      <w:r w:rsidRPr="00761195">
        <w:t>Šis administracinės naštos sumažėjimas buvo 2015</w:t>
      </w:r>
      <w:r>
        <w:t>-</w:t>
      </w:r>
      <w:r w:rsidRPr="00761195">
        <w:t xml:space="preserve">2016 m. </w:t>
      </w:r>
      <w:r>
        <w:t>Valstybinė kelių transporto inspekcija buvo reorganizuota, 2017 m. sujungus kelias institucijas tapo Lietuvos transporto saugos administracija.</w:t>
      </w:r>
    </w:p>
  </w:footnote>
  <w:footnote w:id="15">
    <w:p w14:paraId="4D9BBD23" w14:textId="7FB0257E" w:rsidR="00A1702C" w:rsidRDefault="00A1702C" w:rsidP="0084796D">
      <w:pPr>
        <w:pStyle w:val="FootnoteText"/>
        <w:jc w:val="both"/>
      </w:pPr>
      <w:r>
        <w:rPr>
          <w:rStyle w:val="FootnoteReference"/>
        </w:rPr>
        <w:footnoteRef/>
      </w:r>
      <w:r>
        <w:t xml:space="preserve"> </w:t>
      </w:r>
      <w:r w:rsidRPr="00D2457E">
        <w:t>Šis administracinės naštos sumažėjimas buvo 201</w:t>
      </w:r>
      <w:r>
        <w:t>4</w:t>
      </w:r>
      <w:r w:rsidRPr="00D2457E">
        <w:t xml:space="preserve">-2016 m. Valstybinė </w:t>
      </w:r>
      <w:r>
        <w:t>geležinkelio</w:t>
      </w:r>
      <w:r w:rsidRPr="00D2457E">
        <w:t xml:space="preserve"> inspekcija buvo reorganizuota, 2017 m. </w:t>
      </w:r>
      <w:r>
        <w:t>sujungus</w:t>
      </w:r>
      <w:r w:rsidRPr="00D2457E">
        <w:t xml:space="preserve"> kelias institucijas tapo Lietuvos transporto saugos administracija.</w:t>
      </w:r>
    </w:p>
  </w:footnote>
  <w:footnote w:id="16">
    <w:p w14:paraId="508A2470" w14:textId="5AE0A0F1" w:rsidR="00A1702C" w:rsidRDefault="00A1702C" w:rsidP="0084796D">
      <w:pPr>
        <w:pStyle w:val="FootnoteText"/>
        <w:jc w:val="both"/>
      </w:pPr>
      <w:r>
        <w:rPr>
          <w:rStyle w:val="FootnoteReference"/>
        </w:rPr>
        <w:footnoteRef/>
      </w:r>
      <w:r>
        <w:t xml:space="preserve"> Šis administracinės naštos sumažėjimas buvo 2015 m. 2016 m. Centrinė hipotekos įstaiga reorganizuota ir prijungta prie Valstybės įmonės Registrų centras.</w:t>
      </w:r>
    </w:p>
  </w:footnote>
  <w:footnote w:id="17">
    <w:p w14:paraId="5FB5D952" w14:textId="708669A6" w:rsidR="00A1702C" w:rsidRDefault="00A1702C">
      <w:pPr>
        <w:pStyle w:val="FootnoteText"/>
      </w:pPr>
      <w:r>
        <w:rPr>
          <w:rStyle w:val="FootnoteReference"/>
        </w:rPr>
        <w:footnoteRef/>
      </w:r>
      <w:r>
        <w:t xml:space="preserve"> </w:t>
      </w:r>
      <w:r w:rsidRPr="00847000">
        <w:t xml:space="preserve">Šis administracinės naštos </w:t>
      </w:r>
      <w:r>
        <w:t>padidėjimas</w:t>
      </w:r>
      <w:r w:rsidRPr="00847000">
        <w:t xml:space="preserve"> buvo 201</w:t>
      </w:r>
      <w:r>
        <w:t>6</w:t>
      </w:r>
      <w:r w:rsidRPr="00847000">
        <w:t xml:space="preserve"> m.</w:t>
      </w:r>
      <w:r>
        <w:t xml:space="preserve"> </w:t>
      </w:r>
      <w:bookmarkStart w:id="3" w:name="_Hlk32993361"/>
      <w:r>
        <w:t>Lietuvos saugios laivybos administracija buvo reorganizuota, 2017 m. sujungus kelias institucijas tapo Lietuvos transporto saugos administracija.</w:t>
      </w:r>
      <w:bookmarkEnd w:id="3"/>
    </w:p>
  </w:footnote>
  <w:footnote w:id="18">
    <w:p w14:paraId="6ACEE77D" w14:textId="69057A5F" w:rsidR="00A1702C" w:rsidRDefault="00A1702C">
      <w:pPr>
        <w:pStyle w:val="FootnoteText"/>
      </w:pPr>
      <w:r>
        <w:rPr>
          <w:rStyle w:val="FootnoteReference"/>
        </w:rPr>
        <w:footnoteRef/>
      </w:r>
      <w:r>
        <w:t xml:space="preserve"> </w:t>
      </w:r>
      <w:hyperlink r:id="rId14" w:history="1">
        <w:r w:rsidRPr="00F424D0">
          <w:rPr>
            <w:rStyle w:val="Hyperlink"/>
          </w:rPr>
          <w:t>https://www.stat.gov.lt/documents/10180/56327/Nastos_mazinimas_2018_ataskaita.pdf</w:t>
        </w:r>
      </w:hyperlink>
    </w:p>
    <w:p w14:paraId="5423247C" w14:textId="77777777" w:rsidR="00A1702C" w:rsidRDefault="00A1702C">
      <w:pPr>
        <w:pStyle w:val="FootnoteText"/>
      </w:pPr>
    </w:p>
  </w:footnote>
  <w:footnote w:id="19">
    <w:p w14:paraId="1E9399F4" w14:textId="6E86A69B" w:rsidR="00A1702C" w:rsidRPr="00092EF0" w:rsidRDefault="00A1702C" w:rsidP="006266FF">
      <w:pPr>
        <w:pStyle w:val="FootnoteText"/>
        <w:jc w:val="both"/>
      </w:pPr>
      <w:r>
        <w:rPr>
          <w:rStyle w:val="FootnoteReference"/>
        </w:rPr>
        <w:footnoteRef/>
      </w:r>
      <w:r>
        <w:t xml:space="preserve"> </w:t>
      </w:r>
      <w:r w:rsidRPr="006266FF">
        <w:t xml:space="preserve">Administracinės naštos vienam ūkio subjektui </w:t>
      </w:r>
      <w:r w:rsidRPr="00092EF0">
        <w:t>rodiklis apskaičiuojamas informacinio įpareigojimo vykdymo veiksmui reikalingą laiką padauginus iš vidutinio šį veiksmą atliekančio darbuotojo valandinio darbo užmokesčio ir pridėtinių išlaidų koeficiento (1,25)</w:t>
      </w:r>
    </w:p>
  </w:footnote>
  <w:footnote w:id="20">
    <w:p w14:paraId="1F85DCB7" w14:textId="4C4AA1D9" w:rsidR="00A1702C" w:rsidRDefault="00A1702C" w:rsidP="006266FF">
      <w:pPr>
        <w:pStyle w:val="FootnoteText"/>
        <w:jc w:val="both"/>
      </w:pPr>
      <w:r w:rsidRPr="00092EF0">
        <w:rPr>
          <w:rStyle w:val="FootnoteReference"/>
        </w:rPr>
        <w:footnoteRef/>
      </w:r>
      <w:r w:rsidRPr="00092EF0">
        <w:t xml:space="preserve"> Pvz.</w:t>
      </w:r>
      <w:r>
        <w:t>,</w:t>
      </w:r>
      <w:r w:rsidRPr="00092EF0">
        <w:t xml:space="preserve"> VšĮ „Versli Lietuva“ pateiktus pasiūlymus dėl FR0600 deklaracijos pateikimo datos pakeitimo, ataskaitos PR-01 atsisakymo</w:t>
      </w:r>
    </w:p>
  </w:footnote>
  <w:footnote w:id="21">
    <w:p w14:paraId="4DB34DBD" w14:textId="4303ED98" w:rsidR="00A1702C" w:rsidRDefault="00A1702C" w:rsidP="00B951AE">
      <w:pPr>
        <w:pStyle w:val="FootnoteText"/>
        <w:jc w:val="both"/>
      </w:pPr>
      <w:r>
        <w:rPr>
          <w:rStyle w:val="FootnoteReference"/>
        </w:rPr>
        <w:footnoteRef/>
      </w:r>
      <w:r>
        <w:t xml:space="preserve"> </w:t>
      </w:r>
      <w:r w:rsidRPr="003229E7">
        <w:t>Lietuvos Respublikos žemės ūkio ministro įsakymu Nr. 3D-166 „Dėl žemės ūkio ministro 2003 m. gruodžio 30 d. įsakymo Nr. 3D-564 „Dėl Augalų apsaugos produktų įvežimo, vežimo, saugojimo, naudojimo, tiekimo rinkai taisyklių patvirtinimo“ pakeitimo“</w:t>
      </w:r>
    </w:p>
  </w:footnote>
  <w:footnote w:id="22">
    <w:p w14:paraId="14F88436" w14:textId="15E45BC9" w:rsidR="00A1702C" w:rsidRDefault="00A1702C">
      <w:pPr>
        <w:pStyle w:val="FootnoteText"/>
      </w:pPr>
      <w:r>
        <w:rPr>
          <w:rStyle w:val="FootnoteReference"/>
        </w:rPr>
        <w:footnoteRef/>
      </w:r>
      <w:r>
        <w:t xml:space="preserve"> </w:t>
      </w:r>
      <w:hyperlink r:id="rId15" w:history="1">
        <w:r w:rsidRPr="00F424D0">
          <w:rPr>
            <w:rStyle w:val="Hyperlink"/>
          </w:rPr>
          <w:t>http://zum.lrv.lt/lt/administracines-nastos-mazinimas</w:t>
        </w:r>
      </w:hyperlink>
    </w:p>
    <w:p w14:paraId="66A6DC4C" w14:textId="06CC8893" w:rsidR="00A1702C" w:rsidRDefault="00A1702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szCs w:val="24"/>
      </w:rPr>
      <w:id w:val="1306201404"/>
      <w:docPartObj>
        <w:docPartGallery w:val="Page Numbers (Top of Page)"/>
        <w:docPartUnique/>
      </w:docPartObj>
    </w:sdtPr>
    <w:sdtEndPr/>
    <w:sdtContent>
      <w:p w14:paraId="381EDDA4" w14:textId="3C6639AD" w:rsidR="00A1702C" w:rsidRPr="003337D5" w:rsidRDefault="00A1702C">
        <w:pPr>
          <w:pStyle w:val="Header"/>
          <w:jc w:val="center"/>
          <w:rPr>
            <w:rFonts w:ascii="Arial" w:hAnsi="Arial" w:cs="Arial"/>
            <w:sz w:val="24"/>
            <w:szCs w:val="24"/>
          </w:rPr>
        </w:pPr>
        <w:r w:rsidRPr="003337D5">
          <w:rPr>
            <w:rFonts w:ascii="Arial" w:hAnsi="Arial" w:cs="Arial"/>
            <w:sz w:val="24"/>
            <w:szCs w:val="24"/>
          </w:rPr>
          <w:fldChar w:fldCharType="begin"/>
        </w:r>
        <w:r w:rsidRPr="0084796D">
          <w:rPr>
            <w:rFonts w:ascii="Arial" w:hAnsi="Arial" w:cs="Arial"/>
            <w:sz w:val="24"/>
            <w:szCs w:val="24"/>
          </w:rPr>
          <w:instrText>PAGE   \* MERGEFORMAT</w:instrText>
        </w:r>
        <w:r w:rsidRPr="003337D5">
          <w:rPr>
            <w:rFonts w:ascii="Arial" w:hAnsi="Arial" w:cs="Arial"/>
            <w:sz w:val="24"/>
            <w:szCs w:val="24"/>
          </w:rPr>
          <w:fldChar w:fldCharType="separate"/>
        </w:r>
        <w:r>
          <w:rPr>
            <w:rFonts w:ascii="Arial" w:hAnsi="Arial" w:cs="Arial"/>
            <w:noProof/>
            <w:sz w:val="24"/>
            <w:szCs w:val="24"/>
          </w:rPr>
          <w:t>18</w:t>
        </w:r>
        <w:r w:rsidRPr="003337D5">
          <w:rPr>
            <w:rFonts w:ascii="Arial" w:hAnsi="Arial" w:cs="Arial"/>
            <w:sz w:val="24"/>
            <w:szCs w:val="24"/>
          </w:rPr>
          <w:fldChar w:fldCharType="end"/>
        </w:r>
      </w:p>
    </w:sdtContent>
  </w:sdt>
  <w:p w14:paraId="27A0152F" w14:textId="77777777" w:rsidR="00A1702C" w:rsidRDefault="00A170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6191C"/>
    <w:multiLevelType w:val="hybridMultilevel"/>
    <w:tmpl w:val="432C6130"/>
    <w:lvl w:ilvl="0" w:tplc="C27ED6E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8264CFE"/>
    <w:multiLevelType w:val="multilevel"/>
    <w:tmpl w:val="48ECEDFA"/>
    <w:lvl w:ilvl="0">
      <w:start w:val="1"/>
      <w:numFmt w:val="decimal"/>
      <w:lvlText w:val="%1."/>
      <w:lvlJc w:val="left"/>
      <w:pPr>
        <w:ind w:left="1211" w:hanging="360"/>
      </w:pPr>
      <w:rPr>
        <w:rFonts w:hint="default"/>
      </w:rPr>
    </w:lvl>
    <w:lvl w:ilvl="1">
      <w:start w:val="3"/>
      <w:numFmt w:val="decimal"/>
      <w:isLgl/>
      <w:lvlText w:val="%1.%2."/>
      <w:lvlJc w:val="left"/>
      <w:pPr>
        <w:ind w:left="1928" w:hanging="720"/>
      </w:pPr>
      <w:rPr>
        <w:rFonts w:hint="default"/>
      </w:rPr>
    </w:lvl>
    <w:lvl w:ilvl="2">
      <w:start w:val="1"/>
      <w:numFmt w:val="decimal"/>
      <w:isLgl/>
      <w:lvlText w:val="%1.%2.%3."/>
      <w:lvlJc w:val="left"/>
      <w:pPr>
        <w:ind w:left="2285" w:hanging="720"/>
      </w:pPr>
      <w:rPr>
        <w:rFonts w:hint="default"/>
      </w:rPr>
    </w:lvl>
    <w:lvl w:ilvl="3">
      <w:start w:val="1"/>
      <w:numFmt w:val="decimal"/>
      <w:isLgl/>
      <w:lvlText w:val="%1.%2.%3.%4."/>
      <w:lvlJc w:val="left"/>
      <w:pPr>
        <w:ind w:left="3002" w:hanging="1080"/>
      </w:pPr>
      <w:rPr>
        <w:rFonts w:hint="default"/>
      </w:rPr>
    </w:lvl>
    <w:lvl w:ilvl="4">
      <w:start w:val="1"/>
      <w:numFmt w:val="decimal"/>
      <w:isLgl/>
      <w:lvlText w:val="%1.%2.%3.%4.%5."/>
      <w:lvlJc w:val="left"/>
      <w:pPr>
        <w:ind w:left="3359" w:hanging="1080"/>
      </w:pPr>
      <w:rPr>
        <w:rFonts w:hint="default"/>
      </w:rPr>
    </w:lvl>
    <w:lvl w:ilvl="5">
      <w:start w:val="1"/>
      <w:numFmt w:val="decimal"/>
      <w:isLgl/>
      <w:lvlText w:val="%1.%2.%3.%4.%5.%6."/>
      <w:lvlJc w:val="left"/>
      <w:pPr>
        <w:ind w:left="4076" w:hanging="1440"/>
      </w:pPr>
      <w:rPr>
        <w:rFonts w:hint="default"/>
      </w:rPr>
    </w:lvl>
    <w:lvl w:ilvl="6">
      <w:start w:val="1"/>
      <w:numFmt w:val="decimal"/>
      <w:isLgl/>
      <w:lvlText w:val="%1.%2.%3.%4.%5.%6.%7."/>
      <w:lvlJc w:val="left"/>
      <w:pPr>
        <w:ind w:left="4433" w:hanging="1440"/>
      </w:pPr>
      <w:rPr>
        <w:rFonts w:hint="default"/>
      </w:rPr>
    </w:lvl>
    <w:lvl w:ilvl="7">
      <w:start w:val="1"/>
      <w:numFmt w:val="decimal"/>
      <w:isLgl/>
      <w:lvlText w:val="%1.%2.%3.%4.%5.%6.%7.%8."/>
      <w:lvlJc w:val="left"/>
      <w:pPr>
        <w:ind w:left="5150" w:hanging="1800"/>
      </w:pPr>
      <w:rPr>
        <w:rFonts w:hint="default"/>
      </w:rPr>
    </w:lvl>
    <w:lvl w:ilvl="8">
      <w:start w:val="1"/>
      <w:numFmt w:val="decimal"/>
      <w:isLgl/>
      <w:lvlText w:val="%1.%2.%3.%4.%5.%6.%7.%8.%9."/>
      <w:lvlJc w:val="left"/>
      <w:pPr>
        <w:ind w:left="5867" w:hanging="2160"/>
      </w:pPr>
      <w:rPr>
        <w:rFonts w:hint="default"/>
      </w:rPr>
    </w:lvl>
  </w:abstractNum>
  <w:abstractNum w:abstractNumId="2" w15:restartNumberingAfterBreak="0">
    <w:nsid w:val="10DC0B25"/>
    <w:multiLevelType w:val="hybridMultilevel"/>
    <w:tmpl w:val="C93A3A60"/>
    <w:lvl w:ilvl="0" w:tplc="04270001">
      <w:start w:val="1"/>
      <w:numFmt w:val="bullet"/>
      <w:lvlText w:val=""/>
      <w:lvlJc w:val="left"/>
      <w:pPr>
        <w:ind w:left="720" w:hanging="360"/>
      </w:pPr>
      <w:rPr>
        <w:rFonts w:ascii="Symbol" w:hAnsi="Symbol" w:hint="default"/>
      </w:rPr>
    </w:lvl>
    <w:lvl w:ilvl="1" w:tplc="41A4983C">
      <w:numFmt w:val="bullet"/>
      <w:lvlText w:val="-"/>
      <w:lvlJc w:val="left"/>
      <w:pPr>
        <w:ind w:left="1515" w:hanging="435"/>
      </w:pPr>
      <w:rPr>
        <w:rFonts w:ascii="Arial" w:eastAsiaTheme="minorHAnsi" w:hAnsi="Arial" w:cs="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6E4512"/>
    <w:multiLevelType w:val="hybridMultilevel"/>
    <w:tmpl w:val="EA08EF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946673"/>
    <w:multiLevelType w:val="hybridMultilevel"/>
    <w:tmpl w:val="41FA7D66"/>
    <w:lvl w:ilvl="0" w:tplc="04090001">
      <w:start w:val="1"/>
      <w:numFmt w:val="bullet"/>
      <w:lvlText w:val=""/>
      <w:lvlJc w:val="left"/>
      <w:pPr>
        <w:ind w:left="1928" w:hanging="360"/>
      </w:pPr>
      <w:rPr>
        <w:rFonts w:ascii="Symbol" w:hAnsi="Symbol" w:hint="default"/>
      </w:rPr>
    </w:lvl>
    <w:lvl w:ilvl="1" w:tplc="04090003" w:tentative="1">
      <w:start w:val="1"/>
      <w:numFmt w:val="bullet"/>
      <w:lvlText w:val="o"/>
      <w:lvlJc w:val="left"/>
      <w:pPr>
        <w:ind w:left="2648" w:hanging="360"/>
      </w:pPr>
      <w:rPr>
        <w:rFonts w:ascii="Courier New" w:hAnsi="Courier New" w:cs="Courier New" w:hint="default"/>
      </w:rPr>
    </w:lvl>
    <w:lvl w:ilvl="2" w:tplc="04090005" w:tentative="1">
      <w:start w:val="1"/>
      <w:numFmt w:val="bullet"/>
      <w:lvlText w:val=""/>
      <w:lvlJc w:val="left"/>
      <w:pPr>
        <w:ind w:left="3368" w:hanging="360"/>
      </w:pPr>
      <w:rPr>
        <w:rFonts w:ascii="Wingdings" w:hAnsi="Wingdings" w:hint="default"/>
      </w:rPr>
    </w:lvl>
    <w:lvl w:ilvl="3" w:tplc="04090001" w:tentative="1">
      <w:start w:val="1"/>
      <w:numFmt w:val="bullet"/>
      <w:lvlText w:val=""/>
      <w:lvlJc w:val="left"/>
      <w:pPr>
        <w:ind w:left="4088" w:hanging="360"/>
      </w:pPr>
      <w:rPr>
        <w:rFonts w:ascii="Symbol" w:hAnsi="Symbol" w:hint="default"/>
      </w:rPr>
    </w:lvl>
    <w:lvl w:ilvl="4" w:tplc="04090003" w:tentative="1">
      <w:start w:val="1"/>
      <w:numFmt w:val="bullet"/>
      <w:lvlText w:val="o"/>
      <w:lvlJc w:val="left"/>
      <w:pPr>
        <w:ind w:left="4808" w:hanging="360"/>
      </w:pPr>
      <w:rPr>
        <w:rFonts w:ascii="Courier New" w:hAnsi="Courier New" w:cs="Courier New" w:hint="default"/>
      </w:rPr>
    </w:lvl>
    <w:lvl w:ilvl="5" w:tplc="04090005" w:tentative="1">
      <w:start w:val="1"/>
      <w:numFmt w:val="bullet"/>
      <w:lvlText w:val=""/>
      <w:lvlJc w:val="left"/>
      <w:pPr>
        <w:ind w:left="5528" w:hanging="360"/>
      </w:pPr>
      <w:rPr>
        <w:rFonts w:ascii="Wingdings" w:hAnsi="Wingdings" w:hint="default"/>
      </w:rPr>
    </w:lvl>
    <w:lvl w:ilvl="6" w:tplc="04090001" w:tentative="1">
      <w:start w:val="1"/>
      <w:numFmt w:val="bullet"/>
      <w:lvlText w:val=""/>
      <w:lvlJc w:val="left"/>
      <w:pPr>
        <w:ind w:left="6248" w:hanging="360"/>
      </w:pPr>
      <w:rPr>
        <w:rFonts w:ascii="Symbol" w:hAnsi="Symbol" w:hint="default"/>
      </w:rPr>
    </w:lvl>
    <w:lvl w:ilvl="7" w:tplc="04090003" w:tentative="1">
      <w:start w:val="1"/>
      <w:numFmt w:val="bullet"/>
      <w:lvlText w:val="o"/>
      <w:lvlJc w:val="left"/>
      <w:pPr>
        <w:ind w:left="6968" w:hanging="360"/>
      </w:pPr>
      <w:rPr>
        <w:rFonts w:ascii="Courier New" w:hAnsi="Courier New" w:cs="Courier New" w:hint="default"/>
      </w:rPr>
    </w:lvl>
    <w:lvl w:ilvl="8" w:tplc="04090005" w:tentative="1">
      <w:start w:val="1"/>
      <w:numFmt w:val="bullet"/>
      <w:lvlText w:val=""/>
      <w:lvlJc w:val="left"/>
      <w:pPr>
        <w:ind w:left="7688" w:hanging="360"/>
      </w:pPr>
      <w:rPr>
        <w:rFonts w:ascii="Wingdings" w:hAnsi="Wingdings" w:hint="default"/>
      </w:rPr>
    </w:lvl>
  </w:abstractNum>
  <w:abstractNum w:abstractNumId="5" w15:restartNumberingAfterBreak="0">
    <w:nsid w:val="19980C4B"/>
    <w:multiLevelType w:val="hybridMultilevel"/>
    <w:tmpl w:val="9E3AB3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B7645C"/>
    <w:multiLevelType w:val="hybridMultilevel"/>
    <w:tmpl w:val="7408E5F2"/>
    <w:lvl w:ilvl="0" w:tplc="1AFED2F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0C07804"/>
    <w:multiLevelType w:val="hybridMultilevel"/>
    <w:tmpl w:val="EFE24B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0A12999"/>
    <w:multiLevelType w:val="hybridMultilevel"/>
    <w:tmpl w:val="93A259DC"/>
    <w:lvl w:ilvl="0" w:tplc="55D2DDF4">
      <w:start w:val="2019"/>
      <w:numFmt w:val="bullet"/>
      <w:lvlText w:val="-"/>
      <w:lvlJc w:val="left"/>
      <w:pPr>
        <w:ind w:left="1211" w:hanging="360"/>
      </w:pPr>
      <w:rPr>
        <w:rFonts w:ascii="Arial" w:eastAsiaTheme="minorHAnsi" w:hAnsi="Aria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9" w15:restartNumberingAfterBreak="0">
    <w:nsid w:val="45D410B1"/>
    <w:multiLevelType w:val="hybridMultilevel"/>
    <w:tmpl w:val="E3245D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5FB7953"/>
    <w:multiLevelType w:val="multilevel"/>
    <w:tmpl w:val="39F6E996"/>
    <w:lvl w:ilvl="0">
      <w:start w:val="1"/>
      <w:numFmt w:val="decimal"/>
      <w:lvlText w:val="%1."/>
      <w:lvlJc w:val="left"/>
      <w:pPr>
        <w:ind w:left="720" w:hanging="360"/>
      </w:pPr>
      <w:rPr>
        <w:rFonts w:hint="default"/>
      </w:rPr>
    </w:lvl>
    <w:lvl w:ilvl="1">
      <w:start w:val="1"/>
      <w:numFmt w:val="decimal"/>
      <w:isLgl/>
      <w:lvlText w:val="%1.%2."/>
      <w:lvlJc w:val="left"/>
      <w:pPr>
        <w:ind w:left="1928" w:hanging="720"/>
      </w:pPr>
      <w:rPr>
        <w:rFonts w:hint="default"/>
      </w:rPr>
    </w:lvl>
    <w:lvl w:ilvl="2">
      <w:start w:val="1"/>
      <w:numFmt w:val="decimal"/>
      <w:isLgl/>
      <w:lvlText w:val="%1.%2.%3."/>
      <w:lvlJc w:val="left"/>
      <w:pPr>
        <w:ind w:left="2776" w:hanging="720"/>
      </w:pPr>
      <w:rPr>
        <w:rFonts w:hint="default"/>
      </w:rPr>
    </w:lvl>
    <w:lvl w:ilvl="3">
      <w:start w:val="1"/>
      <w:numFmt w:val="decimal"/>
      <w:isLgl/>
      <w:lvlText w:val="%1.%2.%3.%4."/>
      <w:lvlJc w:val="left"/>
      <w:pPr>
        <w:ind w:left="3984" w:hanging="1080"/>
      </w:pPr>
      <w:rPr>
        <w:rFonts w:hint="default"/>
      </w:rPr>
    </w:lvl>
    <w:lvl w:ilvl="4">
      <w:start w:val="1"/>
      <w:numFmt w:val="decimal"/>
      <w:isLgl/>
      <w:lvlText w:val="%1.%2.%3.%4.%5."/>
      <w:lvlJc w:val="left"/>
      <w:pPr>
        <w:ind w:left="4832" w:hanging="1080"/>
      </w:pPr>
      <w:rPr>
        <w:rFonts w:hint="default"/>
      </w:rPr>
    </w:lvl>
    <w:lvl w:ilvl="5">
      <w:start w:val="1"/>
      <w:numFmt w:val="decimal"/>
      <w:isLgl/>
      <w:lvlText w:val="%1.%2.%3.%4.%5.%6."/>
      <w:lvlJc w:val="left"/>
      <w:pPr>
        <w:ind w:left="6040" w:hanging="1440"/>
      </w:pPr>
      <w:rPr>
        <w:rFonts w:hint="default"/>
      </w:rPr>
    </w:lvl>
    <w:lvl w:ilvl="6">
      <w:start w:val="1"/>
      <w:numFmt w:val="decimal"/>
      <w:isLgl/>
      <w:lvlText w:val="%1.%2.%3.%4.%5.%6.%7."/>
      <w:lvlJc w:val="left"/>
      <w:pPr>
        <w:ind w:left="6888" w:hanging="1440"/>
      </w:pPr>
      <w:rPr>
        <w:rFonts w:hint="default"/>
      </w:rPr>
    </w:lvl>
    <w:lvl w:ilvl="7">
      <w:start w:val="1"/>
      <w:numFmt w:val="decimal"/>
      <w:isLgl/>
      <w:lvlText w:val="%1.%2.%3.%4.%5.%6.%7.%8."/>
      <w:lvlJc w:val="left"/>
      <w:pPr>
        <w:ind w:left="8096" w:hanging="1800"/>
      </w:pPr>
      <w:rPr>
        <w:rFonts w:hint="default"/>
      </w:rPr>
    </w:lvl>
    <w:lvl w:ilvl="8">
      <w:start w:val="1"/>
      <w:numFmt w:val="decimal"/>
      <w:isLgl/>
      <w:lvlText w:val="%1.%2.%3.%4.%5.%6.%7.%8.%9."/>
      <w:lvlJc w:val="left"/>
      <w:pPr>
        <w:ind w:left="8944" w:hanging="1800"/>
      </w:pPr>
      <w:rPr>
        <w:rFonts w:hint="default"/>
      </w:rPr>
    </w:lvl>
  </w:abstractNum>
  <w:abstractNum w:abstractNumId="11" w15:restartNumberingAfterBreak="0">
    <w:nsid w:val="46934BB0"/>
    <w:multiLevelType w:val="hybridMultilevel"/>
    <w:tmpl w:val="CCE0396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2" w15:restartNumberingAfterBreak="0">
    <w:nsid w:val="57B86415"/>
    <w:multiLevelType w:val="hybridMultilevel"/>
    <w:tmpl w:val="8CD4494A"/>
    <w:lvl w:ilvl="0" w:tplc="D478A4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CC37425"/>
    <w:multiLevelType w:val="hybridMultilevel"/>
    <w:tmpl w:val="AD6A467C"/>
    <w:lvl w:ilvl="0" w:tplc="591AC1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6B671E80"/>
    <w:multiLevelType w:val="hybridMultilevel"/>
    <w:tmpl w:val="4E9C12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B8934F2"/>
    <w:multiLevelType w:val="hybridMultilevel"/>
    <w:tmpl w:val="87623842"/>
    <w:lvl w:ilvl="0" w:tplc="649ADC0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6DFD46FC"/>
    <w:multiLevelType w:val="hybridMultilevel"/>
    <w:tmpl w:val="AA089E9E"/>
    <w:lvl w:ilvl="0" w:tplc="00A4F034">
      <w:numFmt w:val="bullet"/>
      <w:lvlText w:val="-"/>
      <w:lvlJc w:val="left"/>
      <w:pPr>
        <w:ind w:left="1211" w:hanging="360"/>
      </w:pPr>
      <w:rPr>
        <w:rFonts w:ascii="Arial" w:eastAsiaTheme="minorHAnsi" w:hAnsi="Aria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10"/>
  </w:num>
  <w:num w:numId="2">
    <w:abstractNumId w:val="6"/>
  </w:num>
  <w:num w:numId="3">
    <w:abstractNumId w:val="12"/>
  </w:num>
  <w:num w:numId="4">
    <w:abstractNumId w:val="0"/>
  </w:num>
  <w:num w:numId="5">
    <w:abstractNumId w:val="15"/>
  </w:num>
  <w:num w:numId="6">
    <w:abstractNumId w:val="13"/>
  </w:num>
  <w:num w:numId="7">
    <w:abstractNumId w:val="1"/>
  </w:num>
  <w:num w:numId="8">
    <w:abstractNumId w:val="4"/>
  </w:num>
  <w:num w:numId="9">
    <w:abstractNumId w:val="16"/>
  </w:num>
  <w:num w:numId="10">
    <w:abstractNumId w:val="8"/>
  </w:num>
  <w:num w:numId="11">
    <w:abstractNumId w:val="9"/>
  </w:num>
  <w:num w:numId="12">
    <w:abstractNumId w:val="5"/>
  </w:num>
  <w:num w:numId="13">
    <w:abstractNumId w:val="7"/>
  </w:num>
  <w:num w:numId="14">
    <w:abstractNumId w:val="14"/>
  </w:num>
  <w:num w:numId="15">
    <w:abstractNumId w:val="2"/>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F5B"/>
    <w:rsid w:val="000002DA"/>
    <w:rsid w:val="000006F1"/>
    <w:rsid w:val="0000264C"/>
    <w:rsid w:val="00002F1D"/>
    <w:rsid w:val="00003E33"/>
    <w:rsid w:val="00004800"/>
    <w:rsid w:val="00004A67"/>
    <w:rsid w:val="000059DF"/>
    <w:rsid w:val="00007212"/>
    <w:rsid w:val="00007395"/>
    <w:rsid w:val="00010529"/>
    <w:rsid w:val="00014EF3"/>
    <w:rsid w:val="0001794A"/>
    <w:rsid w:val="0001795D"/>
    <w:rsid w:val="000207E7"/>
    <w:rsid w:val="00022673"/>
    <w:rsid w:val="0002280B"/>
    <w:rsid w:val="0002541F"/>
    <w:rsid w:val="000278B6"/>
    <w:rsid w:val="000324A7"/>
    <w:rsid w:val="0003476F"/>
    <w:rsid w:val="0003505E"/>
    <w:rsid w:val="00040B4F"/>
    <w:rsid w:val="00041A26"/>
    <w:rsid w:val="0004300C"/>
    <w:rsid w:val="000440D9"/>
    <w:rsid w:val="000444F0"/>
    <w:rsid w:val="000465B0"/>
    <w:rsid w:val="0005027B"/>
    <w:rsid w:val="000516F2"/>
    <w:rsid w:val="00056054"/>
    <w:rsid w:val="0006595D"/>
    <w:rsid w:val="00067B23"/>
    <w:rsid w:val="000734AD"/>
    <w:rsid w:val="000740EF"/>
    <w:rsid w:val="000803B6"/>
    <w:rsid w:val="000816DE"/>
    <w:rsid w:val="0009008A"/>
    <w:rsid w:val="00092670"/>
    <w:rsid w:val="00092EF0"/>
    <w:rsid w:val="00094312"/>
    <w:rsid w:val="000948EC"/>
    <w:rsid w:val="000959B8"/>
    <w:rsid w:val="00095D7F"/>
    <w:rsid w:val="00096C48"/>
    <w:rsid w:val="000A4C8A"/>
    <w:rsid w:val="000A6B70"/>
    <w:rsid w:val="000A78A3"/>
    <w:rsid w:val="000B2331"/>
    <w:rsid w:val="000B2ABF"/>
    <w:rsid w:val="000B60B3"/>
    <w:rsid w:val="000B79C7"/>
    <w:rsid w:val="000B7DE6"/>
    <w:rsid w:val="000C0D4C"/>
    <w:rsid w:val="000C3603"/>
    <w:rsid w:val="000C6478"/>
    <w:rsid w:val="000C70B2"/>
    <w:rsid w:val="000D0D8D"/>
    <w:rsid w:val="000D5694"/>
    <w:rsid w:val="000D7438"/>
    <w:rsid w:val="000D7EAA"/>
    <w:rsid w:val="000E07CB"/>
    <w:rsid w:val="000E39AA"/>
    <w:rsid w:val="000E7B4B"/>
    <w:rsid w:val="000E7DD0"/>
    <w:rsid w:val="000F24DC"/>
    <w:rsid w:val="000F2596"/>
    <w:rsid w:val="000F2C0B"/>
    <w:rsid w:val="000F36E1"/>
    <w:rsid w:val="000F4BAB"/>
    <w:rsid w:val="000F4E90"/>
    <w:rsid w:val="000F54AD"/>
    <w:rsid w:val="000F67D8"/>
    <w:rsid w:val="000F6AC9"/>
    <w:rsid w:val="001014BE"/>
    <w:rsid w:val="001016D1"/>
    <w:rsid w:val="00102104"/>
    <w:rsid w:val="00104973"/>
    <w:rsid w:val="0011387B"/>
    <w:rsid w:val="00113930"/>
    <w:rsid w:val="00115AAC"/>
    <w:rsid w:val="00121CB0"/>
    <w:rsid w:val="00124525"/>
    <w:rsid w:val="00130A7E"/>
    <w:rsid w:val="00131C75"/>
    <w:rsid w:val="001336D7"/>
    <w:rsid w:val="001359CC"/>
    <w:rsid w:val="00145988"/>
    <w:rsid w:val="0014684D"/>
    <w:rsid w:val="00146E25"/>
    <w:rsid w:val="00146EC1"/>
    <w:rsid w:val="001472D9"/>
    <w:rsid w:val="00150E49"/>
    <w:rsid w:val="00152D4F"/>
    <w:rsid w:val="00153F2A"/>
    <w:rsid w:val="001540F9"/>
    <w:rsid w:val="00154188"/>
    <w:rsid w:val="0016021F"/>
    <w:rsid w:val="00162FC3"/>
    <w:rsid w:val="00166DA3"/>
    <w:rsid w:val="001678CF"/>
    <w:rsid w:val="00167CF9"/>
    <w:rsid w:val="00171798"/>
    <w:rsid w:val="00173745"/>
    <w:rsid w:val="00174889"/>
    <w:rsid w:val="00176EAD"/>
    <w:rsid w:val="00180802"/>
    <w:rsid w:val="0018086B"/>
    <w:rsid w:val="00180DF6"/>
    <w:rsid w:val="00186D35"/>
    <w:rsid w:val="00190B8F"/>
    <w:rsid w:val="00191AD3"/>
    <w:rsid w:val="001921E4"/>
    <w:rsid w:val="0019429F"/>
    <w:rsid w:val="00194C51"/>
    <w:rsid w:val="00197280"/>
    <w:rsid w:val="00197522"/>
    <w:rsid w:val="00197D34"/>
    <w:rsid w:val="001A0F09"/>
    <w:rsid w:val="001A5FE2"/>
    <w:rsid w:val="001B1825"/>
    <w:rsid w:val="001B19B6"/>
    <w:rsid w:val="001B34DE"/>
    <w:rsid w:val="001B3AC0"/>
    <w:rsid w:val="001B478F"/>
    <w:rsid w:val="001B61BD"/>
    <w:rsid w:val="001B6DDD"/>
    <w:rsid w:val="001B7AAE"/>
    <w:rsid w:val="001B7AD2"/>
    <w:rsid w:val="001C35C2"/>
    <w:rsid w:val="001C472F"/>
    <w:rsid w:val="001C5A1F"/>
    <w:rsid w:val="001C626A"/>
    <w:rsid w:val="001C7EA6"/>
    <w:rsid w:val="001D4B5B"/>
    <w:rsid w:val="001D4DC0"/>
    <w:rsid w:val="001D5274"/>
    <w:rsid w:val="001D6B26"/>
    <w:rsid w:val="001E5D58"/>
    <w:rsid w:val="001F17B9"/>
    <w:rsid w:val="001F23CB"/>
    <w:rsid w:val="001F3012"/>
    <w:rsid w:val="001F37F5"/>
    <w:rsid w:val="001F4698"/>
    <w:rsid w:val="001F62C9"/>
    <w:rsid w:val="00200A22"/>
    <w:rsid w:val="00201930"/>
    <w:rsid w:val="0020251C"/>
    <w:rsid w:val="0021147E"/>
    <w:rsid w:val="00213DBB"/>
    <w:rsid w:val="00214FD0"/>
    <w:rsid w:val="002176CE"/>
    <w:rsid w:val="00220906"/>
    <w:rsid w:val="002217AD"/>
    <w:rsid w:val="00222ADD"/>
    <w:rsid w:val="00223D68"/>
    <w:rsid w:val="0023069C"/>
    <w:rsid w:val="0023150D"/>
    <w:rsid w:val="002316E4"/>
    <w:rsid w:val="002335C2"/>
    <w:rsid w:val="00236294"/>
    <w:rsid w:val="002377E3"/>
    <w:rsid w:val="0024598A"/>
    <w:rsid w:val="00245FC9"/>
    <w:rsid w:val="00246441"/>
    <w:rsid w:val="00246CCA"/>
    <w:rsid w:val="00250EA0"/>
    <w:rsid w:val="00253BFA"/>
    <w:rsid w:val="0025520E"/>
    <w:rsid w:val="0026371F"/>
    <w:rsid w:val="00263A66"/>
    <w:rsid w:val="002652A6"/>
    <w:rsid w:val="00274687"/>
    <w:rsid w:val="00275EC9"/>
    <w:rsid w:val="00277D33"/>
    <w:rsid w:val="00280275"/>
    <w:rsid w:val="00280CAD"/>
    <w:rsid w:val="0028397F"/>
    <w:rsid w:val="002859A1"/>
    <w:rsid w:val="00285F74"/>
    <w:rsid w:val="0029274D"/>
    <w:rsid w:val="00294E10"/>
    <w:rsid w:val="0029524F"/>
    <w:rsid w:val="00295EE0"/>
    <w:rsid w:val="002A33F0"/>
    <w:rsid w:val="002A5455"/>
    <w:rsid w:val="002B1C06"/>
    <w:rsid w:val="002B28D4"/>
    <w:rsid w:val="002B4311"/>
    <w:rsid w:val="002B4C38"/>
    <w:rsid w:val="002B626A"/>
    <w:rsid w:val="002C2786"/>
    <w:rsid w:val="002D242D"/>
    <w:rsid w:val="002D4A75"/>
    <w:rsid w:val="002D60E7"/>
    <w:rsid w:val="002D645E"/>
    <w:rsid w:val="002E28B3"/>
    <w:rsid w:val="002E6E2F"/>
    <w:rsid w:val="002E741A"/>
    <w:rsid w:val="002F0586"/>
    <w:rsid w:val="002F05EB"/>
    <w:rsid w:val="002F0944"/>
    <w:rsid w:val="002F249D"/>
    <w:rsid w:val="002F25C7"/>
    <w:rsid w:val="002F4782"/>
    <w:rsid w:val="002F508F"/>
    <w:rsid w:val="002F6CB1"/>
    <w:rsid w:val="002F7856"/>
    <w:rsid w:val="003000F6"/>
    <w:rsid w:val="003043CB"/>
    <w:rsid w:val="003070EE"/>
    <w:rsid w:val="00311545"/>
    <w:rsid w:val="00311821"/>
    <w:rsid w:val="00322551"/>
    <w:rsid w:val="003229E7"/>
    <w:rsid w:val="0032328F"/>
    <w:rsid w:val="00324C81"/>
    <w:rsid w:val="00331DD2"/>
    <w:rsid w:val="003337D5"/>
    <w:rsid w:val="0035275D"/>
    <w:rsid w:val="00356083"/>
    <w:rsid w:val="0036627B"/>
    <w:rsid w:val="0036640F"/>
    <w:rsid w:val="0037022D"/>
    <w:rsid w:val="00370931"/>
    <w:rsid w:val="003713F2"/>
    <w:rsid w:val="00372973"/>
    <w:rsid w:val="003745B6"/>
    <w:rsid w:val="003748BE"/>
    <w:rsid w:val="00376008"/>
    <w:rsid w:val="00380BA0"/>
    <w:rsid w:val="00381858"/>
    <w:rsid w:val="00383918"/>
    <w:rsid w:val="00385C63"/>
    <w:rsid w:val="0038704F"/>
    <w:rsid w:val="0039093A"/>
    <w:rsid w:val="003916F7"/>
    <w:rsid w:val="00391C91"/>
    <w:rsid w:val="003933B0"/>
    <w:rsid w:val="00393634"/>
    <w:rsid w:val="00394BD6"/>
    <w:rsid w:val="0039574D"/>
    <w:rsid w:val="003979B6"/>
    <w:rsid w:val="003A0CED"/>
    <w:rsid w:val="003A4BE7"/>
    <w:rsid w:val="003A5CEA"/>
    <w:rsid w:val="003A65C1"/>
    <w:rsid w:val="003A7A18"/>
    <w:rsid w:val="003B1B5D"/>
    <w:rsid w:val="003B22DA"/>
    <w:rsid w:val="003B2E41"/>
    <w:rsid w:val="003B48D5"/>
    <w:rsid w:val="003B5C71"/>
    <w:rsid w:val="003C3081"/>
    <w:rsid w:val="003C570D"/>
    <w:rsid w:val="003D17B0"/>
    <w:rsid w:val="003D2669"/>
    <w:rsid w:val="003D4EC4"/>
    <w:rsid w:val="003D6341"/>
    <w:rsid w:val="003D7B39"/>
    <w:rsid w:val="003D7DCD"/>
    <w:rsid w:val="003E15E9"/>
    <w:rsid w:val="003E3E93"/>
    <w:rsid w:val="003F16E0"/>
    <w:rsid w:val="00400D17"/>
    <w:rsid w:val="0040499D"/>
    <w:rsid w:val="0041375E"/>
    <w:rsid w:val="00416026"/>
    <w:rsid w:val="00416507"/>
    <w:rsid w:val="0042103E"/>
    <w:rsid w:val="00425B8C"/>
    <w:rsid w:val="004268F0"/>
    <w:rsid w:val="004275F9"/>
    <w:rsid w:val="00427F0F"/>
    <w:rsid w:val="00431871"/>
    <w:rsid w:val="00434BCE"/>
    <w:rsid w:val="004411A8"/>
    <w:rsid w:val="00441ADC"/>
    <w:rsid w:val="00447FA3"/>
    <w:rsid w:val="004517E6"/>
    <w:rsid w:val="00451EB1"/>
    <w:rsid w:val="0045386C"/>
    <w:rsid w:val="004565F2"/>
    <w:rsid w:val="00457129"/>
    <w:rsid w:val="0046256E"/>
    <w:rsid w:val="00463426"/>
    <w:rsid w:val="004654C6"/>
    <w:rsid w:val="00465D03"/>
    <w:rsid w:val="00466851"/>
    <w:rsid w:val="00473F3A"/>
    <w:rsid w:val="004808D1"/>
    <w:rsid w:val="00481219"/>
    <w:rsid w:val="00481906"/>
    <w:rsid w:val="00485A03"/>
    <w:rsid w:val="00485C83"/>
    <w:rsid w:val="0049675A"/>
    <w:rsid w:val="00497161"/>
    <w:rsid w:val="004A1A80"/>
    <w:rsid w:val="004A2123"/>
    <w:rsid w:val="004A2EAE"/>
    <w:rsid w:val="004A39A6"/>
    <w:rsid w:val="004B05D5"/>
    <w:rsid w:val="004B1A2A"/>
    <w:rsid w:val="004B2364"/>
    <w:rsid w:val="004B331C"/>
    <w:rsid w:val="004B38BE"/>
    <w:rsid w:val="004B62D9"/>
    <w:rsid w:val="004C09FC"/>
    <w:rsid w:val="004C5EFB"/>
    <w:rsid w:val="004D0D48"/>
    <w:rsid w:val="004D17D5"/>
    <w:rsid w:val="004D2958"/>
    <w:rsid w:val="004D3F15"/>
    <w:rsid w:val="004D73EB"/>
    <w:rsid w:val="004D7985"/>
    <w:rsid w:val="004E2020"/>
    <w:rsid w:val="004E2EC1"/>
    <w:rsid w:val="004E553F"/>
    <w:rsid w:val="004E74FB"/>
    <w:rsid w:val="004F7A5F"/>
    <w:rsid w:val="0050076D"/>
    <w:rsid w:val="00501DD9"/>
    <w:rsid w:val="005025D8"/>
    <w:rsid w:val="00502C33"/>
    <w:rsid w:val="0050493B"/>
    <w:rsid w:val="00511437"/>
    <w:rsid w:val="00514897"/>
    <w:rsid w:val="00520E29"/>
    <w:rsid w:val="0052207D"/>
    <w:rsid w:val="00522777"/>
    <w:rsid w:val="00522827"/>
    <w:rsid w:val="005245DE"/>
    <w:rsid w:val="00525A75"/>
    <w:rsid w:val="00527BBB"/>
    <w:rsid w:val="00530184"/>
    <w:rsid w:val="00535232"/>
    <w:rsid w:val="00537536"/>
    <w:rsid w:val="00542294"/>
    <w:rsid w:val="00542786"/>
    <w:rsid w:val="005452FB"/>
    <w:rsid w:val="0054531C"/>
    <w:rsid w:val="00545C24"/>
    <w:rsid w:val="00546B0B"/>
    <w:rsid w:val="005513BB"/>
    <w:rsid w:val="0055290B"/>
    <w:rsid w:val="00552D4E"/>
    <w:rsid w:val="00557BFE"/>
    <w:rsid w:val="005626DB"/>
    <w:rsid w:val="00574EB9"/>
    <w:rsid w:val="00575906"/>
    <w:rsid w:val="00575C2B"/>
    <w:rsid w:val="00576902"/>
    <w:rsid w:val="00577BAE"/>
    <w:rsid w:val="00584270"/>
    <w:rsid w:val="00584E52"/>
    <w:rsid w:val="00585361"/>
    <w:rsid w:val="00590C56"/>
    <w:rsid w:val="00593137"/>
    <w:rsid w:val="005943E3"/>
    <w:rsid w:val="00594D58"/>
    <w:rsid w:val="00594DBE"/>
    <w:rsid w:val="00595592"/>
    <w:rsid w:val="005A20C8"/>
    <w:rsid w:val="005A27CD"/>
    <w:rsid w:val="005B04D9"/>
    <w:rsid w:val="005C043C"/>
    <w:rsid w:val="005C0A36"/>
    <w:rsid w:val="005C32FE"/>
    <w:rsid w:val="005D1B5B"/>
    <w:rsid w:val="005D289B"/>
    <w:rsid w:val="005D3470"/>
    <w:rsid w:val="005D4AAB"/>
    <w:rsid w:val="005D5E96"/>
    <w:rsid w:val="005D64BC"/>
    <w:rsid w:val="005D7AE9"/>
    <w:rsid w:val="005E10F9"/>
    <w:rsid w:val="005E493B"/>
    <w:rsid w:val="005F0927"/>
    <w:rsid w:val="005F2E12"/>
    <w:rsid w:val="005F36F2"/>
    <w:rsid w:val="005F577A"/>
    <w:rsid w:val="005F5B3C"/>
    <w:rsid w:val="00603EEA"/>
    <w:rsid w:val="0060794C"/>
    <w:rsid w:val="006100C1"/>
    <w:rsid w:val="00610EE7"/>
    <w:rsid w:val="00611140"/>
    <w:rsid w:val="0061462E"/>
    <w:rsid w:val="00617DDF"/>
    <w:rsid w:val="00621D60"/>
    <w:rsid w:val="00622C0A"/>
    <w:rsid w:val="006266FF"/>
    <w:rsid w:val="00626890"/>
    <w:rsid w:val="00626AAC"/>
    <w:rsid w:val="00627251"/>
    <w:rsid w:val="0062757B"/>
    <w:rsid w:val="00633EE3"/>
    <w:rsid w:val="00635AF4"/>
    <w:rsid w:val="0063761F"/>
    <w:rsid w:val="00640E3F"/>
    <w:rsid w:val="00641A60"/>
    <w:rsid w:val="00642E2E"/>
    <w:rsid w:val="00643251"/>
    <w:rsid w:val="00645AC9"/>
    <w:rsid w:val="00647313"/>
    <w:rsid w:val="00647CDE"/>
    <w:rsid w:val="006571BB"/>
    <w:rsid w:val="006607CB"/>
    <w:rsid w:val="006614E4"/>
    <w:rsid w:val="006634F1"/>
    <w:rsid w:val="006653C1"/>
    <w:rsid w:val="00665412"/>
    <w:rsid w:val="00675DD1"/>
    <w:rsid w:val="006765E2"/>
    <w:rsid w:val="006819E5"/>
    <w:rsid w:val="006833B9"/>
    <w:rsid w:val="00683794"/>
    <w:rsid w:val="00687062"/>
    <w:rsid w:val="00691ECE"/>
    <w:rsid w:val="006951A6"/>
    <w:rsid w:val="006A3549"/>
    <w:rsid w:val="006A48F6"/>
    <w:rsid w:val="006B02A5"/>
    <w:rsid w:val="006B3332"/>
    <w:rsid w:val="006B4BE4"/>
    <w:rsid w:val="006B6258"/>
    <w:rsid w:val="006C2ACF"/>
    <w:rsid w:val="006C2DC3"/>
    <w:rsid w:val="006C3E2E"/>
    <w:rsid w:val="006C4588"/>
    <w:rsid w:val="006C547D"/>
    <w:rsid w:val="006D1D33"/>
    <w:rsid w:val="006D29A6"/>
    <w:rsid w:val="006D2D1A"/>
    <w:rsid w:val="006D30C2"/>
    <w:rsid w:val="006D6190"/>
    <w:rsid w:val="006D6DD9"/>
    <w:rsid w:val="006D78B1"/>
    <w:rsid w:val="006E17E6"/>
    <w:rsid w:val="006E46CD"/>
    <w:rsid w:val="006E6066"/>
    <w:rsid w:val="006F2EBB"/>
    <w:rsid w:val="006F3DA9"/>
    <w:rsid w:val="006F79BD"/>
    <w:rsid w:val="00704EEB"/>
    <w:rsid w:val="0070533C"/>
    <w:rsid w:val="007101C0"/>
    <w:rsid w:val="00710BB6"/>
    <w:rsid w:val="00711338"/>
    <w:rsid w:val="00711D5C"/>
    <w:rsid w:val="007165F4"/>
    <w:rsid w:val="00717831"/>
    <w:rsid w:val="00717A6F"/>
    <w:rsid w:val="00722D25"/>
    <w:rsid w:val="00722D41"/>
    <w:rsid w:val="007249C3"/>
    <w:rsid w:val="00730B52"/>
    <w:rsid w:val="0073310E"/>
    <w:rsid w:val="00734ED2"/>
    <w:rsid w:val="00735C59"/>
    <w:rsid w:val="0074054A"/>
    <w:rsid w:val="007406D6"/>
    <w:rsid w:val="00740E78"/>
    <w:rsid w:val="00743AFB"/>
    <w:rsid w:val="00743EB2"/>
    <w:rsid w:val="00745592"/>
    <w:rsid w:val="00747806"/>
    <w:rsid w:val="00752C33"/>
    <w:rsid w:val="00754B86"/>
    <w:rsid w:val="007563A4"/>
    <w:rsid w:val="007601B8"/>
    <w:rsid w:val="00761195"/>
    <w:rsid w:val="0076138B"/>
    <w:rsid w:val="00764FA7"/>
    <w:rsid w:val="007675A1"/>
    <w:rsid w:val="00767B98"/>
    <w:rsid w:val="00770565"/>
    <w:rsid w:val="00774774"/>
    <w:rsid w:val="007748CE"/>
    <w:rsid w:val="00791217"/>
    <w:rsid w:val="007915D5"/>
    <w:rsid w:val="00793EB1"/>
    <w:rsid w:val="00794E35"/>
    <w:rsid w:val="007963EB"/>
    <w:rsid w:val="00797293"/>
    <w:rsid w:val="007A2567"/>
    <w:rsid w:val="007A4137"/>
    <w:rsid w:val="007A4AB6"/>
    <w:rsid w:val="007A5129"/>
    <w:rsid w:val="007B5631"/>
    <w:rsid w:val="007B60EB"/>
    <w:rsid w:val="007C0078"/>
    <w:rsid w:val="007C1811"/>
    <w:rsid w:val="007C1D2C"/>
    <w:rsid w:val="007C3696"/>
    <w:rsid w:val="007C7766"/>
    <w:rsid w:val="007D0619"/>
    <w:rsid w:val="007D07BF"/>
    <w:rsid w:val="007D281F"/>
    <w:rsid w:val="007D3278"/>
    <w:rsid w:val="007D4233"/>
    <w:rsid w:val="007D45F9"/>
    <w:rsid w:val="007D7131"/>
    <w:rsid w:val="007D7F19"/>
    <w:rsid w:val="007E6329"/>
    <w:rsid w:val="007E6F4A"/>
    <w:rsid w:val="007F0A33"/>
    <w:rsid w:val="007F24F2"/>
    <w:rsid w:val="007F2DEE"/>
    <w:rsid w:val="007F3D7F"/>
    <w:rsid w:val="007F61AA"/>
    <w:rsid w:val="007F7A94"/>
    <w:rsid w:val="00801104"/>
    <w:rsid w:val="00802D19"/>
    <w:rsid w:val="00803804"/>
    <w:rsid w:val="008142A0"/>
    <w:rsid w:val="008148C5"/>
    <w:rsid w:val="00814D40"/>
    <w:rsid w:val="00814FEC"/>
    <w:rsid w:val="00816373"/>
    <w:rsid w:val="00816BF7"/>
    <w:rsid w:val="00820F61"/>
    <w:rsid w:val="008233DB"/>
    <w:rsid w:val="00826491"/>
    <w:rsid w:val="008306B9"/>
    <w:rsid w:val="008320D2"/>
    <w:rsid w:val="00835825"/>
    <w:rsid w:val="00841F8B"/>
    <w:rsid w:val="00844984"/>
    <w:rsid w:val="00844F62"/>
    <w:rsid w:val="00845773"/>
    <w:rsid w:val="00846047"/>
    <w:rsid w:val="00847000"/>
    <w:rsid w:val="0084796D"/>
    <w:rsid w:val="00847A68"/>
    <w:rsid w:val="00850264"/>
    <w:rsid w:val="00857E02"/>
    <w:rsid w:val="00860AB6"/>
    <w:rsid w:val="00860DAD"/>
    <w:rsid w:val="008632E8"/>
    <w:rsid w:val="00863B1B"/>
    <w:rsid w:val="00864931"/>
    <w:rsid w:val="008711E9"/>
    <w:rsid w:val="00875384"/>
    <w:rsid w:val="0088027F"/>
    <w:rsid w:val="00883C22"/>
    <w:rsid w:val="00885A22"/>
    <w:rsid w:val="00885BCE"/>
    <w:rsid w:val="00887908"/>
    <w:rsid w:val="00890B88"/>
    <w:rsid w:val="008928A7"/>
    <w:rsid w:val="0089415B"/>
    <w:rsid w:val="008974D2"/>
    <w:rsid w:val="008A0420"/>
    <w:rsid w:val="008A3079"/>
    <w:rsid w:val="008A3568"/>
    <w:rsid w:val="008B03F2"/>
    <w:rsid w:val="008B3E7D"/>
    <w:rsid w:val="008B5D9B"/>
    <w:rsid w:val="008B6049"/>
    <w:rsid w:val="008C3A04"/>
    <w:rsid w:val="008C427C"/>
    <w:rsid w:val="008C68A9"/>
    <w:rsid w:val="008C7CAA"/>
    <w:rsid w:val="008D0846"/>
    <w:rsid w:val="008D1BEB"/>
    <w:rsid w:val="008D402C"/>
    <w:rsid w:val="008E6811"/>
    <w:rsid w:val="008F0583"/>
    <w:rsid w:val="008F41C2"/>
    <w:rsid w:val="008F6E5E"/>
    <w:rsid w:val="008F7FE6"/>
    <w:rsid w:val="009014BD"/>
    <w:rsid w:val="00903727"/>
    <w:rsid w:val="00904236"/>
    <w:rsid w:val="009049C2"/>
    <w:rsid w:val="00911466"/>
    <w:rsid w:val="00914013"/>
    <w:rsid w:val="0091564E"/>
    <w:rsid w:val="00916B71"/>
    <w:rsid w:val="00921EB0"/>
    <w:rsid w:val="009257D0"/>
    <w:rsid w:val="00933888"/>
    <w:rsid w:val="00934280"/>
    <w:rsid w:val="009349EF"/>
    <w:rsid w:val="00934D84"/>
    <w:rsid w:val="00943A39"/>
    <w:rsid w:val="00944B03"/>
    <w:rsid w:val="009476EB"/>
    <w:rsid w:val="0095083B"/>
    <w:rsid w:val="00950EC4"/>
    <w:rsid w:val="00951DE6"/>
    <w:rsid w:val="00952950"/>
    <w:rsid w:val="0095370C"/>
    <w:rsid w:val="00953736"/>
    <w:rsid w:val="009575AE"/>
    <w:rsid w:val="00960F30"/>
    <w:rsid w:val="00962337"/>
    <w:rsid w:val="00962FAF"/>
    <w:rsid w:val="00964C43"/>
    <w:rsid w:val="0096791D"/>
    <w:rsid w:val="009731EC"/>
    <w:rsid w:val="009745D8"/>
    <w:rsid w:val="00975E31"/>
    <w:rsid w:val="0098095D"/>
    <w:rsid w:val="00981872"/>
    <w:rsid w:val="00981EB5"/>
    <w:rsid w:val="00982BE4"/>
    <w:rsid w:val="00983484"/>
    <w:rsid w:val="009919A8"/>
    <w:rsid w:val="0099400E"/>
    <w:rsid w:val="009958AF"/>
    <w:rsid w:val="009A7514"/>
    <w:rsid w:val="009A7A55"/>
    <w:rsid w:val="009B31B0"/>
    <w:rsid w:val="009B365E"/>
    <w:rsid w:val="009B367D"/>
    <w:rsid w:val="009B39DB"/>
    <w:rsid w:val="009B6CB2"/>
    <w:rsid w:val="009C1D9C"/>
    <w:rsid w:val="009C747E"/>
    <w:rsid w:val="009D15C1"/>
    <w:rsid w:val="009D19A9"/>
    <w:rsid w:val="009D22DF"/>
    <w:rsid w:val="009D7085"/>
    <w:rsid w:val="009E2E7F"/>
    <w:rsid w:val="009E3AC2"/>
    <w:rsid w:val="009E6B03"/>
    <w:rsid w:val="009E6BDB"/>
    <w:rsid w:val="009F0A94"/>
    <w:rsid w:val="009F2428"/>
    <w:rsid w:val="009F3F11"/>
    <w:rsid w:val="009F3FCE"/>
    <w:rsid w:val="009F4B26"/>
    <w:rsid w:val="009F534C"/>
    <w:rsid w:val="009F609C"/>
    <w:rsid w:val="00A0101A"/>
    <w:rsid w:val="00A02BCE"/>
    <w:rsid w:val="00A02FBA"/>
    <w:rsid w:val="00A072C6"/>
    <w:rsid w:val="00A106DB"/>
    <w:rsid w:val="00A12825"/>
    <w:rsid w:val="00A13316"/>
    <w:rsid w:val="00A14F98"/>
    <w:rsid w:val="00A1702C"/>
    <w:rsid w:val="00A2239F"/>
    <w:rsid w:val="00A246B3"/>
    <w:rsid w:val="00A27AA5"/>
    <w:rsid w:val="00A3160F"/>
    <w:rsid w:val="00A31B07"/>
    <w:rsid w:val="00A32728"/>
    <w:rsid w:val="00A334B0"/>
    <w:rsid w:val="00A40014"/>
    <w:rsid w:val="00A476B9"/>
    <w:rsid w:val="00A54991"/>
    <w:rsid w:val="00A5597A"/>
    <w:rsid w:val="00A60F4C"/>
    <w:rsid w:val="00A62E15"/>
    <w:rsid w:val="00A641DE"/>
    <w:rsid w:val="00A64A00"/>
    <w:rsid w:val="00A65992"/>
    <w:rsid w:val="00A720F4"/>
    <w:rsid w:val="00A76707"/>
    <w:rsid w:val="00A8203B"/>
    <w:rsid w:val="00A858AB"/>
    <w:rsid w:val="00A87803"/>
    <w:rsid w:val="00A87DC1"/>
    <w:rsid w:val="00A87E20"/>
    <w:rsid w:val="00A91721"/>
    <w:rsid w:val="00A96D85"/>
    <w:rsid w:val="00A9758D"/>
    <w:rsid w:val="00AA0C89"/>
    <w:rsid w:val="00AA18CD"/>
    <w:rsid w:val="00AA1D1B"/>
    <w:rsid w:val="00AA2B10"/>
    <w:rsid w:val="00AA5BA8"/>
    <w:rsid w:val="00AA61C5"/>
    <w:rsid w:val="00AA67E5"/>
    <w:rsid w:val="00AB32CE"/>
    <w:rsid w:val="00AB4922"/>
    <w:rsid w:val="00AB5A9C"/>
    <w:rsid w:val="00AC1317"/>
    <w:rsid w:val="00AC1469"/>
    <w:rsid w:val="00AC1A80"/>
    <w:rsid w:val="00AC2686"/>
    <w:rsid w:val="00AC40B6"/>
    <w:rsid w:val="00AC7F2E"/>
    <w:rsid w:val="00AD07D8"/>
    <w:rsid w:val="00AD310D"/>
    <w:rsid w:val="00AD57B5"/>
    <w:rsid w:val="00AE094E"/>
    <w:rsid w:val="00AE1FC6"/>
    <w:rsid w:val="00AE2D0B"/>
    <w:rsid w:val="00AE4992"/>
    <w:rsid w:val="00AE644F"/>
    <w:rsid w:val="00AE741F"/>
    <w:rsid w:val="00AF180D"/>
    <w:rsid w:val="00AF2EAD"/>
    <w:rsid w:val="00AF569D"/>
    <w:rsid w:val="00B02B28"/>
    <w:rsid w:val="00B05D98"/>
    <w:rsid w:val="00B133E8"/>
    <w:rsid w:val="00B1368F"/>
    <w:rsid w:val="00B1409A"/>
    <w:rsid w:val="00B17C70"/>
    <w:rsid w:val="00B21EBD"/>
    <w:rsid w:val="00B22E2A"/>
    <w:rsid w:val="00B244B0"/>
    <w:rsid w:val="00B30821"/>
    <w:rsid w:val="00B312AE"/>
    <w:rsid w:val="00B34BFD"/>
    <w:rsid w:val="00B3586E"/>
    <w:rsid w:val="00B3758C"/>
    <w:rsid w:val="00B42A42"/>
    <w:rsid w:val="00B42BA6"/>
    <w:rsid w:val="00B47318"/>
    <w:rsid w:val="00B47EAD"/>
    <w:rsid w:val="00B5118B"/>
    <w:rsid w:val="00B52461"/>
    <w:rsid w:val="00B53EAC"/>
    <w:rsid w:val="00B61321"/>
    <w:rsid w:val="00B62300"/>
    <w:rsid w:val="00B625F7"/>
    <w:rsid w:val="00B626CD"/>
    <w:rsid w:val="00B636AE"/>
    <w:rsid w:val="00B63E65"/>
    <w:rsid w:val="00B76828"/>
    <w:rsid w:val="00B825C4"/>
    <w:rsid w:val="00B8433A"/>
    <w:rsid w:val="00B864D0"/>
    <w:rsid w:val="00B91E28"/>
    <w:rsid w:val="00B93CDB"/>
    <w:rsid w:val="00B951AE"/>
    <w:rsid w:val="00B968EF"/>
    <w:rsid w:val="00BA19C8"/>
    <w:rsid w:val="00BA29A9"/>
    <w:rsid w:val="00BA391D"/>
    <w:rsid w:val="00BA3AB8"/>
    <w:rsid w:val="00BA5B4E"/>
    <w:rsid w:val="00BB16B8"/>
    <w:rsid w:val="00BB2451"/>
    <w:rsid w:val="00BB7B97"/>
    <w:rsid w:val="00BC0178"/>
    <w:rsid w:val="00BC0FE2"/>
    <w:rsid w:val="00BC21F9"/>
    <w:rsid w:val="00BC53B2"/>
    <w:rsid w:val="00BC5A84"/>
    <w:rsid w:val="00BC5F4D"/>
    <w:rsid w:val="00BD59CF"/>
    <w:rsid w:val="00BD66BB"/>
    <w:rsid w:val="00BE1569"/>
    <w:rsid w:val="00BE48B1"/>
    <w:rsid w:val="00BE4A07"/>
    <w:rsid w:val="00BE55C3"/>
    <w:rsid w:val="00BE68AB"/>
    <w:rsid w:val="00BF10F1"/>
    <w:rsid w:val="00C06249"/>
    <w:rsid w:val="00C10908"/>
    <w:rsid w:val="00C133D3"/>
    <w:rsid w:val="00C14FEA"/>
    <w:rsid w:val="00C202E2"/>
    <w:rsid w:val="00C22486"/>
    <w:rsid w:val="00C22DD6"/>
    <w:rsid w:val="00C249B9"/>
    <w:rsid w:val="00C271C8"/>
    <w:rsid w:val="00C30AAF"/>
    <w:rsid w:val="00C3131D"/>
    <w:rsid w:val="00C46094"/>
    <w:rsid w:val="00C546C9"/>
    <w:rsid w:val="00C56087"/>
    <w:rsid w:val="00C6045B"/>
    <w:rsid w:val="00C6082E"/>
    <w:rsid w:val="00C61DBD"/>
    <w:rsid w:val="00C621ED"/>
    <w:rsid w:val="00C632AD"/>
    <w:rsid w:val="00C731DA"/>
    <w:rsid w:val="00C74EDE"/>
    <w:rsid w:val="00C77E33"/>
    <w:rsid w:val="00C8159F"/>
    <w:rsid w:val="00C81C54"/>
    <w:rsid w:val="00C85595"/>
    <w:rsid w:val="00C85E03"/>
    <w:rsid w:val="00C8603E"/>
    <w:rsid w:val="00C87034"/>
    <w:rsid w:val="00C87350"/>
    <w:rsid w:val="00C91DF2"/>
    <w:rsid w:val="00C9595B"/>
    <w:rsid w:val="00C95C0A"/>
    <w:rsid w:val="00CA0880"/>
    <w:rsid w:val="00CA27A8"/>
    <w:rsid w:val="00CA3737"/>
    <w:rsid w:val="00CA5700"/>
    <w:rsid w:val="00CA58C3"/>
    <w:rsid w:val="00CA59E0"/>
    <w:rsid w:val="00CA6870"/>
    <w:rsid w:val="00CA7851"/>
    <w:rsid w:val="00CA7894"/>
    <w:rsid w:val="00CB0C47"/>
    <w:rsid w:val="00CB0CD4"/>
    <w:rsid w:val="00CB22BA"/>
    <w:rsid w:val="00CB582D"/>
    <w:rsid w:val="00CC0636"/>
    <w:rsid w:val="00CC089A"/>
    <w:rsid w:val="00CD1B9A"/>
    <w:rsid w:val="00CE0C91"/>
    <w:rsid w:val="00CE24E0"/>
    <w:rsid w:val="00CE37E7"/>
    <w:rsid w:val="00CE7F5B"/>
    <w:rsid w:val="00CF0F29"/>
    <w:rsid w:val="00CF1DA3"/>
    <w:rsid w:val="00CF56FE"/>
    <w:rsid w:val="00CF7F01"/>
    <w:rsid w:val="00D01276"/>
    <w:rsid w:val="00D02947"/>
    <w:rsid w:val="00D04C77"/>
    <w:rsid w:val="00D06578"/>
    <w:rsid w:val="00D06712"/>
    <w:rsid w:val="00D07D64"/>
    <w:rsid w:val="00D10181"/>
    <w:rsid w:val="00D10426"/>
    <w:rsid w:val="00D11BF2"/>
    <w:rsid w:val="00D1466E"/>
    <w:rsid w:val="00D14A3D"/>
    <w:rsid w:val="00D175AC"/>
    <w:rsid w:val="00D176EF"/>
    <w:rsid w:val="00D2457E"/>
    <w:rsid w:val="00D252B1"/>
    <w:rsid w:val="00D26893"/>
    <w:rsid w:val="00D30DB4"/>
    <w:rsid w:val="00D33A0B"/>
    <w:rsid w:val="00D45794"/>
    <w:rsid w:val="00D46A43"/>
    <w:rsid w:val="00D47199"/>
    <w:rsid w:val="00D4722C"/>
    <w:rsid w:val="00D5124F"/>
    <w:rsid w:val="00D51569"/>
    <w:rsid w:val="00D51669"/>
    <w:rsid w:val="00D639EF"/>
    <w:rsid w:val="00D71983"/>
    <w:rsid w:val="00D729D8"/>
    <w:rsid w:val="00D72FF9"/>
    <w:rsid w:val="00D73CE4"/>
    <w:rsid w:val="00D73DD9"/>
    <w:rsid w:val="00D7504C"/>
    <w:rsid w:val="00D7788A"/>
    <w:rsid w:val="00D81D3B"/>
    <w:rsid w:val="00D84A71"/>
    <w:rsid w:val="00D944C4"/>
    <w:rsid w:val="00D94E27"/>
    <w:rsid w:val="00D964CA"/>
    <w:rsid w:val="00DA003E"/>
    <w:rsid w:val="00DA4301"/>
    <w:rsid w:val="00DA4C93"/>
    <w:rsid w:val="00DA6DC2"/>
    <w:rsid w:val="00DA7608"/>
    <w:rsid w:val="00DB1135"/>
    <w:rsid w:val="00DB1164"/>
    <w:rsid w:val="00DB3DA2"/>
    <w:rsid w:val="00DB5819"/>
    <w:rsid w:val="00DC1817"/>
    <w:rsid w:val="00DC5B8B"/>
    <w:rsid w:val="00DC6335"/>
    <w:rsid w:val="00DC7C8B"/>
    <w:rsid w:val="00DD0FB4"/>
    <w:rsid w:val="00DD4137"/>
    <w:rsid w:val="00DD65F6"/>
    <w:rsid w:val="00DE02FD"/>
    <w:rsid w:val="00DE1CAB"/>
    <w:rsid w:val="00DE1EE8"/>
    <w:rsid w:val="00DE246D"/>
    <w:rsid w:val="00DE27A1"/>
    <w:rsid w:val="00DE3F85"/>
    <w:rsid w:val="00DE453A"/>
    <w:rsid w:val="00DE4901"/>
    <w:rsid w:val="00DE4A1B"/>
    <w:rsid w:val="00DE6AEA"/>
    <w:rsid w:val="00DE6B8C"/>
    <w:rsid w:val="00DE6C35"/>
    <w:rsid w:val="00DE7099"/>
    <w:rsid w:val="00DE737D"/>
    <w:rsid w:val="00DF354B"/>
    <w:rsid w:val="00E016B0"/>
    <w:rsid w:val="00E0369F"/>
    <w:rsid w:val="00E03DE7"/>
    <w:rsid w:val="00E04A1D"/>
    <w:rsid w:val="00E05A95"/>
    <w:rsid w:val="00E06018"/>
    <w:rsid w:val="00E07B24"/>
    <w:rsid w:val="00E1057A"/>
    <w:rsid w:val="00E12788"/>
    <w:rsid w:val="00E1419A"/>
    <w:rsid w:val="00E154F7"/>
    <w:rsid w:val="00E1660F"/>
    <w:rsid w:val="00E1773F"/>
    <w:rsid w:val="00E205DB"/>
    <w:rsid w:val="00E22D13"/>
    <w:rsid w:val="00E23564"/>
    <w:rsid w:val="00E248BB"/>
    <w:rsid w:val="00E25DFA"/>
    <w:rsid w:val="00E26850"/>
    <w:rsid w:val="00E309E5"/>
    <w:rsid w:val="00E3193B"/>
    <w:rsid w:val="00E32177"/>
    <w:rsid w:val="00E34EB4"/>
    <w:rsid w:val="00E41467"/>
    <w:rsid w:val="00E42079"/>
    <w:rsid w:val="00E425C4"/>
    <w:rsid w:val="00E42E9D"/>
    <w:rsid w:val="00E431D1"/>
    <w:rsid w:val="00E45B6D"/>
    <w:rsid w:val="00E46DE7"/>
    <w:rsid w:val="00E5127F"/>
    <w:rsid w:val="00E53CCF"/>
    <w:rsid w:val="00E57146"/>
    <w:rsid w:val="00E615CB"/>
    <w:rsid w:val="00E62E86"/>
    <w:rsid w:val="00E634D3"/>
    <w:rsid w:val="00E66BF1"/>
    <w:rsid w:val="00E70E00"/>
    <w:rsid w:val="00E72A76"/>
    <w:rsid w:val="00E74158"/>
    <w:rsid w:val="00E81E45"/>
    <w:rsid w:val="00E85F55"/>
    <w:rsid w:val="00E90312"/>
    <w:rsid w:val="00E938E9"/>
    <w:rsid w:val="00E951E7"/>
    <w:rsid w:val="00E958B2"/>
    <w:rsid w:val="00E962B8"/>
    <w:rsid w:val="00E9672F"/>
    <w:rsid w:val="00E96B26"/>
    <w:rsid w:val="00EA2112"/>
    <w:rsid w:val="00EA3E6D"/>
    <w:rsid w:val="00EA440D"/>
    <w:rsid w:val="00EA5807"/>
    <w:rsid w:val="00EA6F48"/>
    <w:rsid w:val="00EA7711"/>
    <w:rsid w:val="00EB2BE4"/>
    <w:rsid w:val="00EB67F0"/>
    <w:rsid w:val="00EB7427"/>
    <w:rsid w:val="00EB7A91"/>
    <w:rsid w:val="00EC36B9"/>
    <w:rsid w:val="00EC7CB3"/>
    <w:rsid w:val="00ED44FA"/>
    <w:rsid w:val="00ED5DC1"/>
    <w:rsid w:val="00EE28E7"/>
    <w:rsid w:val="00EE6755"/>
    <w:rsid w:val="00EE6C5B"/>
    <w:rsid w:val="00EF1940"/>
    <w:rsid w:val="00EF6D6A"/>
    <w:rsid w:val="00EF75FB"/>
    <w:rsid w:val="00F0009C"/>
    <w:rsid w:val="00F02359"/>
    <w:rsid w:val="00F04CAB"/>
    <w:rsid w:val="00F07296"/>
    <w:rsid w:val="00F075DC"/>
    <w:rsid w:val="00F1014F"/>
    <w:rsid w:val="00F148B8"/>
    <w:rsid w:val="00F15335"/>
    <w:rsid w:val="00F1534D"/>
    <w:rsid w:val="00F2055D"/>
    <w:rsid w:val="00F21F10"/>
    <w:rsid w:val="00F22E1B"/>
    <w:rsid w:val="00F24A34"/>
    <w:rsid w:val="00F24B36"/>
    <w:rsid w:val="00F25101"/>
    <w:rsid w:val="00F258BF"/>
    <w:rsid w:val="00F27E51"/>
    <w:rsid w:val="00F34687"/>
    <w:rsid w:val="00F3781C"/>
    <w:rsid w:val="00F41E25"/>
    <w:rsid w:val="00F46096"/>
    <w:rsid w:val="00F536E0"/>
    <w:rsid w:val="00F56BC0"/>
    <w:rsid w:val="00F57AAC"/>
    <w:rsid w:val="00F602BB"/>
    <w:rsid w:val="00F6048A"/>
    <w:rsid w:val="00F64999"/>
    <w:rsid w:val="00F65616"/>
    <w:rsid w:val="00F65668"/>
    <w:rsid w:val="00F66EDA"/>
    <w:rsid w:val="00F67D21"/>
    <w:rsid w:val="00F714AC"/>
    <w:rsid w:val="00F76AD5"/>
    <w:rsid w:val="00F84A5A"/>
    <w:rsid w:val="00F872F6"/>
    <w:rsid w:val="00F87659"/>
    <w:rsid w:val="00F93C3E"/>
    <w:rsid w:val="00F97BE1"/>
    <w:rsid w:val="00FA3D03"/>
    <w:rsid w:val="00FA47DF"/>
    <w:rsid w:val="00FA59CB"/>
    <w:rsid w:val="00FA67C7"/>
    <w:rsid w:val="00FB3E16"/>
    <w:rsid w:val="00FB4A62"/>
    <w:rsid w:val="00FB7A6F"/>
    <w:rsid w:val="00FC3FE6"/>
    <w:rsid w:val="00FD079E"/>
    <w:rsid w:val="00FD24CF"/>
    <w:rsid w:val="00FE10C2"/>
    <w:rsid w:val="00FE1F46"/>
    <w:rsid w:val="00FE37C5"/>
    <w:rsid w:val="00FE46CC"/>
    <w:rsid w:val="00FF362F"/>
    <w:rsid w:val="00FF4850"/>
    <w:rsid w:val="00FF5D3D"/>
    <w:rsid w:val="00FF5E41"/>
    <w:rsid w:val="00FF5F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F4266"/>
  <w15:chartTrackingRefBased/>
  <w15:docId w15:val="{C4075828-DAB3-4ACF-9C9F-84C9963A7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E7F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entelstinklelis1">
    <w:name w:val="Lentelės tinklelis1"/>
    <w:basedOn w:val="TableNormal"/>
    <w:next w:val="TableGrid"/>
    <w:uiPriority w:val="59"/>
    <w:rsid w:val="00CE7F5B"/>
    <w:pPr>
      <w:spacing w:after="0" w:line="240" w:lineRule="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E7F5B"/>
    <w:pPr>
      <w:spacing w:after="0" w:line="240" w:lineRule="auto"/>
    </w:pPr>
    <w:rPr>
      <w:sz w:val="20"/>
      <w:szCs w:val="20"/>
    </w:rPr>
  </w:style>
  <w:style w:type="character" w:customStyle="1" w:styleId="FootnoteTextChar">
    <w:name w:val="Footnote Text Char"/>
    <w:basedOn w:val="DefaultParagraphFont"/>
    <w:link w:val="FootnoteText"/>
    <w:uiPriority w:val="99"/>
    <w:rsid w:val="00CE7F5B"/>
    <w:rPr>
      <w:sz w:val="20"/>
      <w:szCs w:val="20"/>
    </w:rPr>
  </w:style>
  <w:style w:type="character" w:styleId="FootnoteReference">
    <w:name w:val="footnote reference"/>
    <w:basedOn w:val="DefaultParagraphFont"/>
    <w:uiPriority w:val="99"/>
    <w:semiHidden/>
    <w:unhideWhenUsed/>
    <w:rsid w:val="00CE7F5B"/>
    <w:rPr>
      <w:vertAlign w:val="superscript"/>
    </w:rPr>
  </w:style>
  <w:style w:type="character" w:styleId="Hyperlink">
    <w:name w:val="Hyperlink"/>
    <w:basedOn w:val="DefaultParagraphFont"/>
    <w:uiPriority w:val="99"/>
    <w:unhideWhenUsed/>
    <w:rsid w:val="00CE7F5B"/>
    <w:rPr>
      <w:color w:val="0563C1" w:themeColor="hyperlink"/>
      <w:u w:val="single"/>
    </w:rPr>
  </w:style>
  <w:style w:type="table" w:styleId="TableGrid">
    <w:name w:val="Table Grid"/>
    <w:basedOn w:val="TableNormal"/>
    <w:uiPriority w:val="39"/>
    <w:rsid w:val="00CE7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ntaktininformacija">
    <w:name w:val="Kontaktinė informacija"/>
    <w:basedOn w:val="Normal"/>
    <w:uiPriority w:val="4"/>
    <w:qFormat/>
    <w:rsid w:val="004A1A80"/>
    <w:pPr>
      <w:spacing w:before="360" w:after="0" w:line="264" w:lineRule="auto"/>
      <w:contextualSpacing/>
      <w:jc w:val="center"/>
    </w:pPr>
    <w:rPr>
      <w:rFonts w:eastAsiaTheme="minorEastAsia"/>
      <w:color w:val="44546A" w:themeColor="text2"/>
      <w:lang w:eastAsia="ja-JP"/>
    </w:rPr>
  </w:style>
  <w:style w:type="paragraph" w:styleId="ListParagraph">
    <w:name w:val="List Paragraph"/>
    <w:basedOn w:val="Normal"/>
    <w:uiPriority w:val="34"/>
    <w:qFormat/>
    <w:rsid w:val="006F3DA9"/>
    <w:pPr>
      <w:ind w:left="720"/>
      <w:contextualSpacing/>
    </w:pPr>
  </w:style>
  <w:style w:type="character" w:styleId="CommentReference">
    <w:name w:val="annotation reference"/>
    <w:basedOn w:val="DefaultParagraphFont"/>
    <w:uiPriority w:val="99"/>
    <w:semiHidden/>
    <w:unhideWhenUsed/>
    <w:rsid w:val="00F41E25"/>
    <w:rPr>
      <w:sz w:val="16"/>
      <w:szCs w:val="16"/>
    </w:rPr>
  </w:style>
  <w:style w:type="paragraph" w:styleId="CommentText">
    <w:name w:val="annotation text"/>
    <w:basedOn w:val="Normal"/>
    <w:link w:val="CommentTextChar"/>
    <w:uiPriority w:val="99"/>
    <w:semiHidden/>
    <w:unhideWhenUsed/>
    <w:rsid w:val="00F41E25"/>
    <w:pPr>
      <w:spacing w:line="240" w:lineRule="auto"/>
    </w:pPr>
    <w:rPr>
      <w:sz w:val="20"/>
      <w:szCs w:val="20"/>
    </w:rPr>
  </w:style>
  <w:style w:type="character" w:customStyle="1" w:styleId="CommentTextChar">
    <w:name w:val="Comment Text Char"/>
    <w:basedOn w:val="DefaultParagraphFont"/>
    <w:link w:val="CommentText"/>
    <w:uiPriority w:val="99"/>
    <w:semiHidden/>
    <w:rsid w:val="00F41E25"/>
    <w:rPr>
      <w:sz w:val="20"/>
      <w:szCs w:val="20"/>
    </w:rPr>
  </w:style>
  <w:style w:type="paragraph" w:styleId="CommentSubject">
    <w:name w:val="annotation subject"/>
    <w:basedOn w:val="CommentText"/>
    <w:next w:val="CommentText"/>
    <w:link w:val="CommentSubjectChar"/>
    <w:uiPriority w:val="99"/>
    <w:semiHidden/>
    <w:unhideWhenUsed/>
    <w:rsid w:val="00F41E25"/>
    <w:rPr>
      <w:b/>
      <w:bCs/>
    </w:rPr>
  </w:style>
  <w:style w:type="character" w:customStyle="1" w:styleId="CommentSubjectChar">
    <w:name w:val="Comment Subject Char"/>
    <w:basedOn w:val="CommentTextChar"/>
    <w:link w:val="CommentSubject"/>
    <w:uiPriority w:val="99"/>
    <w:semiHidden/>
    <w:rsid w:val="00F41E25"/>
    <w:rPr>
      <w:b/>
      <w:bCs/>
      <w:sz w:val="20"/>
      <w:szCs w:val="20"/>
    </w:rPr>
  </w:style>
  <w:style w:type="paragraph" w:styleId="BalloonText">
    <w:name w:val="Balloon Text"/>
    <w:basedOn w:val="Normal"/>
    <w:link w:val="BalloonTextChar"/>
    <w:uiPriority w:val="99"/>
    <w:semiHidden/>
    <w:unhideWhenUsed/>
    <w:rsid w:val="00F41E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E25"/>
    <w:rPr>
      <w:rFonts w:ascii="Segoe UI" w:hAnsi="Segoe UI" w:cs="Segoe UI"/>
      <w:sz w:val="18"/>
      <w:szCs w:val="18"/>
    </w:rPr>
  </w:style>
  <w:style w:type="character" w:styleId="FollowedHyperlink">
    <w:name w:val="FollowedHyperlink"/>
    <w:basedOn w:val="DefaultParagraphFont"/>
    <w:uiPriority w:val="99"/>
    <w:semiHidden/>
    <w:unhideWhenUsed/>
    <w:rsid w:val="00A5597A"/>
    <w:rPr>
      <w:color w:val="954F72" w:themeColor="followedHyperlink"/>
      <w:u w:val="single"/>
    </w:rPr>
  </w:style>
  <w:style w:type="paragraph" w:styleId="Header">
    <w:name w:val="header"/>
    <w:basedOn w:val="Normal"/>
    <w:link w:val="HeaderChar"/>
    <w:uiPriority w:val="99"/>
    <w:unhideWhenUsed/>
    <w:rsid w:val="003337D5"/>
    <w:pPr>
      <w:tabs>
        <w:tab w:val="center" w:pos="4819"/>
        <w:tab w:val="right" w:pos="9638"/>
      </w:tabs>
      <w:spacing w:after="0" w:line="240" w:lineRule="auto"/>
    </w:pPr>
  </w:style>
  <w:style w:type="character" w:customStyle="1" w:styleId="HeaderChar">
    <w:name w:val="Header Char"/>
    <w:basedOn w:val="DefaultParagraphFont"/>
    <w:link w:val="Header"/>
    <w:uiPriority w:val="99"/>
    <w:rsid w:val="003337D5"/>
  </w:style>
  <w:style w:type="paragraph" w:styleId="Footer">
    <w:name w:val="footer"/>
    <w:basedOn w:val="Normal"/>
    <w:link w:val="FooterChar"/>
    <w:uiPriority w:val="99"/>
    <w:unhideWhenUsed/>
    <w:rsid w:val="003337D5"/>
    <w:pPr>
      <w:tabs>
        <w:tab w:val="center" w:pos="4819"/>
        <w:tab w:val="right" w:pos="9638"/>
      </w:tabs>
      <w:spacing w:after="0" w:line="240" w:lineRule="auto"/>
    </w:pPr>
  </w:style>
  <w:style w:type="character" w:customStyle="1" w:styleId="FooterChar">
    <w:name w:val="Footer Char"/>
    <w:basedOn w:val="DefaultParagraphFont"/>
    <w:link w:val="Footer"/>
    <w:uiPriority w:val="99"/>
    <w:rsid w:val="003337D5"/>
  </w:style>
  <w:style w:type="character" w:customStyle="1" w:styleId="UnresolvedMention1">
    <w:name w:val="Unresolved Mention1"/>
    <w:basedOn w:val="DefaultParagraphFont"/>
    <w:uiPriority w:val="99"/>
    <w:semiHidden/>
    <w:unhideWhenUsed/>
    <w:rsid w:val="00B53EAC"/>
    <w:rPr>
      <w:color w:val="605E5C"/>
      <w:shd w:val="clear" w:color="auto" w:fill="E1DFDD"/>
    </w:rPr>
  </w:style>
  <w:style w:type="paragraph" w:styleId="Revision">
    <w:name w:val="Revision"/>
    <w:hidden/>
    <w:uiPriority w:val="99"/>
    <w:semiHidden/>
    <w:rsid w:val="009D7085"/>
    <w:pPr>
      <w:spacing w:after="0" w:line="240" w:lineRule="auto"/>
    </w:pPr>
  </w:style>
  <w:style w:type="paragraph" w:styleId="NoSpacing">
    <w:name w:val="No Spacing"/>
    <w:link w:val="NoSpacingChar"/>
    <w:uiPriority w:val="1"/>
    <w:qFormat/>
    <w:rsid w:val="007C1811"/>
    <w:pPr>
      <w:spacing w:after="0" w:line="240" w:lineRule="auto"/>
    </w:pPr>
    <w:rPr>
      <w:rFonts w:eastAsiaTheme="minorEastAsia"/>
      <w:lang w:eastAsia="lt-LT"/>
    </w:rPr>
  </w:style>
  <w:style w:type="character" w:customStyle="1" w:styleId="NoSpacingChar">
    <w:name w:val="No Spacing Char"/>
    <w:basedOn w:val="DefaultParagraphFont"/>
    <w:link w:val="NoSpacing"/>
    <w:uiPriority w:val="1"/>
    <w:rsid w:val="007C1811"/>
    <w:rPr>
      <w:rFonts w:eastAsiaTheme="minorEastAsia"/>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0556553">
      <w:bodyDiv w:val="1"/>
      <w:marLeft w:val="0"/>
      <w:marRight w:val="0"/>
      <w:marTop w:val="0"/>
      <w:marBottom w:val="0"/>
      <w:divBdr>
        <w:top w:val="none" w:sz="0" w:space="0" w:color="auto"/>
        <w:left w:val="none" w:sz="0" w:space="0" w:color="auto"/>
        <w:bottom w:val="none" w:sz="0" w:space="0" w:color="auto"/>
        <w:right w:val="none" w:sz="0" w:space="0" w:color="auto"/>
      </w:divBdr>
    </w:div>
    <w:div w:id="209728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34"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chart" Target="charts/chart4.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hart" Target="charts/chart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1.xml"/></Relationships>
</file>

<file path=word/_rels/footnotes.xml.rels><?xml version="1.0" encoding="UTF-8" standalone="yes"?>
<Relationships xmlns="http://schemas.openxmlformats.org/package/2006/relationships"><Relationship Id="rId8" Type="http://schemas.openxmlformats.org/officeDocument/2006/relationships/hyperlink" Target="https://www.e-tar.lt/portal/lt/legalAct/9f408490cb1811e9929af1b9eea48566" TargetMode="External"/><Relationship Id="rId13" Type="http://schemas.openxmlformats.org/officeDocument/2006/relationships/hyperlink" Target="https://www.e-tar.lt/portal/lt/legalAct/23f242301d4c11e9875cdc20105dd260" TargetMode="External"/><Relationship Id="rId3" Type="http://schemas.openxmlformats.org/officeDocument/2006/relationships/hyperlink" Target="https://www.e-tar.lt/portal/lt/legalAct/TAR.B8B6AFC2BFF1/asr" TargetMode="External"/><Relationship Id="rId7" Type="http://schemas.openxmlformats.org/officeDocument/2006/relationships/hyperlink" Target="https://www.e-tar.lt/portal/lt/legalAct/db5f9f20f98e11e99681cd81dcdca52c" TargetMode="External"/><Relationship Id="rId12" Type="http://schemas.openxmlformats.org/officeDocument/2006/relationships/hyperlink" Target="https://www.e-tar.lt/portal/lt/legalAct/dd07b9e0521611e9975f9c35aedfe438" TargetMode="External"/><Relationship Id="rId2" Type="http://schemas.openxmlformats.org/officeDocument/2006/relationships/hyperlink" Target="https://www.e-tar.lt/portal/lt/legalAct/TAR.0BDFFD850A66/asr" TargetMode="External"/><Relationship Id="rId1" Type="http://schemas.openxmlformats.org/officeDocument/2006/relationships/hyperlink" Target="https://www.e-tar.lt/portal/lt/legalAct/TAR.DE127819AE22/asr" TargetMode="External"/><Relationship Id="rId6" Type="http://schemas.openxmlformats.org/officeDocument/2006/relationships/hyperlink" Target="https://www.e-tar.lt/portal/lt/legalAct/43df60d0a14c11e9b474d97de297fe08" TargetMode="External"/><Relationship Id="rId11" Type="http://schemas.openxmlformats.org/officeDocument/2006/relationships/hyperlink" Target="https://www.e-tar.lt/portal/lt/legalAct/7e009300e68011e99681cd81dcdca52c" TargetMode="External"/><Relationship Id="rId5" Type="http://schemas.openxmlformats.org/officeDocument/2006/relationships/hyperlink" Target="https://www.e-tar.lt/portal/lt/legalAct/f4e5a8f0789611e9b81587fcbd5a76f6" TargetMode="External"/><Relationship Id="rId15" Type="http://schemas.openxmlformats.org/officeDocument/2006/relationships/hyperlink" Target="http://zum.lrv.lt/lt/administracines-nastos-mazinimas" TargetMode="External"/><Relationship Id="rId10" Type="http://schemas.openxmlformats.org/officeDocument/2006/relationships/hyperlink" Target="https://www.e-tar.lt/portal/lt/legalAct/420f4dd0927c11e9ae2e9d61b1f977b3" TargetMode="External"/><Relationship Id="rId4" Type="http://schemas.openxmlformats.org/officeDocument/2006/relationships/hyperlink" Target="https://www.e-tar.lt/portal/lt/legalAct/94f8b540807f11e98436e02a0124fc68" TargetMode="External"/><Relationship Id="rId9" Type="http://schemas.openxmlformats.org/officeDocument/2006/relationships/hyperlink" Target="https://www.e-tar.lt/portal/lt/legalAct/f04cf400222911eabe008ea93139d588" TargetMode="External"/><Relationship Id="rId14" Type="http://schemas.openxmlformats.org/officeDocument/2006/relationships/hyperlink" Target="https://www.stat.gov.lt/documents/10180/56327/Nastos_mazinimas_2018_ataskaita.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Institucijų indėlis</a:t>
            </a:r>
            <a:r>
              <a:rPr lang="lt-LT" baseline="0"/>
              <a:t> mažinant administracinę naštą 2019 m., mln. eurų</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Pardavimas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F83-4806-BCB7-DE77C16079D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F83-4806-BCB7-DE77C16079D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F83-4806-BCB7-DE77C16079D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F83-4806-BCB7-DE77C16079D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F83-4806-BCB7-DE77C16079D4}"/>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7F83-4806-BCB7-DE77C16079D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Lapas1!$A$2:$A$7</c:f>
              <c:strCache>
                <c:ptCount val="6"/>
                <c:pt idx="0">
                  <c:v>Valstybinė maisto ir veterinarijos tarnyba</c:v>
                </c:pt>
                <c:pt idx="1">
                  <c:v>Sveikatos apsaugos ministerija</c:v>
                </c:pt>
                <c:pt idx="2">
                  <c:v>Finansų ministerija</c:v>
                </c:pt>
                <c:pt idx="3">
                  <c:v>Žemės ūkio ministerija</c:v>
                </c:pt>
                <c:pt idx="4">
                  <c:v>Ekonomikos ir inovacijų ministerija</c:v>
                </c:pt>
                <c:pt idx="5">
                  <c:v>kitos institucijos</c:v>
                </c:pt>
              </c:strCache>
            </c:strRef>
          </c:cat>
          <c:val>
            <c:numRef>
              <c:f>Lapas1!$B$2:$B$7</c:f>
              <c:numCache>
                <c:formatCode>#,##0.00</c:formatCode>
                <c:ptCount val="6"/>
                <c:pt idx="0">
                  <c:v>9.23</c:v>
                </c:pt>
                <c:pt idx="1">
                  <c:v>2.2599999999999998</c:v>
                </c:pt>
                <c:pt idx="2">
                  <c:v>0.96699999999999997</c:v>
                </c:pt>
                <c:pt idx="3">
                  <c:v>0.56000000000000005</c:v>
                </c:pt>
                <c:pt idx="4">
                  <c:v>0.11</c:v>
                </c:pt>
                <c:pt idx="5">
                  <c:v>0.1</c:v>
                </c:pt>
              </c:numCache>
            </c:numRef>
          </c:val>
          <c:extLst>
            <c:ext xmlns:c16="http://schemas.microsoft.com/office/drawing/2014/chart" uri="{C3380CC4-5D6E-409C-BE32-E72D297353CC}">
              <c16:uniqueId val="{0000000C-7F83-4806-BCB7-DE77C16079D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Institucijų</a:t>
            </a:r>
            <a:r>
              <a:rPr lang="lt-LT" baseline="0"/>
              <a:t> indėlis didinant administracinę naštą 2019 m., tūkst. eurų</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Pardavimas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562-4FFF-9C19-9F09CE97D98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562-4FFF-9C19-9F09CE97D98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562-4FFF-9C19-9F09CE97D98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562-4FFF-9C19-9F09CE97D98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Lapas1!$A$2:$A$5</c:f>
              <c:strCache>
                <c:ptCount val="4"/>
                <c:pt idx="0">
                  <c:v>Vidaus reikalų ministerija </c:v>
                </c:pt>
                <c:pt idx="1">
                  <c:v>Aplinkos ministerija</c:v>
                </c:pt>
                <c:pt idx="2">
                  <c:v>Valstybinė mokesčių inspekcija</c:v>
                </c:pt>
                <c:pt idx="3">
                  <c:v>Kitos institucijos</c:v>
                </c:pt>
              </c:strCache>
            </c:strRef>
          </c:cat>
          <c:val>
            <c:numRef>
              <c:f>Lapas1!$B$2:$B$5</c:f>
              <c:numCache>
                <c:formatCode>General</c:formatCode>
                <c:ptCount val="4"/>
                <c:pt idx="0">
                  <c:v>392</c:v>
                </c:pt>
                <c:pt idx="1">
                  <c:v>80</c:v>
                </c:pt>
                <c:pt idx="2">
                  <c:v>3</c:v>
                </c:pt>
                <c:pt idx="3">
                  <c:v>0.3</c:v>
                </c:pt>
              </c:numCache>
            </c:numRef>
          </c:val>
          <c:extLst>
            <c:ext xmlns:c16="http://schemas.microsoft.com/office/drawing/2014/chart" uri="{C3380CC4-5D6E-409C-BE32-E72D297353CC}">
              <c16:uniqueId val="{00000008-E562-4FFF-9C19-9F09CE97D98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tx>
            <c:strRef>
              <c:f>Sheet1!$B$1</c:f>
              <c:strCache>
                <c:ptCount val="1"/>
                <c:pt idx="0">
                  <c:v>Reguliavimo naštos mažinimo pasiūlymai savivaldybėse, mln. eurų</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553-4219-88DD-ACABE425520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553-4219-88DD-ACABE425520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553-4219-88DD-ACABE425520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553-4219-88DD-ACABE425520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553-4219-88DD-ACABE425520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Vilniaus miesto savivaldybė</c:v>
                </c:pt>
                <c:pt idx="1">
                  <c:v>Kauno miesto savivaldybė</c:v>
                </c:pt>
                <c:pt idx="2">
                  <c:v>Klaipėdos rajono savivaldybė</c:v>
                </c:pt>
                <c:pt idx="3">
                  <c:v>Druskininkų savivaldybė</c:v>
                </c:pt>
                <c:pt idx="4">
                  <c:v>Visagino savivaldybė</c:v>
                </c:pt>
              </c:strCache>
            </c:strRef>
          </c:cat>
          <c:val>
            <c:numRef>
              <c:f>Sheet1!$B$2:$B$6</c:f>
              <c:numCache>
                <c:formatCode>General</c:formatCode>
                <c:ptCount val="5"/>
                <c:pt idx="0">
                  <c:v>4.33</c:v>
                </c:pt>
                <c:pt idx="1">
                  <c:v>0.13700000000000001</c:v>
                </c:pt>
                <c:pt idx="2">
                  <c:v>9.8000000000000004E-2</c:v>
                </c:pt>
                <c:pt idx="3">
                  <c:v>9.2999999999999999E-2</c:v>
                </c:pt>
                <c:pt idx="4">
                  <c:v>0.42299999999999999</c:v>
                </c:pt>
              </c:numCache>
            </c:numRef>
          </c:val>
          <c:extLst>
            <c:ext xmlns:c16="http://schemas.microsoft.com/office/drawing/2014/chart" uri="{C3380CC4-5D6E-409C-BE32-E72D297353CC}">
              <c16:uniqueId val="{00000000-09E3-44D9-8808-73EB4DD0FD2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Administracinės</a:t>
            </a:r>
            <a:r>
              <a:rPr lang="lt-LT" baseline="0"/>
              <a:t> naštos sumažėjimas, vykdant Krypčių priemones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447-4AF2-A481-00C56D4714C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447-4AF2-A481-00C56D4714C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447-4AF2-A481-00C56D4714C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447-4AF2-A481-00C56D4714CF}"/>
              </c:ext>
            </c:extLst>
          </c:dPt>
          <c:dLbls>
            <c:dLbl>
              <c:idx val="0"/>
              <c:layout>
                <c:manualLayout>
                  <c:x val="0.16174036152235424"/>
                  <c:y val="-0.20629430431721088"/>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447-4AF2-A481-00C56D4714CF}"/>
                </c:ext>
              </c:extLst>
            </c:dLbl>
            <c:dLbl>
              <c:idx val="1"/>
              <c:layout>
                <c:manualLayout>
                  <c:x val="-3.069511436389058E-2"/>
                  <c:y val="1.5106556897362176E-2"/>
                </c:manualLayout>
              </c:layout>
              <c:tx>
                <c:rich>
                  <a:bodyPr/>
                  <a:lstStyle/>
                  <a:p>
                    <a:r>
                      <a:rPr lang="en-US"/>
                      <a:t>561 381,85</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447-4AF2-A481-00C56D4714CF}"/>
                </c:ext>
              </c:extLst>
            </c:dLbl>
            <c:dLbl>
              <c:idx val="2"/>
              <c:layout>
                <c:manualLayout>
                  <c:x val="4.566377216866583E-2"/>
                  <c:y val="1.075479926073733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447-4AF2-A481-00C56D4714C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Sveikatos apsaugos ministerija</c:v>
                </c:pt>
                <c:pt idx="1">
                  <c:v>Žemės ūkio ministerija</c:v>
                </c:pt>
                <c:pt idx="2">
                  <c:v>Energetikos ministerija</c:v>
                </c:pt>
              </c:strCache>
            </c:strRef>
          </c:cat>
          <c:val>
            <c:numRef>
              <c:f>Sheet1!$B$2:$B$5</c:f>
              <c:numCache>
                <c:formatCode>General</c:formatCode>
                <c:ptCount val="4"/>
                <c:pt idx="0" formatCode="#,##0.00">
                  <c:v>2302197.31</c:v>
                </c:pt>
                <c:pt idx="1">
                  <c:v>561381.85</c:v>
                </c:pt>
                <c:pt idx="2" formatCode="#,##0.00">
                  <c:v>23780.58</c:v>
                </c:pt>
              </c:numCache>
            </c:numRef>
          </c:val>
          <c:extLst>
            <c:ext xmlns:c16="http://schemas.microsoft.com/office/drawing/2014/chart" uri="{C3380CC4-5D6E-409C-BE32-E72D297353CC}">
              <c16:uniqueId val="{00000008-9447-4AF2-A481-00C56D4714CF}"/>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il</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5DAE4679EE5F7C4C9967BB65C039D974" ma:contentTypeVersion="13" ma:contentTypeDescription="Kurkite naują dokumentą." ma:contentTypeScope="" ma:versionID="4d9d106fc3fc2e3225806b959c9c3470">
  <xsd:schema xmlns:xsd="http://www.w3.org/2001/XMLSchema" xmlns:xs="http://www.w3.org/2001/XMLSchema" xmlns:p="http://schemas.microsoft.com/office/2006/metadata/properties" xmlns:ns3="f8676f13-739e-41b6-9992-d2ccb9e6eed2" xmlns:ns4="31a78ef5-80c4-40c8-981a-a7e14947a873" targetNamespace="http://schemas.microsoft.com/office/2006/metadata/properties" ma:root="true" ma:fieldsID="3d21dcdc1961c9a48dfad247baafdaf0" ns3:_="" ns4:_="">
    <xsd:import namespace="f8676f13-739e-41b6-9992-d2ccb9e6eed2"/>
    <xsd:import namespace="31a78ef5-80c4-40c8-981a-a7e14947a8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76f13-739e-41b6-9992-d2ccb9e6e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78ef5-80c4-40c8-981a-a7e14947a873"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515025-B268-4848-BF20-29A6DEA128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99EF7C-3AEF-442B-8500-C1FB75788079}">
  <ds:schemaRefs>
    <ds:schemaRef ds:uri="http://schemas.microsoft.com/sharepoint/v3/contenttype/forms"/>
  </ds:schemaRefs>
</ds:datastoreItem>
</file>

<file path=customXml/itemProps4.xml><?xml version="1.0" encoding="utf-8"?>
<ds:datastoreItem xmlns:ds="http://schemas.openxmlformats.org/officeDocument/2006/customXml" ds:itemID="{A85E47EC-4A62-44F1-9F1C-916AF6B69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76f13-739e-41b6-9992-d2ccb9e6eed2"/>
    <ds:schemaRef ds:uri="31a78ef5-80c4-40c8-981a-a7e14947a8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DD4E10-C5A9-4610-B859-0F0EA5AE0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36101</Words>
  <Characters>20578</Characters>
  <Application>Microsoft Office Word</Application>
  <DocSecurity>0</DocSecurity>
  <Lines>171</Lines>
  <Paragraphs>113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ADMINISTRACINĖS NAŠTOS MAŽINIMO STEBĖSENOS ATASKAITA/2019</vt:lpstr>
      <vt:lpstr>ADMINISTRACINĖS NAŠTOS MAŽINIMO STEBĖSENOS ATASKAITA/2019</vt:lpstr>
    </vt:vector>
  </TitlesOfParts>
  <Company>2020 m. kovo 31 d.</Company>
  <LinksUpToDate>false</LinksUpToDate>
  <CharactersWithSpaces>56566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ADMINISTRACINĖS NAŠTOS MAŽINIMO STEBĖSENOS ATASKAITA/2019</dc:title>
  <dc:subject/>
  <dc:creator>Parengė Verslo aplinkos departamento Geresnio reglamentavimo politikos skyrius</dc:creator>
  <cp:keywords/>
  <dc:description/>
  <cp:lastModifiedBy>Damzenienė Vyginta</cp:lastModifiedBy>
  <cp:revision>3</cp:revision>
  <cp:lastPrinted>2020-02-20T07:28:00Z</cp:lastPrinted>
  <dcterms:created xsi:type="dcterms:W3CDTF">2020-03-31T17:05:00Z</dcterms:created>
  <dcterms:modified xsi:type="dcterms:W3CDTF">2020-03-31T17:11:00Z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0x0101005DAE4679EE5F7C4C9967BB65C039D974</vt:lpwstr>
  </property>
</Properties>
</file>