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B5EED" w14:textId="1CA68421" w:rsidR="00534E9A" w:rsidRPr="0015521A" w:rsidRDefault="00534E9A" w:rsidP="0015521A">
      <w:pPr>
        <w:spacing w:after="0" w:line="240" w:lineRule="auto"/>
        <w:jc w:val="center"/>
        <w:outlineLvl w:val="1"/>
        <w:rPr>
          <w:rFonts w:ascii="Times New Roman" w:eastAsia="Times New Roman" w:hAnsi="Times New Roman" w:cs="Times New Roman"/>
          <w:b/>
          <w:sz w:val="24"/>
          <w:szCs w:val="24"/>
          <w:lang w:eastAsia="lt-LT"/>
        </w:rPr>
      </w:pPr>
      <w:r w:rsidRPr="00534E9A">
        <w:rPr>
          <w:rFonts w:ascii="Times New Roman" w:hAnsi="Times New Roman" w:cs="Times New Roman"/>
          <w:b/>
          <w:sz w:val="24"/>
          <w:szCs w:val="24"/>
        </w:rPr>
        <w:t xml:space="preserve">LIETUVOS RESPUBLIKOS </w:t>
      </w:r>
      <w:r w:rsidR="000515E6">
        <w:rPr>
          <w:rFonts w:ascii="Times New Roman" w:hAnsi="Times New Roman" w:cs="Times New Roman"/>
          <w:b/>
          <w:sz w:val="24"/>
          <w:szCs w:val="24"/>
        </w:rPr>
        <w:t xml:space="preserve">KELIŲ TRANSPORTO KODEKSO </w:t>
      </w:r>
      <w:r w:rsidR="00132FAD" w:rsidRPr="00132FAD">
        <w:rPr>
          <w:rFonts w:ascii="Times New Roman" w:hAnsi="Times New Roman" w:cs="Times New Roman"/>
          <w:b/>
          <w:bCs/>
          <w:sz w:val="24"/>
          <w:szCs w:val="24"/>
          <w:lang w:val="en-GB"/>
        </w:rPr>
        <w:t>1, 2, 3, 7, 8,</w:t>
      </w:r>
      <w:r w:rsidR="00132FAD" w:rsidRPr="00132FAD">
        <w:rPr>
          <w:rFonts w:ascii="Times New Roman" w:hAnsi="Times New Roman" w:cs="Times New Roman"/>
          <w:b/>
          <w:sz w:val="24"/>
          <w:szCs w:val="24"/>
          <w:lang w:val="en-GB"/>
        </w:rPr>
        <w:t xml:space="preserve"> 11, 13, 14</w:t>
      </w:r>
      <w:r w:rsidR="008558F4">
        <w:rPr>
          <w:rFonts w:ascii="Times New Roman" w:hAnsi="Times New Roman" w:cs="Times New Roman"/>
          <w:b/>
          <w:sz w:val="24"/>
          <w:szCs w:val="24"/>
          <w:lang w:val="en-GB"/>
        </w:rPr>
        <w:t>, 16,</w:t>
      </w:r>
      <w:r w:rsidR="00132FAD" w:rsidRPr="00132FAD">
        <w:rPr>
          <w:rFonts w:ascii="Times New Roman" w:hAnsi="Times New Roman" w:cs="Times New Roman"/>
          <w:b/>
          <w:sz w:val="24"/>
          <w:szCs w:val="24"/>
          <w:lang w:val="en-GB"/>
        </w:rPr>
        <w:t xml:space="preserve"> 18, 20, 21 STRAIPSNIŲ, TREČIOJO IR KETVIRTOJO SKIRSNIŲ PAVADINIMŲ PAKEITIMO, KODEKSO PAPILDYMO 18</w:t>
      </w:r>
      <w:r w:rsidR="00132FAD" w:rsidRPr="00132FAD">
        <w:rPr>
          <w:rFonts w:ascii="Times New Roman" w:hAnsi="Times New Roman" w:cs="Times New Roman"/>
          <w:b/>
          <w:sz w:val="24"/>
          <w:szCs w:val="24"/>
          <w:vertAlign w:val="superscript"/>
          <w:lang w:val="en-GB"/>
        </w:rPr>
        <w:t>1</w:t>
      </w:r>
      <w:r w:rsidR="00132FAD" w:rsidRPr="00132FAD">
        <w:rPr>
          <w:rFonts w:ascii="Times New Roman" w:hAnsi="Times New Roman" w:cs="Times New Roman"/>
          <w:b/>
          <w:sz w:val="24"/>
          <w:szCs w:val="24"/>
          <w:lang w:val="en-GB"/>
        </w:rPr>
        <w:t xml:space="preserve"> STRAIPSNIU IR 15 STRAIPSNIO PRIPAŽINIMO</w:t>
      </w:r>
      <w:r w:rsidR="00132FAD" w:rsidRPr="00132FAD">
        <w:rPr>
          <w:rFonts w:ascii="Times New Roman" w:hAnsi="Times New Roman" w:cs="Times New Roman"/>
          <w:b/>
          <w:bCs/>
          <w:sz w:val="24"/>
          <w:szCs w:val="24"/>
        </w:rPr>
        <w:t xml:space="preserve"> </w:t>
      </w:r>
      <w:r w:rsidR="000515E6" w:rsidRPr="0015521A">
        <w:rPr>
          <w:rFonts w:ascii="Times New Roman" w:hAnsi="Times New Roman" w:cs="Times New Roman"/>
          <w:b/>
          <w:sz w:val="24"/>
          <w:szCs w:val="24"/>
        </w:rPr>
        <w:t xml:space="preserve">NETEKUSIU GALIOS ĮSTATYMO PROJEKTO IR LIETUVOS RESPUBLIKOS ADMINISTRACINIŲ NUSIŽENGIMŲ KODEKSO </w:t>
      </w:r>
      <w:r w:rsidR="00233974">
        <w:rPr>
          <w:rFonts w:ascii="Times New Roman" w:hAnsi="Times New Roman" w:cs="Times New Roman"/>
          <w:b/>
          <w:sz w:val="24"/>
          <w:szCs w:val="24"/>
        </w:rPr>
        <w:t xml:space="preserve">426, </w:t>
      </w:r>
      <w:r w:rsidR="000515E6" w:rsidRPr="0015521A">
        <w:rPr>
          <w:rFonts w:ascii="Times New Roman" w:hAnsi="Times New Roman" w:cs="Times New Roman"/>
          <w:b/>
          <w:sz w:val="24"/>
          <w:szCs w:val="24"/>
        </w:rPr>
        <w:t>449, 589 STRAIPSNIŲ PAKEITIMO IR KODEKSO PAPILDYMO 449</w:t>
      </w:r>
      <w:r w:rsidR="000515E6" w:rsidRPr="0015521A">
        <w:rPr>
          <w:rFonts w:ascii="Times New Roman" w:hAnsi="Times New Roman" w:cs="Times New Roman"/>
          <w:b/>
          <w:sz w:val="24"/>
          <w:szCs w:val="24"/>
          <w:vertAlign w:val="superscript"/>
        </w:rPr>
        <w:t>1</w:t>
      </w:r>
      <w:r w:rsidR="000515E6" w:rsidRPr="0015521A">
        <w:rPr>
          <w:rFonts w:ascii="Times New Roman" w:hAnsi="Times New Roman" w:cs="Times New Roman"/>
          <w:b/>
          <w:sz w:val="24"/>
          <w:szCs w:val="24"/>
        </w:rPr>
        <w:t xml:space="preserve"> STRAIPSNIU ĮSTATYMO PROJEKTO </w:t>
      </w:r>
      <w:r w:rsidR="0015521A">
        <w:rPr>
          <w:rFonts w:ascii="Times New Roman" w:eastAsia="Times New Roman" w:hAnsi="Times New Roman" w:cs="Times New Roman"/>
          <w:b/>
          <w:sz w:val="24"/>
          <w:szCs w:val="24"/>
          <w:lang w:eastAsia="lt-LT"/>
        </w:rPr>
        <w:t xml:space="preserve">DERINIMO </w:t>
      </w:r>
      <w:r w:rsidR="0015521A" w:rsidRPr="00E218D5">
        <w:rPr>
          <w:rFonts w:ascii="Times New Roman" w:eastAsia="Times New Roman" w:hAnsi="Times New Roman" w:cs="Times New Roman"/>
          <w:b/>
          <w:sz w:val="24"/>
          <w:szCs w:val="24"/>
          <w:lang w:eastAsia="lt-LT"/>
        </w:rPr>
        <w:t>PAŽYMA</w:t>
      </w:r>
    </w:p>
    <w:p w14:paraId="744B5EEE" w14:textId="77777777" w:rsidR="00317BD6" w:rsidRDefault="00317BD6" w:rsidP="00317BD6">
      <w:pPr>
        <w:spacing w:after="0" w:line="240" w:lineRule="auto"/>
        <w:jc w:val="center"/>
        <w:rPr>
          <w:rFonts w:ascii="Times New Roman" w:hAnsi="Times New Roman" w:cs="Times New Roman"/>
          <w:sz w:val="24"/>
          <w:szCs w:val="24"/>
        </w:rPr>
      </w:pPr>
    </w:p>
    <w:tbl>
      <w:tblPr>
        <w:tblStyle w:val="Lentelstinklelis"/>
        <w:tblW w:w="0" w:type="auto"/>
        <w:tblLayout w:type="fixed"/>
        <w:tblLook w:val="04A0" w:firstRow="1" w:lastRow="0" w:firstColumn="1" w:lastColumn="0" w:noHBand="0" w:noVBand="1"/>
      </w:tblPr>
      <w:tblGrid>
        <w:gridCol w:w="1696"/>
        <w:gridCol w:w="8789"/>
        <w:gridCol w:w="4394"/>
      </w:tblGrid>
      <w:tr w:rsidR="00BF2B6C" w:rsidRPr="00BF2B6C" w14:paraId="744B5EF2" w14:textId="77777777" w:rsidTr="00B85EB8">
        <w:tc>
          <w:tcPr>
            <w:tcW w:w="1696" w:type="dxa"/>
            <w:vAlign w:val="center"/>
          </w:tcPr>
          <w:p w14:paraId="744B5EEF" w14:textId="77777777" w:rsidR="00CE4B68" w:rsidRPr="00BF2B6C" w:rsidRDefault="00CE4B68" w:rsidP="00CE4B68">
            <w:pPr>
              <w:jc w:val="cente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Institucija, pateikusi pastabas ir pasiūlymus</w:t>
            </w:r>
          </w:p>
        </w:tc>
        <w:tc>
          <w:tcPr>
            <w:tcW w:w="8789" w:type="dxa"/>
          </w:tcPr>
          <w:p w14:paraId="744B5EF0" w14:textId="77777777" w:rsidR="00CE4B68" w:rsidRPr="00BF2B6C" w:rsidRDefault="00CE4B68" w:rsidP="00CE4B68">
            <w:pPr>
              <w:rPr>
                <w:rFonts w:ascii="Times New Roman" w:hAnsi="Times New Roman" w:cs="Times New Roman"/>
                <w:sz w:val="24"/>
                <w:szCs w:val="24"/>
              </w:rPr>
            </w:pPr>
            <w:r w:rsidRPr="00BF2B6C">
              <w:rPr>
                <w:rFonts w:ascii="Times New Roman" w:eastAsia="Times New Roman" w:hAnsi="Times New Roman" w:cs="Times New Roman"/>
                <w:b/>
                <w:sz w:val="24"/>
                <w:szCs w:val="24"/>
                <w:lang w:eastAsia="lt-LT"/>
              </w:rPr>
              <w:t>Pastabos ir pasiūlymai</w:t>
            </w:r>
            <w:bookmarkStart w:id="0" w:name="_GoBack"/>
            <w:bookmarkEnd w:id="0"/>
          </w:p>
        </w:tc>
        <w:tc>
          <w:tcPr>
            <w:tcW w:w="4394" w:type="dxa"/>
          </w:tcPr>
          <w:p w14:paraId="744B5EF1" w14:textId="49EABDED" w:rsidR="00CE4B68" w:rsidRPr="00BF2B6C" w:rsidRDefault="00503C30" w:rsidP="00CE4B68">
            <w:pPr>
              <w:rPr>
                <w:rFonts w:ascii="Times New Roman" w:hAnsi="Times New Roman" w:cs="Times New Roman"/>
                <w:sz w:val="24"/>
                <w:szCs w:val="24"/>
              </w:rPr>
            </w:pPr>
            <w:r w:rsidRPr="00503C30">
              <w:rPr>
                <w:rFonts w:ascii="Times New Roman" w:eastAsia="Times New Roman" w:hAnsi="Times New Roman" w:cs="Times New Roman"/>
                <w:b/>
                <w:sz w:val="24"/>
                <w:szCs w:val="24"/>
                <w:lang w:eastAsia="lt-LT"/>
              </w:rPr>
              <w:t>Argumentai, kodėl neatsižvelgta arba tik iš dalies atsižvelgta į suinteresuotų institucijų pastabas</w:t>
            </w:r>
          </w:p>
        </w:tc>
      </w:tr>
      <w:tr w:rsidR="00062D68" w:rsidRPr="00BF2B6C" w14:paraId="2C33DBA4" w14:textId="77777777" w:rsidTr="00B85EB8">
        <w:tc>
          <w:tcPr>
            <w:tcW w:w="1696" w:type="dxa"/>
          </w:tcPr>
          <w:p w14:paraId="096049FC" w14:textId="68A91B5B" w:rsidR="00062D68" w:rsidRPr="00BF2B6C" w:rsidRDefault="00FC0011" w:rsidP="00062D68">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Finansinių nusikaltimų tyrimo tarnyba prie Vidaus reikalų ministerijos</w:t>
            </w:r>
          </w:p>
        </w:tc>
        <w:tc>
          <w:tcPr>
            <w:tcW w:w="8789" w:type="dxa"/>
          </w:tcPr>
          <w:p w14:paraId="1260776D" w14:textId="77777777" w:rsidR="00062D68" w:rsidRPr="00C062A8" w:rsidRDefault="00062D68" w:rsidP="00062D68">
            <w:pPr>
              <w:pStyle w:val="Style6"/>
              <w:spacing w:before="0" w:line="240" w:lineRule="auto"/>
              <w:jc w:val="left"/>
              <w:rPr>
                <w:rFonts w:ascii="Times New Roman" w:hAnsi="Times New Roman" w:cs="Times New Roman"/>
                <w:sz w:val="24"/>
                <w:szCs w:val="24"/>
              </w:rPr>
            </w:pPr>
            <w:r w:rsidRPr="00C94C11">
              <w:rPr>
                <w:rFonts w:ascii="Times New Roman" w:hAnsi="Times New Roman" w:cs="Times New Roman"/>
                <w:bCs/>
                <w:sz w:val="24"/>
                <w:szCs w:val="24"/>
              </w:rPr>
              <w:t>2</w:t>
            </w:r>
            <w:r w:rsidRPr="00C94C11">
              <w:rPr>
                <w:rFonts w:ascii="Times New Roman" w:hAnsi="Times New Roman" w:cs="Times New Roman"/>
                <w:sz w:val="24"/>
                <w:szCs w:val="24"/>
              </w:rPr>
              <w:t xml:space="preserve">. </w:t>
            </w:r>
            <w:r w:rsidRPr="00C94C11">
              <w:rPr>
                <w:rFonts w:ascii="Times New Roman" w:hAnsi="Times New Roman" w:cs="Times New Roman"/>
                <w:bCs/>
                <w:iCs/>
                <w:sz w:val="24"/>
                <w:szCs w:val="24"/>
              </w:rPr>
              <w:t xml:space="preserve">Dėl licencijas ir leidimus išduodančios vienos institucijos ir vienos informacinės sistemos </w:t>
            </w:r>
          </w:p>
          <w:p w14:paraId="19D2432D" w14:textId="77777777" w:rsidR="00062D68" w:rsidRPr="00132FAD" w:rsidRDefault="00062D68" w:rsidP="00062D68">
            <w:pPr>
              <w:pStyle w:val="Style6"/>
              <w:shd w:val="clear" w:color="auto" w:fill="auto"/>
              <w:spacing w:before="0" w:line="240" w:lineRule="auto"/>
              <w:jc w:val="left"/>
              <w:rPr>
                <w:rFonts w:ascii="Times New Roman" w:hAnsi="Times New Roman" w:cs="Times New Roman"/>
                <w:b/>
                <w:bCs/>
                <w:i/>
                <w:iCs/>
                <w:sz w:val="24"/>
                <w:szCs w:val="24"/>
              </w:rPr>
            </w:pPr>
            <w:r w:rsidRPr="00C94C11">
              <w:rPr>
                <w:rFonts w:ascii="Times New Roman" w:hAnsi="Times New Roman" w:cs="Times New Roman"/>
                <w:sz w:val="24"/>
                <w:szCs w:val="24"/>
              </w:rPr>
              <w:t>Tarnyba iš esmės abejoja, ar savivaldybės vykdomosios institucijos turės realių žmogiškųjų, organizacinių ir finansinių pajėgumų atlikti tikrinimą, išduodant KTK 8 str. 2 d. 4 p. nurodytą licenciją (</w:t>
            </w:r>
            <w:r w:rsidRPr="00C94C11">
              <w:rPr>
                <w:rFonts w:ascii="Times New Roman" w:hAnsi="Times New Roman" w:cs="Times New Roman"/>
                <w:i/>
                <w:iCs/>
                <w:sz w:val="24"/>
                <w:szCs w:val="24"/>
              </w:rPr>
              <w:t xml:space="preserve">licencija verstis </w:t>
            </w:r>
            <w:r w:rsidRPr="00C94C11">
              <w:rPr>
                <w:rFonts w:ascii="Times New Roman" w:hAnsi="Times New Roman" w:cs="Times New Roman"/>
                <w:b/>
                <w:bCs/>
                <w:i/>
                <w:iCs/>
                <w:sz w:val="24"/>
                <w:szCs w:val="24"/>
              </w:rPr>
              <w:t xml:space="preserve">keleivių vežimu autobusais </w:t>
            </w:r>
            <w:r w:rsidRPr="00C94C11">
              <w:rPr>
                <w:rFonts w:ascii="Times New Roman" w:hAnsi="Times New Roman" w:cs="Times New Roman"/>
                <w:i/>
                <w:iCs/>
                <w:sz w:val="24"/>
                <w:szCs w:val="24"/>
              </w:rPr>
              <w:t xml:space="preserve">vietinio susisiekimo maršrutais, suteikianti teisę vežti keleivius autobusais vietinio susisiekimo maršrutais, kai maršruto pradžia arba pabaiga yra licenciją išdavusios savivaldybės teritorijoje), </w:t>
            </w:r>
            <w:r w:rsidRPr="00C94C11">
              <w:rPr>
                <w:rFonts w:ascii="Times New Roman" w:hAnsi="Times New Roman" w:cs="Times New Roman"/>
                <w:sz w:val="24"/>
                <w:szCs w:val="24"/>
              </w:rPr>
              <w:t xml:space="preserve">atlikti tikrinimą išduodant KTK projekto 3 str. </w:t>
            </w:r>
            <w:r w:rsidRPr="00132FAD">
              <w:rPr>
                <w:rFonts w:ascii="Times New Roman" w:hAnsi="Times New Roman" w:cs="Times New Roman"/>
                <w:sz w:val="24"/>
                <w:szCs w:val="24"/>
              </w:rPr>
              <w:t xml:space="preserve">siūlomo KTK 8 str. 26 d. nurodytus leidimus </w:t>
            </w:r>
            <w:r w:rsidRPr="00132FAD">
              <w:rPr>
                <w:rFonts w:ascii="Times New Roman" w:hAnsi="Times New Roman" w:cs="Times New Roman"/>
                <w:i/>
                <w:iCs/>
                <w:sz w:val="24"/>
                <w:szCs w:val="24"/>
              </w:rPr>
              <w:t xml:space="preserve">vykdyti keleivių vežimo už atlygį lengvaisiais automobiliais </w:t>
            </w:r>
            <w:r w:rsidRPr="00132FAD">
              <w:rPr>
                <w:rFonts w:ascii="Times New Roman" w:hAnsi="Times New Roman" w:cs="Times New Roman"/>
                <w:b/>
                <w:bCs/>
                <w:i/>
                <w:iCs/>
                <w:sz w:val="24"/>
                <w:szCs w:val="24"/>
              </w:rPr>
              <w:t xml:space="preserve">taksi veiklą </w:t>
            </w:r>
            <w:r w:rsidRPr="00132FAD">
              <w:rPr>
                <w:rFonts w:ascii="Times New Roman" w:hAnsi="Times New Roman" w:cs="Times New Roman"/>
                <w:i/>
                <w:iCs/>
                <w:sz w:val="24"/>
                <w:szCs w:val="24"/>
              </w:rPr>
              <w:t xml:space="preserve">ir keleivių vežimo už atlygį lengvaisiais automobiliais </w:t>
            </w:r>
            <w:r w:rsidRPr="00132FAD">
              <w:rPr>
                <w:rFonts w:ascii="Times New Roman" w:hAnsi="Times New Roman" w:cs="Times New Roman"/>
                <w:b/>
                <w:bCs/>
                <w:i/>
                <w:iCs/>
                <w:sz w:val="24"/>
                <w:szCs w:val="24"/>
              </w:rPr>
              <w:t>pagal užsakymą veiklą</w:t>
            </w:r>
            <w:r w:rsidRPr="00132FAD">
              <w:rPr>
                <w:rFonts w:ascii="Times New Roman" w:hAnsi="Times New Roman" w:cs="Times New Roman"/>
                <w:i/>
                <w:iCs/>
                <w:sz w:val="24"/>
                <w:szCs w:val="24"/>
              </w:rPr>
              <w:t xml:space="preserve">; </w:t>
            </w:r>
            <w:r w:rsidRPr="00132FAD">
              <w:rPr>
                <w:rFonts w:ascii="Times New Roman" w:hAnsi="Times New Roman" w:cs="Times New Roman"/>
                <w:sz w:val="24"/>
                <w:szCs w:val="24"/>
              </w:rPr>
              <w:t xml:space="preserve">taip pat vykdyti nuolatinę stebėseną ir tikrinti, ar vežėjai atitinka Reglamento (AB) Nr. 1071/2009 (toliau – Reglamentas) Reglamento 3 str. nurodytus bendrus ir 6 str. nurodytus nepriekaištingos reputacijos reikalavimus1. Tarnybos nuomone, šie Reglamento reikalavimai turi būti taikomi visiems, kurie planuoja vykdyti bet kurią iš KTK projekto 3 str. siūlomo 8 str. 2 d. ar 26 d. nurodytų veiklos rūšių. Atsižvelgiant į tai, </w:t>
            </w:r>
            <w:r w:rsidRPr="00132FAD">
              <w:rPr>
                <w:rFonts w:ascii="Times New Roman" w:hAnsi="Times New Roman" w:cs="Times New Roman"/>
                <w:b/>
                <w:bCs/>
                <w:sz w:val="24"/>
                <w:szCs w:val="24"/>
              </w:rPr>
              <w:t xml:space="preserve">Tarnyba siūlo, kad įgaliojimai dėl licencijų ir leidimų išdavimo, sustabdymo ar panaikinimo būtų priskirti vienai institucijai – </w:t>
            </w:r>
            <w:r w:rsidRPr="00132FAD">
              <w:rPr>
                <w:rFonts w:ascii="Times New Roman" w:hAnsi="Times New Roman" w:cs="Times New Roman"/>
                <w:b/>
                <w:bCs/>
                <w:i/>
                <w:iCs/>
                <w:sz w:val="24"/>
                <w:szCs w:val="24"/>
              </w:rPr>
              <w:t xml:space="preserve">Lietuvos transporto saugos administracijai. </w:t>
            </w:r>
          </w:p>
          <w:p w14:paraId="4E02EB8A" w14:textId="4593FC1E" w:rsidR="00062D68" w:rsidRPr="00132FAD" w:rsidRDefault="00062D68" w:rsidP="00062D68">
            <w:pPr>
              <w:contextualSpacing/>
              <w:rPr>
                <w:rFonts w:ascii="Times New Roman" w:hAnsi="Times New Roman" w:cs="Times New Roman"/>
                <w:sz w:val="24"/>
                <w:szCs w:val="24"/>
              </w:rPr>
            </w:pPr>
            <w:r w:rsidRPr="00132FAD">
              <w:rPr>
                <w:rFonts w:ascii="Times New Roman" w:hAnsi="Times New Roman" w:cs="Times New Roman"/>
                <w:sz w:val="24"/>
                <w:szCs w:val="24"/>
              </w:rPr>
              <w:t xml:space="preserve">Tarnyba taip pat siūlo nustatyti, kad visa informacija apie KTK projekto 3 str. siūlomo 8 str. 2 d. išduotas licencijas ir 26 d. išduotus leidimus būtų kaupiama, sisteminama ir tvarkoma vienoje </w:t>
            </w:r>
            <w:r w:rsidRPr="00132FAD">
              <w:rPr>
                <w:rFonts w:ascii="Times New Roman" w:hAnsi="Times New Roman" w:cs="Times New Roman"/>
                <w:b/>
                <w:bCs/>
                <w:sz w:val="24"/>
                <w:szCs w:val="24"/>
              </w:rPr>
              <w:t>Lietuvos vežėjų informacinėje sistemoje</w:t>
            </w:r>
            <w:r w:rsidRPr="00132FAD">
              <w:rPr>
                <w:rFonts w:ascii="Times New Roman" w:hAnsi="Times New Roman" w:cs="Times New Roman"/>
                <w:i/>
                <w:iCs/>
                <w:sz w:val="24"/>
                <w:szCs w:val="24"/>
              </w:rPr>
              <w:t xml:space="preserve">, </w:t>
            </w:r>
            <w:r w:rsidRPr="00132FAD">
              <w:rPr>
                <w:rFonts w:ascii="Times New Roman" w:hAnsi="Times New Roman" w:cs="Times New Roman"/>
                <w:sz w:val="24"/>
                <w:szCs w:val="24"/>
              </w:rPr>
              <w:t xml:space="preserve">kurią tvarkytų </w:t>
            </w:r>
            <w:r w:rsidRPr="00132FAD">
              <w:rPr>
                <w:rFonts w:ascii="Times New Roman" w:hAnsi="Times New Roman" w:cs="Times New Roman"/>
                <w:b/>
                <w:bCs/>
                <w:sz w:val="24"/>
                <w:szCs w:val="24"/>
              </w:rPr>
              <w:t>Lietuvos transporto saugos administracija (toliau – LTSA).</w:t>
            </w:r>
          </w:p>
        </w:tc>
        <w:tc>
          <w:tcPr>
            <w:tcW w:w="4394" w:type="dxa"/>
          </w:tcPr>
          <w:p w14:paraId="5033BD9B" w14:textId="77777777" w:rsidR="00062D68" w:rsidRPr="00BF2B6C" w:rsidRDefault="00062D68" w:rsidP="00062D68">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p>
          <w:p w14:paraId="136756EB" w14:textId="469B68D7" w:rsidR="00FC0011" w:rsidRDefault="00FC0011" w:rsidP="00FC001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Licencijas vežti keleivius autobusais </w:t>
            </w:r>
            <w:r w:rsidR="009B13F9">
              <w:rPr>
                <w:rFonts w:ascii="Times New Roman" w:eastAsia="Times New Roman" w:hAnsi="Times New Roman" w:cs="Times New Roman"/>
                <w:sz w:val="24"/>
                <w:szCs w:val="24"/>
                <w:lang w:eastAsia="lt-LT"/>
              </w:rPr>
              <w:t>vietiniais maršrutais (miestuose)</w:t>
            </w:r>
            <w:r>
              <w:rPr>
                <w:rFonts w:ascii="Times New Roman" w:eastAsia="Times New Roman" w:hAnsi="Times New Roman" w:cs="Times New Roman"/>
                <w:sz w:val="24"/>
                <w:szCs w:val="24"/>
                <w:lang w:eastAsia="lt-LT"/>
              </w:rPr>
              <w:t xml:space="preserve"> ir leidimus vykdyti keleivių vežimo už atlygį lengvaisiais automobiliais veiklas (taksi ir pagal užsakymą) išduoda savivaldybės (V</w:t>
            </w:r>
            <w:r w:rsidRPr="00FC0011">
              <w:rPr>
                <w:rFonts w:ascii="Times New Roman" w:eastAsia="Times New Roman" w:hAnsi="Times New Roman" w:cs="Times New Roman"/>
                <w:sz w:val="24"/>
                <w:szCs w:val="24"/>
                <w:lang w:eastAsia="lt-LT"/>
              </w:rPr>
              <w:t>ietos savivald</w:t>
            </w:r>
            <w:r>
              <w:rPr>
                <w:rFonts w:ascii="Times New Roman" w:eastAsia="Times New Roman" w:hAnsi="Times New Roman" w:cs="Times New Roman"/>
                <w:sz w:val="24"/>
                <w:szCs w:val="24"/>
                <w:lang w:eastAsia="lt-LT"/>
              </w:rPr>
              <w:t>os įstatymo 6 straipsnio 33 ir 39 dalys).</w:t>
            </w:r>
          </w:p>
          <w:p w14:paraId="0F492022" w14:textId="2498DDFF" w:rsidR="00FC0011" w:rsidRDefault="00FC0011" w:rsidP="00FC001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Išdavusios licenciją ar leidimą savivaldybės privalo suvesti šiuos duomenis į </w:t>
            </w:r>
            <w:r w:rsidRPr="00FC0011">
              <w:rPr>
                <w:rFonts w:ascii="Times New Roman" w:eastAsia="Times New Roman" w:hAnsi="Times New Roman" w:cs="Times New Roman"/>
                <w:sz w:val="24"/>
                <w:szCs w:val="24"/>
                <w:lang w:eastAsia="lt-LT"/>
              </w:rPr>
              <w:t>Licencijų informacin</w:t>
            </w:r>
            <w:r>
              <w:rPr>
                <w:rFonts w:ascii="Times New Roman" w:eastAsia="Times New Roman" w:hAnsi="Times New Roman" w:cs="Times New Roman"/>
                <w:sz w:val="24"/>
                <w:szCs w:val="24"/>
                <w:lang w:eastAsia="lt-LT"/>
              </w:rPr>
              <w:t>ę sistemą.</w:t>
            </w:r>
          </w:p>
          <w:p w14:paraId="4D457DA9" w14:textId="5ACC52DF" w:rsidR="00C855C4" w:rsidRDefault="00C855C4" w:rsidP="00FC001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Taigi, visa informacija apie licencijas ir leidimus turi būti centralizuotoje Licencijų informacinėje sistemoje.</w:t>
            </w:r>
          </w:p>
          <w:p w14:paraId="17893CEE" w14:textId="5311E7A8" w:rsidR="00FC0011" w:rsidRDefault="009B13F9" w:rsidP="00FC001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Taip pat savivaldybės vykdo licencijų ir leidimų sustabdymą bei panaikinimą, be to, vykdo keleivių vežimo veiklos priežiūrą.</w:t>
            </w:r>
          </w:p>
          <w:p w14:paraId="3CF54752" w14:textId="7957A5AC" w:rsidR="00FC0011" w:rsidRDefault="009B13F9" w:rsidP="00FC001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Savivaldybės, vykdydamos šias funkcijas, turi žmogiškųjų išteklių.</w:t>
            </w:r>
          </w:p>
          <w:p w14:paraId="2B163232" w14:textId="77777777" w:rsidR="00C855C4" w:rsidRDefault="009B13F9" w:rsidP="00FC001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Atsižvelgiant į tai, kad išvardytas funkcijas vykdo savivaldybės, šių funkcijų perdavimas LTSA, kurie neturi žmogiškųjų išteklių šioms funkcijoms vykdyti, netikslingas ir negalimas.</w:t>
            </w:r>
          </w:p>
          <w:p w14:paraId="6112E04D" w14:textId="5ACAA484" w:rsidR="003776B3" w:rsidRPr="00C855C4" w:rsidRDefault="003776B3" w:rsidP="00FC0011">
            <w:pPr>
              <w:rPr>
                <w:rFonts w:ascii="Times New Roman" w:eastAsia="Times New Roman" w:hAnsi="Times New Roman" w:cs="Times New Roman"/>
                <w:sz w:val="24"/>
                <w:szCs w:val="24"/>
                <w:lang w:eastAsia="lt-LT"/>
              </w:rPr>
            </w:pPr>
          </w:p>
        </w:tc>
      </w:tr>
      <w:tr w:rsidR="00062D68" w:rsidRPr="00BF2B6C" w14:paraId="741AE16B" w14:textId="77777777" w:rsidTr="00B85EB8">
        <w:tc>
          <w:tcPr>
            <w:tcW w:w="1696" w:type="dxa"/>
          </w:tcPr>
          <w:p w14:paraId="09FBE75E" w14:textId="3FFB8D10" w:rsidR="00062D68" w:rsidRPr="00BF2B6C" w:rsidRDefault="00062D68" w:rsidP="00062D68">
            <w:pPr>
              <w:rPr>
                <w:rFonts w:ascii="Times New Roman" w:eastAsia="Times New Roman" w:hAnsi="Times New Roman" w:cs="Times New Roman"/>
                <w:sz w:val="24"/>
                <w:szCs w:val="24"/>
                <w:lang w:eastAsia="lt-LT"/>
              </w:rPr>
            </w:pPr>
          </w:p>
        </w:tc>
        <w:tc>
          <w:tcPr>
            <w:tcW w:w="8789" w:type="dxa"/>
          </w:tcPr>
          <w:p w14:paraId="1FE7B141" w14:textId="0FBAB4C3" w:rsidR="00062D68" w:rsidRPr="00BF2B6C" w:rsidRDefault="00062D68" w:rsidP="00062D68">
            <w:pPr>
              <w:autoSpaceDE w:val="0"/>
              <w:autoSpaceDN w:val="0"/>
              <w:jc w:val="both"/>
            </w:pPr>
            <w:r w:rsidRPr="00BF2B6C">
              <w:rPr>
                <w:rFonts w:ascii="Times New Roman" w:hAnsi="Times New Roman" w:cs="Times New Roman"/>
                <w:sz w:val="24"/>
                <w:szCs w:val="24"/>
              </w:rPr>
              <w:t xml:space="preserve">Tarnyba nesutinka su KTK projekto 3 str. siūlomo </w:t>
            </w:r>
            <w:r w:rsidRPr="00BF2B6C">
              <w:rPr>
                <w:rFonts w:ascii="Times New Roman" w:hAnsi="Times New Roman" w:cs="Times New Roman"/>
                <w:b/>
                <w:bCs/>
                <w:sz w:val="24"/>
                <w:szCs w:val="24"/>
              </w:rPr>
              <w:t xml:space="preserve">8 str. 27 d., </w:t>
            </w:r>
            <w:r w:rsidRPr="00BF2B6C">
              <w:rPr>
                <w:rFonts w:ascii="Times New Roman" w:hAnsi="Times New Roman" w:cs="Times New Roman"/>
                <w:sz w:val="24"/>
                <w:szCs w:val="24"/>
              </w:rPr>
              <w:t>nustatančia, kad tokie leidimai išduodami ir galioja neterminuotai. Atsižvelgiant į šių dienų realijas, jog abi veiklos yra populiarios ir finansiškai pelningos, o mokesčių vengimo tendencijos šiose veiklose srityse yra gana didelės, tokie leidimai turėtų būti išduodami tik terminuotam laikui – 1–2 metų laikotarpiui.</w:t>
            </w:r>
          </w:p>
        </w:tc>
        <w:tc>
          <w:tcPr>
            <w:tcW w:w="4394" w:type="dxa"/>
          </w:tcPr>
          <w:p w14:paraId="64CFD8A7" w14:textId="77777777" w:rsidR="00062D68" w:rsidRPr="00BF2B6C" w:rsidRDefault="00062D68" w:rsidP="00062D68">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p>
          <w:p w14:paraId="60D7D59B" w14:textId="77777777" w:rsidR="00062D68" w:rsidRDefault="00062D68" w:rsidP="00062D68">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Leidimų išdavimas terminuotam laikui neužkirs kelio išvadoje minimoms mokesčių vengimo tendencijoms, o tik padidins administracinę naštą.</w:t>
            </w:r>
          </w:p>
          <w:p w14:paraId="1687D59F" w14:textId="4C9E026C" w:rsidR="003333D0" w:rsidRPr="00BF2B6C" w:rsidRDefault="003333D0" w:rsidP="00062D68">
            <w:pPr>
              <w:rPr>
                <w:rFonts w:ascii="Times New Roman" w:eastAsia="Times New Roman" w:hAnsi="Times New Roman" w:cs="Times New Roman"/>
                <w:b/>
                <w:sz w:val="24"/>
                <w:szCs w:val="24"/>
                <w:lang w:eastAsia="lt-LT"/>
              </w:rPr>
            </w:pPr>
          </w:p>
        </w:tc>
      </w:tr>
      <w:tr w:rsidR="00062D68" w:rsidRPr="00BF2B6C" w14:paraId="6BA0B809" w14:textId="77777777" w:rsidTr="00B85EB8">
        <w:tc>
          <w:tcPr>
            <w:tcW w:w="1696" w:type="dxa"/>
          </w:tcPr>
          <w:p w14:paraId="61497F19" w14:textId="14B75C55" w:rsidR="00062D68" w:rsidRPr="00BF2B6C" w:rsidRDefault="00062D68" w:rsidP="00062D68">
            <w:pPr>
              <w:rPr>
                <w:rFonts w:ascii="Times New Roman" w:eastAsia="Times New Roman" w:hAnsi="Times New Roman" w:cs="Times New Roman"/>
                <w:sz w:val="24"/>
                <w:szCs w:val="24"/>
                <w:lang w:eastAsia="lt-LT"/>
              </w:rPr>
            </w:pPr>
          </w:p>
        </w:tc>
        <w:tc>
          <w:tcPr>
            <w:tcW w:w="8789" w:type="dxa"/>
          </w:tcPr>
          <w:p w14:paraId="5B9DC908" w14:textId="7BAB5900" w:rsidR="00062D68" w:rsidRPr="00BF2B6C" w:rsidRDefault="00062D68" w:rsidP="00062D68">
            <w:pPr>
              <w:autoSpaceDE w:val="0"/>
              <w:autoSpaceDN w:val="0"/>
              <w:jc w:val="both"/>
              <w:rPr>
                <w:rFonts w:ascii="Times New Roman" w:eastAsia="Times New Roman" w:hAnsi="Times New Roman" w:cs="Times New Roman"/>
                <w:sz w:val="24"/>
                <w:szCs w:val="20"/>
                <w:lang w:eastAsia="lt-LT"/>
              </w:rPr>
            </w:pPr>
            <w:r w:rsidRPr="00BF2B6C">
              <w:rPr>
                <w:rFonts w:ascii="Times New Roman" w:eastAsia="Calibri" w:hAnsi="Times New Roman" w:cs="Times New Roman"/>
                <w:sz w:val="24"/>
                <w:szCs w:val="24"/>
              </w:rPr>
              <w:t xml:space="preserve">Tarnyba nesutinka su KTK projekto 3 str. siūlomo </w:t>
            </w:r>
            <w:r w:rsidRPr="00BF2B6C">
              <w:rPr>
                <w:rFonts w:ascii="Times New Roman" w:eastAsia="Calibri" w:hAnsi="Times New Roman" w:cs="Times New Roman"/>
                <w:b/>
                <w:bCs/>
                <w:sz w:val="24"/>
                <w:szCs w:val="24"/>
              </w:rPr>
              <w:t xml:space="preserve">8 str. 28 d., </w:t>
            </w:r>
            <w:r w:rsidRPr="00BF2B6C">
              <w:rPr>
                <w:rFonts w:ascii="Times New Roman" w:eastAsia="Calibri" w:hAnsi="Times New Roman" w:cs="Times New Roman"/>
                <w:sz w:val="24"/>
                <w:szCs w:val="24"/>
              </w:rPr>
              <w:t xml:space="preserve">nustatančia, kad tokie leidimai išduodami ir laikoma, kad jie yra išduoti, kitą dieną nuo vežėjo pranešimo apie ketinimą verstis keleivių vežimu už atlygį lengvaisiais automobiliais gavimo ir kuomet pranešime vežėjas deklaruoja, ar jis atitinka KTK projekto 3 str. siūlomo </w:t>
            </w:r>
            <w:r w:rsidRPr="00BF2B6C">
              <w:rPr>
                <w:rFonts w:ascii="Times New Roman" w:eastAsia="Calibri" w:hAnsi="Times New Roman" w:cs="Times New Roman"/>
                <w:b/>
                <w:bCs/>
                <w:sz w:val="24"/>
                <w:szCs w:val="24"/>
              </w:rPr>
              <w:t xml:space="preserve">8 str. 25 d. </w:t>
            </w:r>
            <w:r w:rsidRPr="00BF2B6C">
              <w:rPr>
                <w:rFonts w:ascii="Times New Roman" w:eastAsia="Calibri" w:hAnsi="Times New Roman" w:cs="Times New Roman"/>
                <w:sz w:val="24"/>
                <w:szCs w:val="24"/>
              </w:rPr>
              <w:t>nustatytus reikalavimus</w:t>
            </w:r>
            <w:r w:rsidRPr="00BF2B6C">
              <w:rPr>
                <w:rFonts w:ascii="Times New Roman" w:eastAsia="Calibri" w:hAnsi="Times New Roman" w:cs="Times New Roman"/>
                <w:b/>
                <w:bCs/>
                <w:sz w:val="24"/>
                <w:szCs w:val="24"/>
              </w:rPr>
              <w:t xml:space="preserve">. </w:t>
            </w:r>
            <w:r w:rsidRPr="00BF2B6C">
              <w:rPr>
                <w:rFonts w:ascii="Times New Roman" w:eastAsia="Calibri" w:hAnsi="Times New Roman" w:cs="Times New Roman"/>
                <w:sz w:val="24"/>
                <w:szCs w:val="24"/>
              </w:rPr>
              <w:t>Pranešime pateikta informacija yra tik nepatikrintos žinios, todėl vežėjas privalėtų pateikti rašytinius įrodymus, kurie įrodytų jo atitiktį 8 str. 25 d. nustatytiems reikalavimams.</w:t>
            </w:r>
          </w:p>
        </w:tc>
        <w:tc>
          <w:tcPr>
            <w:tcW w:w="4394" w:type="dxa"/>
          </w:tcPr>
          <w:p w14:paraId="237D4F2E" w14:textId="77777777" w:rsidR="00062D68" w:rsidRPr="00BF2B6C" w:rsidRDefault="00062D68" w:rsidP="00062D68">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p>
          <w:p w14:paraId="298D80AC" w14:textId="77777777" w:rsidR="001B7982" w:rsidRDefault="001B7982" w:rsidP="001B7982">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Šiuo metu keleivių vežimui lengvaisiais automobiliais už atlygį taikomas „D“ modelis. KTK projektu siūloma numatyti, kad ir taksi veiklos vykdymui analogiškai būtų taikomas „D“ modelis. </w:t>
            </w:r>
          </w:p>
          <w:p w14:paraId="01A44F2E" w14:textId="77777777" w:rsidR="00062D68" w:rsidRDefault="00062D68" w:rsidP="001B7982">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Savivaldybės institucijos turi galimybę patikrinti</w:t>
            </w:r>
            <w:r w:rsidR="001B7982">
              <w:rPr>
                <w:rFonts w:ascii="Times New Roman" w:eastAsia="Times New Roman" w:hAnsi="Times New Roman" w:cs="Times New Roman"/>
                <w:sz w:val="24"/>
                <w:szCs w:val="24"/>
                <w:lang w:eastAsia="lt-LT"/>
              </w:rPr>
              <w:t xml:space="preserve"> deklaracijoje pateiktus</w:t>
            </w:r>
            <w:r w:rsidRPr="00BF2B6C">
              <w:rPr>
                <w:rFonts w:ascii="Times New Roman" w:eastAsia="Times New Roman" w:hAnsi="Times New Roman" w:cs="Times New Roman"/>
                <w:sz w:val="24"/>
                <w:szCs w:val="24"/>
                <w:lang w:eastAsia="lt-LT"/>
              </w:rPr>
              <w:t xml:space="preserve"> duomenis</w:t>
            </w:r>
            <w:r w:rsidR="001B7982">
              <w:rPr>
                <w:rFonts w:ascii="Times New Roman" w:eastAsia="Times New Roman" w:hAnsi="Times New Roman" w:cs="Times New Roman"/>
                <w:sz w:val="24"/>
                <w:szCs w:val="24"/>
                <w:lang w:eastAsia="lt-LT"/>
              </w:rPr>
              <w:t xml:space="preserve"> registruose ir informacinėse sistemose</w:t>
            </w:r>
            <w:r w:rsidRPr="00BF2B6C">
              <w:rPr>
                <w:rFonts w:ascii="Times New Roman" w:eastAsia="Times New Roman" w:hAnsi="Times New Roman" w:cs="Times New Roman"/>
                <w:sz w:val="24"/>
                <w:szCs w:val="24"/>
                <w:lang w:eastAsia="lt-LT"/>
              </w:rPr>
              <w:t>. Papildomų rašytinių įrodymų pateikimas padidin</w:t>
            </w:r>
            <w:r w:rsidR="001B7982">
              <w:rPr>
                <w:rFonts w:ascii="Times New Roman" w:eastAsia="Times New Roman" w:hAnsi="Times New Roman" w:cs="Times New Roman"/>
                <w:sz w:val="24"/>
                <w:szCs w:val="24"/>
                <w:lang w:eastAsia="lt-LT"/>
              </w:rPr>
              <w:t>tų</w:t>
            </w:r>
            <w:r w:rsidRPr="00BF2B6C">
              <w:rPr>
                <w:rFonts w:ascii="Times New Roman" w:eastAsia="Times New Roman" w:hAnsi="Times New Roman" w:cs="Times New Roman"/>
                <w:sz w:val="24"/>
                <w:szCs w:val="24"/>
                <w:lang w:eastAsia="lt-LT"/>
              </w:rPr>
              <w:t xml:space="preserve"> administracinę naštą</w:t>
            </w:r>
            <w:r w:rsidR="001B7982">
              <w:rPr>
                <w:rFonts w:ascii="Times New Roman" w:eastAsia="Times New Roman" w:hAnsi="Times New Roman" w:cs="Times New Roman"/>
                <w:sz w:val="24"/>
                <w:szCs w:val="24"/>
                <w:lang w:eastAsia="lt-LT"/>
              </w:rPr>
              <w:t>, todėl yra netikslingas</w:t>
            </w:r>
            <w:r w:rsidRPr="00BF2B6C">
              <w:rPr>
                <w:rFonts w:ascii="Times New Roman" w:eastAsia="Times New Roman" w:hAnsi="Times New Roman" w:cs="Times New Roman"/>
                <w:sz w:val="24"/>
                <w:szCs w:val="24"/>
                <w:lang w:eastAsia="lt-LT"/>
              </w:rPr>
              <w:t>.</w:t>
            </w:r>
          </w:p>
          <w:p w14:paraId="4F3627C6" w14:textId="1A992EC7" w:rsidR="001B7982" w:rsidRPr="001B7982" w:rsidRDefault="001B7982" w:rsidP="001B7982">
            <w:pPr>
              <w:rPr>
                <w:rFonts w:ascii="Times New Roman" w:eastAsia="Times New Roman" w:hAnsi="Times New Roman" w:cs="Times New Roman"/>
                <w:sz w:val="24"/>
                <w:szCs w:val="24"/>
                <w:lang w:eastAsia="lt-LT"/>
              </w:rPr>
            </w:pPr>
          </w:p>
        </w:tc>
      </w:tr>
      <w:tr w:rsidR="00062D68" w:rsidRPr="00BF2B6C" w14:paraId="5362DF89" w14:textId="77777777" w:rsidTr="00B85EB8">
        <w:tc>
          <w:tcPr>
            <w:tcW w:w="1696" w:type="dxa"/>
          </w:tcPr>
          <w:p w14:paraId="1F8940C5" w14:textId="427D89FF" w:rsidR="00062D68" w:rsidRPr="00BF2B6C" w:rsidRDefault="00F826AE" w:rsidP="00062D68">
            <w:pPr>
              <w:rPr>
                <w:rFonts w:ascii="Times New Roman" w:eastAsia="Times New Roman" w:hAnsi="Times New Roman" w:cs="Times New Roman"/>
                <w:sz w:val="24"/>
                <w:szCs w:val="24"/>
                <w:lang w:eastAsia="lt-LT"/>
              </w:rPr>
            </w:pPr>
            <w:r w:rsidRPr="00F826AE">
              <w:rPr>
                <w:rFonts w:ascii="Times New Roman" w:eastAsia="Times New Roman" w:hAnsi="Times New Roman" w:cs="Times New Roman"/>
                <w:sz w:val="24"/>
                <w:szCs w:val="24"/>
                <w:lang w:eastAsia="lt-LT"/>
              </w:rPr>
              <w:t>Lietuvos verslo konfederacija</w:t>
            </w:r>
          </w:p>
        </w:tc>
        <w:tc>
          <w:tcPr>
            <w:tcW w:w="8789" w:type="dxa"/>
          </w:tcPr>
          <w:p w14:paraId="6F867D3C" w14:textId="33AF79A1" w:rsidR="00062D68" w:rsidRPr="00C94C11" w:rsidRDefault="00062D68" w:rsidP="00062D68">
            <w:pPr>
              <w:autoSpaceDE w:val="0"/>
              <w:autoSpaceDN w:val="0"/>
              <w:jc w:val="both"/>
              <w:rPr>
                <w:rFonts w:ascii="Times New Roman" w:eastAsia="Times New Roman" w:hAnsi="Times New Roman" w:cs="Times New Roman"/>
                <w:sz w:val="24"/>
                <w:szCs w:val="24"/>
                <w:lang w:eastAsia="lt-LT"/>
              </w:rPr>
            </w:pPr>
            <w:r w:rsidRPr="00132FAD">
              <w:rPr>
                <w:rFonts w:ascii="Times New Roman" w:eastAsia="Calibri" w:hAnsi="Times New Roman" w:cs="Times New Roman"/>
                <w:sz w:val="24"/>
                <w:szCs w:val="24"/>
              </w:rPr>
              <w:t>KTK projekto 9 straipsniu siūlomo naujo 18</w:t>
            </w:r>
            <w:r w:rsidRPr="00132FAD">
              <w:rPr>
                <w:rFonts w:ascii="Times New Roman" w:eastAsia="Calibri" w:hAnsi="Times New Roman" w:cs="Times New Roman"/>
                <w:sz w:val="24"/>
                <w:szCs w:val="24"/>
                <w:vertAlign w:val="superscript"/>
              </w:rPr>
              <w:t>1</w:t>
            </w:r>
            <w:r w:rsidRPr="00132FAD">
              <w:rPr>
                <w:rFonts w:ascii="Times New Roman" w:eastAsia="Calibri" w:hAnsi="Times New Roman" w:cs="Times New Roman"/>
                <w:sz w:val="24"/>
                <w:szCs w:val="24"/>
              </w:rPr>
              <w:t xml:space="preserve"> straipsnio 9 dalies 2 punktas numato, jog Organizatorius privalo „užtikrinti, kad vežimo paslaugas teiktų vežėjai, turintys galiojantį leidimą vykdyti keleivių vežimo veiklą lengvaisiais automobiliais pagal užsakymą." Palaikome idėją numatyti Organizatoriaus atsakomybę už jo valdomoje platformoje teikiamas paslaugas, tačiau LVK kyla klausimas dėl realaus šios nuostatos įgyvendinimo. Tiek leidimo vykdyti keleivių vežimo už atlygį lengvaisiais automobiliais pagal užsakymą veiklą (toliau - Pavežėjimo leidimas), tiek leidimo vykdyti keleivių vežimo už atlygį lengvaisiais automobiliais taksi veiklą (toliau - Taksi leidimas) statusas gali pasikeisti bet kuriuo momentu - priežiūros institucijai jį sustabdžius arba atšaukus. </w:t>
            </w:r>
            <w:r w:rsidRPr="00F826AE">
              <w:rPr>
                <w:rFonts w:ascii="Times New Roman" w:eastAsia="Calibri" w:hAnsi="Times New Roman" w:cs="Times New Roman"/>
                <w:sz w:val="24"/>
                <w:szCs w:val="24"/>
              </w:rPr>
              <w:t xml:space="preserve">Organizatorius, registruodamas naują vežėją, turi visas sąlygas įsitikinti, ar jis turi galiojantį Pavežėjimo ar Taksi leidimą, tačiau įpareigojimas vėliau „rankiniu būdu" tikrinti, ar šio leidimo statusas nepasikeitė, sukurtų milžinišką administracinę naštą ir yra techniškai neįgyvendinamas. </w:t>
            </w:r>
            <w:r w:rsidRPr="00F826AE">
              <w:rPr>
                <w:rFonts w:ascii="Times New Roman" w:eastAsia="Calibri" w:hAnsi="Times New Roman" w:cs="Times New Roman"/>
                <w:i/>
                <w:iCs/>
                <w:sz w:val="24"/>
                <w:szCs w:val="24"/>
                <w:shd w:val="clear" w:color="auto" w:fill="FFFFFF"/>
                <w:lang w:eastAsia="lt-LT" w:bidi="lt-LT"/>
              </w:rPr>
              <w:t xml:space="preserve">Tad siūlome arba įtvirtinti Organizatoriaus pareigą įsitikinti, kad vežėjai turi galiojantį Pavežėjimo arba Taksi leidimą tik registracijos momentu, arba KTK </w:t>
            </w:r>
            <w:r w:rsidRPr="00F826AE">
              <w:rPr>
                <w:rFonts w:ascii="Times New Roman" w:eastAsia="Calibri" w:hAnsi="Times New Roman" w:cs="Times New Roman"/>
                <w:i/>
                <w:iCs/>
                <w:sz w:val="24"/>
                <w:szCs w:val="24"/>
                <w:shd w:val="clear" w:color="auto" w:fill="FFFFFF"/>
                <w:lang w:eastAsia="lt-LT" w:bidi="lt-LT"/>
              </w:rPr>
              <w:lastRenderedPageBreak/>
              <w:t>projektu numatyti, kad Organizatoriai automatiškai, elektroninėmis priemonėmis yra informuojami, jei pasikeičia jo platforma besinaudojančio vežėjimo leidimo statusas.</w:t>
            </w:r>
          </w:p>
        </w:tc>
        <w:tc>
          <w:tcPr>
            <w:tcW w:w="4394" w:type="dxa"/>
          </w:tcPr>
          <w:p w14:paraId="139C34FC" w14:textId="77777777" w:rsidR="00062D68" w:rsidRPr="00BF2B6C" w:rsidRDefault="00062D68" w:rsidP="00062D68">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lastRenderedPageBreak/>
              <w:t>Neatsižvelgta.</w:t>
            </w:r>
          </w:p>
          <w:p w14:paraId="7A637ADA" w14:textId="77777777" w:rsidR="00062D68" w:rsidRPr="00BF2B6C" w:rsidRDefault="00062D68" w:rsidP="00062D68">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Kontroliuojančių institucijų pareigūnai turi prieigą prie duomenų apie leidimų galiojimą ir galimybę tuos duomenis patikrinti.</w:t>
            </w:r>
          </w:p>
          <w:p w14:paraId="157F656E" w14:textId="01EE75D9" w:rsidR="00062D68" w:rsidRPr="00BF2B6C" w:rsidRDefault="00062D68" w:rsidP="00062D68">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 xml:space="preserve">Keleivių vežimo organizatorius gali organizuoti keleivių vežimą ar sudaryti technines ir organizacines sąlygas vežėjui ir keleiviui elektroninių ryšių priemonėmis susitarti dėl </w:t>
            </w:r>
            <w:r w:rsidRPr="00BF2B6C">
              <w:rPr>
                <w:rFonts w:ascii="Times New Roman" w:eastAsia="Times New Roman" w:hAnsi="Times New Roman" w:cs="Times New Roman"/>
                <w:b/>
                <w:sz w:val="24"/>
                <w:szCs w:val="24"/>
                <w:lang w:eastAsia="lt-LT"/>
              </w:rPr>
              <w:t xml:space="preserve">keleivių vežimo už atlygį lengvaisiais automobiliais </w:t>
            </w:r>
            <w:r w:rsidRPr="00BF2B6C">
              <w:rPr>
                <w:rFonts w:ascii="Times New Roman" w:eastAsia="Times New Roman" w:hAnsi="Times New Roman" w:cs="Times New Roman"/>
                <w:b/>
                <w:sz w:val="24"/>
                <w:szCs w:val="24"/>
                <w:u w:val="single"/>
                <w:lang w:eastAsia="lt-LT"/>
              </w:rPr>
              <w:t>pagal užsakymą</w:t>
            </w:r>
            <w:r w:rsidRPr="00BF2B6C">
              <w:rPr>
                <w:rFonts w:ascii="Times New Roman" w:eastAsia="Times New Roman" w:hAnsi="Times New Roman" w:cs="Times New Roman"/>
                <w:sz w:val="24"/>
                <w:szCs w:val="24"/>
                <w:lang w:eastAsia="lt-LT"/>
              </w:rPr>
              <w:t xml:space="preserve"> paslaugos.</w:t>
            </w:r>
          </w:p>
        </w:tc>
      </w:tr>
      <w:tr w:rsidR="00062D68" w:rsidRPr="00BF2B6C" w14:paraId="16CF851D" w14:textId="77777777" w:rsidTr="00B85EB8">
        <w:tc>
          <w:tcPr>
            <w:tcW w:w="1696" w:type="dxa"/>
          </w:tcPr>
          <w:p w14:paraId="448A4007" w14:textId="77777777" w:rsidR="00062D68" w:rsidRPr="00BF2B6C" w:rsidRDefault="00062D68" w:rsidP="00062D68">
            <w:pPr>
              <w:rPr>
                <w:rFonts w:ascii="Times New Roman" w:eastAsia="Times New Roman" w:hAnsi="Times New Roman" w:cs="Times New Roman"/>
                <w:sz w:val="24"/>
                <w:szCs w:val="24"/>
                <w:lang w:eastAsia="lt-LT"/>
              </w:rPr>
            </w:pPr>
          </w:p>
        </w:tc>
        <w:tc>
          <w:tcPr>
            <w:tcW w:w="8789" w:type="dxa"/>
          </w:tcPr>
          <w:p w14:paraId="06C73752" w14:textId="749CE646" w:rsidR="00062D68" w:rsidRPr="00C94C11" w:rsidRDefault="00062D68" w:rsidP="00062D68">
            <w:pPr>
              <w:autoSpaceDE w:val="0"/>
              <w:autoSpaceDN w:val="0"/>
              <w:jc w:val="both"/>
              <w:rPr>
                <w:rFonts w:ascii="Times New Roman" w:eastAsia="Times New Roman" w:hAnsi="Times New Roman" w:cs="Times New Roman"/>
                <w:sz w:val="24"/>
                <w:szCs w:val="24"/>
                <w:lang w:eastAsia="lt-LT"/>
              </w:rPr>
            </w:pPr>
            <w:r w:rsidRPr="00132FAD">
              <w:rPr>
                <w:rFonts w:ascii="Times New Roman" w:eastAsia="Calibri" w:hAnsi="Times New Roman" w:cs="Times New Roman"/>
                <w:sz w:val="24"/>
                <w:szCs w:val="24"/>
              </w:rPr>
              <w:t>KTK projekto 9 straipsniu siūlomo naujo 18</w:t>
            </w:r>
            <w:r w:rsidRPr="00132FAD">
              <w:rPr>
                <w:rFonts w:ascii="Times New Roman" w:eastAsia="Calibri" w:hAnsi="Times New Roman" w:cs="Times New Roman"/>
                <w:sz w:val="24"/>
                <w:szCs w:val="24"/>
                <w:vertAlign w:val="superscript"/>
              </w:rPr>
              <w:t>1</w:t>
            </w:r>
            <w:r w:rsidRPr="00132FAD">
              <w:rPr>
                <w:rFonts w:ascii="Times New Roman" w:eastAsia="Calibri" w:hAnsi="Times New Roman" w:cs="Times New Roman"/>
                <w:sz w:val="24"/>
                <w:szCs w:val="24"/>
              </w:rPr>
              <w:t xml:space="preserve"> straipsnio 13 dalimi savivaldybėms suteikiama teisė priimti keleivių vežėjams lengvaisiais automobiliais už atlygį privalomus sprendimus, kuriais būtų siekiama didinti eismo ir eismo dalyvių saugumą, gerinti aplinkos apsaugą ar keleivių aptarnavimo kokybę. Ši, itin bendro pobūdžio formuluotė, iš esmės leistų savivaldos institucijoms savo sprendimais įtvirtinti bet kokius papildomus pavežėjimo bei taksi veiklos apribojimus. Atkreipiame dėmesį, jog </w:t>
            </w:r>
            <w:r w:rsidRPr="00132FAD">
              <w:rPr>
                <w:rFonts w:ascii="Times New Roman" w:eastAsia="Calibri" w:hAnsi="Times New Roman" w:cs="Times New Roman"/>
                <w:i/>
                <w:iCs/>
                <w:sz w:val="24"/>
                <w:szCs w:val="24"/>
                <w:shd w:val="clear" w:color="auto" w:fill="FFFFFF"/>
                <w:lang w:eastAsia="lt-LT" w:bidi="lt-LT"/>
              </w:rPr>
              <w:t>Lietuvos Respublikos Konstitucinis teismas yra ne kartą konstatavęs, jog asmens teisių ir laisvių ribojimas gali būti nustatomas tik įstatymu</w:t>
            </w:r>
            <w:r w:rsidRPr="00132FAD">
              <w:rPr>
                <w:rFonts w:ascii="Times New Roman" w:eastAsia="Calibri" w:hAnsi="Times New Roman" w:cs="Times New Roman"/>
                <w:i/>
                <w:iCs/>
                <w:sz w:val="24"/>
                <w:szCs w:val="24"/>
                <w:shd w:val="clear" w:color="auto" w:fill="FFFFFF"/>
                <w:vertAlign w:val="superscript"/>
                <w:lang w:eastAsia="lt-LT" w:bidi="lt-LT"/>
              </w:rPr>
              <w:t>1</w:t>
            </w:r>
            <w:r w:rsidRPr="00132FAD">
              <w:rPr>
                <w:rFonts w:ascii="Times New Roman" w:eastAsia="Calibri" w:hAnsi="Times New Roman" w:cs="Times New Roman"/>
                <w:i/>
                <w:iCs/>
                <w:sz w:val="24"/>
                <w:szCs w:val="24"/>
                <w:shd w:val="clear" w:color="auto" w:fill="FFFFFF"/>
                <w:lang w:eastAsia="lt-LT" w:bidi="lt-LT"/>
              </w:rPr>
              <w:t>. Tad siūlome KTK projekte atsisakyti 18</w:t>
            </w:r>
            <w:r w:rsidRPr="00132FAD">
              <w:rPr>
                <w:rFonts w:ascii="Times New Roman" w:eastAsia="Calibri" w:hAnsi="Times New Roman" w:cs="Times New Roman"/>
                <w:i/>
                <w:iCs/>
                <w:sz w:val="24"/>
                <w:szCs w:val="24"/>
                <w:shd w:val="clear" w:color="auto" w:fill="FFFFFF"/>
                <w:vertAlign w:val="superscript"/>
                <w:lang w:eastAsia="lt-LT" w:bidi="lt-LT"/>
              </w:rPr>
              <w:t>1</w:t>
            </w:r>
            <w:r w:rsidRPr="00132FAD">
              <w:rPr>
                <w:rFonts w:ascii="Times New Roman" w:eastAsia="Calibri" w:hAnsi="Times New Roman" w:cs="Times New Roman"/>
                <w:i/>
                <w:iCs/>
                <w:sz w:val="24"/>
                <w:szCs w:val="24"/>
                <w:shd w:val="clear" w:color="auto" w:fill="FFFFFF"/>
                <w:lang w:eastAsia="lt-LT" w:bidi="lt-LT"/>
              </w:rPr>
              <w:t xml:space="preserve"> straipsnio 13 dalies. </w:t>
            </w:r>
            <w:r w:rsidRPr="00132FAD">
              <w:rPr>
                <w:rFonts w:ascii="Times New Roman" w:eastAsia="Calibri" w:hAnsi="Times New Roman" w:cs="Times New Roman"/>
                <w:sz w:val="24"/>
                <w:szCs w:val="24"/>
              </w:rPr>
              <w:t>Jei Ministerija mano, jog pavežėjimo bei taksi paslaugoms būtina numatyti papildomus reikalavimus, tikslios jų formuluotės turi būti įtrauktos į KTK projektą.</w:t>
            </w:r>
          </w:p>
        </w:tc>
        <w:tc>
          <w:tcPr>
            <w:tcW w:w="4394" w:type="dxa"/>
          </w:tcPr>
          <w:p w14:paraId="2D850567" w14:textId="77777777" w:rsidR="00062D68" w:rsidRPr="00BF2B6C" w:rsidRDefault="00062D68" w:rsidP="00062D68">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p>
          <w:p w14:paraId="23A1F20C" w14:textId="632D1E00" w:rsidR="00062D68" w:rsidRPr="00BF2B6C" w:rsidRDefault="00062D68" w:rsidP="00062D68">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sz w:val="24"/>
                <w:szCs w:val="24"/>
                <w:lang w:eastAsia="lt-LT"/>
              </w:rPr>
              <w:t>KTK projekto 18</w:t>
            </w:r>
            <w:r w:rsidRPr="00BF2B6C">
              <w:rPr>
                <w:rFonts w:ascii="Times New Roman" w:eastAsia="Times New Roman" w:hAnsi="Times New Roman" w:cs="Times New Roman"/>
                <w:sz w:val="24"/>
                <w:szCs w:val="24"/>
                <w:vertAlign w:val="superscript"/>
                <w:lang w:eastAsia="lt-LT"/>
              </w:rPr>
              <w:t>1</w:t>
            </w:r>
            <w:r w:rsidRPr="00BF2B6C">
              <w:rPr>
                <w:rFonts w:ascii="Times New Roman" w:eastAsia="Times New Roman" w:hAnsi="Times New Roman" w:cs="Times New Roman"/>
                <w:sz w:val="24"/>
                <w:szCs w:val="24"/>
                <w:lang w:eastAsia="lt-LT"/>
              </w:rPr>
              <w:t xml:space="preserve"> straipsnio 13 dalyje numatyta, kad savivaldybių sprendimai neturi sudaryti kliūčių keleivių vežimo už atlygį verslui plėtoti ir nevienodų konkurencijos sąlygų.</w:t>
            </w:r>
          </w:p>
        </w:tc>
      </w:tr>
      <w:tr w:rsidR="00062D68" w:rsidRPr="00BF2B6C" w14:paraId="1F9ED875" w14:textId="77777777" w:rsidTr="00B85EB8">
        <w:tc>
          <w:tcPr>
            <w:tcW w:w="1696" w:type="dxa"/>
          </w:tcPr>
          <w:p w14:paraId="778B0AB4" w14:textId="77777777" w:rsidR="00062D68" w:rsidRPr="00BF2B6C" w:rsidRDefault="00062D68" w:rsidP="00062D68">
            <w:pPr>
              <w:rPr>
                <w:rFonts w:ascii="Times New Roman" w:eastAsia="Times New Roman" w:hAnsi="Times New Roman" w:cs="Times New Roman"/>
                <w:sz w:val="24"/>
                <w:szCs w:val="24"/>
                <w:lang w:eastAsia="lt-LT"/>
              </w:rPr>
            </w:pPr>
          </w:p>
        </w:tc>
        <w:tc>
          <w:tcPr>
            <w:tcW w:w="8789" w:type="dxa"/>
          </w:tcPr>
          <w:p w14:paraId="2C268A36" w14:textId="1A0C1DA6" w:rsidR="00062D68" w:rsidRPr="00132FAD" w:rsidRDefault="00062D68" w:rsidP="00062D68">
            <w:pPr>
              <w:rPr>
                <w:rFonts w:ascii="Times New Roman" w:hAnsi="Times New Roman" w:cs="Times New Roman"/>
                <w:sz w:val="24"/>
                <w:szCs w:val="24"/>
              </w:rPr>
            </w:pPr>
            <w:r w:rsidRPr="00132FAD">
              <w:rPr>
                <w:rFonts w:ascii="Times New Roman" w:hAnsi="Times New Roman" w:cs="Times New Roman"/>
                <w:sz w:val="24"/>
                <w:szCs w:val="24"/>
              </w:rPr>
              <w:t>KTK projekto 9 straipsniu įtraukto naujo 18</w:t>
            </w:r>
            <w:r w:rsidRPr="00132FAD">
              <w:rPr>
                <w:rFonts w:ascii="Times New Roman" w:hAnsi="Times New Roman" w:cs="Times New Roman"/>
                <w:sz w:val="24"/>
                <w:szCs w:val="24"/>
                <w:vertAlign w:val="superscript"/>
              </w:rPr>
              <w:t>1</w:t>
            </w:r>
            <w:r w:rsidRPr="00132FAD">
              <w:rPr>
                <w:rFonts w:ascii="Times New Roman" w:hAnsi="Times New Roman" w:cs="Times New Roman"/>
                <w:sz w:val="24"/>
                <w:szCs w:val="24"/>
              </w:rPr>
              <w:t xml:space="preserve"> straipsnio 4 dalies 2 punktas Pavežėjimo paslaugų teikėjus įpareigoja „turėti Keleivių vežimo už atlygį lengvaisiais automobiliais taisyklių nustatyta tvarka patvirtintą vairuotojo kortelę.". LVK nuomone, KTK projekte ir taip numatytas konkretus informacijos apie vežėją bei jo teikiamos paslaugos kainą sąrašas, kurią matys tiek paslaugos gavėjas, tiek, pagal pareikalavimą, priežiūros institucijos. Tad nėra pagrindo, kodėl būtų būtina automobilyje papildomai turėti popierinę kortelę. Be to, KTK projekte nenurodyta nei kas, nei kokia tvarka ją išduoda, koks šios kortelės turinys. Tad siūlome reguliavimą orientuoti į elektroninius informavimo sprendimus, atsisakant minėtojo reikalavimo.</w:t>
            </w:r>
          </w:p>
        </w:tc>
        <w:tc>
          <w:tcPr>
            <w:tcW w:w="4394" w:type="dxa"/>
          </w:tcPr>
          <w:p w14:paraId="04D6B5AE" w14:textId="77777777" w:rsidR="00062D68" w:rsidRPr="00BF2B6C" w:rsidRDefault="00062D68" w:rsidP="00062D68">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p>
          <w:p w14:paraId="5D9105F8" w14:textId="67605903" w:rsidR="00062D68" w:rsidRPr="00BF2B6C" w:rsidRDefault="00062D68" w:rsidP="00062D68">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Siekiant užtikrinti viešąjį saugumą, keleivis turėtų žinoti, kas yra paslaugos teikėjas.</w:t>
            </w:r>
          </w:p>
        </w:tc>
      </w:tr>
      <w:tr w:rsidR="00062D68" w:rsidRPr="00BF2B6C" w14:paraId="090924CD" w14:textId="77777777" w:rsidTr="00B85EB8">
        <w:tc>
          <w:tcPr>
            <w:tcW w:w="1696" w:type="dxa"/>
          </w:tcPr>
          <w:p w14:paraId="5286DEAB" w14:textId="731B5253" w:rsidR="00062D68" w:rsidRPr="00BF2B6C" w:rsidRDefault="00A72CF4" w:rsidP="00062D68">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Lietuvos savivaldybių asociacija</w:t>
            </w:r>
          </w:p>
        </w:tc>
        <w:tc>
          <w:tcPr>
            <w:tcW w:w="8789" w:type="dxa"/>
          </w:tcPr>
          <w:p w14:paraId="1B191686" w14:textId="6D8348F0" w:rsidR="00062D68" w:rsidRPr="00132FAD" w:rsidRDefault="00062D68" w:rsidP="00062D68">
            <w:pPr>
              <w:pStyle w:val="Default"/>
              <w:numPr>
                <w:ilvl w:val="0"/>
                <w:numId w:val="4"/>
              </w:numPr>
              <w:rPr>
                <w:color w:val="auto"/>
              </w:rPr>
            </w:pPr>
            <w:r w:rsidRPr="00132FAD">
              <w:rPr>
                <w:color w:val="auto"/>
              </w:rPr>
              <w:t xml:space="preserve">kodekso 8 straipsnio 28 dalyje nustatoma, jog leidimai laikomi išduotais jau kitą dieną (jei neprašoma kita data) po pranešimo apie ketinimą verstis keleivių vežimu už atlygį. Vežėjas deklaruoja, jog atitinka 25 dalyje nustatytus reikalavimus, o savivaldybei suteikiama pareiga ne vėliau kaip per 20 dienų patikrinti ar vežėjas atitinka visus nustatytus reikalavimus. Tai reiškia, jog kol bus tikrinami duomenys, leidimas galios ir paslauga bus teikiama. Vertinant keleivių vežimo paslaugos specifiškumą, galimus pavojus sveikatai ir gyvybei, manome, kad būtų tikslinga nustatyti, kad leidimai numatyti 24 dalyje įsigaliotų ne kitą dieną po pranešimo pateikimo, tačiau po tam tikro nustatyto laiko (pvz. po 14 darbo dienų). </w:t>
            </w:r>
          </w:p>
        </w:tc>
        <w:tc>
          <w:tcPr>
            <w:tcW w:w="4394" w:type="dxa"/>
          </w:tcPr>
          <w:p w14:paraId="7544B935" w14:textId="77777777" w:rsidR="00062D68" w:rsidRPr="00BF2B6C" w:rsidRDefault="00062D68" w:rsidP="00062D68">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p>
          <w:p w14:paraId="2C81C256" w14:textId="04803398" w:rsidR="00062D68" w:rsidRPr="00BF2B6C" w:rsidRDefault="00062D68" w:rsidP="00062D68">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sz w:val="24"/>
                <w:szCs w:val="24"/>
                <w:lang w:eastAsia="lt-LT"/>
              </w:rPr>
              <w:t>Šios srities veikloms pasirinktas „D“ modelis. Pagal šį modelį leidimas įsigalioja kitą dieną.</w:t>
            </w:r>
          </w:p>
        </w:tc>
      </w:tr>
    </w:tbl>
    <w:p w14:paraId="0FA5F36D" w14:textId="2BC6C371" w:rsidR="00465DA0" w:rsidRPr="00296305" w:rsidRDefault="00465DA0" w:rsidP="003776B3">
      <w:pPr>
        <w:pStyle w:val="Style6"/>
        <w:spacing w:before="100" w:beforeAutospacing="1" w:after="100" w:afterAutospacing="1" w:line="240" w:lineRule="auto"/>
        <w:contextualSpacing/>
        <w:jc w:val="left"/>
        <w:rPr>
          <w:rFonts w:ascii="Times New Roman" w:hAnsi="Times New Roman" w:cs="Times New Roman"/>
          <w:sz w:val="24"/>
          <w:szCs w:val="24"/>
        </w:rPr>
      </w:pPr>
    </w:p>
    <w:sectPr w:rsidR="00465DA0" w:rsidRPr="00296305" w:rsidSect="008B2252">
      <w:headerReference w:type="default" r:id="rId8"/>
      <w:pgSz w:w="16838" w:h="11906" w:orient="landscape"/>
      <w:pgMar w:top="1701" w:right="851" w:bottom="567" w:left="85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B9B23" w14:textId="77777777" w:rsidR="00A7365C" w:rsidRDefault="00A7365C" w:rsidP="008B2252">
      <w:pPr>
        <w:spacing w:after="0" w:line="240" w:lineRule="auto"/>
      </w:pPr>
      <w:r>
        <w:separator/>
      </w:r>
    </w:p>
  </w:endnote>
  <w:endnote w:type="continuationSeparator" w:id="0">
    <w:p w14:paraId="2E4DDA4D" w14:textId="77777777" w:rsidR="00A7365C" w:rsidRDefault="00A7365C" w:rsidP="008B2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9C3FC" w14:textId="77777777" w:rsidR="00A7365C" w:rsidRDefault="00A7365C" w:rsidP="008B2252">
      <w:pPr>
        <w:spacing w:after="0" w:line="240" w:lineRule="auto"/>
      </w:pPr>
      <w:r>
        <w:separator/>
      </w:r>
    </w:p>
  </w:footnote>
  <w:footnote w:type="continuationSeparator" w:id="0">
    <w:p w14:paraId="52D1B4D1" w14:textId="77777777" w:rsidR="00A7365C" w:rsidRDefault="00A7365C" w:rsidP="008B22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532295"/>
      <w:docPartObj>
        <w:docPartGallery w:val="Page Numbers (Top of Page)"/>
        <w:docPartUnique/>
      </w:docPartObj>
    </w:sdtPr>
    <w:sdtEndPr/>
    <w:sdtContent>
      <w:p w14:paraId="45C8B751" w14:textId="299CCF33" w:rsidR="00BC76D8" w:rsidRDefault="00BC76D8">
        <w:pPr>
          <w:pStyle w:val="Antrats"/>
          <w:jc w:val="center"/>
        </w:pPr>
        <w:r>
          <w:fldChar w:fldCharType="begin"/>
        </w:r>
        <w:r>
          <w:instrText>PAGE   \* MERGEFORMAT</w:instrText>
        </w:r>
        <w:r>
          <w:fldChar w:fldCharType="separate"/>
        </w:r>
        <w:r w:rsidR="00F826AE">
          <w:rPr>
            <w:noProof/>
          </w:rPr>
          <w:t>2</w:t>
        </w:r>
        <w:r>
          <w:fldChar w:fldCharType="end"/>
        </w:r>
      </w:p>
    </w:sdtContent>
  </w:sdt>
  <w:p w14:paraId="68102105" w14:textId="77777777" w:rsidR="00BC76D8" w:rsidRDefault="00BC76D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27871"/>
    <w:multiLevelType w:val="hybridMultilevel"/>
    <w:tmpl w:val="4C189662"/>
    <w:lvl w:ilvl="0" w:tplc="7632CECC">
      <w:start w:val="1"/>
      <w:numFmt w:val="decimal"/>
      <w:suff w:val="space"/>
      <w:lvlText w:val="%1."/>
      <w:lvlJc w:val="left"/>
      <w:pPr>
        <w:ind w:left="0" w:firstLine="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71633CB"/>
    <w:multiLevelType w:val="multilevel"/>
    <w:tmpl w:val="765402B2"/>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35507F96"/>
    <w:multiLevelType w:val="multilevel"/>
    <w:tmpl w:val="3534684E"/>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6A3F3135"/>
    <w:multiLevelType w:val="multilevel"/>
    <w:tmpl w:val="7FBCB3A2"/>
    <w:lvl w:ilvl="0">
      <w:start w:val="1"/>
      <w:numFmt w:val="decimal"/>
      <w:pStyle w:val="KTpstrnum"/>
      <w:lvlText w:val="(%1)"/>
      <w:lvlJc w:val="left"/>
      <w:pPr>
        <w:ind w:left="1135" w:firstLine="567"/>
      </w:pPr>
      <w:rPr>
        <w:rFonts w:ascii="Times New Roman" w:hAnsi="Times New Roman" w:hint="default"/>
        <w:i w:val="0"/>
        <w:sz w:val="24"/>
      </w:rPr>
    </w:lvl>
    <w:lvl w:ilvl="1">
      <w:start w:val="1"/>
      <w:numFmt w:val="lowerLetter"/>
      <w:lvlText w:val="(%2)"/>
      <w:lvlJc w:val="left"/>
      <w:pPr>
        <w:ind w:left="4961" w:hanging="567"/>
      </w:pPr>
      <w:rPr>
        <w:rFonts w:hint="default"/>
      </w:rPr>
    </w:lvl>
    <w:lvl w:ilvl="2">
      <w:start w:val="1"/>
      <w:numFmt w:val="lowerRoman"/>
      <w:lvlText w:val="(%3)"/>
      <w:lvlJc w:val="left"/>
      <w:pPr>
        <w:ind w:left="5528" w:hanging="567"/>
      </w:pPr>
      <w:rPr>
        <w:rFonts w:hint="default"/>
      </w:rPr>
    </w:lvl>
    <w:lvl w:ilvl="3">
      <w:start w:val="1"/>
      <w:numFmt w:val="decimal"/>
      <w:lvlText w:val="(%4)"/>
      <w:lvlJc w:val="left"/>
      <w:pPr>
        <w:ind w:left="6095" w:hanging="567"/>
      </w:pPr>
      <w:rPr>
        <w:rFonts w:ascii="Times New Roman" w:hAnsi="Times New Roman" w:hint="default"/>
        <w:sz w:val="24"/>
      </w:rPr>
    </w:lvl>
    <w:lvl w:ilvl="4">
      <w:start w:val="1"/>
      <w:numFmt w:val="lowerLetter"/>
      <w:lvlText w:val="(%5)"/>
      <w:lvlJc w:val="left"/>
      <w:pPr>
        <w:ind w:left="6662" w:hanging="567"/>
      </w:pPr>
      <w:rPr>
        <w:rFonts w:ascii="Times New Roman" w:hAnsi="Times New Roman" w:hint="default"/>
        <w:sz w:val="24"/>
      </w:rPr>
    </w:lvl>
    <w:lvl w:ilvl="5">
      <w:start w:val="1"/>
      <w:numFmt w:val="lowerRoman"/>
      <w:lvlText w:val="(%6)"/>
      <w:lvlJc w:val="left"/>
      <w:pPr>
        <w:ind w:left="7229" w:hanging="567"/>
      </w:pPr>
      <w:rPr>
        <w:rFonts w:ascii="Times New Roman" w:hAnsi="Times New Roman" w:hint="default"/>
        <w:sz w:val="24"/>
      </w:rPr>
    </w:lvl>
    <w:lvl w:ilvl="6">
      <w:start w:val="1"/>
      <w:numFmt w:val="decimal"/>
      <w:lvlText w:val="%7."/>
      <w:lvlJc w:val="left"/>
      <w:pPr>
        <w:tabs>
          <w:tab w:val="num" w:pos="7229"/>
        </w:tabs>
        <w:ind w:left="6662" w:firstLine="567"/>
      </w:pPr>
      <w:rPr>
        <w:rFonts w:hint="default"/>
      </w:rPr>
    </w:lvl>
    <w:lvl w:ilvl="7">
      <w:start w:val="1"/>
      <w:numFmt w:val="lowerLetter"/>
      <w:lvlText w:val="%8."/>
      <w:lvlJc w:val="left"/>
      <w:pPr>
        <w:tabs>
          <w:tab w:val="num" w:pos="7796"/>
        </w:tabs>
        <w:ind w:left="7229" w:firstLine="567"/>
      </w:pPr>
      <w:rPr>
        <w:rFonts w:hint="default"/>
      </w:rPr>
    </w:lvl>
    <w:lvl w:ilvl="8">
      <w:start w:val="1"/>
      <w:numFmt w:val="lowerRoman"/>
      <w:lvlText w:val="%9."/>
      <w:lvlJc w:val="left"/>
      <w:pPr>
        <w:tabs>
          <w:tab w:val="num" w:pos="8363"/>
        </w:tabs>
        <w:ind w:left="7796" w:firstLine="567"/>
      </w:pPr>
      <w:rPr>
        <w:rFonts w:hint="default"/>
      </w:rPr>
    </w:lvl>
  </w:abstractNum>
  <w:abstractNum w:abstractNumId="4" w15:restartNumberingAfterBreak="0">
    <w:nsid w:val="761F5935"/>
    <w:multiLevelType w:val="multilevel"/>
    <w:tmpl w:val="DCE2661C"/>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B68"/>
    <w:rsid w:val="00007A1C"/>
    <w:rsid w:val="000114AC"/>
    <w:rsid w:val="000274AA"/>
    <w:rsid w:val="000315F4"/>
    <w:rsid w:val="00037F7C"/>
    <w:rsid w:val="000400FD"/>
    <w:rsid w:val="00043470"/>
    <w:rsid w:val="000511B1"/>
    <w:rsid w:val="000515E6"/>
    <w:rsid w:val="00055155"/>
    <w:rsid w:val="00062D68"/>
    <w:rsid w:val="00063E94"/>
    <w:rsid w:val="00070986"/>
    <w:rsid w:val="00084AED"/>
    <w:rsid w:val="0008744B"/>
    <w:rsid w:val="00090DCA"/>
    <w:rsid w:val="00097068"/>
    <w:rsid w:val="000A6314"/>
    <w:rsid w:val="000B0C2D"/>
    <w:rsid w:val="000B4110"/>
    <w:rsid w:val="000C0295"/>
    <w:rsid w:val="000C44C5"/>
    <w:rsid w:val="000C5E96"/>
    <w:rsid w:val="000D2057"/>
    <w:rsid w:val="000D7C8A"/>
    <w:rsid w:val="000E04BC"/>
    <w:rsid w:val="000E2BE4"/>
    <w:rsid w:val="000E6B97"/>
    <w:rsid w:val="000F2C29"/>
    <w:rsid w:val="000F7023"/>
    <w:rsid w:val="0010162C"/>
    <w:rsid w:val="001167EA"/>
    <w:rsid w:val="00120896"/>
    <w:rsid w:val="00126EC3"/>
    <w:rsid w:val="00132CDB"/>
    <w:rsid w:val="00132FAD"/>
    <w:rsid w:val="00136419"/>
    <w:rsid w:val="0013702D"/>
    <w:rsid w:val="001370C8"/>
    <w:rsid w:val="00146E06"/>
    <w:rsid w:val="0015521A"/>
    <w:rsid w:val="00160BE8"/>
    <w:rsid w:val="00165A1B"/>
    <w:rsid w:val="00170193"/>
    <w:rsid w:val="00173A75"/>
    <w:rsid w:val="001807FB"/>
    <w:rsid w:val="001864CC"/>
    <w:rsid w:val="00197C8D"/>
    <w:rsid w:val="001B7982"/>
    <w:rsid w:val="001C1C06"/>
    <w:rsid w:val="001D5057"/>
    <w:rsid w:val="001D743A"/>
    <w:rsid w:val="001E727F"/>
    <w:rsid w:val="0020435A"/>
    <w:rsid w:val="00210E2E"/>
    <w:rsid w:val="00216F38"/>
    <w:rsid w:val="0022726E"/>
    <w:rsid w:val="00230A20"/>
    <w:rsid w:val="00233974"/>
    <w:rsid w:val="00235073"/>
    <w:rsid w:val="002402F7"/>
    <w:rsid w:val="00251AC3"/>
    <w:rsid w:val="00264F8C"/>
    <w:rsid w:val="00265221"/>
    <w:rsid w:val="0028038F"/>
    <w:rsid w:val="0028253A"/>
    <w:rsid w:val="00291156"/>
    <w:rsid w:val="00293E3C"/>
    <w:rsid w:val="00293F04"/>
    <w:rsid w:val="0029464B"/>
    <w:rsid w:val="00296305"/>
    <w:rsid w:val="00296F83"/>
    <w:rsid w:val="002A5718"/>
    <w:rsid w:val="002B43D0"/>
    <w:rsid w:val="002B4DCB"/>
    <w:rsid w:val="002B6D04"/>
    <w:rsid w:val="002C0501"/>
    <w:rsid w:val="002C3BEE"/>
    <w:rsid w:val="002D26A6"/>
    <w:rsid w:val="002E12E7"/>
    <w:rsid w:val="002E34D5"/>
    <w:rsid w:val="002E4962"/>
    <w:rsid w:val="002F007A"/>
    <w:rsid w:val="002F7DE0"/>
    <w:rsid w:val="002F7E8A"/>
    <w:rsid w:val="00302189"/>
    <w:rsid w:val="00306806"/>
    <w:rsid w:val="00317BD6"/>
    <w:rsid w:val="00323C94"/>
    <w:rsid w:val="003262E7"/>
    <w:rsid w:val="0033129D"/>
    <w:rsid w:val="003333D0"/>
    <w:rsid w:val="00334CDE"/>
    <w:rsid w:val="00337B16"/>
    <w:rsid w:val="00345402"/>
    <w:rsid w:val="00351B15"/>
    <w:rsid w:val="00354953"/>
    <w:rsid w:val="00355737"/>
    <w:rsid w:val="00366E7B"/>
    <w:rsid w:val="003776B3"/>
    <w:rsid w:val="0038341D"/>
    <w:rsid w:val="003900AA"/>
    <w:rsid w:val="00392CE1"/>
    <w:rsid w:val="003942D7"/>
    <w:rsid w:val="00394D73"/>
    <w:rsid w:val="003A3820"/>
    <w:rsid w:val="003A5FA8"/>
    <w:rsid w:val="003B746E"/>
    <w:rsid w:val="003C036F"/>
    <w:rsid w:val="003C3BF9"/>
    <w:rsid w:val="003D11BC"/>
    <w:rsid w:val="003E02DA"/>
    <w:rsid w:val="003E2B09"/>
    <w:rsid w:val="003E333F"/>
    <w:rsid w:val="003E5743"/>
    <w:rsid w:val="003F2E38"/>
    <w:rsid w:val="003F5D72"/>
    <w:rsid w:val="00415FB5"/>
    <w:rsid w:val="00426132"/>
    <w:rsid w:val="004271EC"/>
    <w:rsid w:val="00433946"/>
    <w:rsid w:val="00434AB2"/>
    <w:rsid w:val="0043606C"/>
    <w:rsid w:val="00437220"/>
    <w:rsid w:val="0043741B"/>
    <w:rsid w:val="00450C75"/>
    <w:rsid w:val="00456444"/>
    <w:rsid w:val="004612EB"/>
    <w:rsid w:val="00461AF0"/>
    <w:rsid w:val="00465DA0"/>
    <w:rsid w:val="00477EE6"/>
    <w:rsid w:val="00484168"/>
    <w:rsid w:val="00497015"/>
    <w:rsid w:val="004A1A05"/>
    <w:rsid w:val="004B2864"/>
    <w:rsid w:val="004C0823"/>
    <w:rsid w:val="004C2A1D"/>
    <w:rsid w:val="004C68DF"/>
    <w:rsid w:val="004D3F7F"/>
    <w:rsid w:val="004D434A"/>
    <w:rsid w:val="004D6C09"/>
    <w:rsid w:val="004E19BB"/>
    <w:rsid w:val="004E3D97"/>
    <w:rsid w:val="004F1C01"/>
    <w:rsid w:val="004F7285"/>
    <w:rsid w:val="00500FF0"/>
    <w:rsid w:val="00503C30"/>
    <w:rsid w:val="005055BC"/>
    <w:rsid w:val="0052560C"/>
    <w:rsid w:val="0053058F"/>
    <w:rsid w:val="00532CAD"/>
    <w:rsid w:val="00534E9A"/>
    <w:rsid w:val="00535445"/>
    <w:rsid w:val="005421E5"/>
    <w:rsid w:val="005508FC"/>
    <w:rsid w:val="00564146"/>
    <w:rsid w:val="00565E9E"/>
    <w:rsid w:val="00585510"/>
    <w:rsid w:val="005912B2"/>
    <w:rsid w:val="00597FE2"/>
    <w:rsid w:val="005A0F21"/>
    <w:rsid w:val="005A147F"/>
    <w:rsid w:val="005A2D70"/>
    <w:rsid w:val="005A79F5"/>
    <w:rsid w:val="005B52E9"/>
    <w:rsid w:val="005B556D"/>
    <w:rsid w:val="005B7B31"/>
    <w:rsid w:val="005D65D0"/>
    <w:rsid w:val="005E07E0"/>
    <w:rsid w:val="005E30A3"/>
    <w:rsid w:val="006015D5"/>
    <w:rsid w:val="006055DA"/>
    <w:rsid w:val="00616352"/>
    <w:rsid w:val="00616556"/>
    <w:rsid w:val="006215CF"/>
    <w:rsid w:val="00621DA1"/>
    <w:rsid w:val="00632C9C"/>
    <w:rsid w:val="00650221"/>
    <w:rsid w:val="00651F6F"/>
    <w:rsid w:val="00655CFC"/>
    <w:rsid w:val="00660230"/>
    <w:rsid w:val="00664AD3"/>
    <w:rsid w:val="006713D0"/>
    <w:rsid w:val="00675586"/>
    <w:rsid w:val="006777CC"/>
    <w:rsid w:val="00682E81"/>
    <w:rsid w:val="00691DA6"/>
    <w:rsid w:val="00694BFC"/>
    <w:rsid w:val="006B0964"/>
    <w:rsid w:val="006B210D"/>
    <w:rsid w:val="006B63E0"/>
    <w:rsid w:val="006B6A33"/>
    <w:rsid w:val="006B7AA4"/>
    <w:rsid w:val="006C2683"/>
    <w:rsid w:val="006E3799"/>
    <w:rsid w:val="00702397"/>
    <w:rsid w:val="0070260C"/>
    <w:rsid w:val="0071389E"/>
    <w:rsid w:val="00716AB9"/>
    <w:rsid w:val="0072030A"/>
    <w:rsid w:val="00725B5B"/>
    <w:rsid w:val="007302F0"/>
    <w:rsid w:val="007324A5"/>
    <w:rsid w:val="00734079"/>
    <w:rsid w:val="00736BAA"/>
    <w:rsid w:val="00741F11"/>
    <w:rsid w:val="00750392"/>
    <w:rsid w:val="007528B9"/>
    <w:rsid w:val="00762EFC"/>
    <w:rsid w:val="00774519"/>
    <w:rsid w:val="00775435"/>
    <w:rsid w:val="007946E5"/>
    <w:rsid w:val="007A0E78"/>
    <w:rsid w:val="007A138F"/>
    <w:rsid w:val="007A3536"/>
    <w:rsid w:val="007A4AEB"/>
    <w:rsid w:val="007B58F3"/>
    <w:rsid w:val="007B7836"/>
    <w:rsid w:val="007C1DC8"/>
    <w:rsid w:val="007C1F96"/>
    <w:rsid w:val="007C2487"/>
    <w:rsid w:val="007C2F1F"/>
    <w:rsid w:val="007D2D0C"/>
    <w:rsid w:val="007D5A95"/>
    <w:rsid w:val="007D7593"/>
    <w:rsid w:val="007D7E3E"/>
    <w:rsid w:val="007E1224"/>
    <w:rsid w:val="007F50DF"/>
    <w:rsid w:val="007F6350"/>
    <w:rsid w:val="008012A4"/>
    <w:rsid w:val="0080642B"/>
    <w:rsid w:val="00811D28"/>
    <w:rsid w:val="00816153"/>
    <w:rsid w:val="00816B33"/>
    <w:rsid w:val="0082619F"/>
    <w:rsid w:val="00851A9F"/>
    <w:rsid w:val="00852738"/>
    <w:rsid w:val="00852BCF"/>
    <w:rsid w:val="008548D1"/>
    <w:rsid w:val="00855180"/>
    <w:rsid w:val="008558F4"/>
    <w:rsid w:val="00856A42"/>
    <w:rsid w:val="00863C33"/>
    <w:rsid w:val="0087030B"/>
    <w:rsid w:val="0087449F"/>
    <w:rsid w:val="00880F44"/>
    <w:rsid w:val="00885F6D"/>
    <w:rsid w:val="00891400"/>
    <w:rsid w:val="00892B95"/>
    <w:rsid w:val="00893025"/>
    <w:rsid w:val="00897A09"/>
    <w:rsid w:val="008A3250"/>
    <w:rsid w:val="008A602D"/>
    <w:rsid w:val="008B2252"/>
    <w:rsid w:val="008C4DA0"/>
    <w:rsid w:val="008C5D32"/>
    <w:rsid w:val="008F0B9B"/>
    <w:rsid w:val="008F55D7"/>
    <w:rsid w:val="008F7C15"/>
    <w:rsid w:val="00900D4A"/>
    <w:rsid w:val="00912B7A"/>
    <w:rsid w:val="00915A3E"/>
    <w:rsid w:val="00922D41"/>
    <w:rsid w:val="00926CB7"/>
    <w:rsid w:val="00932130"/>
    <w:rsid w:val="009419B0"/>
    <w:rsid w:val="0095012E"/>
    <w:rsid w:val="00957B5C"/>
    <w:rsid w:val="00961EFE"/>
    <w:rsid w:val="00983A12"/>
    <w:rsid w:val="00983E7F"/>
    <w:rsid w:val="00991E03"/>
    <w:rsid w:val="00993EC9"/>
    <w:rsid w:val="00997F52"/>
    <w:rsid w:val="009A1674"/>
    <w:rsid w:val="009A2956"/>
    <w:rsid w:val="009B025D"/>
    <w:rsid w:val="009B13F9"/>
    <w:rsid w:val="009B4834"/>
    <w:rsid w:val="009B60BF"/>
    <w:rsid w:val="009B72EA"/>
    <w:rsid w:val="009C20F1"/>
    <w:rsid w:val="009C4D6A"/>
    <w:rsid w:val="009D2932"/>
    <w:rsid w:val="009D32EC"/>
    <w:rsid w:val="009E0599"/>
    <w:rsid w:val="009E0F37"/>
    <w:rsid w:val="009E1CD7"/>
    <w:rsid w:val="009F276D"/>
    <w:rsid w:val="00A07A37"/>
    <w:rsid w:val="00A140C4"/>
    <w:rsid w:val="00A40227"/>
    <w:rsid w:val="00A43A5E"/>
    <w:rsid w:val="00A46D6C"/>
    <w:rsid w:val="00A47EBF"/>
    <w:rsid w:val="00A47EE6"/>
    <w:rsid w:val="00A47F8E"/>
    <w:rsid w:val="00A52514"/>
    <w:rsid w:val="00A54F89"/>
    <w:rsid w:val="00A6104F"/>
    <w:rsid w:val="00A61FE8"/>
    <w:rsid w:val="00A62A30"/>
    <w:rsid w:val="00A72CF4"/>
    <w:rsid w:val="00A7365C"/>
    <w:rsid w:val="00A74D98"/>
    <w:rsid w:val="00A77151"/>
    <w:rsid w:val="00A7762A"/>
    <w:rsid w:val="00A94971"/>
    <w:rsid w:val="00A95AEA"/>
    <w:rsid w:val="00AA2237"/>
    <w:rsid w:val="00AA4D45"/>
    <w:rsid w:val="00AB24EA"/>
    <w:rsid w:val="00AB6F6E"/>
    <w:rsid w:val="00AB75DF"/>
    <w:rsid w:val="00AB7D98"/>
    <w:rsid w:val="00AC3D12"/>
    <w:rsid w:val="00AE7454"/>
    <w:rsid w:val="00AF4C97"/>
    <w:rsid w:val="00B01597"/>
    <w:rsid w:val="00B11A07"/>
    <w:rsid w:val="00B13B71"/>
    <w:rsid w:val="00B15506"/>
    <w:rsid w:val="00B26101"/>
    <w:rsid w:val="00B2649D"/>
    <w:rsid w:val="00B3475E"/>
    <w:rsid w:val="00B44D7D"/>
    <w:rsid w:val="00B471D3"/>
    <w:rsid w:val="00B512C4"/>
    <w:rsid w:val="00B54C1E"/>
    <w:rsid w:val="00B61B98"/>
    <w:rsid w:val="00B73EF4"/>
    <w:rsid w:val="00B741E2"/>
    <w:rsid w:val="00B74E6C"/>
    <w:rsid w:val="00B8219D"/>
    <w:rsid w:val="00B84A52"/>
    <w:rsid w:val="00B85EB8"/>
    <w:rsid w:val="00B87CBC"/>
    <w:rsid w:val="00B90BA4"/>
    <w:rsid w:val="00B9169E"/>
    <w:rsid w:val="00B9319F"/>
    <w:rsid w:val="00B935C4"/>
    <w:rsid w:val="00BA1D90"/>
    <w:rsid w:val="00BA2A90"/>
    <w:rsid w:val="00BA32FC"/>
    <w:rsid w:val="00BB225B"/>
    <w:rsid w:val="00BB52B9"/>
    <w:rsid w:val="00BC504C"/>
    <w:rsid w:val="00BC76D8"/>
    <w:rsid w:val="00BD19FE"/>
    <w:rsid w:val="00BD68DE"/>
    <w:rsid w:val="00BE0D02"/>
    <w:rsid w:val="00BF110C"/>
    <w:rsid w:val="00BF2B6C"/>
    <w:rsid w:val="00BF710C"/>
    <w:rsid w:val="00C01102"/>
    <w:rsid w:val="00C02B9F"/>
    <w:rsid w:val="00C062A8"/>
    <w:rsid w:val="00C163D6"/>
    <w:rsid w:val="00C30C2A"/>
    <w:rsid w:val="00C32105"/>
    <w:rsid w:val="00C344BD"/>
    <w:rsid w:val="00C37389"/>
    <w:rsid w:val="00C4294D"/>
    <w:rsid w:val="00C5330A"/>
    <w:rsid w:val="00C5334A"/>
    <w:rsid w:val="00C619BA"/>
    <w:rsid w:val="00C65997"/>
    <w:rsid w:val="00C661DE"/>
    <w:rsid w:val="00C662DB"/>
    <w:rsid w:val="00C67D53"/>
    <w:rsid w:val="00C70D91"/>
    <w:rsid w:val="00C83F3F"/>
    <w:rsid w:val="00C855C4"/>
    <w:rsid w:val="00C94C11"/>
    <w:rsid w:val="00CA5258"/>
    <w:rsid w:val="00CA7994"/>
    <w:rsid w:val="00CC4629"/>
    <w:rsid w:val="00CC6EB9"/>
    <w:rsid w:val="00CE4B68"/>
    <w:rsid w:val="00CF0299"/>
    <w:rsid w:val="00CF06D7"/>
    <w:rsid w:val="00CF1454"/>
    <w:rsid w:val="00CF3F98"/>
    <w:rsid w:val="00D00DDD"/>
    <w:rsid w:val="00D03576"/>
    <w:rsid w:val="00D0555D"/>
    <w:rsid w:val="00D067AE"/>
    <w:rsid w:val="00D0747A"/>
    <w:rsid w:val="00D116F1"/>
    <w:rsid w:val="00D27566"/>
    <w:rsid w:val="00D30402"/>
    <w:rsid w:val="00D30848"/>
    <w:rsid w:val="00D30FFC"/>
    <w:rsid w:val="00D37267"/>
    <w:rsid w:val="00D37268"/>
    <w:rsid w:val="00D45BE2"/>
    <w:rsid w:val="00D47D42"/>
    <w:rsid w:val="00D53711"/>
    <w:rsid w:val="00D555A4"/>
    <w:rsid w:val="00D60453"/>
    <w:rsid w:val="00D62834"/>
    <w:rsid w:val="00D65DF4"/>
    <w:rsid w:val="00D6608D"/>
    <w:rsid w:val="00D662CE"/>
    <w:rsid w:val="00D72181"/>
    <w:rsid w:val="00D76417"/>
    <w:rsid w:val="00D8581E"/>
    <w:rsid w:val="00D85D7A"/>
    <w:rsid w:val="00D869F8"/>
    <w:rsid w:val="00D92452"/>
    <w:rsid w:val="00D97F02"/>
    <w:rsid w:val="00DA2ADB"/>
    <w:rsid w:val="00DA3DB3"/>
    <w:rsid w:val="00DA57A6"/>
    <w:rsid w:val="00DB0E26"/>
    <w:rsid w:val="00DB0EF2"/>
    <w:rsid w:val="00DD1BF3"/>
    <w:rsid w:val="00DD5F29"/>
    <w:rsid w:val="00DE2734"/>
    <w:rsid w:val="00DE4FE4"/>
    <w:rsid w:val="00DF0ACF"/>
    <w:rsid w:val="00DF32A3"/>
    <w:rsid w:val="00DF393E"/>
    <w:rsid w:val="00DF53EB"/>
    <w:rsid w:val="00DF7ED1"/>
    <w:rsid w:val="00E0331F"/>
    <w:rsid w:val="00E05CE5"/>
    <w:rsid w:val="00E27624"/>
    <w:rsid w:val="00E36F7E"/>
    <w:rsid w:val="00E40DAD"/>
    <w:rsid w:val="00E420AE"/>
    <w:rsid w:val="00E64A3C"/>
    <w:rsid w:val="00E90EE9"/>
    <w:rsid w:val="00E97D69"/>
    <w:rsid w:val="00EA04AB"/>
    <w:rsid w:val="00EA4731"/>
    <w:rsid w:val="00EA522F"/>
    <w:rsid w:val="00EA6068"/>
    <w:rsid w:val="00EC1FA9"/>
    <w:rsid w:val="00ED1E3E"/>
    <w:rsid w:val="00EE4B22"/>
    <w:rsid w:val="00EE5C8F"/>
    <w:rsid w:val="00EF2565"/>
    <w:rsid w:val="00EF7E6C"/>
    <w:rsid w:val="00F10A23"/>
    <w:rsid w:val="00F10A89"/>
    <w:rsid w:val="00F26CEE"/>
    <w:rsid w:val="00F31767"/>
    <w:rsid w:val="00F3584F"/>
    <w:rsid w:val="00F428EE"/>
    <w:rsid w:val="00F46E7D"/>
    <w:rsid w:val="00F508AF"/>
    <w:rsid w:val="00F60362"/>
    <w:rsid w:val="00F73418"/>
    <w:rsid w:val="00F76F94"/>
    <w:rsid w:val="00F826AE"/>
    <w:rsid w:val="00F86D33"/>
    <w:rsid w:val="00F878CB"/>
    <w:rsid w:val="00F905FA"/>
    <w:rsid w:val="00F94481"/>
    <w:rsid w:val="00F9460B"/>
    <w:rsid w:val="00FA2EF3"/>
    <w:rsid w:val="00FC0011"/>
    <w:rsid w:val="00FC62E8"/>
    <w:rsid w:val="00FE04D3"/>
    <w:rsid w:val="00FF4376"/>
    <w:rsid w:val="00FF47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B5EEC"/>
  <w15:docId w15:val="{ADC6EBEB-BF80-4ED2-B65D-8066A63C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B68"/>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E4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E4B68"/>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styleId="Komentaronuoroda">
    <w:name w:val="annotation reference"/>
    <w:basedOn w:val="Numatytasispastraiposriftas"/>
    <w:uiPriority w:val="99"/>
    <w:semiHidden/>
    <w:unhideWhenUsed/>
    <w:rsid w:val="00E36F7E"/>
    <w:rPr>
      <w:sz w:val="16"/>
      <w:szCs w:val="16"/>
    </w:rPr>
  </w:style>
  <w:style w:type="paragraph" w:styleId="Komentarotekstas">
    <w:name w:val="annotation text"/>
    <w:basedOn w:val="prastasis"/>
    <w:link w:val="KomentarotekstasDiagrama"/>
    <w:uiPriority w:val="99"/>
    <w:unhideWhenUsed/>
    <w:rsid w:val="00E36F7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36F7E"/>
    <w:rPr>
      <w:sz w:val="20"/>
      <w:szCs w:val="20"/>
    </w:rPr>
  </w:style>
  <w:style w:type="paragraph" w:styleId="Komentarotema">
    <w:name w:val="annotation subject"/>
    <w:basedOn w:val="Komentarotekstas"/>
    <w:next w:val="Komentarotekstas"/>
    <w:link w:val="KomentarotemaDiagrama"/>
    <w:uiPriority w:val="99"/>
    <w:semiHidden/>
    <w:unhideWhenUsed/>
    <w:rsid w:val="00E36F7E"/>
    <w:rPr>
      <w:b/>
      <w:bCs/>
    </w:rPr>
  </w:style>
  <w:style w:type="character" w:customStyle="1" w:styleId="KomentarotemaDiagrama">
    <w:name w:val="Komentaro tema Diagrama"/>
    <w:basedOn w:val="KomentarotekstasDiagrama"/>
    <w:link w:val="Komentarotema"/>
    <w:uiPriority w:val="99"/>
    <w:semiHidden/>
    <w:rsid w:val="00E36F7E"/>
    <w:rPr>
      <w:b/>
      <w:bCs/>
      <w:sz w:val="20"/>
      <w:szCs w:val="20"/>
    </w:rPr>
  </w:style>
  <w:style w:type="paragraph" w:styleId="Debesliotekstas">
    <w:name w:val="Balloon Text"/>
    <w:basedOn w:val="prastasis"/>
    <w:link w:val="DebesliotekstasDiagrama"/>
    <w:uiPriority w:val="99"/>
    <w:semiHidden/>
    <w:unhideWhenUsed/>
    <w:rsid w:val="00E36F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6F7E"/>
    <w:rPr>
      <w:rFonts w:ascii="Segoe UI" w:hAnsi="Segoe UI" w:cs="Segoe UI"/>
      <w:sz w:val="18"/>
      <w:szCs w:val="18"/>
    </w:rPr>
  </w:style>
  <w:style w:type="paragraph" w:customStyle="1" w:styleId="KTpstrnum">
    <w:name w:val="KT pstr num"/>
    <w:basedOn w:val="prastasis"/>
    <w:link w:val="KTpstrnumChar"/>
    <w:qFormat/>
    <w:rsid w:val="00392CE1"/>
    <w:pPr>
      <w:numPr>
        <w:numId w:val="2"/>
      </w:numPr>
      <w:spacing w:after="0" w:line="240" w:lineRule="auto"/>
      <w:ind w:left="0"/>
      <w:jc w:val="both"/>
    </w:pPr>
    <w:rPr>
      <w:rFonts w:ascii="Times New Roman" w:hAnsi="Times New Roman"/>
      <w:sz w:val="24"/>
      <w:szCs w:val="24"/>
    </w:rPr>
  </w:style>
  <w:style w:type="character" w:customStyle="1" w:styleId="KTpstrnumChar">
    <w:name w:val="KT pstr num Char"/>
    <w:basedOn w:val="Numatytasispastraiposriftas"/>
    <w:link w:val="KTpstrnum"/>
    <w:rsid w:val="00392CE1"/>
    <w:rPr>
      <w:rFonts w:ascii="Times New Roman" w:hAnsi="Times New Roman"/>
      <w:sz w:val="24"/>
      <w:szCs w:val="24"/>
    </w:rPr>
  </w:style>
  <w:style w:type="character" w:styleId="Grietas">
    <w:name w:val="Strong"/>
    <w:basedOn w:val="Numatytasispastraiposriftas"/>
    <w:rsid w:val="00B8219D"/>
    <w:rPr>
      <w:b/>
      <w:bCs/>
    </w:rPr>
  </w:style>
  <w:style w:type="paragraph" w:styleId="Betarp">
    <w:name w:val="No Spacing"/>
    <w:rsid w:val="00534E9A"/>
    <w:pPr>
      <w:suppressAutoHyphens/>
      <w:autoSpaceDN w:val="0"/>
      <w:spacing w:after="0" w:line="240" w:lineRule="auto"/>
      <w:textAlignment w:val="baseline"/>
    </w:pPr>
    <w:rPr>
      <w:rFonts w:ascii="Times New Roman" w:eastAsia="Times New Roman" w:hAnsi="Times New Roman" w:cs="Times New Roman"/>
      <w:sz w:val="20"/>
      <w:szCs w:val="20"/>
      <w:lang w:val="en-US"/>
    </w:rPr>
  </w:style>
  <w:style w:type="paragraph" w:styleId="Pagrindinistekstas">
    <w:name w:val="Body Text"/>
    <w:basedOn w:val="prastasis"/>
    <w:link w:val="PagrindinistekstasDiagrama"/>
    <w:uiPriority w:val="99"/>
    <w:semiHidden/>
    <w:unhideWhenUsed/>
    <w:rsid w:val="003A3820"/>
    <w:pPr>
      <w:spacing w:after="120"/>
    </w:pPr>
  </w:style>
  <w:style w:type="character" w:customStyle="1" w:styleId="PagrindinistekstasDiagrama">
    <w:name w:val="Pagrindinis tekstas Diagrama"/>
    <w:basedOn w:val="Numatytasispastraiposriftas"/>
    <w:link w:val="Pagrindinistekstas"/>
    <w:uiPriority w:val="99"/>
    <w:semiHidden/>
    <w:rsid w:val="003A3820"/>
  </w:style>
  <w:style w:type="character" w:customStyle="1" w:styleId="CharStyle15">
    <w:name w:val="Char Style 15"/>
    <w:basedOn w:val="Numatytasispastraiposriftas"/>
    <w:link w:val="Style6"/>
    <w:rsid w:val="00291156"/>
    <w:rPr>
      <w:shd w:val="clear" w:color="auto" w:fill="FFFFFF"/>
    </w:rPr>
  </w:style>
  <w:style w:type="character" w:customStyle="1" w:styleId="CharStyle16">
    <w:name w:val="Char Style 16"/>
    <w:basedOn w:val="CharStyle15"/>
    <w:rsid w:val="00291156"/>
    <w:rPr>
      <w:rFonts w:ascii="Times New Roman" w:eastAsia="Times New Roman" w:hAnsi="Times New Roman" w:cs="Times New Roman"/>
      <w:b/>
      <w:bCs/>
      <w:color w:val="000000"/>
      <w:spacing w:val="0"/>
      <w:w w:val="100"/>
      <w:position w:val="0"/>
      <w:sz w:val="23"/>
      <w:szCs w:val="23"/>
      <w:shd w:val="clear" w:color="auto" w:fill="FFFFFF"/>
      <w:lang w:val="lt-LT" w:eastAsia="lt-LT" w:bidi="lt-LT"/>
    </w:rPr>
  </w:style>
  <w:style w:type="character" w:customStyle="1" w:styleId="CharStyle17">
    <w:name w:val="Char Style 17"/>
    <w:basedOn w:val="CharStyle15"/>
    <w:rsid w:val="00291156"/>
    <w:rPr>
      <w:rFonts w:ascii="Times New Roman" w:eastAsia="Times New Roman" w:hAnsi="Times New Roman" w:cs="Times New Roman"/>
      <w:i/>
      <w:iCs/>
      <w:color w:val="000000"/>
      <w:spacing w:val="0"/>
      <w:w w:val="100"/>
      <w:position w:val="0"/>
      <w:sz w:val="23"/>
      <w:szCs w:val="23"/>
      <w:shd w:val="clear" w:color="auto" w:fill="FFFFFF"/>
      <w:lang w:val="lt-LT" w:eastAsia="lt-LT" w:bidi="lt-LT"/>
    </w:rPr>
  </w:style>
  <w:style w:type="character" w:customStyle="1" w:styleId="CharStyle31">
    <w:name w:val="Char Style 31"/>
    <w:basedOn w:val="CharStyle15"/>
    <w:rsid w:val="00291156"/>
    <w:rPr>
      <w:rFonts w:ascii="Times New Roman" w:eastAsia="Times New Roman" w:hAnsi="Times New Roman" w:cs="Times New Roman"/>
      <w:color w:val="000000"/>
      <w:spacing w:val="0"/>
      <w:w w:val="100"/>
      <w:position w:val="0"/>
      <w:u w:val="single"/>
      <w:shd w:val="clear" w:color="auto" w:fill="FFFFFF"/>
      <w:lang w:val="lt-LT" w:eastAsia="lt-LT" w:bidi="lt-LT"/>
    </w:rPr>
  </w:style>
  <w:style w:type="paragraph" w:customStyle="1" w:styleId="Style6">
    <w:name w:val="Style 6"/>
    <w:basedOn w:val="prastasis"/>
    <w:link w:val="CharStyle15"/>
    <w:rsid w:val="00291156"/>
    <w:pPr>
      <w:widowControl w:val="0"/>
      <w:shd w:val="clear" w:color="auto" w:fill="FFFFFF"/>
      <w:spacing w:before="280" w:after="0" w:line="312" w:lineRule="exact"/>
      <w:jc w:val="both"/>
    </w:pPr>
  </w:style>
  <w:style w:type="paragraph" w:customStyle="1" w:styleId="Default">
    <w:name w:val="Default"/>
    <w:rsid w:val="00CC462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3">
    <w:name w:val="Char Style 13"/>
    <w:basedOn w:val="Numatytasispastraiposriftas"/>
    <w:link w:val="Style5"/>
    <w:locked/>
    <w:rsid w:val="000C5E96"/>
    <w:rPr>
      <w:shd w:val="clear" w:color="auto" w:fill="FFFFFF"/>
    </w:rPr>
  </w:style>
  <w:style w:type="paragraph" w:customStyle="1" w:styleId="Style5">
    <w:name w:val="Style 5"/>
    <w:basedOn w:val="prastasis"/>
    <w:link w:val="CharStyle13"/>
    <w:rsid w:val="000C5E96"/>
    <w:pPr>
      <w:widowControl w:val="0"/>
      <w:shd w:val="clear" w:color="auto" w:fill="FFFFFF"/>
      <w:spacing w:before="520" w:after="260" w:line="256" w:lineRule="exact"/>
      <w:ind w:hanging="360"/>
      <w:jc w:val="both"/>
    </w:pPr>
  </w:style>
  <w:style w:type="character" w:customStyle="1" w:styleId="CharStyle18">
    <w:name w:val="Char Style 18"/>
    <w:basedOn w:val="CharStyle13"/>
    <w:rsid w:val="000C5E96"/>
    <w:rPr>
      <w:rFonts w:ascii="Times New Roman" w:eastAsia="Times New Roman" w:hAnsi="Times New Roman" w:cs="Times New Roman" w:hint="default"/>
      <w:strike/>
      <w:color w:val="000000"/>
      <w:spacing w:val="0"/>
      <w:w w:val="100"/>
      <w:position w:val="0"/>
      <w:shd w:val="clear" w:color="auto" w:fill="FFFFFF"/>
      <w:lang w:val="lt-LT" w:eastAsia="lt-LT" w:bidi="lt-LT"/>
    </w:rPr>
  </w:style>
  <w:style w:type="paragraph" w:customStyle="1" w:styleId="Style14">
    <w:name w:val="Style 14"/>
    <w:basedOn w:val="prastasis"/>
    <w:rsid w:val="002402F7"/>
    <w:pPr>
      <w:widowControl w:val="0"/>
      <w:shd w:val="clear" w:color="auto" w:fill="FFFFFF"/>
      <w:spacing w:before="260" w:after="260" w:line="244" w:lineRule="exact"/>
      <w:jc w:val="both"/>
    </w:pPr>
    <w:rPr>
      <w:i/>
      <w:iCs/>
    </w:rPr>
  </w:style>
  <w:style w:type="character" w:customStyle="1" w:styleId="CharStyle23">
    <w:name w:val="Char Style 23"/>
    <w:basedOn w:val="CharStyle15"/>
    <w:rsid w:val="002402F7"/>
    <w:rPr>
      <w:rFonts w:ascii="Times New Roman" w:eastAsia="Times New Roman" w:hAnsi="Times New Roman" w:cs="Times New Roman" w:hint="default"/>
      <w:b/>
      <w:bCs/>
      <w:i/>
      <w:iCs/>
      <w:color w:val="000000"/>
      <w:spacing w:val="0"/>
      <w:w w:val="100"/>
      <w:position w:val="0"/>
      <w:shd w:val="clear" w:color="auto" w:fill="FFFFFF"/>
      <w:lang w:val="lt-LT" w:eastAsia="lt-LT" w:bidi="lt-LT"/>
    </w:rPr>
  </w:style>
  <w:style w:type="paragraph" w:styleId="Antrats">
    <w:name w:val="header"/>
    <w:basedOn w:val="prastasis"/>
    <w:link w:val="AntratsDiagrama"/>
    <w:uiPriority w:val="99"/>
    <w:unhideWhenUsed/>
    <w:rsid w:val="008B225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B2252"/>
  </w:style>
  <w:style w:type="paragraph" w:styleId="Porat">
    <w:name w:val="footer"/>
    <w:basedOn w:val="prastasis"/>
    <w:link w:val="PoratDiagrama"/>
    <w:uiPriority w:val="99"/>
    <w:unhideWhenUsed/>
    <w:rsid w:val="008B225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B2252"/>
  </w:style>
  <w:style w:type="paragraph" w:styleId="Pataisymai">
    <w:name w:val="Revision"/>
    <w:hidden/>
    <w:uiPriority w:val="99"/>
    <w:semiHidden/>
    <w:rsid w:val="00132F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07829">
      <w:bodyDiv w:val="1"/>
      <w:marLeft w:val="0"/>
      <w:marRight w:val="0"/>
      <w:marTop w:val="0"/>
      <w:marBottom w:val="0"/>
      <w:divBdr>
        <w:top w:val="none" w:sz="0" w:space="0" w:color="auto"/>
        <w:left w:val="none" w:sz="0" w:space="0" w:color="auto"/>
        <w:bottom w:val="none" w:sz="0" w:space="0" w:color="auto"/>
        <w:right w:val="none" w:sz="0" w:space="0" w:color="auto"/>
      </w:divBdr>
    </w:div>
    <w:div w:id="176500611">
      <w:bodyDiv w:val="1"/>
      <w:marLeft w:val="0"/>
      <w:marRight w:val="0"/>
      <w:marTop w:val="0"/>
      <w:marBottom w:val="0"/>
      <w:divBdr>
        <w:top w:val="none" w:sz="0" w:space="0" w:color="auto"/>
        <w:left w:val="none" w:sz="0" w:space="0" w:color="auto"/>
        <w:bottom w:val="none" w:sz="0" w:space="0" w:color="auto"/>
        <w:right w:val="none" w:sz="0" w:space="0" w:color="auto"/>
      </w:divBdr>
    </w:div>
    <w:div w:id="400837244">
      <w:bodyDiv w:val="1"/>
      <w:marLeft w:val="0"/>
      <w:marRight w:val="0"/>
      <w:marTop w:val="0"/>
      <w:marBottom w:val="0"/>
      <w:divBdr>
        <w:top w:val="none" w:sz="0" w:space="0" w:color="auto"/>
        <w:left w:val="none" w:sz="0" w:space="0" w:color="auto"/>
        <w:bottom w:val="none" w:sz="0" w:space="0" w:color="auto"/>
        <w:right w:val="none" w:sz="0" w:space="0" w:color="auto"/>
      </w:divBdr>
      <w:divsChild>
        <w:div w:id="869298349">
          <w:marLeft w:val="0"/>
          <w:marRight w:val="0"/>
          <w:marTop w:val="0"/>
          <w:marBottom w:val="0"/>
          <w:divBdr>
            <w:top w:val="none" w:sz="0" w:space="0" w:color="auto"/>
            <w:left w:val="none" w:sz="0" w:space="0" w:color="auto"/>
            <w:bottom w:val="none" w:sz="0" w:space="0" w:color="auto"/>
            <w:right w:val="none" w:sz="0" w:space="0" w:color="auto"/>
          </w:divBdr>
        </w:div>
        <w:div w:id="1036660083">
          <w:marLeft w:val="0"/>
          <w:marRight w:val="0"/>
          <w:marTop w:val="0"/>
          <w:marBottom w:val="0"/>
          <w:divBdr>
            <w:top w:val="none" w:sz="0" w:space="0" w:color="auto"/>
            <w:left w:val="none" w:sz="0" w:space="0" w:color="auto"/>
            <w:bottom w:val="none" w:sz="0" w:space="0" w:color="auto"/>
            <w:right w:val="none" w:sz="0" w:space="0" w:color="auto"/>
          </w:divBdr>
        </w:div>
        <w:div w:id="443231956">
          <w:marLeft w:val="0"/>
          <w:marRight w:val="0"/>
          <w:marTop w:val="0"/>
          <w:marBottom w:val="0"/>
          <w:divBdr>
            <w:top w:val="none" w:sz="0" w:space="0" w:color="auto"/>
            <w:left w:val="none" w:sz="0" w:space="0" w:color="auto"/>
            <w:bottom w:val="none" w:sz="0" w:space="0" w:color="auto"/>
            <w:right w:val="none" w:sz="0" w:space="0" w:color="auto"/>
          </w:divBdr>
        </w:div>
      </w:divsChild>
    </w:div>
    <w:div w:id="414284592">
      <w:bodyDiv w:val="1"/>
      <w:marLeft w:val="0"/>
      <w:marRight w:val="0"/>
      <w:marTop w:val="0"/>
      <w:marBottom w:val="0"/>
      <w:divBdr>
        <w:top w:val="none" w:sz="0" w:space="0" w:color="auto"/>
        <w:left w:val="none" w:sz="0" w:space="0" w:color="auto"/>
        <w:bottom w:val="none" w:sz="0" w:space="0" w:color="auto"/>
        <w:right w:val="none" w:sz="0" w:space="0" w:color="auto"/>
      </w:divBdr>
    </w:div>
    <w:div w:id="419496514">
      <w:bodyDiv w:val="1"/>
      <w:marLeft w:val="0"/>
      <w:marRight w:val="0"/>
      <w:marTop w:val="0"/>
      <w:marBottom w:val="0"/>
      <w:divBdr>
        <w:top w:val="none" w:sz="0" w:space="0" w:color="auto"/>
        <w:left w:val="none" w:sz="0" w:space="0" w:color="auto"/>
        <w:bottom w:val="none" w:sz="0" w:space="0" w:color="auto"/>
        <w:right w:val="none" w:sz="0" w:space="0" w:color="auto"/>
      </w:divBdr>
    </w:div>
    <w:div w:id="538472200">
      <w:bodyDiv w:val="1"/>
      <w:marLeft w:val="0"/>
      <w:marRight w:val="0"/>
      <w:marTop w:val="0"/>
      <w:marBottom w:val="0"/>
      <w:divBdr>
        <w:top w:val="none" w:sz="0" w:space="0" w:color="auto"/>
        <w:left w:val="none" w:sz="0" w:space="0" w:color="auto"/>
        <w:bottom w:val="none" w:sz="0" w:space="0" w:color="auto"/>
        <w:right w:val="none" w:sz="0" w:space="0" w:color="auto"/>
      </w:divBdr>
    </w:div>
    <w:div w:id="685524992">
      <w:bodyDiv w:val="1"/>
      <w:marLeft w:val="0"/>
      <w:marRight w:val="0"/>
      <w:marTop w:val="0"/>
      <w:marBottom w:val="0"/>
      <w:divBdr>
        <w:top w:val="none" w:sz="0" w:space="0" w:color="auto"/>
        <w:left w:val="none" w:sz="0" w:space="0" w:color="auto"/>
        <w:bottom w:val="none" w:sz="0" w:space="0" w:color="auto"/>
        <w:right w:val="none" w:sz="0" w:space="0" w:color="auto"/>
      </w:divBdr>
    </w:div>
    <w:div w:id="686834135">
      <w:bodyDiv w:val="1"/>
      <w:marLeft w:val="0"/>
      <w:marRight w:val="0"/>
      <w:marTop w:val="0"/>
      <w:marBottom w:val="0"/>
      <w:divBdr>
        <w:top w:val="none" w:sz="0" w:space="0" w:color="auto"/>
        <w:left w:val="none" w:sz="0" w:space="0" w:color="auto"/>
        <w:bottom w:val="none" w:sz="0" w:space="0" w:color="auto"/>
        <w:right w:val="none" w:sz="0" w:space="0" w:color="auto"/>
      </w:divBdr>
    </w:div>
    <w:div w:id="717432493">
      <w:bodyDiv w:val="1"/>
      <w:marLeft w:val="0"/>
      <w:marRight w:val="0"/>
      <w:marTop w:val="0"/>
      <w:marBottom w:val="0"/>
      <w:divBdr>
        <w:top w:val="none" w:sz="0" w:space="0" w:color="auto"/>
        <w:left w:val="none" w:sz="0" w:space="0" w:color="auto"/>
        <w:bottom w:val="none" w:sz="0" w:space="0" w:color="auto"/>
        <w:right w:val="none" w:sz="0" w:space="0" w:color="auto"/>
      </w:divBdr>
    </w:div>
    <w:div w:id="751127306">
      <w:bodyDiv w:val="1"/>
      <w:marLeft w:val="0"/>
      <w:marRight w:val="0"/>
      <w:marTop w:val="0"/>
      <w:marBottom w:val="0"/>
      <w:divBdr>
        <w:top w:val="none" w:sz="0" w:space="0" w:color="auto"/>
        <w:left w:val="none" w:sz="0" w:space="0" w:color="auto"/>
        <w:bottom w:val="none" w:sz="0" w:space="0" w:color="auto"/>
        <w:right w:val="none" w:sz="0" w:space="0" w:color="auto"/>
      </w:divBdr>
    </w:div>
    <w:div w:id="808863158">
      <w:bodyDiv w:val="1"/>
      <w:marLeft w:val="0"/>
      <w:marRight w:val="0"/>
      <w:marTop w:val="0"/>
      <w:marBottom w:val="0"/>
      <w:divBdr>
        <w:top w:val="none" w:sz="0" w:space="0" w:color="auto"/>
        <w:left w:val="none" w:sz="0" w:space="0" w:color="auto"/>
        <w:bottom w:val="none" w:sz="0" w:space="0" w:color="auto"/>
        <w:right w:val="none" w:sz="0" w:space="0" w:color="auto"/>
      </w:divBdr>
    </w:div>
    <w:div w:id="947355340">
      <w:bodyDiv w:val="1"/>
      <w:marLeft w:val="0"/>
      <w:marRight w:val="0"/>
      <w:marTop w:val="0"/>
      <w:marBottom w:val="0"/>
      <w:divBdr>
        <w:top w:val="none" w:sz="0" w:space="0" w:color="auto"/>
        <w:left w:val="none" w:sz="0" w:space="0" w:color="auto"/>
        <w:bottom w:val="none" w:sz="0" w:space="0" w:color="auto"/>
        <w:right w:val="none" w:sz="0" w:space="0" w:color="auto"/>
      </w:divBdr>
    </w:div>
    <w:div w:id="949361751">
      <w:bodyDiv w:val="1"/>
      <w:marLeft w:val="0"/>
      <w:marRight w:val="0"/>
      <w:marTop w:val="0"/>
      <w:marBottom w:val="0"/>
      <w:divBdr>
        <w:top w:val="none" w:sz="0" w:space="0" w:color="auto"/>
        <w:left w:val="none" w:sz="0" w:space="0" w:color="auto"/>
        <w:bottom w:val="none" w:sz="0" w:space="0" w:color="auto"/>
        <w:right w:val="none" w:sz="0" w:space="0" w:color="auto"/>
      </w:divBdr>
      <w:divsChild>
        <w:div w:id="1450278280">
          <w:marLeft w:val="0"/>
          <w:marRight w:val="0"/>
          <w:marTop w:val="0"/>
          <w:marBottom w:val="0"/>
          <w:divBdr>
            <w:top w:val="none" w:sz="0" w:space="0" w:color="auto"/>
            <w:left w:val="none" w:sz="0" w:space="0" w:color="auto"/>
            <w:bottom w:val="none" w:sz="0" w:space="0" w:color="auto"/>
            <w:right w:val="none" w:sz="0" w:space="0" w:color="auto"/>
          </w:divBdr>
        </w:div>
      </w:divsChild>
    </w:div>
    <w:div w:id="956064325">
      <w:bodyDiv w:val="1"/>
      <w:marLeft w:val="0"/>
      <w:marRight w:val="0"/>
      <w:marTop w:val="0"/>
      <w:marBottom w:val="0"/>
      <w:divBdr>
        <w:top w:val="none" w:sz="0" w:space="0" w:color="auto"/>
        <w:left w:val="none" w:sz="0" w:space="0" w:color="auto"/>
        <w:bottom w:val="none" w:sz="0" w:space="0" w:color="auto"/>
        <w:right w:val="none" w:sz="0" w:space="0" w:color="auto"/>
      </w:divBdr>
      <w:divsChild>
        <w:div w:id="905607564">
          <w:marLeft w:val="0"/>
          <w:marRight w:val="0"/>
          <w:marTop w:val="0"/>
          <w:marBottom w:val="0"/>
          <w:divBdr>
            <w:top w:val="none" w:sz="0" w:space="0" w:color="auto"/>
            <w:left w:val="none" w:sz="0" w:space="0" w:color="auto"/>
            <w:bottom w:val="none" w:sz="0" w:space="0" w:color="auto"/>
            <w:right w:val="none" w:sz="0" w:space="0" w:color="auto"/>
          </w:divBdr>
        </w:div>
        <w:div w:id="742096429">
          <w:marLeft w:val="0"/>
          <w:marRight w:val="0"/>
          <w:marTop w:val="0"/>
          <w:marBottom w:val="0"/>
          <w:divBdr>
            <w:top w:val="none" w:sz="0" w:space="0" w:color="auto"/>
            <w:left w:val="none" w:sz="0" w:space="0" w:color="auto"/>
            <w:bottom w:val="none" w:sz="0" w:space="0" w:color="auto"/>
            <w:right w:val="none" w:sz="0" w:space="0" w:color="auto"/>
          </w:divBdr>
        </w:div>
      </w:divsChild>
    </w:div>
    <w:div w:id="1003162838">
      <w:bodyDiv w:val="1"/>
      <w:marLeft w:val="0"/>
      <w:marRight w:val="0"/>
      <w:marTop w:val="0"/>
      <w:marBottom w:val="0"/>
      <w:divBdr>
        <w:top w:val="none" w:sz="0" w:space="0" w:color="auto"/>
        <w:left w:val="none" w:sz="0" w:space="0" w:color="auto"/>
        <w:bottom w:val="none" w:sz="0" w:space="0" w:color="auto"/>
        <w:right w:val="none" w:sz="0" w:space="0" w:color="auto"/>
      </w:divBdr>
      <w:divsChild>
        <w:div w:id="1141918581">
          <w:marLeft w:val="0"/>
          <w:marRight w:val="0"/>
          <w:marTop w:val="0"/>
          <w:marBottom w:val="0"/>
          <w:divBdr>
            <w:top w:val="none" w:sz="0" w:space="0" w:color="auto"/>
            <w:left w:val="none" w:sz="0" w:space="0" w:color="auto"/>
            <w:bottom w:val="none" w:sz="0" w:space="0" w:color="auto"/>
            <w:right w:val="none" w:sz="0" w:space="0" w:color="auto"/>
          </w:divBdr>
        </w:div>
        <w:div w:id="1579629541">
          <w:marLeft w:val="0"/>
          <w:marRight w:val="0"/>
          <w:marTop w:val="0"/>
          <w:marBottom w:val="0"/>
          <w:divBdr>
            <w:top w:val="none" w:sz="0" w:space="0" w:color="auto"/>
            <w:left w:val="none" w:sz="0" w:space="0" w:color="auto"/>
            <w:bottom w:val="none" w:sz="0" w:space="0" w:color="auto"/>
            <w:right w:val="none" w:sz="0" w:space="0" w:color="auto"/>
          </w:divBdr>
        </w:div>
        <w:div w:id="1610821837">
          <w:marLeft w:val="0"/>
          <w:marRight w:val="0"/>
          <w:marTop w:val="0"/>
          <w:marBottom w:val="0"/>
          <w:divBdr>
            <w:top w:val="none" w:sz="0" w:space="0" w:color="auto"/>
            <w:left w:val="none" w:sz="0" w:space="0" w:color="auto"/>
            <w:bottom w:val="none" w:sz="0" w:space="0" w:color="auto"/>
            <w:right w:val="none" w:sz="0" w:space="0" w:color="auto"/>
          </w:divBdr>
        </w:div>
      </w:divsChild>
    </w:div>
    <w:div w:id="1071805174">
      <w:bodyDiv w:val="1"/>
      <w:marLeft w:val="0"/>
      <w:marRight w:val="0"/>
      <w:marTop w:val="0"/>
      <w:marBottom w:val="0"/>
      <w:divBdr>
        <w:top w:val="none" w:sz="0" w:space="0" w:color="auto"/>
        <w:left w:val="none" w:sz="0" w:space="0" w:color="auto"/>
        <w:bottom w:val="none" w:sz="0" w:space="0" w:color="auto"/>
        <w:right w:val="none" w:sz="0" w:space="0" w:color="auto"/>
      </w:divBdr>
    </w:div>
    <w:div w:id="1121996051">
      <w:bodyDiv w:val="1"/>
      <w:marLeft w:val="0"/>
      <w:marRight w:val="0"/>
      <w:marTop w:val="0"/>
      <w:marBottom w:val="0"/>
      <w:divBdr>
        <w:top w:val="none" w:sz="0" w:space="0" w:color="auto"/>
        <w:left w:val="none" w:sz="0" w:space="0" w:color="auto"/>
        <w:bottom w:val="none" w:sz="0" w:space="0" w:color="auto"/>
        <w:right w:val="none" w:sz="0" w:space="0" w:color="auto"/>
      </w:divBdr>
    </w:div>
    <w:div w:id="1367681151">
      <w:bodyDiv w:val="1"/>
      <w:marLeft w:val="0"/>
      <w:marRight w:val="0"/>
      <w:marTop w:val="0"/>
      <w:marBottom w:val="0"/>
      <w:divBdr>
        <w:top w:val="none" w:sz="0" w:space="0" w:color="auto"/>
        <w:left w:val="none" w:sz="0" w:space="0" w:color="auto"/>
        <w:bottom w:val="none" w:sz="0" w:space="0" w:color="auto"/>
        <w:right w:val="none" w:sz="0" w:space="0" w:color="auto"/>
      </w:divBdr>
    </w:div>
    <w:div w:id="1373529818">
      <w:bodyDiv w:val="1"/>
      <w:marLeft w:val="0"/>
      <w:marRight w:val="0"/>
      <w:marTop w:val="0"/>
      <w:marBottom w:val="0"/>
      <w:divBdr>
        <w:top w:val="none" w:sz="0" w:space="0" w:color="auto"/>
        <w:left w:val="none" w:sz="0" w:space="0" w:color="auto"/>
        <w:bottom w:val="none" w:sz="0" w:space="0" w:color="auto"/>
        <w:right w:val="none" w:sz="0" w:space="0" w:color="auto"/>
      </w:divBdr>
    </w:div>
    <w:div w:id="1391341231">
      <w:bodyDiv w:val="1"/>
      <w:marLeft w:val="0"/>
      <w:marRight w:val="0"/>
      <w:marTop w:val="0"/>
      <w:marBottom w:val="0"/>
      <w:divBdr>
        <w:top w:val="none" w:sz="0" w:space="0" w:color="auto"/>
        <w:left w:val="none" w:sz="0" w:space="0" w:color="auto"/>
        <w:bottom w:val="none" w:sz="0" w:space="0" w:color="auto"/>
        <w:right w:val="none" w:sz="0" w:space="0" w:color="auto"/>
      </w:divBdr>
    </w:div>
    <w:div w:id="1553880001">
      <w:bodyDiv w:val="1"/>
      <w:marLeft w:val="0"/>
      <w:marRight w:val="0"/>
      <w:marTop w:val="0"/>
      <w:marBottom w:val="0"/>
      <w:divBdr>
        <w:top w:val="none" w:sz="0" w:space="0" w:color="auto"/>
        <w:left w:val="none" w:sz="0" w:space="0" w:color="auto"/>
        <w:bottom w:val="none" w:sz="0" w:space="0" w:color="auto"/>
        <w:right w:val="none" w:sz="0" w:space="0" w:color="auto"/>
      </w:divBdr>
    </w:div>
    <w:div w:id="1572737826">
      <w:bodyDiv w:val="1"/>
      <w:marLeft w:val="0"/>
      <w:marRight w:val="0"/>
      <w:marTop w:val="0"/>
      <w:marBottom w:val="0"/>
      <w:divBdr>
        <w:top w:val="none" w:sz="0" w:space="0" w:color="auto"/>
        <w:left w:val="none" w:sz="0" w:space="0" w:color="auto"/>
        <w:bottom w:val="none" w:sz="0" w:space="0" w:color="auto"/>
        <w:right w:val="none" w:sz="0" w:space="0" w:color="auto"/>
      </w:divBdr>
    </w:div>
    <w:div w:id="1579822692">
      <w:bodyDiv w:val="1"/>
      <w:marLeft w:val="0"/>
      <w:marRight w:val="0"/>
      <w:marTop w:val="0"/>
      <w:marBottom w:val="0"/>
      <w:divBdr>
        <w:top w:val="none" w:sz="0" w:space="0" w:color="auto"/>
        <w:left w:val="none" w:sz="0" w:space="0" w:color="auto"/>
        <w:bottom w:val="none" w:sz="0" w:space="0" w:color="auto"/>
        <w:right w:val="none" w:sz="0" w:space="0" w:color="auto"/>
      </w:divBdr>
      <w:divsChild>
        <w:div w:id="777795543">
          <w:marLeft w:val="0"/>
          <w:marRight w:val="0"/>
          <w:marTop w:val="0"/>
          <w:marBottom w:val="0"/>
          <w:divBdr>
            <w:top w:val="none" w:sz="0" w:space="0" w:color="auto"/>
            <w:left w:val="none" w:sz="0" w:space="0" w:color="auto"/>
            <w:bottom w:val="none" w:sz="0" w:space="0" w:color="auto"/>
            <w:right w:val="none" w:sz="0" w:space="0" w:color="auto"/>
          </w:divBdr>
        </w:div>
      </w:divsChild>
    </w:div>
    <w:div w:id="1778795565">
      <w:bodyDiv w:val="1"/>
      <w:marLeft w:val="0"/>
      <w:marRight w:val="0"/>
      <w:marTop w:val="0"/>
      <w:marBottom w:val="0"/>
      <w:divBdr>
        <w:top w:val="none" w:sz="0" w:space="0" w:color="auto"/>
        <w:left w:val="none" w:sz="0" w:space="0" w:color="auto"/>
        <w:bottom w:val="none" w:sz="0" w:space="0" w:color="auto"/>
        <w:right w:val="none" w:sz="0" w:space="0" w:color="auto"/>
      </w:divBdr>
    </w:div>
    <w:div w:id="1959142463">
      <w:bodyDiv w:val="1"/>
      <w:marLeft w:val="0"/>
      <w:marRight w:val="0"/>
      <w:marTop w:val="0"/>
      <w:marBottom w:val="0"/>
      <w:divBdr>
        <w:top w:val="none" w:sz="0" w:space="0" w:color="auto"/>
        <w:left w:val="none" w:sz="0" w:space="0" w:color="auto"/>
        <w:bottom w:val="none" w:sz="0" w:space="0" w:color="auto"/>
        <w:right w:val="none" w:sz="0" w:space="0" w:color="auto"/>
      </w:divBdr>
      <w:divsChild>
        <w:div w:id="1433822945">
          <w:marLeft w:val="0"/>
          <w:marRight w:val="0"/>
          <w:marTop w:val="0"/>
          <w:marBottom w:val="0"/>
          <w:divBdr>
            <w:top w:val="none" w:sz="0" w:space="0" w:color="auto"/>
            <w:left w:val="none" w:sz="0" w:space="0" w:color="auto"/>
            <w:bottom w:val="none" w:sz="0" w:space="0" w:color="auto"/>
            <w:right w:val="none" w:sz="0" w:space="0" w:color="auto"/>
          </w:divBdr>
        </w:div>
      </w:divsChild>
    </w:div>
    <w:div w:id="2005401640">
      <w:bodyDiv w:val="1"/>
      <w:marLeft w:val="0"/>
      <w:marRight w:val="0"/>
      <w:marTop w:val="0"/>
      <w:marBottom w:val="0"/>
      <w:divBdr>
        <w:top w:val="none" w:sz="0" w:space="0" w:color="auto"/>
        <w:left w:val="none" w:sz="0" w:space="0" w:color="auto"/>
        <w:bottom w:val="none" w:sz="0" w:space="0" w:color="auto"/>
        <w:right w:val="none" w:sz="0" w:space="0" w:color="auto"/>
      </w:divBdr>
      <w:divsChild>
        <w:div w:id="1624389248">
          <w:marLeft w:val="0"/>
          <w:marRight w:val="0"/>
          <w:marTop w:val="0"/>
          <w:marBottom w:val="0"/>
          <w:divBdr>
            <w:top w:val="none" w:sz="0" w:space="0" w:color="auto"/>
            <w:left w:val="none" w:sz="0" w:space="0" w:color="auto"/>
            <w:bottom w:val="none" w:sz="0" w:space="0" w:color="auto"/>
            <w:right w:val="none" w:sz="0" w:space="0" w:color="auto"/>
          </w:divBdr>
        </w:div>
        <w:div w:id="1810635534">
          <w:marLeft w:val="0"/>
          <w:marRight w:val="0"/>
          <w:marTop w:val="0"/>
          <w:marBottom w:val="0"/>
          <w:divBdr>
            <w:top w:val="none" w:sz="0" w:space="0" w:color="auto"/>
            <w:left w:val="none" w:sz="0" w:space="0" w:color="auto"/>
            <w:bottom w:val="none" w:sz="0" w:space="0" w:color="auto"/>
            <w:right w:val="none" w:sz="0" w:space="0" w:color="auto"/>
          </w:divBdr>
        </w:div>
      </w:divsChild>
    </w:div>
    <w:div w:id="214342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B3BBF-60E1-4CBF-A8FB-FFF410344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5941</Words>
  <Characters>3387</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9310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Jasiunas</dc:creator>
  <cp:lastModifiedBy>Marius Pakėnas</cp:lastModifiedBy>
  <cp:revision>2</cp:revision>
  <cp:lastPrinted>2018-12-12T11:29:00Z</cp:lastPrinted>
  <dcterms:created xsi:type="dcterms:W3CDTF">2018-12-17T09:12:00Z</dcterms:created>
  <dcterms:modified xsi:type="dcterms:W3CDTF">2018-12-17T09:12:00Z</dcterms:modified>
</cp:coreProperties>
</file>