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382BD" w14:textId="1FD26F34" w:rsidR="00C3499A" w:rsidRPr="0049597C" w:rsidRDefault="00C068CA" w:rsidP="00221756">
      <w:pPr>
        <w:pStyle w:val="NoSpacing"/>
        <w:jc w:val="both"/>
        <w:rPr>
          <w:b/>
          <w:i/>
          <w:color w:val="002060"/>
          <w:szCs w:val="24"/>
        </w:rPr>
      </w:pPr>
      <w:r>
        <w:rPr>
          <w:b/>
          <w:i/>
          <w:color w:val="002060"/>
          <w:szCs w:val="24"/>
        </w:rPr>
        <w:t>20</w:t>
      </w:r>
      <w:r w:rsidR="00CF1D5A">
        <w:rPr>
          <w:b/>
          <w:i/>
          <w:color w:val="002060"/>
          <w:szCs w:val="24"/>
        </w:rPr>
        <w:t>20-01-27</w:t>
      </w:r>
      <w:r w:rsidR="0084520B">
        <w:rPr>
          <w:b/>
          <w:i/>
          <w:color w:val="002060"/>
          <w:szCs w:val="24"/>
        </w:rPr>
        <w:t xml:space="preserve"> </w:t>
      </w:r>
      <w:r w:rsidR="0084520B" w:rsidRPr="0049597C">
        <w:rPr>
          <w:b/>
          <w:i/>
          <w:color w:val="002060"/>
          <w:szCs w:val="24"/>
        </w:rPr>
        <w:t>ministrų pasitarimui</w:t>
      </w:r>
    </w:p>
    <w:p w14:paraId="030B659B" w14:textId="77777777" w:rsidR="00C3499A" w:rsidRPr="000F1584" w:rsidRDefault="00C3499A" w:rsidP="00221756">
      <w:pPr>
        <w:pStyle w:val="NoSpacing"/>
        <w:jc w:val="both"/>
        <w:rPr>
          <w:b/>
          <w:szCs w:val="24"/>
        </w:rPr>
      </w:pPr>
    </w:p>
    <w:p w14:paraId="67458FB9" w14:textId="02C5700B" w:rsidR="008B0286" w:rsidRPr="000F1584" w:rsidRDefault="00221756" w:rsidP="008B0286">
      <w:pPr>
        <w:pStyle w:val="NoSpacing"/>
        <w:jc w:val="center"/>
        <w:rPr>
          <w:b/>
          <w:szCs w:val="24"/>
        </w:rPr>
      </w:pPr>
      <w:r w:rsidRPr="000F1584">
        <w:rPr>
          <w:b/>
          <w:szCs w:val="24"/>
        </w:rPr>
        <w:t>DĖL VYRIAUSYBĖS PROGRAMOS ĮGYVENDINIMO PLANO VYKDYMO PAŽANGOS</w:t>
      </w:r>
      <w:r w:rsidR="001146B2">
        <w:rPr>
          <w:b/>
          <w:szCs w:val="24"/>
        </w:rPr>
        <w:t xml:space="preserve"> </w:t>
      </w:r>
    </w:p>
    <w:p w14:paraId="216690AC" w14:textId="77777777" w:rsidR="00221756" w:rsidRPr="000F1584" w:rsidRDefault="00221756" w:rsidP="00221756">
      <w:pPr>
        <w:pStyle w:val="NoSpacing"/>
        <w:jc w:val="both"/>
        <w:rPr>
          <w:szCs w:val="24"/>
        </w:rPr>
      </w:pPr>
    </w:p>
    <w:p w14:paraId="10D128FC" w14:textId="77777777" w:rsidR="00F220E6" w:rsidRDefault="001345AB" w:rsidP="001345AB">
      <w:pPr>
        <w:ind w:right="47"/>
        <w:jc w:val="both"/>
        <w:rPr>
          <w:szCs w:val="24"/>
        </w:rPr>
      </w:pPr>
      <w:r w:rsidRPr="000F1584">
        <w:rPr>
          <w:szCs w:val="24"/>
        </w:rPr>
        <w:t xml:space="preserve">Vyriausybės kanceliarija parengė </w:t>
      </w:r>
      <w:r w:rsidR="00CF1D5A">
        <w:rPr>
          <w:szCs w:val="24"/>
        </w:rPr>
        <w:t>informaciją</w:t>
      </w:r>
      <w:r w:rsidRPr="000F1584">
        <w:rPr>
          <w:szCs w:val="24"/>
        </w:rPr>
        <w:t xml:space="preserve"> apie Vyriausybės programos įgyvendinimo plan</w:t>
      </w:r>
      <w:r w:rsidR="00FA55AC" w:rsidRPr="000F1584">
        <w:rPr>
          <w:szCs w:val="24"/>
        </w:rPr>
        <w:t>e</w:t>
      </w:r>
      <w:r w:rsidRPr="000F1584">
        <w:rPr>
          <w:szCs w:val="24"/>
        </w:rPr>
        <w:t xml:space="preserve"> suplanuotų veiksmų vykdymo rezultatus, </w:t>
      </w:r>
      <w:r w:rsidR="00567C63" w:rsidRPr="000F1584">
        <w:rPr>
          <w:szCs w:val="24"/>
          <w:u w:val="single"/>
        </w:rPr>
        <w:t>pasibaigus 2019 m</w:t>
      </w:r>
      <w:r w:rsidR="00CF1D5A">
        <w:rPr>
          <w:szCs w:val="24"/>
          <w:u w:val="single"/>
        </w:rPr>
        <w:t xml:space="preserve">. IV </w:t>
      </w:r>
      <w:proofErr w:type="spellStart"/>
      <w:r w:rsidR="00CF1D5A">
        <w:rPr>
          <w:szCs w:val="24"/>
          <w:u w:val="single"/>
        </w:rPr>
        <w:t>ketv</w:t>
      </w:r>
      <w:proofErr w:type="spellEnd"/>
      <w:r w:rsidRPr="000F1584">
        <w:rPr>
          <w:szCs w:val="24"/>
        </w:rPr>
        <w:t>.</w:t>
      </w:r>
      <w:r w:rsidR="00F220E6">
        <w:rPr>
          <w:szCs w:val="24"/>
        </w:rPr>
        <w:t xml:space="preserve"> </w:t>
      </w:r>
    </w:p>
    <w:p w14:paraId="40122461" w14:textId="77777777" w:rsidR="00721C45" w:rsidRDefault="00721C45" w:rsidP="001345AB">
      <w:pPr>
        <w:ind w:right="47"/>
        <w:jc w:val="both"/>
        <w:rPr>
          <w:szCs w:val="24"/>
        </w:rPr>
      </w:pPr>
    </w:p>
    <w:p w14:paraId="76C8DD24" w14:textId="277B4BA8" w:rsidR="001345AB" w:rsidRPr="000F1584" w:rsidRDefault="00F220E6" w:rsidP="001345AB">
      <w:pPr>
        <w:ind w:right="47"/>
        <w:jc w:val="both"/>
        <w:rPr>
          <w:szCs w:val="24"/>
        </w:rPr>
      </w:pPr>
      <w:r>
        <w:rPr>
          <w:szCs w:val="24"/>
        </w:rPr>
        <w:t>Informacija parengta pagal ministerijų į Stebėsenos informacinę sistemą suvestus duomenis.</w:t>
      </w:r>
    </w:p>
    <w:p w14:paraId="12D892EF" w14:textId="38FD24F6" w:rsidR="001345AB" w:rsidRPr="000F1584" w:rsidRDefault="00CF1D5A" w:rsidP="00F24566">
      <w:pPr>
        <w:ind w:right="47"/>
        <w:jc w:val="both"/>
        <w:rPr>
          <w:bCs/>
          <w:szCs w:val="24"/>
          <w:u w:val="single"/>
          <w:lang w:eastAsia="lt-LT"/>
        </w:rPr>
      </w:pPr>
      <w:r>
        <w:rPr>
          <w:bCs/>
          <w:szCs w:val="24"/>
          <w:u w:val="single"/>
          <w:lang w:eastAsia="lt-LT"/>
        </w:rPr>
        <w:t>P</w:t>
      </w:r>
      <w:r w:rsidR="00F220E6">
        <w:rPr>
          <w:bCs/>
          <w:szCs w:val="24"/>
          <w:u w:val="single"/>
          <w:lang w:eastAsia="lt-LT"/>
        </w:rPr>
        <w:t>ridedama</w:t>
      </w:r>
      <w:r w:rsidR="001345AB" w:rsidRPr="000F1584">
        <w:rPr>
          <w:bCs/>
          <w:szCs w:val="24"/>
          <w:u w:val="single"/>
          <w:lang w:eastAsia="lt-LT"/>
        </w:rPr>
        <w:t>:</w:t>
      </w:r>
    </w:p>
    <w:p w14:paraId="6164FBAD" w14:textId="043FD5CC" w:rsidR="0012135F" w:rsidRPr="000F1584" w:rsidRDefault="0012135F" w:rsidP="0012135F">
      <w:pPr>
        <w:pStyle w:val="ListParagraph"/>
        <w:numPr>
          <w:ilvl w:val="0"/>
          <w:numId w:val="5"/>
        </w:numPr>
        <w:spacing w:after="160" w:line="259" w:lineRule="auto"/>
        <w:rPr>
          <w:bCs/>
          <w:szCs w:val="24"/>
          <w:lang w:eastAsia="lt-LT"/>
        </w:rPr>
      </w:pPr>
      <w:r w:rsidRPr="000F1584">
        <w:rPr>
          <w:bCs/>
          <w:szCs w:val="24"/>
          <w:lang w:eastAsia="lt-LT"/>
        </w:rPr>
        <w:t xml:space="preserve">informacija </w:t>
      </w:r>
      <w:r w:rsidRPr="00127773">
        <w:rPr>
          <w:bCs/>
          <w:szCs w:val="24"/>
          <w:u w:val="single"/>
          <w:lang w:eastAsia="lt-LT"/>
        </w:rPr>
        <w:t xml:space="preserve">apie </w:t>
      </w:r>
      <w:r w:rsidR="00556A87">
        <w:rPr>
          <w:bCs/>
          <w:szCs w:val="24"/>
          <w:u w:val="single"/>
          <w:lang w:eastAsia="lt-LT"/>
        </w:rPr>
        <w:t xml:space="preserve">svarbiausius </w:t>
      </w:r>
      <w:r w:rsidRPr="00127773">
        <w:rPr>
          <w:bCs/>
          <w:szCs w:val="24"/>
          <w:u w:val="single"/>
          <w:lang w:eastAsia="lt-LT"/>
        </w:rPr>
        <w:t>probleminius veiksmus</w:t>
      </w:r>
      <w:r>
        <w:rPr>
          <w:bCs/>
          <w:szCs w:val="24"/>
          <w:lang w:eastAsia="lt-LT"/>
        </w:rPr>
        <w:t xml:space="preserve"> (neįvykdyti 2019 m. arba gali būti neįvykdyti 2020 metais)</w:t>
      </w:r>
      <w:r w:rsidR="00A30C72">
        <w:rPr>
          <w:bCs/>
          <w:szCs w:val="24"/>
          <w:lang w:eastAsia="lt-LT"/>
        </w:rPr>
        <w:t>;</w:t>
      </w:r>
    </w:p>
    <w:p w14:paraId="2AA75CC8" w14:textId="4CFEC106" w:rsidR="00055ED0" w:rsidRPr="00CF1D5A" w:rsidRDefault="00055ED0" w:rsidP="00055ED0">
      <w:pPr>
        <w:pStyle w:val="ListParagraph"/>
        <w:numPr>
          <w:ilvl w:val="0"/>
          <w:numId w:val="5"/>
        </w:numPr>
        <w:spacing w:after="160" w:line="259" w:lineRule="auto"/>
        <w:rPr>
          <w:bCs/>
          <w:szCs w:val="24"/>
          <w:lang w:eastAsia="lt-LT"/>
        </w:rPr>
      </w:pPr>
      <w:r w:rsidRPr="000F1584">
        <w:rPr>
          <w:bCs/>
          <w:szCs w:val="24"/>
          <w:lang w:eastAsia="lt-LT"/>
        </w:rPr>
        <w:t xml:space="preserve">informacija </w:t>
      </w:r>
      <w:r w:rsidRPr="000F1584">
        <w:rPr>
          <w:bCs/>
          <w:szCs w:val="24"/>
          <w:u w:val="single"/>
          <w:lang w:eastAsia="lt-LT"/>
        </w:rPr>
        <w:t xml:space="preserve">apie vėluojamus įvykdyti </w:t>
      </w:r>
      <w:r w:rsidR="00CF1D5A">
        <w:rPr>
          <w:bCs/>
          <w:szCs w:val="24"/>
          <w:u w:val="single"/>
          <w:lang w:eastAsia="lt-LT"/>
        </w:rPr>
        <w:t xml:space="preserve">2018 m. </w:t>
      </w:r>
      <w:r w:rsidRPr="000F1584">
        <w:rPr>
          <w:bCs/>
          <w:szCs w:val="24"/>
          <w:u w:val="single"/>
          <w:lang w:eastAsia="lt-LT"/>
        </w:rPr>
        <w:t>veiksmus</w:t>
      </w:r>
      <w:r w:rsidR="00CF1D5A">
        <w:rPr>
          <w:bCs/>
          <w:szCs w:val="24"/>
          <w:u w:val="single"/>
          <w:lang w:eastAsia="lt-LT"/>
        </w:rPr>
        <w:t>;</w:t>
      </w:r>
    </w:p>
    <w:p w14:paraId="04B85540" w14:textId="1C75FFF6" w:rsidR="00CF1D5A" w:rsidRPr="00B1142B" w:rsidRDefault="00CF1D5A" w:rsidP="00055ED0">
      <w:pPr>
        <w:pStyle w:val="ListParagraph"/>
        <w:numPr>
          <w:ilvl w:val="0"/>
          <w:numId w:val="5"/>
        </w:numPr>
        <w:spacing w:after="160" w:line="259" w:lineRule="auto"/>
        <w:rPr>
          <w:bCs/>
          <w:szCs w:val="24"/>
          <w:lang w:eastAsia="lt-LT"/>
        </w:rPr>
      </w:pPr>
      <w:r w:rsidRPr="000F1584">
        <w:rPr>
          <w:bCs/>
          <w:szCs w:val="24"/>
          <w:lang w:eastAsia="lt-LT"/>
        </w:rPr>
        <w:t xml:space="preserve">informacija </w:t>
      </w:r>
      <w:r w:rsidRPr="000F1584">
        <w:rPr>
          <w:bCs/>
          <w:szCs w:val="24"/>
          <w:u w:val="single"/>
          <w:lang w:eastAsia="lt-LT"/>
        </w:rPr>
        <w:t xml:space="preserve">apie vėluojamus įvykdyti </w:t>
      </w:r>
      <w:r>
        <w:rPr>
          <w:bCs/>
          <w:szCs w:val="24"/>
          <w:u w:val="single"/>
          <w:lang w:eastAsia="lt-LT"/>
        </w:rPr>
        <w:t xml:space="preserve">2019 m. </w:t>
      </w:r>
      <w:r w:rsidRPr="000F1584">
        <w:rPr>
          <w:bCs/>
          <w:szCs w:val="24"/>
          <w:u w:val="single"/>
          <w:lang w:eastAsia="lt-LT"/>
        </w:rPr>
        <w:t>veiksmus</w:t>
      </w:r>
      <w:r w:rsidR="00A30C72">
        <w:rPr>
          <w:bCs/>
          <w:szCs w:val="24"/>
          <w:u w:val="single"/>
          <w:lang w:eastAsia="lt-LT"/>
        </w:rPr>
        <w:t>.</w:t>
      </w:r>
    </w:p>
    <w:p w14:paraId="75E94287" w14:textId="77777777" w:rsidR="00B1142B" w:rsidRPr="00CF1D5A" w:rsidRDefault="00B1142B" w:rsidP="00B1142B">
      <w:pPr>
        <w:pStyle w:val="ListParagraph"/>
        <w:spacing w:after="160" w:line="259" w:lineRule="auto"/>
        <w:rPr>
          <w:bCs/>
          <w:szCs w:val="24"/>
          <w:lang w:eastAsia="lt-LT"/>
        </w:rPr>
      </w:pPr>
    </w:p>
    <w:p w14:paraId="3041B7EA" w14:textId="77777777" w:rsidR="007E0BEB" w:rsidRPr="000F1584" w:rsidRDefault="007E0BEB" w:rsidP="007E0BEB">
      <w:pPr>
        <w:shd w:val="clear" w:color="auto" w:fill="D9E2F3" w:themeFill="accent1" w:themeFillTint="33"/>
        <w:ind w:right="47"/>
        <w:jc w:val="both"/>
        <w:rPr>
          <w:b/>
          <w:szCs w:val="24"/>
          <w:u w:val="single"/>
        </w:rPr>
      </w:pPr>
      <w:r w:rsidRPr="000F1584">
        <w:rPr>
          <w:b/>
          <w:szCs w:val="24"/>
          <w:u w:val="single"/>
        </w:rPr>
        <w:t>BENDRA STATISTIKA</w:t>
      </w:r>
    </w:p>
    <w:p w14:paraId="581D1BAA" w14:textId="7C1B5892" w:rsidR="00CF1D5A" w:rsidRPr="000F1584" w:rsidRDefault="00B1142B" w:rsidP="00CF1D5A">
      <w:pPr>
        <w:pStyle w:val="ListParagraph"/>
        <w:spacing w:after="160" w:line="259" w:lineRule="auto"/>
        <w:rPr>
          <w:bCs/>
          <w:szCs w:val="24"/>
          <w:lang w:eastAsia="lt-LT"/>
        </w:rPr>
      </w:pPr>
      <w:r>
        <w:rPr>
          <w:noProof/>
        </w:rPr>
        <w:drawing>
          <wp:inline distT="0" distB="0" distL="0" distR="0" wp14:anchorId="4021C157" wp14:editId="482F460F">
            <wp:extent cx="5257800" cy="3345180"/>
            <wp:effectExtent l="0" t="0" r="0" b="7620"/>
            <wp:docPr id="2" name="Diagrama 2">
              <a:extLst xmlns:a="http://schemas.openxmlformats.org/drawingml/2006/main">
                <a:ext uri="{FF2B5EF4-FFF2-40B4-BE49-F238E27FC236}">
                  <a16:creationId xmlns:a16="http://schemas.microsoft.com/office/drawing/2014/main" id="{185CDD38-1157-45F0-9A03-9DE5623523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56778D" w14:textId="23EF594E" w:rsidR="00EB0E24" w:rsidRDefault="00EB0E24" w:rsidP="00EB0E24">
      <w:pPr>
        <w:ind w:right="47"/>
        <w:jc w:val="both"/>
        <w:rPr>
          <w:szCs w:val="24"/>
        </w:rPr>
      </w:pPr>
    </w:p>
    <w:p w14:paraId="44F1535A" w14:textId="363AB64C" w:rsidR="00E5768A" w:rsidRDefault="006400C8" w:rsidP="00E5768A">
      <w:pPr>
        <w:rPr>
          <w:szCs w:val="24"/>
        </w:rPr>
      </w:pPr>
      <w:r w:rsidRPr="006400C8">
        <w:rPr>
          <w:szCs w:val="24"/>
        </w:rPr>
        <w:t>Vyriausybės programos įgyvendinimo plane</w:t>
      </w:r>
      <w:r w:rsidR="00E5768A" w:rsidRPr="006400C8">
        <w:rPr>
          <w:szCs w:val="24"/>
        </w:rPr>
        <w:t xml:space="preserve"> </w:t>
      </w:r>
      <w:r>
        <w:rPr>
          <w:szCs w:val="24"/>
        </w:rPr>
        <w:t xml:space="preserve">numatyta </w:t>
      </w:r>
      <w:r w:rsidR="00E05A56" w:rsidRPr="006400C8">
        <w:rPr>
          <w:b/>
          <w:szCs w:val="24"/>
        </w:rPr>
        <w:t>viso 797 veiksmai</w:t>
      </w:r>
      <w:r w:rsidR="00E5768A" w:rsidRPr="006400C8">
        <w:rPr>
          <w:szCs w:val="24"/>
        </w:rPr>
        <w:t>:</w:t>
      </w:r>
    </w:p>
    <w:p w14:paraId="05706545" w14:textId="77777777" w:rsidR="00A8435B" w:rsidRPr="006400C8" w:rsidRDefault="00A8435B" w:rsidP="00E5768A">
      <w:pPr>
        <w:rPr>
          <w:szCs w:val="24"/>
        </w:rPr>
      </w:pPr>
    </w:p>
    <w:p w14:paraId="30D00884" w14:textId="2F2442AE" w:rsidR="007B666B" w:rsidRPr="00D25A7A" w:rsidRDefault="007B666B" w:rsidP="007B666B">
      <w:pPr>
        <w:pStyle w:val="ListParagraph"/>
        <w:widowControl w:val="0"/>
        <w:numPr>
          <w:ilvl w:val="0"/>
          <w:numId w:val="20"/>
        </w:numPr>
        <w:suppressAutoHyphens/>
        <w:rPr>
          <w:i/>
          <w:szCs w:val="24"/>
        </w:rPr>
      </w:pPr>
      <w:r w:rsidRPr="00D25A7A">
        <w:rPr>
          <w:b/>
          <w:bCs/>
          <w:i/>
          <w:iCs/>
          <w:szCs w:val="24"/>
        </w:rPr>
        <w:t xml:space="preserve">2017-2019 m. suplanuota įvykdyti 575 veiksmus, </w:t>
      </w:r>
      <w:r w:rsidRPr="00D25A7A">
        <w:rPr>
          <w:i/>
          <w:iCs/>
          <w:color w:val="C00000"/>
          <w:szCs w:val="24"/>
        </w:rPr>
        <w:t xml:space="preserve">vėluojama įvykdyti </w:t>
      </w:r>
      <w:r w:rsidRPr="00D25A7A">
        <w:rPr>
          <w:b/>
          <w:bCs/>
          <w:i/>
          <w:iCs/>
          <w:color w:val="C00000"/>
          <w:szCs w:val="24"/>
        </w:rPr>
        <w:t>81 veiksmą</w:t>
      </w:r>
      <w:r w:rsidRPr="00D25A7A">
        <w:rPr>
          <w:i/>
          <w:iCs/>
          <w:color w:val="C00000"/>
          <w:szCs w:val="24"/>
        </w:rPr>
        <w:t xml:space="preserve"> (14 proc.).</w:t>
      </w:r>
    </w:p>
    <w:p w14:paraId="37E389A5" w14:textId="77777777" w:rsidR="007B666B" w:rsidRPr="00D25A7A" w:rsidRDefault="007B666B" w:rsidP="007B666B">
      <w:pPr>
        <w:pStyle w:val="ListParagraph"/>
        <w:widowControl w:val="0"/>
        <w:numPr>
          <w:ilvl w:val="0"/>
          <w:numId w:val="20"/>
        </w:numPr>
        <w:suppressAutoHyphens/>
        <w:rPr>
          <w:i/>
          <w:szCs w:val="24"/>
        </w:rPr>
      </w:pPr>
      <w:r w:rsidRPr="00D25A7A">
        <w:rPr>
          <w:b/>
          <w:bCs/>
          <w:lang w:val="en-GB"/>
        </w:rPr>
        <w:t xml:space="preserve">2020 </w:t>
      </w:r>
      <w:proofErr w:type="spellStart"/>
      <w:r w:rsidRPr="00D25A7A">
        <w:rPr>
          <w:b/>
          <w:bCs/>
          <w:lang w:val="en-GB"/>
        </w:rPr>
        <w:t>metais</w:t>
      </w:r>
      <w:proofErr w:type="spellEnd"/>
      <w:r w:rsidRPr="00D25A7A">
        <w:rPr>
          <w:b/>
          <w:bCs/>
          <w:lang w:val="en-GB"/>
        </w:rPr>
        <w:t xml:space="preserve"> </w:t>
      </w:r>
      <w:proofErr w:type="spellStart"/>
      <w:r w:rsidRPr="00D25A7A">
        <w:rPr>
          <w:b/>
          <w:bCs/>
          <w:lang w:val="en-GB"/>
        </w:rPr>
        <w:t>suplanuot</w:t>
      </w:r>
      <w:r>
        <w:rPr>
          <w:b/>
          <w:bCs/>
          <w:lang w:val="en-GB"/>
        </w:rPr>
        <w:t>a</w:t>
      </w:r>
      <w:proofErr w:type="spellEnd"/>
      <w:r w:rsidRPr="00D25A7A">
        <w:rPr>
          <w:b/>
          <w:bCs/>
          <w:lang w:val="en-GB"/>
        </w:rPr>
        <w:t xml:space="preserve"> </w:t>
      </w:r>
      <w:r w:rsidRPr="00D25A7A">
        <w:rPr>
          <w:b/>
          <w:bCs/>
        </w:rPr>
        <w:t xml:space="preserve">įvykdyti </w:t>
      </w:r>
      <w:r>
        <w:rPr>
          <w:b/>
          <w:bCs/>
          <w:lang w:val="en-GB"/>
        </w:rPr>
        <w:t>215</w:t>
      </w:r>
      <w:r w:rsidRPr="00D25A7A">
        <w:rPr>
          <w:b/>
          <w:bCs/>
          <w:lang w:val="en-GB"/>
        </w:rPr>
        <w:t xml:space="preserve"> </w:t>
      </w:r>
      <w:proofErr w:type="spellStart"/>
      <w:r w:rsidRPr="00D25A7A">
        <w:rPr>
          <w:b/>
          <w:bCs/>
          <w:lang w:val="en-GB"/>
        </w:rPr>
        <w:t>veiksm</w:t>
      </w:r>
      <w:r>
        <w:rPr>
          <w:b/>
          <w:bCs/>
          <w:lang w:val="en-GB"/>
        </w:rPr>
        <w:t>ų</w:t>
      </w:r>
      <w:proofErr w:type="spellEnd"/>
      <w:r w:rsidRPr="00D25A7A">
        <w:rPr>
          <w:b/>
          <w:bCs/>
          <w:lang w:val="en-GB"/>
        </w:rPr>
        <w:t>.</w:t>
      </w:r>
    </w:p>
    <w:p w14:paraId="3231F01D" w14:textId="77777777" w:rsidR="00D25A7A" w:rsidRPr="00D25A7A" w:rsidRDefault="00884777" w:rsidP="00D25A7A">
      <w:pPr>
        <w:pStyle w:val="ListParagraph"/>
        <w:widowControl w:val="0"/>
        <w:numPr>
          <w:ilvl w:val="0"/>
          <w:numId w:val="20"/>
        </w:numPr>
        <w:suppressAutoHyphens/>
        <w:rPr>
          <w:i/>
          <w:szCs w:val="24"/>
        </w:rPr>
      </w:pPr>
      <w:r w:rsidRPr="00D25A7A">
        <w:rPr>
          <w:b/>
          <w:szCs w:val="24"/>
        </w:rPr>
        <w:t xml:space="preserve">2017 m. </w:t>
      </w:r>
      <w:r w:rsidRPr="00D25A7A">
        <w:rPr>
          <w:szCs w:val="24"/>
        </w:rPr>
        <w:t>buvo</w:t>
      </w:r>
      <w:r w:rsidRPr="00D25A7A">
        <w:rPr>
          <w:b/>
          <w:szCs w:val="24"/>
        </w:rPr>
        <w:t xml:space="preserve"> </w:t>
      </w:r>
      <w:r w:rsidRPr="00D25A7A">
        <w:rPr>
          <w:szCs w:val="24"/>
        </w:rPr>
        <w:t xml:space="preserve">suplanuota įvykdyti </w:t>
      </w:r>
      <w:r w:rsidRPr="00D25A7A">
        <w:rPr>
          <w:b/>
          <w:szCs w:val="24"/>
        </w:rPr>
        <w:t>148 veiksmus</w:t>
      </w:r>
      <w:r w:rsidRPr="00D25A7A">
        <w:rPr>
          <w:szCs w:val="24"/>
        </w:rPr>
        <w:t xml:space="preserve">, iš jų </w:t>
      </w:r>
      <w:r w:rsidRPr="00D25A7A">
        <w:rPr>
          <w:b/>
          <w:color w:val="00B050"/>
          <w:szCs w:val="24"/>
        </w:rPr>
        <w:t>įvykdyti</w:t>
      </w:r>
      <w:r w:rsidRPr="00D25A7A">
        <w:rPr>
          <w:color w:val="00B050"/>
          <w:szCs w:val="24"/>
        </w:rPr>
        <w:t xml:space="preserve"> </w:t>
      </w:r>
      <w:r w:rsidRPr="00D25A7A">
        <w:rPr>
          <w:b/>
          <w:color w:val="00B050"/>
          <w:szCs w:val="24"/>
        </w:rPr>
        <w:t>14</w:t>
      </w:r>
      <w:r w:rsidR="006400C8" w:rsidRPr="00D25A7A">
        <w:rPr>
          <w:b/>
          <w:color w:val="00B050"/>
          <w:szCs w:val="24"/>
        </w:rPr>
        <w:t>7</w:t>
      </w:r>
      <w:r w:rsidRPr="00D25A7A">
        <w:rPr>
          <w:szCs w:val="24"/>
        </w:rPr>
        <w:t xml:space="preserve"> veiksmai (</w:t>
      </w:r>
      <w:r w:rsidRPr="00D25A7A">
        <w:rPr>
          <w:b/>
          <w:szCs w:val="24"/>
        </w:rPr>
        <w:t>99 proc.</w:t>
      </w:r>
      <w:r w:rsidRPr="00D25A7A">
        <w:rPr>
          <w:szCs w:val="24"/>
        </w:rPr>
        <w:t xml:space="preserve">), </w:t>
      </w:r>
      <w:r w:rsidR="006400C8" w:rsidRPr="00D25A7A">
        <w:rPr>
          <w:color w:val="C00000"/>
        </w:rPr>
        <w:t xml:space="preserve">AM vėluoja </w:t>
      </w:r>
      <w:r w:rsidR="006400C8">
        <w:t xml:space="preserve">įvykdyti </w:t>
      </w:r>
      <w:r w:rsidR="006400C8" w:rsidRPr="00D25A7A">
        <w:rPr>
          <w:b/>
          <w:bCs/>
          <w:color w:val="C00000"/>
        </w:rPr>
        <w:t xml:space="preserve">1 </w:t>
      </w:r>
      <w:r w:rsidR="006400C8" w:rsidRPr="00D25A7A">
        <w:rPr>
          <w:color w:val="C00000"/>
        </w:rPr>
        <w:t>veiksmą</w:t>
      </w:r>
      <w:r w:rsidR="006400C8">
        <w:t xml:space="preserve"> </w:t>
      </w:r>
      <w:r w:rsidRPr="00D25A7A">
        <w:rPr>
          <w:szCs w:val="24"/>
        </w:rPr>
        <w:t>(1 proc.);</w:t>
      </w:r>
    </w:p>
    <w:p w14:paraId="559DBF47" w14:textId="77777777" w:rsidR="00D25A7A" w:rsidRPr="00D25A7A" w:rsidRDefault="00884777" w:rsidP="00D25A7A">
      <w:pPr>
        <w:pStyle w:val="ListParagraph"/>
        <w:widowControl w:val="0"/>
        <w:numPr>
          <w:ilvl w:val="0"/>
          <w:numId w:val="20"/>
        </w:numPr>
        <w:suppressAutoHyphens/>
        <w:rPr>
          <w:i/>
          <w:szCs w:val="24"/>
        </w:rPr>
      </w:pPr>
      <w:r w:rsidRPr="00D25A7A">
        <w:rPr>
          <w:b/>
          <w:szCs w:val="24"/>
        </w:rPr>
        <w:t xml:space="preserve">2018 m. </w:t>
      </w:r>
      <w:r w:rsidRPr="00D25A7A">
        <w:rPr>
          <w:szCs w:val="24"/>
        </w:rPr>
        <w:t>buvo</w:t>
      </w:r>
      <w:r w:rsidRPr="00D25A7A">
        <w:rPr>
          <w:b/>
          <w:szCs w:val="24"/>
        </w:rPr>
        <w:t xml:space="preserve"> </w:t>
      </w:r>
      <w:r w:rsidRPr="00D25A7A">
        <w:rPr>
          <w:szCs w:val="24"/>
        </w:rPr>
        <w:t xml:space="preserve">suplanuota įvykdyti </w:t>
      </w:r>
      <w:r w:rsidRPr="00D25A7A">
        <w:rPr>
          <w:b/>
          <w:szCs w:val="24"/>
        </w:rPr>
        <w:t>278 veiksmus</w:t>
      </w:r>
      <w:r w:rsidRPr="00D25A7A">
        <w:rPr>
          <w:szCs w:val="24"/>
        </w:rPr>
        <w:t xml:space="preserve">, </w:t>
      </w:r>
      <w:r w:rsidR="008E3FD1">
        <w:t xml:space="preserve">iš jų </w:t>
      </w:r>
      <w:r w:rsidR="008E3FD1" w:rsidRPr="00D25A7A">
        <w:rPr>
          <w:b/>
          <w:bCs/>
          <w:color w:val="00B050"/>
        </w:rPr>
        <w:t>įvykdyta 260</w:t>
      </w:r>
      <w:r w:rsidR="008E3FD1" w:rsidRPr="00D25A7A">
        <w:rPr>
          <w:color w:val="00B050"/>
        </w:rPr>
        <w:t xml:space="preserve"> </w:t>
      </w:r>
      <w:r w:rsidR="008E3FD1">
        <w:t>veiksmų (94 proc.),</w:t>
      </w:r>
      <w:r w:rsidR="008E3FD1" w:rsidRPr="00D25A7A">
        <w:rPr>
          <w:b/>
          <w:bCs/>
        </w:rPr>
        <w:t xml:space="preserve"> </w:t>
      </w:r>
      <w:r w:rsidR="008E3FD1">
        <w:t xml:space="preserve">vėluojama įvykdyti </w:t>
      </w:r>
      <w:r w:rsidR="008E3FD1" w:rsidRPr="00D25A7A">
        <w:rPr>
          <w:b/>
          <w:bCs/>
          <w:color w:val="C00000"/>
        </w:rPr>
        <w:t>18</w:t>
      </w:r>
      <w:r w:rsidR="008E3FD1" w:rsidRPr="00D25A7A">
        <w:rPr>
          <w:b/>
          <w:bCs/>
          <w:color w:val="FF0000"/>
        </w:rPr>
        <w:t xml:space="preserve"> </w:t>
      </w:r>
      <w:r w:rsidR="008E3FD1" w:rsidRPr="00D25A7A">
        <w:rPr>
          <w:color w:val="C00000"/>
        </w:rPr>
        <w:t>veiksmų</w:t>
      </w:r>
      <w:r w:rsidR="008E3FD1">
        <w:t xml:space="preserve"> (6 proc.);</w:t>
      </w:r>
    </w:p>
    <w:p w14:paraId="5AEBC736" w14:textId="77777777" w:rsidR="00D25A7A" w:rsidRPr="00D25A7A" w:rsidRDefault="008E3FD1" w:rsidP="00D25A7A">
      <w:pPr>
        <w:pStyle w:val="ListParagraph"/>
        <w:widowControl w:val="0"/>
        <w:numPr>
          <w:ilvl w:val="0"/>
          <w:numId w:val="20"/>
        </w:numPr>
        <w:suppressAutoHyphens/>
        <w:rPr>
          <w:i/>
          <w:szCs w:val="24"/>
        </w:rPr>
      </w:pPr>
      <w:r w:rsidRPr="00D25A7A">
        <w:rPr>
          <w:b/>
          <w:bCs/>
        </w:rPr>
        <w:t xml:space="preserve">2019 metais suplanuota įvykdyti  149 veiksmus, </w:t>
      </w:r>
      <w:r>
        <w:t xml:space="preserve">iš jų </w:t>
      </w:r>
      <w:r w:rsidRPr="00D25A7A">
        <w:rPr>
          <w:b/>
          <w:bCs/>
          <w:color w:val="00B050"/>
        </w:rPr>
        <w:t>įvykdyti 8</w:t>
      </w:r>
      <w:r w:rsidR="00FA15B3" w:rsidRPr="00D25A7A">
        <w:rPr>
          <w:b/>
          <w:bCs/>
          <w:color w:val="00B050"/>
        </w:rPr>
        <w:t>7</w:t>
      </w:r>
      <w:r w:rsidRPr="00D25A7A">
        <w:rPr>
          <w:b/>
          <w:bCs/>
          <w:color w:val="00B050"/>
        </w:rPr>
        <w:t xml:space="preserve"> </w:t>
      </w:r>
      <w:r>
        <w:t>veiksmai (</w:t>
      </w:r>
      <w:r w:rsidR="00FA15B3">
        <w:t>58</w:t>
      </w:r>
      <w:r>
        <w:t xml:space="preserve"> proc.),</w:t>
      </w:r>
      <w:r w:rsidRPr="00D25A7A">
        <w:rPr>
          <w:b/>
          <w:bCs/>
        </w:rPr>
        <w:t xml:space="preserve"> </w:t>
      </w:r>
      <w:r>
        <w:t xml:space="preserve">vėluojama įvykdyti  </w:t>
      </w:r>
      <w:r w:rsidRPr="00D25A7A">
        <w:rPr>
          <w:b/>
          <w:bCs/>
          <w:color w:val="C00000"/>
        </w:rPr>
        <w:t>6</w:t>
      </w:r>
      <w:r w:rsidR="00FA15B3" w:rsidRPr="00D25A7A">
        <w:rPr>
          <w:b/>
          <w:bCs/>
          <w:color w:val="C00000"/>
        </w:rPr>
        <w:t>2</w:t>
      </w:r>
      <w:r w:rsidRPr="00D25A7A">
        <w:rPr>
          <w:b/>
          <w:bCs/>
          <w:color w:val="C00000"/>
        </w:rPr>
        <w:t xml:space="preserve"> </w:t>
      </w:r>
      <w:r w:rsidRPr="00D25A7A">
        <w:rPr>
          <w:color w:val="C00000"/>
        </w:rPr>
        <w:t>veiksmus</w:t>
      </w:r>
      <w:r>
        <w:t xml:space="preserve"> (</w:t>
      </w:r>
      <w:r w:rsidR="00FA15B3">
        <w:t>42</w:t>
      </w:r>
      <w:r>
        <w:t xml:space="preserve"> proc.). Daugiausiai neįvykdyta IV </w:t>
      </w:r>
      <w:proofErr w:type="spellStart"/>
      <w:r>
        <w:t>ketv</w:t>
      </w:r>
      <w:proofErr w:type="spellEnd"/>
      <w:r>
        <w:t>. veiksmų.</w:t>
      </w:r>
    </w:p>
    <w:p w14:paraId="3943B816" w14:textId="77777777" w:rsidR="008E3FD1" w:rsidRDefault="008E3FD1" w:rsidP="008E3FD1">
      <w:pPr>
        <w:rPr>
          <w:b/>
          <w:bCs/>
          <w:i/>
          <w:iCs/>
          <w:szCs w:val="24"/>
        </w:rPr>
      </w:pPr>
    </w:p>
    <w:p w14:paraId="7A430A46" w14:textId="78EE1C68" w:rsidR="00800CD8" w:rsidRDefault="00800CD8" w:rsidP="00E5768A">
      <w:pPr>
        <w:rPr>
          <w:szCs w:val="24"/>
        </w:rPr>
      </w:pPr>
    </w:p>
    <w:p w14:paraId="61C4C115" w14:textId="63494770" w:rsidR="00800CD8" w:rsidRDefault="007C6BA4" w:rsidP="00E5768A">
      <w:pPr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0D468535" wp14:editId="52E01B42">
            <wp:extent cx="6229350" cy="3005455"/>
            <wp:effectExtent l="0" t="0" r="0" b="44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FBE765E-CC57-447A-B140-E2EE59D02A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454935" w14:textId="56164FCB" w:rsidR="00800CD8" w:rsidRDefault="00800CD8" w:rsidP="00E5768A">
      <w:pPr>
        <w:rPr>
          <w:szCs w:val="24"/>
        </w:rPr>
      </w:pPr>
    </w:p>
    <w:p w14:paraId="62756CCB" w14:textId="4CE7F567" w:rsidR="00695D9A" w:rsidRPr="003E5783" w:rsidRDefault="00695D9A" w:rsidP="00695D9A">
      <w:pPr>
        <w:rPr>
          <w:b/>
          <w:i/>
          <w:color w:val="002060"/>
          <w:szCs w:val="24"/>
        </w:rPr>
      </w:pPr>
      <w:r w:rsidRPr="007C6BA4">
        <w:rPr>
          <w:b/>
          <w:i/>
          <w:szCs w:val="24"/>
        </w:rPr>
        <w:t xml:space="preserve">Daugiausiai veiksmų vėluoja įvykdyti: </w:t>
      </w:r>
      <w:r w:rsidRPr="00A65FC0">
        <w:rPr>
          <w:b/>
          <w:i/>
          <w:color w:val="C00000"/>
          <w:szCs w:val="24"/>
        </w:rPr>
        <w:t>AM</w:t>
      </w:r>
      <w:r w:rsidRPr="00A65FC0">
        <w:rPr>
          <w:i/>
          <w:color w:val="C00000"/>
          <w:szCs w:val="24"/>
        </w:rPr>
        <w:t xml:space="preserve"> (</w:t>
      </w:r>
      <w:r w:rsidR="007C6BA4">
        <w:rPr>
          <w:i/>
          <w:color w:val="C00000"/>
          <w:szCs w:val="24"/>
        </w:rPr>
        <w:t>13</w:t>
      </w:r>
      <w:r w:rsidRPr="00A65FC0">
        <w:rPr>
          <w:i/>
          <w:color w:val="C00000"/>
          <w:szCs w:val="24"/>
        </w:rPr>
        <w:t xml:space="preserve">), </w:t>
      </w:r>
      <w:r w:rsidRPr="00A65FC0">
        <w:rPr>
          <w:b/>
          <w:i/>
          <w:color w:val="C00000"/>
          <w:szCs w:val="24"/>
        </w:rPr>
        <w:t>VRM</w:t>
      </w:r>
      <w:r w:rsidRPr="00A65FC0">
        <w:rPr>
          <w:i/>
          <w:color w:val="C00000"/>
          <w:szCs w:val="24"/>
        </w:rPr>
        <w:t xml:space="preserve"> (</w:t>
      </w:r>
      <w:r w:rsidR="007C6BA4">
        <w:rPr>
          <w:i/>
          <w:color w:val="C00000"/>
          <w:szCs w:val="24"/>
        </w:rPr>
        <w:t>12</w:t>
      </w:r>
      <w:r w:rsidRPr="00A65FC0">
        <w:rPr>
          <w:i/>
          <w:color w:val="C00000"/>
          <w:szCs w:val="24"/>
        </w:rPr>
        <w:t>)</w:t>
      </w:r>
      <w:r w:rsidR="00C3615D">
        <w:rPr>
          <w:i/>
          <w:color w:val="C00000"/>
          <w:szCs w:val="24"/>
        </w:rPr>
        <w:t xml:space="preserve"> ir</w:t>
      </w:r>
      <w:r w:rsidR="007C6BA4">
        <w:rPr>
          <w:i/>
          <w:color w:val="C00000"/>
          <w:szCs w:val="24"/>
        </w:rPr>
        <w:t xml:space="preserve"> </w:t>
      </w:r>
      <w:r w:rsidR="007C6BA4" w:rsidRPr="00A65FC0">
        <w:rPr>
          <w:b/>
          <w:i/>
          <w:color w:val="C00000"/>
          <w:szCs w:val="24"/>
        </w:rPr>
        <w:t>ŠMSM</w:t>
      </w:r>
      <w:r w:rsidR="007C6BA4" w:rsidRPr="00A65FC0">
        <w:rPr>
          <w:i/>
          <w:color w:val="C00000"/>
          <w:szCs w:val="24"/>
        </w:rPr>
        <w:t xml:space="preserve"> </w:t>
      </w:r>
      <w:r w:rsidR="007C6BA4">
        <w:rPr>
          <w:i/>
          <w:color w:val="C00000"/>
          <w:szCs w:val="24"/>
        </w:rPr>
        <w:t>(11).</w:t>
      </w:r>
    </w:p>
    <w:p w14:paraId="598CAF99" w14:textId="6F989866" w:rsidR="00800CD8" w:rsidRDefault="00800CD8" w:rsidP="00E5768A">
      <w:pPr>
        <w:rPr>
          <w:szCs w:val="24"/>
        </w:rPr>
      </w:pPr>
    </w:p>
    <w:p w14:paraId="7AC6DE37" w14:textId="6A2F635D" w:rsidR="008A40B8" w:rsidRPr="00BD5FE3" w:rsidRDefault="008A40B8" w:rsidP="008A40B8">
      <w:pPr>
        <w:shd w:val="clear" w:color="auto" w:fill="DEEAF6" w:themeFill="accent5" w:themeFillTint="33"/>
        <w:spacing w:after="60"/>
        <w:rPr>
          <w:rFonts w:eastAsia="Calibri"/>
          <w:b/>
          <w:i/>
          <w:szCs w:val="24"/>
        </w:rPr>
      </w:pPr>
      <w:r>
        <w:rPr>
          <w:b/>
          <w:i/>
          <w:szCs w:val="24"/>
          <w:lang w:eastAsia="lt-LT"/>
        </w:rPr>
        <w:t>Nuo</w:t>
      </w:r>
      <w:r w:rsidRPr="00BD5FE3">
        <w:rPr>
          <w:b/>
          <w:i/>
          <w:szCs w:val="24"/>
          <w:lang w:eastAsia="lt-LT"/>
        </w:rPr>
        <w:t xml:space="preserve"> 2017 m. vėluojama </w:t>
      </w:r>
      <w:r w:rsidRPr="00BD5FE3">
        <w:rPr>
          <w:rFonts w:eastAsia="Calibri"/>
          <w:b/>
          <w:i/>
          <w:szCs w:val="24"/>
        </w:rPr>
        <w:t xml:space="preserve">įvykdyti </w:t>
      </w:r>
      <w:r>
        <w:rPr>
          <w:rFonts w:eastAsia="Calibri"/>
          <w:b/>
          <w:i/>
          <w:color w:val="C00000"/>
          <w:szCs w:val="24"/>
        </w:rPr>
        <w:t>1</w:t>
      </w:r>
      <w:r w:rsidRPr="00BD5FE3">
        <w:rPr>
          <w:rFonts w:eastAsia="Calibri"/>
          <w:b/>
          <w:i/>
          <w:color w:val="C00000"/>
          <w:szCs w:val="24"/>
        </w:rPr>
        <w:t xml:space="preserve"> </w:t>
      </w:r>
      <w:r w:rsidRPr="00BD5FE3">
        <w:rPr>
          <w:rFonts w:eastAsia="Calibri"/>
          <w:b/>
          <w:i/>
          <w:szCs w:val="24"/>
        </w:rPr>
        <w:t>veiksm</w:t>
      </w:r>
      <w:r>
        <w:rPr>
          <w:rFonts w:eastAsia="Calibri"/>
          <w:b/>
          <w:i/>
          <w:szCs w:val="24"/>
        </w:rPr>
        <w:t>ą</w:t>
      </w:r>
    </w:p>
    <w:p w14:paraId="3A47D426" w14:textId="77777777" w:rsidR="008A40B8" w:rsidRPr="00DD3390" w:rsidRDefault="008A40B8" w:rsidP="008A40B8">
      <w:pPr>
        <w:rPr>
          <w:szCs w:val="24"/>
        </w:rPr>
      </w:pPr>
      <w:r w:rsidRPr="00DD3390">
        <w:rPr>
          <w:rFonts w:eastAsia="Calibri"/>
          <w:b/>
          <w:color w:val="C00000"/>
          <w:szCs w:val="24"/>
        </w:rPr>
        <w:t xml:space="preserve">AM </w:t>
      </w:r>
      <w:r w:rsidRPr="00DD3390">
        <w:rPr>
          <w:szCs w:val="24"/>
        </w:rPr>
        <w:t>vėluoja atlikti</w:t>
      </w:r>
      <w:r w:rsidRPr="00DD3390">
        <w:rPr>
          <w:b/>
          <w:szCs w:val="24"/>
        </w:rPr>
        <w:t xml:space="preserve"> Grunto naudojimo tvarkos aprašo pakeitimus</w:t>
      </w:r>
      <w:r w:rsidRPr="00DD3390">
        <w:rPr>
          <w:szCs w:val="24"/>
        </w:rPr>
        <w:t xml:space="preserve">, nes tik </w:t>
      </w:r>
      <w:r>
        <w:rPr>
          <w:szCs w:val="24"/>
        </w:rPr>
        <w:t xml:space="preserve">2019 m. </w:t>
      </w:r>
      <w:r w:rsidRPr="00DD3390">
        <w:rPr>
          <w:szCs w:val="24"/>
        </w:rPr>
        <w:t xml:space="preserve">spalio 15 d. Seime priimtas </w:t>
      </w:r>
      <w:r>
        <w:rPr>
          <w:szCs w:val="24"/>
        </w:rPr>
        <w:t xml:space="preserve">naujos redakcijos </w:t>
      </w:r>
      <w:r w:rsidRPr="00DD3390">
        <w:rPr>
          <w:szCs w:val="24"/>
        </w:rPr>
        <w:t>Žemės gelmių įstatym</w:t>
      </w:r>
      <w:r>
        <w:rPr>
          <w:szCs w:val="24"/>
        </w:rPr>
        <w:t>as</w:t>
      </w:r>
      <w:r w:rsidRPr="00DD3390">
        <w:rPr>
          <w:szCs w:val="24"/>
        </w:rPr>
        <w:t xml:space="preserve"> </w:t>
      </w:r>
      <w:r>
        <w:rPr>
          <w:i/>
          <w:szCs w:val="24"/>
        </w:rPr>
        <w:t xml:space="preserve">(terminas 2017 m. IV </w:t>
      </w:r>
      <w:proofErr w:type="spellStart"/>
      <w:r>
        <w:rPr>
          <w:i/>
          <w:szCs w:val="24"/>
        </w:rPr>
        <w:t>ketv</w:t>
      </w:r>
      <w:proofErr w:type="spellEnd"/>
      <w:r>
        <w:rPr>
          <w:i/>
          <w:szCs w:val="24"/>
        </w:rPr>
        <w:t>.).</w:t>
      </w:r>
    </w:p>
    <w:p w14:paraId="26F4C40C" w14:textId="77777777" w:rsidR="008A40B8" w:rsidRDefault="008A40B8" w:rsidP="008A40B8">
      <w:pPr>
        <w:spacing w:after="60"/>
        <w:rPr>
          <w:b/>
          <w:i/>
          <w:szCs w:val="24"/>
          <w:lang w:eastAsia="lt-LT"/>
        </w:rPr>
      </w:pPr>
    </w:p>
    <w:p w14:paraId="1711C705" w14:textId="26BF4343" w:rsidR="008A40B8" w:rsidRPr="00BD5FE3" w:rsidRDefault="008A40B8" w:rsidP="008A40B8">
      <w:pPr>
        <w:shd w:val="clear" w:color="auto" w:fill="DEEAF6" w:themeFill="accent5" w:themeFillTint="33"/>
        <w:spacing w:after="60"/>
        <w:rPr>
          <w:rFonts w:eastAsia="Calibri"/>
          <w:b/>
          <w:i/>
          <w:szCs w:val="24"/>
        </w:rPr>
      </w:pPr>
      <w:r>
        <w:rPr>
          <w:b/>
          <w:i/>
          <w:szCs w:val="24"/>
          <w:lang w:eastAsia="lt-LT"/>
        </w:rPr>
        <w:t>Nuo</w:t>
      </w:r>
      <w:r w:rsidRPr="00BD5FE3">
        <w:rPr>
          <w:b/>
          <w:i/>
          <w:szCs w:val="24"/>
          <w:lang w:eastAsia="lt-LT"/>
        </w:rPr>
        <w:t xml:space="preserve"> 201</w:t>
      </w:r>
      <w:r>
        <w:rPr>
          <w:b/>
          <w:i/>
          <w:szCs w:val="24"/>
          <w:lang w:eastAsia="lt-LT"/>
        </w:rPr>
        <w:t>8</w:t>
      </w:r>
      <w:r w:rsidRPr="00BD5FE3">
        <w:rPr>
          <w:b/>
          <w:i/>
          <w:szCs w:val="24"/>
          <w:lang w:eastAsia="lt-LT"/>
        </w:rPr>
        <w:t xml:space="preserve"> m. vėluojama </w:t>
      </w:r>
      <w:r w:rsidRPr="00BD5FE3">
        <w:rPr>
          <w:rFonts w:eastAsia="Calibri"/>
          <w:b/>
          <w:i/>
          <w:szCs w:val="24"/>
        </w:rPr>
        <w:t xml:space="preserve">įvykdyti </w:t>
      </w:r>
      <w:r>
        <w:rPr>
          <w:rFonts w:eastAsia="Calibri"/>
          <w:b/>
          <w:i/>
          <w:color w:val="C00000"/>
          <w:szCs w:val="24"/>
        </w:rPr>
        <w:t>18</w:t>
      </w:r>
      <w:r w:rsidRPr="00BD5FE3">
        <w:rPr>
          <w:rFonts w:eastAsia="Calibri"/>
          <w:b/>
          <w:i/>
          <w:color w:val="C00000"/>
          <w:szCs w:val="24"/>
        </w:rPr>
        <w:t xml:space="preserve"> </w:t>
      </w:r>
      <w:r w:rsidRPr="00BD5FE3">
        <w:rPr>
          <w:rFonts w:eastAsia="Calibri"/>
          <w:b/>
          <w:i/>
          <w:szCs w:val="24"/>
        </w:rPr>
        <w:t>veiksm</w:t>
      </w:r>
      <w:r>
        <w:rPr>
          <w:rFonts w:eastAsia="Calibri"/>
          <w:b/>
          <w:i/>
          <w:szCs w:val="24"/>
        </w:rPr>
        <w:t>ų</w:t>
      </w:r>
    </w:p>
    <w:p w14:paraId="200CC94F" w14:textId="77777777" w:rsidR="008A40B8" w:rsidRPr="000F1584" w:rsidRDefault="008A40B8" w:rsidP="008A40B8">
      <w:pPr>
        <w:rPr>
          <w:i/>
          <w:szCs w:val="24"/>
        </w:rPr>
      </w:pPr>
    </w:p>
    <w:p w14:paraId="2593A1E9" w14:textId="6F4A726E" w:rsidR="008A40B8" w:rsidRPr="00FA5264" w:rsidRDefault="008A40B8" w:rsidP="008A40B8">
      <w:pPr>
        <w:shd w:val="clear" w:color="auto" w:fill="FFFFFF" w:themeFill="background1"/>
        <w:spacing w:after="60"/>
        <w:rPr>
          <w:rFonts w:eastAsia="Calibri"/>
          <w:b/>
          <w:i/>
          <w:szCs w:val="24"/>
        </w:rPr>
      </w:pPr>
      <w:r w:rsidRPr="00FA5264">
        <w:rPr>
          <w:b/>
          <w:i/>
          <w:color w:val="C00000"/>
          <w:szCs w:val="24"/>
          <w:lang w:eastAsia="lt-LT"/>
        </w:rPr>
        <w:t xml:space="preserve">AM vėluoja įvykdyti net </w:t>
      </w:r>
      <w:r>
        <w:rPr>
          <w:b/>
          <w:i/>
          <w:color w:val="C00000"/>
          <w:szCs w:val="24"/>
          <w:lang w:eastAsia="lt-LT"/>
        </w:rPr>
        <w:t>7</w:t>
      </w:r>
      <w:r w:rsidRPr="00FA5264">
        <w:rPr>
          <w:b/>
          <w:i/>
          <w:color w:val="C00000"/>
          <w:szCs w:val="24"/>
          <w:lang w:eastAsia="lt-LT"/>
        </w:rPr>
        <w:t xml:space="preserve"> veiksmus, </w:t>
      </w:r>
      <w:r w:rsidRPr="00FA5264">
        <w:rPr>
          <w:rFonts w:eastAsia="Calibri"/>
          <w:b/>
          <w:i/>
          <w:szCs w:val="24"/>
        </w:rPr>
        <w:t>iš kurių paminėtin</w:t>
      </w:r>
      <w:r>
        <w:rPr>
          <w:rFonts w:eastAsia="Calibri"/>
          <w:b/>
          <w:i/>
          <w:szCs w:val="24"/>
        </w:rPr>
        <w:t>a</w:t>
      </w:r>
      <w:bookmarkStart w:id="0" w:name="_GoBack"/>
      <w:bookmarkEnd w:id="0"/>
      <w:r w:rsidRPr="00FA5264">
        <w:rPr>
          <w:rFonts w:eastAsia="Calibri"/>
          <w:b/>
          <w:i/>
          <w:szCs w:val="24"/>
        </w:rPr>
        <w:t>:</w:t>
      </w:r>
    </w:p>
    <w:p w14:paraId="2BB722B1" w14:textId="77777777" w:rsidR="008A40B8" w:rsidRPr="000F1584" w:rsidRDefault="008A40B8" w:rsidP="008A40B8">
      <w:pPr>
        <w:rPr>
          <w:rFonts w:eastAsia="Calibri"/>
          <w:i/>
          <w:color w:val="C00000"/>
          <w:szCs w:val="24"/>
        </w:rPr>
      </w:pPr>
      <w:r>
        <w:rPr>
          <w:szCs w:val="24"/>
        </w:rPr>
        <w:t>Nep</w:t>
      </w:r>
      <w:r w:rsidRPr="000F1584">
        <w:rPr>
          <w:szCs w:val="24"/>
        </w:rPr>
        <w:t>ateikt</w:t>
      </w:r>
      <w:r>
        <w:rPr>
          <w:szCs w:val="24"/>
        </w:rPr>
        <w:t>as</w:t>
      </w:r>
      <w:r w:rsidRPr="000F1584">
        <w:rPr>
          <w:i/>
          <w:szCs w:val="24"/>
        </w:rPr>
        <w:t xml:space="preserve"> </w:t>
      </w:r>
      <w:r w:rsidRPr="000F1584">
        <w:rPr>
          <w:b/>
          <w:szCs w:val="24"/>
        </w:rPr>
        <w:t>Atliekų tvarkymo įstatymo pakeitimo įstatymo projekt</w:t>
      </w:r>
      <w:r>
        <w:rPr>
          <w:b/>
          <w:szCs w:val="24"/>
        </w:rPr>
        <w:t>as</w:t>
      </w:r>
      <w:r w:rsidRPr="000F1584">
        <w:rPr>
          <w:szCs w:val="24"/>
        </w:rPr>
        <w:t xml:space="preserve"> dėl atliekų kainodaros principų, taikomų teikiamoms komunalinių atliekų tvarkymo paslaugoms, patvirtinimo </w:t>
      </w:r>
      <w:r>
        <w:rPr>
          <w:i/>
          <w:szCs w:val="24"/>
        </w:rPr>
        <w:t>(</w:t>
      </w:r>
      <w:r w:rsidRPr="000F1584">
        <w:rPr>
          <w:i/>
          <w:szCs w:val="24"/>
        </w:rPr>
        <w:t xml:space="preserve">2018 m. I </w:t>
      </w:r>
      <w:proofErr w:type="spellStart"/>
      <w:r w:rsidRPr="000F1584">
        <w:rPr>
          <w:i/>
          <w:szCs w:val="24"/>
        </w:rPr>
        <w:t>ketv</w:t>
      </w:r>
      <w:proofErr w:type="spellEnd"/>
      <w:r w:rsidRPr="000F1584">
        <w:rPr>
          <w:i/>
          <w:szCs w:val="24"/>
        </w:rPr>
        <w:t xml:space="preserve">.). </w:t>
      </w:r>
    </w:p>
    <w:p w14:paraId="2BBA98E0" w14:textId="0909D1FC" w:rsidR="008A40B8" w:rsidRPr="00FA5264" w:rsidRDefault="008A40B8" w:rsidP="008A40B8">
      <w:pPr>
        <w:shd w:val="clear" w:color="auto" w:fill="FFFFFF" w:themeFill="background1"/>
        <w:spacing w:after="60"/>
        <w:rPr>
          <w:rFonts w:eastAsia="Calibri"/>
          <w:b/>
          <w:i/>
          <w:szCs w:val="24"/>
        </w:rPr>
      </w:pPr>
      <w:r w:rsidRPr="000F1584">
        <w:rPr>
          <w:szCs w:val="24"/>
        </w:rPr>
        <w:br/>
      </w:r>
      <w:r>
        <w:rPr>
          <w:b/>
          <w:i/>
          <w:color w:val="C00000"/>
          <w:szCs w:val="24"/>
          <w:lang w:eastAsia="lt-LT"/>
        </w:rPr>
        <w:t>ŠMS</w:t>
      </w:r>
      <w:r w:rsidRPr="00FA5264">
        <w:rPr>
          <w:b/>
          <w:i/>
          <w:color w:val="C00000"/>
          <w:szCs w:val="24"/>
          <w:lang w:eastAsia="lt-LT"/>
        </w:rPr>
        <w:t xml:space="preserve">M vėluoja įvykdyti </w:t>
      </w:r>
      <w:r>
        <w:rPr>
          <w:b/>
          <w:i/>
          <w:color w:val="C00000"/>
          <w:szCs w:val="24"/>
          <w:lang w:eastAsia="lt-LT"/>
        </w:rPr>
        <w:t>3</w:t>
      </w:r>
      <w:r w:rsidRPr="00FA5264">
        <w:rPr>
          <w:b/>
          <w:i/>
          <w:color w:val="C00000"/>
          <w:szCs w:val="24"/>
          <w:lang w:eastAsia="lt-LT"/>
        </w:rPr>
        <w:t xml:space="preserve"> veiksmus, </w:t>
      </w:r>
      <w:r w:rsidRPr="00FA5264">
        <w:rPr>
          <w:rFonts w:eastAsia="Calibri"/>
          <w:b/>
          <w:i/>
          <w:szCs w:val="24"/>
        </w:rPr>
        <w:t>iš kurių paminėtin</w:t>
      </w:r>
      <w:r w:rsidR="008F1F3C">
        <w:rPr>
          <w:rFonts w:eastAsia="Calibri"/>
          <w:b/>
          <w:i/>
          <w:szCs w:val="24"/>
        </w:rPr>
        <w:t>a</w:t>
      </w:r>
      <w:r w:rsidRPr="00FA5264">
        <w:rPr>
          <w:rFonts w:eastAsia="Calibri"/>
          <w:b/>
          <w:i/>
          <w:szCs w:val="24"/>
        </w:rPr>
        <w:t>:</w:t>
      </w:r>
    </w:p>
    <w:p w14:paraId="59999FAF" w14:textId="77777777" w:rsidR="008A40B8" w:rsidRPr="00D17473" w:rsidRDefault="008A40B8" w:rsidP="008A40B8">
      <w:pPr>
        <w:jc w:val="both"/>
        <w:rPr>
          <w:i/>
          <w:color w:val="C00000"/>
          <w:szCs w:val="24"/>
        </w:rPr>
      </w:pPr>
      <w:r w:rsidRPr="000F1584">
        <w:rPr>
          <w:szCs w:val="24"/>
          <w:lang w:eastAsia="lt-LT"/>
        </w:rPr>
        <w:t xml:space="preserve">Vėluojama </w:t>
      </w:r>
      <w:r w:rsidRPr="000F1584">
        <w:rPr>
          <w:szCs w:val="24"/>
          <w:u w:val="single"/>
          <w:lang w:eastAsia="lt-LT"/>
        </w:rPr>
        <w:t>atnaujinti s</w:t>
      </w:r>
      <w:r w:rsidRPr="000F1584">
        <w:rPr>
          <w:szCs w:val="24"/>
          <w:u w:val="single"/>
        </w:rPr>
        <w:t xml:space="preserve">tudentų socialinės paramos sistemą </w:t>
      </w:r>
      <w:r w:rsidRPr="000F1584">
        <w:rPr>
          <w:i/>
          <w:szCs w:val="24"/>
        </w:rPr>
        <w:t xml:space="preserve">(2018 m. II </w:t>
      </w:r>
      <w:proofErr w:type="spellStart"/>
      <w:r w:rsidRPr="000F1584">
        <w:rPr>
          <w:i/>
          <w:szCs w:val="24"/>
        </w:rPr>
        <w:t>ketv</w:t>
      </w:r>
      <w:proofErr w:type="spellEnd"/>
      <w:r w:rsidRPr="000F1584">
        <w:rPr>
          <w:i/>
          <w:szCs w:val="24"/>
        </w:rPr>
        <w:t>.),</w:t>
      </w:r>
      <w:r w:rsidRPr="000F1584">
        <w:rPr>
          <w:szCs w:val="24"/>
        </w:rPr>
        <w:t xml:space="preserve"> nes </w:t>
      </w:r>
      <w:r w:rsidRPr="000F1584">
        <w:rPr>
          <w:szCs w:val="24"/>
          <w:lang w:eastAsia="lt-LT"/>
        </w:rPr>
        <w:t>Seim</w:t>
      </w:r>
      <w:r>
        <w:rPr>
          <w:szCs w:val="24"/>
          <w:lang w:eastAsia="lt-LT"/>
        </w:rPr>
        <w:t>e</w:t>
      </w:r>
      <w:r w:rsidRPr="000F158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dar nepriimti </w:t>
      </w:r>
      <w:r w:rsidRPr="000F1584">
        <w:rPr>
          <w:b/>
          <w:szCs w:val="24"/>
        </w:rPr>
        <w:t>Mokslo ir studijų įstatymo pakeitimai</w:t>
      </w:r>
      <w:r>
        <w:rPr>
          <w:bCs/>
          <w:i/>
          <w:iCs/>
          <w:color w:val="C00000"/>
          <w:szCs w:val="24"/>
        </w:rPr>
        <w:t>.</w:t>
      </w:r>
    </w:p>
    <w:p w14:paraId="758FE446" w14:textId="77777777" w:rsidR="008A40B8" w:rsidRDefault="008A40B8" w:rsidP="008A40B8">
      <w:pPr>
        <w:spacing w:after="60"/>
        <w:contextualSpacing/>
        <w:rPr>
          <w:rFonts w:eastAsia="Calibri"/>
          <w:i/>
          <w:color w:val="C00000"/>
          <w:szCs w:val="24"/>
        </w:rPr>
      </w:pPr>
    </w:p>
    <w:p w14:paraId="2C353A42" w14:textId="0E59875F" w:rsidR="008A40B8" w:rsidRPr="00FA5264" w:rsidRDefault="008A40B8" w:rsidP="008A40B8">
      <w:pPr>
        <w:shd w:val="clear" w:color="auto" w:fill="FFFFFF" w:themeFill="background1"/>
        <w:spacing w:after="60"/>
        <w:rPr>
          <w:rFonts w:eastAsia="Calibri"/>
          <w:b/>
          <w:i/>
          <w:szCs w:val="24"/>
        </w:rPr>
      </w:pPr>
      <w:r>
        <w:rPr>
          <w:b/>
          <w:i/>
          <w:color w:val="C00000"/>
          <w:szCs w:val="24"/>
          <w:lang w:eastAsia="lt-LT"/>
        </w:rPr>
        <w:t>VR</w:t>
      </w:r>
      <w:r w:rsidRPr="00FA5264">
        <w:rPr>
          <w:b/>
          <w:i/>
          <w:color w:val="C00000"/>
          <w:szCs w:val="24"/>
          <w:lang w:eastAsia="lt-LT"/>
        </w:rPr>
        <w:t xml:space="preserve">M vėluoja įvykdyti </w:t>
      </w:r>
      <w:r>
        <w:rPr>
          <w:b/>
          <w:i/>
          <w:color w:val="C00000"/>
          <w:szCs w:val="24"/>
          <w:lang w:eastAsia="lt-LT"/>
        </w:rPr>
        <w:t>4</w:t>
      </w:r>
      <w:r w:rsidRPr="00FA5264">
        <w:rPr>
          <w:b/>
          <w:i/>
          <w:color w:val="C00000"/>
          <w:szCs w:val="24"/>
          <w:lang w:eastAsia="lt-LT"/>
        </w:rPr>
        <w:t xml:space="preserve"> veiksmus, </w:t>
      </w:r>
      <w:r w:rsidRPr="00FA5264">
        <w:rPr>
          <w:rFonts w:eastAsia="Calibri"/>
          <w:b/>
          <w:i/>
          <w:szCs w:val="24"/>
        </w:rPr>
        <w:t>iš kurių paminėtin</w:t>
      </w:r>
      <w:r w:rsidR="008F1F3C">
        <w:rPr>
          <w:rFonts w:eastAsia="Calibri"/>
          <w:b/>
          <w:i/>
          <w:szCs w:val="24"/>
        </w:rPr>
        <w:t>a</w:t>
      </w:r>
      <w:r w:rsidRPr="00FA5264">
        <w:rPr>
          <w:rFonts w:eastAsia="Calibri"/>
          <w:b/>
          <w:i/>
          <w:szCs w:val="24"/>
        </w:rPr>
        <w:t>:</w:t>
      </w:r>
    </w:p>
    <w:p w14:paraId="1108ADF4" w14:textId="77777777" w:rsidR="008A40B8" w:rsidRDefault="008A40B8" w:rsidP="008A40B8">
      <w:pPr>
        <w:spacing w:after="60"/>
        <w:contextualSpacing/>
        <w:rPr>
          <w:rFonts w:eastAsia="Calibri"/>
          <w:i/>
          <w:color w:val="C00000"/>
          <w:szCs w:val="24"/>
        </w:rPr>
      </w:pPr>
      <w:r w:rsidRPr="000F1584">
        <w:rPr>
          <w:bCs/>
        </w:rPr>
        <w:t xml:space="preserve">Vėluojama sukurti </w:t>
      </w:r>
      <w:r w:rsidRPr="000F1584">
        <w:rPr>
          <w:u w:val="single"/>
        </w:rPr>
        <w:t xml:space="preserve">Viešųjų ir administracinių paslaugų kokybės </w:t>
      </w:r>
      <w:r w:rsidRPr="000F1584">
        <w:rPr>
          <w:bCs/>
        </w:rPr>
        <w:t>vertinimo sistemą</w:t>
      </w:r>
      <w:r w:rsidRPr="000F1584">
        <w:rPr>
          <w:b/>
          <w:bCs/>
        </w:rPr>
        <w:t xml:space="preserve"> </w:t>
      </w:r>
      <w:r w:rsidRPr="000F1584">
        <w:rPr>
          <w:i/>
        </w:rPr>
        <w:t xml:space="preserve">(2018 m. IV </w:t>
      </w:r>
      <w:proofErr w:type="spellStart"/>
      <w:r w:rsidRPr="000F1584">
        <w:rPr>
          <w:i/>
        </w:rPr>
        <w:t>ketv</w:t>
      </w:r>
      <w:proofErr w:type="spellEnd"/>
      <w:r w:rsidRPr="000F1584">
        <w:rPr>
          <w:i/>
        </w:rPr>
        <w:t>.)</w:t>
      </w:r>
      <w:r w:rsidRPr="000F1584">
        <w:rPr>
          <w:b/>
          <w:bCs/>
          <w:i/>
        </w:rPr>
        <w:t>,</w:t>
      </w:r>
      <w:r w:rsidRPr="000F1584">
        <w:rPr>
          <w:b/>
          <w:bCs/>
        </w:rPr>
        <w:t xml:space="preserve"> </w:t>
      </w:r>
      <w:r w:rsidRPr="000F1584">
        <w:rPr>
          <w:bCs/>
        </w:rPr>
        <w:t xml:space="preserve">nes </w:t>
      </w:r>
      <w:r>
        <w:rPr>
          <w:bCs/>
        </w:rPr>
        <w:t xml:space="preserve"> pavėluotai Seimui pateikti </w:t>
      </w:r>
      <w:r w:rsidRPr="000F1584">
        <w:rPr>
          <w:b/>
        </w:rPr>
        <w:t>Viešojo administravimo įstatymo</w:t>
      </w:r>
      <w:r w:rsidRPr="000F1584">
        <w:t xml:space="preserve"> pakeitim</w:t>
      </w:r>
      <w:r>
        <w:t>ai.</w:t>
      </w:r>
    </w:p>
    <w:p w14:paraId="24C90E65" w14:textId="77777777" w:rsidR="008A40B8" w:rsidRDefault="008A40B8" w:rsidP="008A40B8">
      <w:pPr>
        <w:spacing w:after="60"/>
        <w:contextualSpacing/>
        <w:rPr>
          <w:rFonts w:eastAsia="Calibri"/>
          <w:i/>
          <w:color w:val="C00000"/>
          <w:szCs w:val="24"/>
        </w:rPr>
      </w:pPr>
    </w:p>
    <w:p w14:paraId="48F7C668" w14:textId="2363CD3D" w:rsidR="00302B11" w:rsidRPr="002B5875" w:rsidRDefault="00302B11" w:rsidP="002B5875">
      <w:pPr>
        <w:jc w:val="both"/>
        <w:rPr>
          <w:rFonts w:eastAsia="Calibri"/>
          <w:i/>
          <w:szCs w:val="24"/>
        </w:rPr>
      </w:pPr>
      <w:r w:rsidRPr="00391DC8">
        <w:rPr>
          <w:b/>
          <w:i/>
          <w:color w:val="C00000"/>
          <w:szCs w:val="24"/>
        </w:rPr>
        <w:t>FM vėluoja  įvykdyti veiksmą</w:t>
      </w:r>
      <w:r w:rsidRPr="00391DC8">
        <w:rPr>
          <w:color w:val="C00000"/>
          <w:szCs w:val="24"/>
        </w:rPr>
        <w:t xml:space="preserve"> </w:t>
      </w:r>
      <w:r w:rsidRPr="00391DC8">
        <w:rPr>
          <w:szCs w:val="24"/>
        </w:rPr>
        <w:t xml:space="preserve">„Finansų įstaigų, įgyvendinančių nacionalines finansines priemones verslui, valdymo gerinimas, jų veiklos optimizavimas“ </w:t>
      </w:r>
      <w:r w:rsidRPr="00391DC8">
        <w:rPr>
          <w:i/>
          <w:szCs w:val="24"/>
        </w:rPr>
        <w:t xml:space="preserve">(2018 m. II </w:t>
      </w:r>
      <w:proofErr w:type="spellStart"/>
      <w:r w:rsidRPr="00391DC8">
        <w:rPr>
          <w:i/>
          <w:szCs w:val="24"/>
        </w:rPr>
        <w:t>ketv</w:t>
      </w:r>
      <w:proofErr w:type="spellEnd"/>
      <w:r w:rsidRPr="00391DC8">
        <w:rPr>
          <w:i/>
          <w:szCs w:val="24"/>
        </w:rPr>
        <w:t>.)</w:t>
      </w:r>
      <w:r w:rsidR="002B5875">
        <w:rPr>
          <w:i/>
          <w:szCs w:val="24"/>
        </w:rPr>
        <w:t xml:space="preserve">, nes </w:t>
      </w:r>
      <w:r w:rsidR="002B5875" w:rsidRPr="002B5875">
        <w:rPr>
          <w:i/>
          <w:szCs w:val="24"/>
        </w:rPr>
        <w:t>r</w:t>
      </w:r>
      <w:r w:rsidRPr="002B5875">
        <w:rPr>
          <w:i/>
          <w:szCs w:val="24"/>
        </w:rPr>
        <w:t>eikalingas Finansų ir Ekonomikos ir inovacijų ministrų politinis sprendimas dėl tolimesnių veiksmų</w:t>
      </w:r>
      <w:r w:rsidR="002B5875">
        <w:rPr>
          <w:i/>
          <w:szCs w:val="24"/>
        </w:rPr>
        <w:t>.</w:t>
      </w:r>
    </w:p>
    <w:p w14:paraId="6583F857" w14:textId="77777777" w:rsidR="008A40B8" w:rsidRDefault="008A40B8" w:rsidP="00E5768A">
      <w:pPr>
        <w:rPr>
          <w:szCs w:val="24"/>
        </w:rPr>
      </w:pPr>
    </w:p>
    <w:p w14:paraId="18BCB74A" w14:textId="77777777" w:rsidR="002B5875" w:rsidRPr="000F1584" w:rsidRDefault="002B5875" w:rsidP="002B5875">
      <w:pPr>
        <w:rPr>
          <w:szCs w:val="24"/>
          <w:lang w:eastAsia="lt-LT"/>
        </w:rPr>
      </w:pPr>
      <w:r w:rsidRPr="00EB65E2">
        <w:rPr>
          <w:b/>
          <w:i/>
          <w:color w:val="C00000"/>
          <w:szCs w:val="24"/>
          <w:lang w:eastAsia="lt-LT"/>
        </w:rPr>
        <w:t>KM vėluoja</w:t>
      </w:r>
      <w:r w:rsidRPr="00EB65E2">
        <w:rPr>
          <w:b/>
          <w:color w:val="C00000"/>
          <w:szCs w:val="24"/>
          <w:lang w:eastAsia="lt-LT"/>
        </w:rPr>
        <w:t xml:space="preserve"> </w:t>
      </w:r>
      <w:r w:rsidRPr="000F1584">
        <w:rPr>
          <w:szCs w:val="24"/>
        </w:rPr>
        <w:t xml:space="preserve">parengti ir patvirtinti </w:t>
      </w:r>
      <w:r w:rsidRPr="000F1584">
        <w:rPr>
          <w:szCs w:val="24"/>
          <w:u w:val="single"/>
        </w:rPr>
        <w:t>Integralią kultūros paveldo apsaugos koncepciją</w:t>
      </w:r>
      <w:r w:rsidRPr="000F1584">
        <w:rPr>
          <w:szCs w:val="24"/>
        </w:rPr>
        <w:t xml:space="preserve"> </w:t>
      </w:r>
      <w:r w:rsidRPr="000F1584">
        <w:rPr>
          <w:i/>
          <w:szCs w:val="24"/>
        </w:rPr>
        <w:t xml:space="preserve">(2018 m. IV </w:t>
      </w:r>
      <w:proofErr w:type="spellStart"/>
      <w:r w:rsidRPr="000F1584">
        <w:rPr>
          <w:i/>
          <w:szCs w:val="24"/>
        </w:rPr>
        <w:t>ketv</w:t>
      </w:r>
      <w:proofErr w:type="spellEnd"/>
      <w:r w:rsidRPr="000F1584">
        <w:rPr>
          <w:i/>
          <w:szCs w:val="24"/>
        </w:rPr>
        <w:t>.)</w:t>
      </w:r>
      <w:r>
        <w:rPr>
          <w:i/>
          <w:szCs w:val="24"/>
        </w:rPr>
        <w:t>.</w:t>
      </w:r>
      <w:r w:rsidRPr="000F1584">
        <w:rPr>
          <w:szCs w:val="24"/>
        </w:rPr>
        <w:t xml:space="preserve">    </w:t>
      </w:r>
    </w:p>
    <w:p w14:paraId="14D2227A" w14:textId="77777777" w:rsidR="00681769" w:rsidRDefault="00681769" w:rsidP="00643C81">
      <w:pPr>
        <w:rPr>
          <w:bCs/>
          <w:i/>
          <w:iCs/>
          <w:spacing w:val="2"/>
          <w:szCs w:val="24"/>
        </w:rPr>
      </w:pPr>
    </w:p>
    <w:p w14:paraId="6BF87FEC" w14:textId="77777777" w:rsidR="00681769" w:rsidRDefault="00681769" w:rsidP="00643C81">
      <w:pPr>
        <w:rPr>
          <w:bCs/>
          <w:i/>
          <w:iCs/>
          <w:spacing w:val="2"/>
          <w:szCs w:val="24"/>
        </w:rPr>
      </w:pPr>
    </w:p>
    <w:p w14:paraId="25AE5687" w14:textId="5C816B26" w:rsidR="00D12269" w:rsidRDefault="00B44CD8" w:rsidP="00643C81">
      <w:pPr>
        <w:rPr>
          <w:bCs/>
          <w:i/>
          <w:iCs/>
          <w:spacing w:val="2"/>
          <w:szCs w:val="24"/>
        </w:rPr>
      </w:pPr>
      <w:r w:rsidRPr="006C6C82">
        <w:rPr>
          <w:bCs/>
          <w:i/>
          <w:iCs/>
          <w:spacing w:val="2"/>
          <w:szCs w:val="24"/>
        </w:rPr>
        <w:t xml:space="preserve">Parengė </w:t>
      </w:r>
    </w:p>
    <w:p w14:paraId="7F53E95D" w14:textId="563706C1" w:rsidR="00B44CD8" w:rsidRPr="006C6C82" w:rsidRDefault="00D12269" w:rsidP="00643C81">
      <w:pPr>
        <w:rPr>
          <w:bCs/>
          <w:i/>
          <w:iCs/>
          <w:spacing w:val="2"/>
          <w:szCs w:val="24"/>
        </w:rPr>
      </w:pPr>
      <w:r>
        <w:rPr>
          <w:bCs/>
          <w:i/>
          <w:iCs/>
          <w:spacing w:val="2"/>
          <w:szCs w:val="24"/>
        </w:rPr>
        <w:t>Vyriausybės kanceliarijos strateginio planavimo ir stebėsenos grupė</w:t>
      </w:r>
    </w:p>
    <w:p w14:paraId="7845FBC8" w14:textId="77777777" w:rsidR="00B44CD8" w:rsidRPr="006C6C82" w:rsidRDefault="00B44CD8" w:rsidP="00643C81">
      <w:pPr>
        <w:rPr>
          <w:b/>
          <w:bCs/>
          <w:i/>
          <w:iCs/>
          <w:spacing w:val="2"/>
          <w:szCs w:val="24"/>
        </w:rPr>
      </w:pPr>
    </w:p>
    <w:sectPr w:rsidR="00B44CD8" w:rsidRPr="006C6C82" w:rsidSect="00EB33CA">
      <w:footerReference w:type="default" r:id="rId9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372E0" w14:textId="77777777" w:rsidR="00031273" w:rsidRDefault="00031273" w:rsidP="007F1580">
      <w:r>
        <w:separator/>
      </w:r>
    </w:p>
  </w:endnote>
  <w:endnote w:type="continuationSeparator" w:id="0">
    <w:p w14:paraId="62DB4C54" w14:textId="77777777" w:rsidR="00031273" w:rsidRDefault="00031273" w:rsidP="007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50042"/>
      <w:docPartObj>
        <w:docPartGallery w:val="Page Numbers (Bottom of Page)"/>
        <w:docPartUnique/>
      </w:docPartObj>
    </w:sdtPr>
    <w:sdtEndPr/>
    <w:sdtContent>
      <w:p w14:paraId="3F880E2D" w14:textId="20ABD072" w:rsidR="00A619BD" w:rsidRDefault="00A619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B10">
          <w:rPr>
            <w:noProof/>
          </w:rPr>
          <w:t>3</w:t>
        </w:r>
        <w:r>
          <w:fldChar w:fldCharType="end"/>
        </w:r>
      </w:p>
    </w:sdtContent>
  </w:sdt>
  <w:p w14:paraId="5CE00A64" w14:textId="77777777" w:rsidR="00A619BD" w:rsidRDefault="00A61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A4744" w14:textId="77777777" w:rsidR="00031273" w:rsidRDefault="00031273" w:rsidP="007F1580">
      <w:r>
        <w:separator/>
      </w:r>
    </w:p>
  </w:footnote>
  <w:footnote w:type="continuationSeparator" w:id="0">
    <w:p w14:paraId="5ED11BBF" w14:textId="77777777" w:rsidR="00031273" w:rsidRDefault="00031273" w:rsidP="007F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09D7"/>
    <w:multiLevelType w:val="hybridMultilevel"/>
    <w:tmpl w:val="5C0ED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5333"/>
    <w:multiLevelType w:val="hybridMultilevel"/>
    <w:tmpl w:val="28A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50FC"/>
    <w:multiLevelType w:val="hybridMultilevel"/>
    <w:tmpl w:val="28A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653E"/>
    <w:multiLevelType w:val="hybridMultilevel"/>
    <w:tmpl w:val="FCD66B6C"/>
    <w:lvl w:ilvl="0" w:tplc="395609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17412A"/>
    <w:multiLevelType w:val="hybridMultilevel"/>
    <w:tmpl w:val="61FEB4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E39AD"/>
    <w:multiLevelType w:val="hybridMultilevel"/>
    <w:tmpl w:val="28A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926"/>
    <w:multiLevelType w:val="hybridMultilevel"/>
    <w:tmpl w:val="09AE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76AD"/>
    <w:multiLevelType w:val="hybridMultilevel"/>
    <w:tmpl w:val="211473A8"/>
    <w:lvl w:ilvl="0" w:tplc="2E74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44DE2"/>
    <w:multiLevelType w:val="hybridMultilevel"/>
    <w:tmpl w:val="2E5AC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65B37"/>
    <w:multiLevelType w:val="hybridMultilevel"/>
    <w:tmpl w:val="2D38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45F7"/>
    <w:multiLevelType w:val="hybridMultilevel"/>
    <w:tmpl w:val="28A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79BA"/>
    <w:multiLevelType w:val="hybridMultilevel"/>
    <w:tmpl w:val="6DA4B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16C0"/>
    <w:multiLevelType w:val="hybridMultilevel"/>
    <w:tmpl w:val="5E1CB3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45CEF"/>
    <w:multiLevelType w:val="hybridMultilevel"/>
    <w:tmpl w:val="2F7AA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D11B3"/>
    <w:multiLevelType w:val="hybridMultilevel"/>
    <w:tmpl w:val="854E85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A19B8"/>
    <w:multiLevelType w:val="hybridMultilevel"/>
    <w:tmpl w:val="DD662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C3F46"/>
    <w:multiLevelType w:val="hybridMultilevel"/>
    <w:tmpl w:val="28A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B42720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7F97284B"/>
    <w:multiLevelType w:val="hybridMultilevel"/>
    <w:tmpl w:val="0F4C55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16"/>
  </w:num>
  <w:num w:numId="12">
    <w:abstractNumId w:val="5"/>
  </w:num>
  <w:num w:numId="13">
    <w:abstractNumId w:val="2"/>
  </w:num>
  <w:num w:numId="14">
    <w:abstractNumId w:val="10"/>
  </w:num>
  <w:num w:numId="15">
    <w:abstractNumId w:val="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56"/>
    <w:rsid w:val="000030E2"/>
    <w:rsid w:val="00007720"/>
    <w:rsid w:val="00014BE1"/>
    <w:rsid w:val="0001577B"/>
    <w:rsid w:val="00015F85"/>
    <w:rsid w:val="00024B81"/>
    <w:rsid w:val="00025AD5"/>
    <w:rsid w:val="00026341"/>
    <w:rsid w:val="000268ED"/>
    <w:rsid w:val="00031273"/>
    <w:rsid w:val="000321B6"/>
    <w:rsid w:val="0003423F"/>
    <w:rsid w:val="00040C96"/>
    <w:rsid w:val="00044B1F"/>
    <w:rsid w:val="000476AB"/>
    <w:rsid w:val="00052EFD"/>
    <w:rsid w:val="00053410"/>
    <w:rsid w:val="00055ED0"/>
    <w:rsid w:val="00060F19"/>
    <w:rsid w:val="00061F1F"/>
    <w:rsid w:val="00062C12"/>
    <w:rsid w:val="00064AD3"/>
    <w:rsid w:val="0006539E"/>
    <w:rsid w:val="00066775"/>
    <w:rsid w:val="00066EAD"/>
    <w:rsid w:val="000679D6"/>
    <w:rsid w:val="0008091B"/>
    <w:rsid w:val="0008328D"/>
    <w:rsid w:val="00091CD7"/>
    <w:rsid w:val="00092039"/>
    <w:rsid w:val="00095688"/>
    <w:rsid w:val="000A11BB"/>
    <w:rsid w:val="000A5140"/>
    <w:rsid w:val="000B12DB"/>
    <w:rsid w:val="000B2452"/>
    <w:rsid w:val="000B3D0B"/>
    <w:rsid w:val="000B411F"/>
    <w:rsid w:val="000B5A64"/>
    <w:rsid w:val="000B6EE2"/>
    <w:rsid w:val="000B712E"/>
    <w:rsid w:val="000C0002"/>
    <w:rsid w:val="000C0C87"/>
    <w:rsid w:val="000C20B7"/>
    <w:rsid w:val="000C412E"/>
    <w:rsid w:val="000C5141"/>
    <w:rsid w:val="000D3687"/>
    <w:rsid w:val="000D53CD"/>
    <w:rsid w:val="000D72AC"/>
    <w:rsid w:val="000E42A8"/>
    <w:rsid w:val="000E4F93"/>
    <w:rsid w:val="000E6505"/>
    <w:rsid w:val="000E6DD7"/>
    <w:rsid w:val="000E706A"/>
    <w:rsid w:val="000F0890"/>
    <w:rsid w:val="000F1584"/>
    <w:rsid w:val="000F38F6"/>
    <w:rsid w:val="000F7704"/>
    <w:rsid w:val="00101F61"/>
    <w:rsid w:val="00101FE6"/>
    <w:rsid w:val="001052E3"/>
    <w:rsid w:val="00106F64"/>
    <w:rsid w:val="001146B2"/>
    <w:rsid w:val="0012135F"/>
    <w:rsid w:val="00125C9C"/>
    <w:rsid w:val="00126C9D"/>
    <w:rsid w:val="00127773"/>
    <w:rsid w:val="001301CA"/>
    <w:rsid w:val="001345AB"/>
    <w:rsid w:val="00140151"/>
    <w:rsid w:val="00141B98"/>
    <w:rsid w:val="001422C6"/>
    <w:rsid w:val="0014451F"/>
    <w:rsid w:val="00144CB4"/>
    <w:rsid w:val="0014575B"/>
    <w:rsid w:val="00145CFA"/>
    <w:rsid w:val="00147BC4"/>
    <w:rsid w:val="00152835"/>
    <w:rsid w:val="00161211"/>
    <w:rsid w:val="001612F6"/>
    <w:rsid w:val="001624D8"/>
    <w:rsid w:val="00172BBE"/>
    <w:rsid w:val="00180DDF"/>
    <w:rsid w:val="001814F8"/>
    <w:rsid w:val="0018296C"/>
    <w:rsid w:val="00182B97"/>
    <w:rsid w:val="00183C23"/>
    <w:rsid w:val="001846FF"/>
    <w:rsid w:val="00184EB1"/>
    <w:rsid w:val="00193AFE"/>
    <w:rsid w:val="00194133"/>
    <w:rsid w:val="00195997"/>
    <w:rsid w:val="00197463"/>
    <w:rsid w:val="00197C18"/>
    <w:rsid w:val="001A06AD"/>
    <w:rsid w:val="001A26A5"/>
    <w:rsid w:val="001A2A5F"/>
    <w:rsid w:val="001A5F52"/>
    <w:rsid w:val="001A696A"/>
    <w:rsid w:val="001B3867"/>
    <w:rsid w:val="001B6784"/>
    <w:rsid w:val="001C1608"/>
    <w:rsid w:val="001D0E93"/>
    <w:rsid w:val="001D3848"/>
    <w:rsid w:val="001D3D2E"/>
    <w:rsid w:val="001D4F94"/>
    <w:rsid w:val="001D5176"/>
    <w:rsid w:val="001D635E"/>
    <w:rsid w:val="001D6BA4"/>
    <w:rsid w:val="001E6BDB"/>
    <w:rsid w:val="001E6D13"/>
    <w:rsid w:val="001E7AEE"/>
    <w:rsid w:val="001F0358"/>
    <w:rsid w:val="001F2F66"/>
    <w:rsid w:val="001F4564"/>
    <w:rsid w:val="001F66D2"/>
    <w:rsid w:val="002002E7"/>
    <w:rsid w:val="00201377"/>
    <w:rsid w:val="0020465C"/>
    <w:rsid w:val="00221756"/>
    <w:rsid w:val="00222994"/>
    <w:rsid w:val="002235D8"/>
    <w:rsid w:val="00223931"/>
    <w:rsid w:val="002254E1"/>
    <w:rsid w:val="00225748"/>
    <w:rsid w:val="00227299"/>
    <w:rsid w:val="00227385"/>
    <w:rsid w:val="00235197"/>
    <w:rsid w:val="00241F63"/>
    <w:rsid w:val="00243F36"/>
    <w:rsid w:val="00244052"/>
    <w:rsid w:val="00244A88"/>
    <w:rsid w:val="00250FA6"/>
    <w:rsid w:val="002532B0"/>
    <w:rsid w:val="00254F92"/>
    <w:rsid w:val="00263554"/>
    <w:rsid w:val="002728A9"/>
    <w:rsid w:val="00273A5A"/>
    <w:rsid w:val="00280165"/>
    <w:rsid w:val="002807A0"/>
    <w:rsid w:val="00285496"/>
    <w:rsid w:val="00287016"/>
    <w:rsid w:val="0028793E"/>
    <w:rsid w:val="00290244"/>
    <w:rsid w:val="00292A45"/>
    <w:rsid w:val="0029651E"/>
    <w:rsid w:val="002973F2"/>
    <w:rsid w:val="00297739"/>
    <w:rsid w:val="002A23EA"/>
    <w:rsid w:val="002A27E6"/>
    <w:rsid w:val="002A6508"/>
    <w:rsid w:val="002B4334"/>
    <w:rsid w:val="002B5875"/>
    <w:rsid w:val="002B6091"/>
    <w:rsid w:val="002C0FEA"/>
    <w:rsid w:val="002C2571"/>
    <w:rsid w:val="002C3226"/>
    <w:rsid w:val="002D099B"/>
    <w:rsid w:val="002D3DA2"/>
    <w:rsid w:val="002E1A86"/>
    <w:rsid w:val="002E4F2A"/>
    <w:rsid w:val="002F1541"/>
    <w:rsid w:val="002F2450"/>
    <w:rsid w:val="002F5C99"/>
    <w:rsid w:val="002F6542"/>
    <w:rsid w:val="00302B11"/>
    <w:rsid w:val="003039EF"/>
    <w:rsid w:val="0031164D"/>
    <w:rsid w:val="00312B3D"/>
    <w:rsid w:val="003134FD"/>
    <w:rsid w:val="003170BF"/>
    <w:rsid w:val="003213A9"/>
    <w:rsid w:val="00323CA6"/>
    <w:rsid w:val="0032697D"/>
    <w:rsid w:val="0033147D"/>
    <w:rsid w:val="003337A0"/>
    <w:rsid w:val="00334E24"/>
    <w:rsid w:val="0034199F"/>
    <w:rsid w:val="00344617"/>
    <w:rsid w:val="00346974"/>
    <w:rsid w:val="003519A6"/>
    <w:rsid w:val="00354487"/>
    <w:rsid w:val="003621C1"/>
    <w:rsid w:val="00364278"/>
    <w:rsid w:val="00365F3B"/>
    <w:rsid w:val="00367588"/>
    <w:rsid w:val="003758C1"/>
    <w:rsid w:val="003765E8"/>
    <w:rsid w:val="00380741"/>
    <w:rsid w:val="003820A6"/>
    <w:rsid w:val="00382880"/>
    <w:rsid w:val="0038574F"/>
    <w:rsid w:val="00385B78"/>
    <w:rsid w:val="0039050F"/>
    <w:rsid w:val="003932AE"/>
    <w:rsid w:val="00393472"/>
    <w:rsid w:val="003952F5"/>
    <w:rsid w:val="00395A37"/>
    <w:rsid w:val="00396136"/>
    <w:rsid w:val="00396896"/>
    <w:rsid w:val="00397DA8"/>
    <w:rsid w:val="003A3AB1"/>
    <w:rsid w:val="003A510B"/>
    <w:rsid w:val="003A520A"/>
    <w:rsid w:val="003A539D"/>
    <w:rsid w:val="003B048E"/>
    <w:rsid w:val="003B1BE1"/>
    <w:rsid w:val="003B28A0"/>
    <w:rsid w:val="003B3451"/>
    <w:rsid w:val="003B3D48"/>
    <w:rsid w:val="003B4559"/>
    <w:rsid w:val="003B6A58"/>
    <w:rsid w:val="003B6C6B"/>
    <w:rsid w:val="003B7081"/>
    <w:rsid w:val="003B73F0"/>
    <w:rsid w:val="003C1B63"/>
    <w:rsid w:val="003D0C57"/>
    <w:rsid w:val="003D11BC"/>
    <w:rsid w:val="003D12B6"/>
    <w:rsid w:val="003D695D"/>
    <w:rsid w:val="003E1366"/>
    <w:rsid w:val="003E734D"/>
    <w:rsid w:val="003F2C97"/>
    <w:rsid w:val="003F5C8E"/>
    <w:rsid w:val="003F5CDC"/>
    <w:rsid w:val="00400E25"/>
    <w:rsid w:val="0040269E"/>
    <w:rsid w:val="00405019"/>
    <w:rsid w:val="00406608"/>
    <w:rsid w:val="0040771E"/>
    <w:rsid w:val="0041144A"/>
    <w:rsid w:val="004119F9"/>
    <w:rsid w:val="00412FD6"/>
    <w:rsid w:val="00414443"/>
    <w:rsid w:val="00417951"/>
    <w:rsid w:val="00417CB5"/>
    <w:rsid w:val="00423B79"/>
    <w:rsid w:val="00426E71"/>
    <w:rsid w:val="0044160B"/>
    <w:rsid w:val="00442A72"/>
    <w:rsid w:val="004459BC"/>
    <w:rsid w:val="00447A8F"/>
    <w:rsid w:val="00452867"/>
    <w:rsid w:val="00452EF0"/>
    <w:rsid w:val="004534A4"/>
    <w:rsid w:val="00460AE1"/>
    <w:rsid w:val="00463FB0"/>
    <w:rsid w:val="0046458C"/>
    <w:rsid w:val="0046654C"/>
    <w:rsid w:val="00471F66"/>
    <w:rsid w:val="00473260"/>
    <w:rsid w:val="00473BE0"/>
    <w:rsid w:val="00473F10"/>
    <w:rsid w:val="00474523"/>
    <w:rsid w:val="004834F3"/>
    <w:rsid w:val="00483647"/>
    <w:rsid w:val="00485840"/>
    <w:rsid w:val="004860E9"/>
    <w:rsid w:val="00490035"/>
    <w:rsid w:val="0049597C"/>
    <w:rsid w:val="0049718D"/>
    <w:rsid w:val="004A0D6A"/>
    <w:rsid w:val="004B40CF"/>
    <w:rsid w:val="004B6887"/>
    <w:rsid w:val="004B6E3D"/>
    <w:rsid w:val="004B7250"/>
    <w:rsid w:val="004B7FC8"/>
    <w:rsid w:val="004C1978"/>
    <w:rsid w:val="004C6184"/>
    <w:rsid w:val="004C68AB"/>
    <w:rsid w:val="004D797F"/>
    <w:rsid w:val="004E1BE5"/>
    <w:rsid w:val="004E3F38"/>
    <w:rsid w:val="004E5D70"/>
    <w:rsid w:val="004E6734"/>
    <w:rsid w:val="004F23B4"/>
    <w:rsid w:val="004F49B9"/>
    <w:rsid w:val="004F7782"/>
    <w:rsid w:val="00502470"/>
    <w:rsid w:val="0050683B"/>
    <w:rsid w:val="005071F6"/>
    <w:rsid w:val="00511308"/>
    <w:rsid w:val="00513054"/>
    <w:rsid w:val="00521B66"/>
    <w:rsid w:val="00523ECD"/>
    <w:rsid w:val="00532639"/>
    <w:rsid w:val="00545C33"/>
    <w:rsid w:val="005471BD"/>
    <w:rsid w:val="00553FB2"/>
    <w:rsid w:val="00556A87"/>
    <w:rsid w:val="005570EE"/>
    <w:rsid w:val="00557520"/>
    <w:rsid w:val="00563AC8"/>
    <w:rsid w:val="00567C63"/>
    <w:rsid w:val="00572998"/>
    <w:rsid w:val="0058241D"/>
    <w:rsid w:val="0058423C"/>
    <w:rsid w:val="00584B00"/>
    <w:rsid w:val="005866C3"/>
    <w:rsid w:val="005949A3"/>
    <w:rsid w:val="005A017F"/>
    <w:rsid w:val="005A46C0"/>
    <w:rsid w:val="005A493D"/>
    <w:rsid w:val="005A5260"/>
    <w:rsid w:val="005B0CA0"/>
    <w:rsid w:val="005B1A58"/>
    <w:rsid w:val="005B482A"/>
    <w:rsid w:val="005C51F3"/>
    <w:rsid w:val="005C5A38"/>
    <w:rsid w:val="005D627B"/>
    <w:rsid w:val="005D7007"/>
    <w:rsid w:val="005D7B10"/>
    <w:rsid w:val="005D7DF8"/>
    <w:rsid w:val="005F3975"/>
    <w:rsid w:val="005F6586"/>
    <w:rsid w:val="005F78E9"/>
    <w:rsid w:val="00603DB5"/>
    <w:rsid w:val="0061637C"/>
    <w:rsid w:val="0061731D"/>
    <w:rsid w:val="006212C8"/>
    <w:rsid w:val="00626F06"/>
    <w:rsid w:val="00630356"/>
    <w:rsid w:val="0063380E"/>
    <w:rsid w:val="00634DD9"/>
    <w:rsid w:val="0063595A"/>
    <w:rsid w:val="00635A3B"/>
    <w:rsid w:val="006364D3"/>
    <w:rsid w:val="006371D8"/>
    <w:rsid w:val="00637A7E"/>
    <w:rsid w:val="006400C8"/>
    <w:rsid w:val="00640F8C"/>
    <w:rsid w:val="00643542"/>
    <w:rsid w:val="00643C81"/>
    <w:rsid w:val="00652444"/>
    <w:rsid w:val="00652C65"/>
    <w:rsid w:val="00655E56"/>
    <w:rsid w:val="006576F8"/>
    <w:rsid w:val="00657A21"/>
    <w:rsid w:val="006674CE"/>
    <w:rsid w:val="0067030B"/>
    <w:rsid w:val="00670345"/>
    <w:rsid w:val="006718E1"/>
    <w:rsid w:val="00675C49"/>
    <w:rsid w:val="0067696F"/>
    <w:rsid w:val="00681769"/>
    <w:rsid w:val="006836A9"/>
    <w:rsid w:val="00695AAD"/>
    <w:rsid w:val="00695D9A"/>
    <w:rsid w:val="006A4F5F"/>
    <w:rsid w:val="006A665F"/>
    <w:rsid w:val="006B2159"/>
    <w:rsid w:val="006B59C6"/>
    <w:rsid w:val="006C18F4"/>
    <w:rsid w:val="006C2486"/>
    <w:rsid w:val="006C2BB5"/>
    <w:rsid w:val="006C3E31"/>
    <w:rsid w:val="006C49C2"/>
    <w:rsid w:val="006C51ED"/>
    <w:rsid w:val="006C6C82"/>
    <w:rsid w:val="006C7F6E"/>
    <w:rsid w:val="006D309D"/>
    <w:rsid w:val="006D39BD"/>
    <w:rsid w:val="006D3C09"/>
    <w:rsid w:val="006E6FBC"/>
    <w:rsid w:val="006E7956"/>
    <w:rsid w:val="006E7FD9"/>
    <w:rsid w:val="006F2267"/>
    <w:rsid w:val="006F2F2D"/>
    <w:rsid w:val="006F548F"/>
    <w:rsid w:val="006F5530"/>
    <w:rsid w:val="007001A1"/>
    <w:rsid w:val="007017E8"/>
    <w:rsid w:val="00704D40"/>
    <w:rsid w:val="0070551C"/>
    <w:rsid w:val="00705BE7"/>
    <w:rsid w:val="00707D84"/>
    <w:rsid w:val="00710D89"/>
    <w:rsid w:val="00714ED7"/>
    <w:rsid w:val="00721C45"/>
    <w:rsid w:val="00723C9B"/>
    <w:rsid w:val="007242A8"/>
    <w:rsid w:val="00724587"/>
    <w:rsid w:val="00725EE2"/>
    <w:rsid w:val="0073109F"/>
    <w:rsid w:val="007342A3"/>
    <w:rsid w:val="007353A5"/>
    <w:rsid w:val="007409D9"/>
    <w:rsid w:val="007521A7"/>
    <w:rsid w:val="0075383C"/>
    <w:rsid w:val="00754495"/>
    <w:rsid w:val="00754DE0"/>
    <w:rsid w:val="007663C0"/>
    <w:rsid w:val="00770783"/>
    <w:rsid w:val="00770E7D"/>
    <w:rsid w:val="00772022"/>
    <w:rsid w:val="0077738F"/>
    <w:rsid w:val="0078219B"/>
    <w:rsid w:val="007835F6"/>
    <w:rsid w:val="00786271"/>
    <w:rsid w:val="007906CF"/>
    <w:rsid w:val="007918BE"/>
    <w:rsid w:val="00794101"/>
    <w:rsid w:val="0079793E"/>
    <w:rsid w:val="007A5DF4"/>
    <w:rsid w:val="007A733B"/>
    <w:rsid w:val="007B1B26"/>
    <w:rsid w:val="007B3CE4"/>
    <w:rsid w:val="007B666B"/>
    <w:rsid w:val="007C038A"/>
    <w:rsid w:val="007C6BA4"/>
    <w:rsid w:val="007D2CBA"/>
    <w:rsid w:val="007D5447"/>
    <w:rsid w:val="007D6644"/>
    <w:rsid w:val="007E0BEB"/>
    <w:rsid w:val="007E0CF3"/>
    <w:rsid w:val="007E3789"/>
    <w:rsid w:val="007E6770"/>
    <w:rsid w:val="007F1580"/>
    <w:rsid w:val="007F4DF8"/>
    <w:rsid w:val="00800CD8"/>
    <w:rsid w:val="0080418F"/>
    <w:rsid w:val="00814A62"/>
    <w:rsid w:val="00820B47"/>
    <w:rsid w:val="008226F9"/>
    <w:rsid w:val="00822B10"/>
    <w:rsid w:val="00832560"/>
    <w:rsid w:val="00843ACB"/>
    <w:rsid w:val="0084520B"/>
    <w:rsid w:val="0084525A"/>
    <w:rsid w:val="008528AC"/>
    <w:rsid w:val="0085676E"/>
    <w:rsid w:val="00856823"/>
    <w:rsid w:val="008603ED"/>
    <w:rsid w:val="00863548"/>
    <w:rsid w:val="00871E87"/>
    <w:rsid w:val="00874078"/>
    <w:rsid w:val="00876285"/>
    <w:rsid w:val="00882012"/>
    <w:rsid w:val="00883875"/>
    <w:rsid w:val="00884777"/>
    <w:rsid w:val="0088494A"/>
    <w:rsid w:val="0088622C"/>
    <w:rsid w:val="00891664"/>
    <w:rsid w:val="00891B1A"/>
    <w:rsid w:val="008A40B8"/>
    <w:rsid w:val="008A5C94"/>
    <w:rsid w:val="008A7F87"/>
    <w:rsid w:val="008B0286"/>
    <w:rsid w:val="008B08C8"/>
    <w:rsid w:val="008B3617"/>
    <w:rsid w:val="008B4C1E"/>
    <w:rsid w:val="008B6009"/>
    <w:rsid w:val="008B7104"/>
    <w:rsid w:val="008C36B5"/>
    <w:rsid w:val="008C6FD9"/>
    <w:rsid w:val="008C7506"/>
    <w:rsid w:val="008D42FF"/>
    <w:rsid w:val="008E3FD1"/>
    <w:rsid w:val="008E41E5"/>
    <w:rsid w:val="008E595B"/>
    <w:rsid w:val="008F1F3C"/>
    <w:rsid w:val="008F2E12"/>
    <w:rsid w:val="008F4BFF"/>
    <w:rsid w:val="008F4CB2"/>
    <w:rsid w:val="008F6F8F"/>
    <w:rsid w:val="008F7905"/>
    <w:rsid w:val="00900D13"/>
    <w:rsid w:val="00905B06"/>
    <w:rsid w:val="00906B6E"/>
    <w:rsid w:val="0091113C"/>
    <w:rsid w:val="009117D7"/>
    <w:rsid w:val="00911968"/>
    <w:rsid w:val="00917709"/>
    <w:rsid w:val="00925EB2"/>
    <w:rsid w:val="00926B4E"/>
    <w:rsid w:val="0093096E"/>
    <w:rsid w:val="009326E0"/>
    <w:rsid w:val="00934304"/>
    <w:rsid w:val="00951D6D"/>
    <w:rsid w:val="00952EBA"/>
    <w:rsid w:val="0096040C"/>
    <w:rsid w:val="009608B3"/>
    <w:rsid w:val="009638A6"/>
    <w:rsid w:val="009666FA"/>
    <w:rsid w:val="009674F7"/>
    <w:rsid w:val="00967B82"/>
    <w:rsid w:val="00971E15"/>
    <w:rsid w:val="00973F7F"/>
    <w:rsid w:val="0097542D"/>
    <w:rsid w:val="0097575B"/>
    <w:rsid w:val="00977667"/>
    <w:rsid w:val="00980D99"/>
    <w:rsid w:val="009844F6"/>
    <w:rsid w:val="00985551"/>
    <w:rsid w:val="00992D9C"/>
    <w:rsid w:val="00995812"/>
    <w:rsid w:val="00996F96"/>
    <w:rsid w:val="009A020B"/>
    <w:rsid w:val="009A02BA"/>
    <w:rsid w:val="009A0E94"/>
    <w:rsid w:val="009A311B"/>
    <w:rsid w:val="009A37BF"/>
    <w:rsid w:val="009C0514"/>
    <w:rsid w:val="009C05FE"/>
    <w:rsid w:val="009C55BE"/>
    <w:rsid w:val="009C5FDD"/>
    <w:rsid w:val="009C761F"/>
    <w:rsid w:val="009C79D7"/>
    <w:rsid w:val="009D22D9"/>
    <w:rsid w:val="009D2792"/>
    <w:rsid w:val="009D392C"/>
    <w:rsid w:val="009D593A"/>
    <w:rsid w:val="009E49EF"/>
    <w:rsid w:val="009E731B"/>
    <w:rsid w:val="009E7687"/>
    <w:rsid w:val="009E7E7A"/>
    <w:rsid w:val="009F0E3E"/>
    <w:rsid w:val="009F3A83"/>
    <w:rsid w:val="009F70ED"/>
    <w:rsid w:val="00A00586"/>
    <w:rsid w:val="00A010C8"/>
    <w:rsid w:val="00A127FE"/>
    <w:rsid w:val="00A13001"/>
    <w:rsid w:val="00A14379"/>
    <w:rsid w:val="00A151C7"/>
    <w:rsid w:val="00A16658"/>
    <w:rsid w:val="00A27FCA"/>
    <w:rsid w:val="00A30C72"/>
    <w:rsid w:val="00A372C5"/>
    <w:rsid w:val="00A41D7D"/>
    <w:rsid w:val="00A4281A"/>
    <w:rsid w:val="00A45373"/>
    <w:rsid w:val="00A53F6C"/>
    <w:rsid w:val="00A5485F"/>
    <w:rsid w:val="00A5772B"/>
    <w:rsid w:val="00A610DC"/>
    <w:rsid w:val="00A619BD"/>
    <w:rsid w:val="00A6541B"/>
    <w:rsid w:val="00A700C6"/>
    <w:rsid w:val="00A764E3"/>
    <w:rsid w:val="00A817AF"/>
    <w:rsid w:val="00A8435B"/>
    <w:rsid w:val="00A84730"/>
    <w:rsid w:val="00A84CA1"/>
    <w:rsid w:val="00A93D9B"/>
    <w:rsid w:val="00A93ECF"/>
    <w:rsid w:val="00A94B1F"/>
    <w:rsid w:val="00A94F2F"/>
    <w:rsid w:val="00A96C38"/>
    <w:rsid w:val="00AA0061"/>
    <w:rsid w:val="00AA6265"/>
    <w:rsid w:val="00AB4C24"/>
    <w:rsid w:val="00AC609C"/>
    <w:rsid w:val="00AC7271"/>
    <w:rsid w:val="00AD5C6A"/>
    <w:rsid w:val="00AE2860"/>
    <w:rsid w:val="00AE35BC"/>
    <w:rsid w:val="00AE426B"/>
    <w:rsid w:val="00AE6453"/>
    <w:rsid w:val="00AF26F6"/>
    <w:rsid w:val="00AF27E7"/>
    <w:rsid w:val="00B00320"/>
    <w:rsid w:val="00B0039B"/>
    <w:rsid w:val="00B00463"/>
    <w:rsid w:val="00B04955"/>
    <w:rsid w:val="00B04F1C"/>
    <w:rsid w:val="00B05FFE"/>
    <w:rsid w:val="00B0695F"/>
    <w:rsid w:val="00B1142B"/>
    <w:rsid w:val="00B116D0"/>
    <w:rsid w:val="00B21C7D"/>
    <w:rsid w:val="00B23F74"/>
    <w:rsid w:val="00B26D5A"/>
    <w:rsid w:val="00B27385"/>
    <w:rsid w:val="00B340CA"/>
    <w:rsid w:val="00B40BD5"/>
    <w:rsid w:val="00B44CD8"/>
    <w:rsid w:val="00B47455"/>
    <w:rsid w:val="00B51A4F"/>
    <w:rsid w:val="00B54117"/>
    <w:rsid w:val="00B554CA"/>
    <w:rsid w:val="00B57285"/>
    <w:rsid w:val="00B60976"/>
    <w:rsid w:val="00B65102"/>
    <w:rsid w:val="00B66265"/>
    <w:rsid w:val="00B71128"/>
    <w:rsid w:val="00B73CF1"/>
    <w:rsid w:val="00B74FD1"/>
    <w:rsid w:val="00B75681"/>
    <w:rsid w:val="00B77864"/>
    <w:rsid w:val="00B86A4E"/>
    <w:rsid w:val="00B90321"/>
    <w:rsid w:val="00B90ECB"/>
    <w:rsid w:val="00B9350E"/>
    <w:rsid w:val="00BA349A"/>
    <w:rsid w:val="00BA5AB7"/>
    <w:rsid w:val="00BB04F1"/>
    <w:rsid w:val="00BB514E"/>
    <w:rsid w:val="00BC7C4C"/>
    <w:rsid w:val="00BD0E92"/>
    <w:rsid w:val="00BD52DD"/>
    <w:rsid w:val="00BD5FA5"/>
    <w:rsid w:val="00BD6A8B"/>
    <w:rsid w:val="00BF5454"/>
    <w:rsid w:val="00BF7ACA"/>
    <w:rsid w:val="00C000A5"/>
    <w:rsid w:val="00C037C8"/>
    <w:rsid w:val="00C064E9"/>
    <w:rsid w:val="00C068CA"/>
    <w:rsid w:val="00C107E4"/>
    <w:rsid w:val="00C11249"/>
    <w:rsid w:val="00C11A62"/>
    <w:rsid w:val="00C147E6"/>
    <w:rsid w:val="00C147EA"/>
    <w:rsid w:val="00C15D9C"/>
    <w:rsid w:val="00C17ED3"/>
    <w:rsid w:val="00C204FA"/>
    <w:rsid w:val="00C2243B"/>
    <w:rsid w:val="00C24257"/>
    <w:rsid w:val="00C262DF"/>
    <w:rsid w:val="00C32ABC"/>
    <w:rsid w:val="00C3499A"/>
    <w:rsid w:val="00C34C19"/>
    <w:rsid w:val="00C3615D"/>
    <w:rsid w:val="00C37502"/>
    <w:rsid w:val="00C375A8"/>
    <w:rsid w:val="00C5637B"/>
    <w:rsid w:val="00C572B7"/>
    <w:rsid w:val="00C60118"/>
    <w:rsid w:val="00C61F64"/>
    <w:rsid w:val="00C6387B"/>
    <w:rsid w:val="00C72DF8"/>
    <w:rsid w:val="00C72EF3"/>
    <w:rsid w:val="00C74CCC"/>
    <w:rsid w:val="00C74F86"/>
    <w:rsid w:val="00C7505C"/>
    <w:rsid w:val="00C767B6"/>
    <w:rsid w:val="00C84935"/>
    <w:rsid w:val="00C8531F"/>
    <w:rsid w:val="00C87995"/>
    <w:rsid w:val="00C9712C"/>
    <w:rsid w:val="00CA3503"/>
    <w:rsid w:val="00CB0CAF"/>
    <w:rsid w:val="00CB3F1D"/>
    <w:rsid w:val="00CB57D8"/>
    <w:rsid w:val="00CB594E"/>
    <w:rsid w:val="00CB78D7"/>
    <w:rsid w:val="00CD192F"/>
    <w:rsid w:val="00CD39D9"/>
    <w:rsid w:val="00CD4A77"/>
    <w:rsid w:val="00CD773F"/>
    <w:rsid w:val="00CE4A6A"/>
    <w:rsid w:val="00CE7ED7"/>
    <w:rsid w:val="00CF1D5A"/>
    <w:rsid w:val="00CF5CCA"/>
    <w:rsid w:val="00D011AF"/>
    <w:rsid w:val="00D01686"/>
    <w:rsid w:val="00D03E25"/>
    <w:rsid w:val="00D0759D"/>
    <w:rsid w:val="00D10B7D"/>
    <w:rsid w:val="00D10DDC"/>
    <w:rsid w:val="00D12269"/>
    <w:rsid w:val="00D173E9"/>
    <w:rsid w:val="00D17473"/>
    <w:rsid w:val="00D22BF6"/>
    <w:rsid w:val="00D24BB1"/>
    <w:rsid w:val="00D25A7A"/>
    <w:rsid w:val="00D26006"/>
    <w:rsid w:val="00D344F0"/>
    <w:rsid w:val="00D3493B"/>
    <w:rsid w:val="00D35959"/>
    <w:rsid w:val="00D377BD"/>
    <w:rsid w:val="00D4093F"/>
    <w:rsid w:val="00D47C85"/>
    <w:rsid w:val="00D50922"/>
    <w:rsid w:val="00D50BC3"/>
    <w:rsid w:val="00D517F6"/>
    <w:rsid w:val="00D5413E"/>
    <w:rsid w:val="00D60DF3"/>
    <w:rsid w:val="00D61DCA"/>
    <w:rsid w:val="00D62FA3"/>
    <w:rsid w:val="00D63D89"/>
    <w:rsid w:val="00D65F03"/>
    <w:rsid w:val="00D75539"/>
    <w:rsid w:val="00D75C94"/>
    <w:rsid w:val="00D77332"/>
    <w:rsid w:val="00D77C90"/>
    <w:rsid w:val="00D80617"/>
    <w:rsid w:val="00D81900"/>
    <w:rsid w:val="00D86DD4"/>
    <w:rsid w:val="00D870BC"/>
    <w:rsid w:val="00D90857"/>
    <w:rsid w:val="00D90A04"/>
    <w:rsid w:val="00D9387E"/>
    <w:rsid w:val="00D9793A"/>
    <w:rsid w:val="00D97A21"/>
    <w:rsid w:val="00DA00DE"/>
    <w:rsid w:val="00DA07FF"/>
    <w:rsid w:val="00DA09C9"/>
    <w:rsid w:val="00DA0E22"/>
    <w:rsid w:val="00DA16D4"/>
    <w:rsid w:val="00DA3F63"/>
    <w:rsid w:val="00DA7ECE"/>
    <w:rsid w:val="00DC0F42"/>
    <w:rsid w:val="00DC0F6B"/>
    <w:rsid w:val="00DC2804"/>
    <w:rsid w:val="00DC3A00"/>
    <w:rsid w:val="00DC4DE6"/>
    <w:rsid w:val="00DC75DE"/>
    <w:rsid w:val="00DD28AE"/>
    <w:rsid w:val="00DD2D84"/>
    <w:rsid w:val="00DD3390"/>
    <w:rsid w:val="00DE5B3A"/>
    <w:rsid w:val="00DE73E9"/>
    <w:rsid w:val="00DF3346"/>
    <w:rsid w:val="00E02E84"/>
    <w:rsid w:val="00E03165"/>
    <w:rsid w:val="00E03A5F"/>
    <w:rsid w:val="00E03B84"/>
    <w:rsid w:val="00E04156"/>
    <w:rsid w:val="00E0480E"/>
    <w:rsid w:val="00E05A56"/>
    <w:rsid w:val="00E0672E"/>
    <w:rsid w:val="00E121F1"/>
    <w:rsid w:val="00E12AC6"/>
    <w:rsid w:val="00E1586A"/>
    <w:rsid w:val="00E32686"/>
    <w:rsid w:val="00E336D3"/>
    <w:rsid w:val="00E36C7F"/>
    <w:rsid w:val="00E36F46"/>
    <w:rsid w:val="00E460EA"/>
    <w:rsid w:val="00E50555"/>
    <w:rsid w:val="00E52710"/>
    <w:rsid w:val="00E550DE"/>
    <w:rsid w:val="00E5768A"/>
    <w:rsid w:val="00E6198C"/>
    <w:rsid w:val="00E66B35"/>
    <w:rsid w:val="00E7197D"/>
    <w:rsid w:val="00E72D1B"/>
    <w:rsid w:val="00E73B8A"/>
    <w:rsid w:val="00E80E48"/>
    <w:rsid w:val="00E87641"/>
    <w:rsid w:val="00E9150F"/>
    <w:rsid w:val="00E926A8"/>
    <w:rsid w:val="00E9349F"/>
    <w:rsid w:val="00E93AF4"/>
    <w:rsid w:val="00E94356"/>
    <w:rsid w:val="00EA0868"/>
    <w:rsid w:val="00EA1A65"/>
    <w:rsid w:val="00EA37BC"/>
    <w:rsid w:val="00EA7811"/>
    <w:rsid w:val="00EA7F2D"/>
    <w:rsid w:val="00EB0E24"/>
    <w:rsid w:val="00EB33CA"/>
    <w:rsid w:val="00EB722E"/>
    <w:rsid w:val="00EC511C"/>
    <w:rsid w:val="00ED0FC1"/>
    <w:rsid w:val="00ED152B"/>
    <w:rsid w:val="00ED23C7"/>
    <w:rsid w:val="00ED30F5"/>
    <w:rsid w:val="00ED3DF6"/>
    <w:rsid w:val="00EE3115"/>
    <w:rsid w:val="00EE45CF"/>
    <w:rsid w:val="00EE730F"/>
    <w:rsid w:val="00EF3A1A"/>
    <w:rsid w:val="00F00A10"/>
    <w:rsid w:val="00F02E44"/>
    <w:rsid w:val="00F1212D"/>
    <w:rsid w:val="00F220E6"/>
    <w:rsid w:val="00F22BE7"/>
    <w:rsid w:val="00F24566"/>
    <w:rsid w:val="00F24A72"/>
    <w:rsid w:val="00F252E4"/>
    <w:rsid w:val="00F34C73"/>
    <w:rsid w:val="00F37545"/>
    <w:rsid w:val="00F41FF8"/>
    <w:rsid w:val="00F45918"/>
    <w:rsid w:val="00F500BA"/>
    <w:rsid w:val="00F50CA4"/>
    <w:rsid w:val="00F55742"/>
    <w:rsid w:val="00F55EEE"/>
    <w:rsid w:val="00F55F70"/>
    <w:rsid w:val="00F6015C"/>
    <w:rsid w:val="00F61314"/>
    <w:rsid w:val="00F65895"/>
    <w:rsid w:val="00F65CE6"/>
    <w:rsid w:val="00F7181A"/>
    <w:rsid w:val="00F7655F"/>
    <w:rsid w:val="00F7698E"/>
    <w:rsid w:val="00F773E4"/>
    <w:rsid w:val="00F802A6"/>
    <w:rsid w:val="00F84210"/>
    <w:rsid w:val="00F8648A"/>
    <w:rsid w:val="00F86A21"/>
    <w:rsid w:val="00FA15B3"/>
    <w:rsid w:val="00FA3FDB"/>
    <w:rsid w:val="00FA50A7"/>
    <w:rsid w:val="00FA55AC"/>
    <w:rsid w:val="00FA570E"/>
    <w:rsid w:val="00FA66B9"/>
    <w:rsid w:val="00FB11AD"/>
    <w:rsid w:val="00FB543A"/>
    <w:rsid w:val="00FB721A"/>
    <w:rsid w:val="00FC5B4F"/>
    <w:rsid w:val="00FD4E47"/>
    <w:rsid w:val="00FD53C2"/>
    <w:rsid w:val="00FE1689"/>
    <w:rsid w:val="00FE24BE"/>
    <w:rsid w:val="00FE4259"/>
    <w:rsid w:val="00FE71B9"/>
    <w:rsid w:val="00FF0BD1"/>
    <w:rsid w:val="00FF248B"/>
    <w:rsid w:val="00FF684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1E4A"/>
  <w15:chartTrackingRefBased/>
  <w15:docId w15:val="{C6AACB30-5193-402C-B9AD-2FE82A8D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1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4F49B9"/>
    <w:pPr>
      <w:pageBreakBefore/>
      <w:numPr>
        <w:numId w:val="18"/>
      </w:numPr>
      <w:spacing w:before="120" w:after="120" w:line="276" w:lineRule="auto"/>
      <w:jc w:val="both"/>
      <w:outlineLvl w:val="0"/>
    </w:pPr>
    <w:rPr>
      <w:b/>
      <w:bCs/>
      <w:caps/>
      <w:spacing w:val="15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4F49B9"/>
    <w:pPr>
      <w:numPr>
        <w:ilvl w:val="1"/>
        <w:numId w:val="18"/>
      </w:numPr>
      <w:spacing w:before="480" w:line="276" w:lineRule="auto"/>
      <w:jc w:val="both"/>
      <w:outlineLvl w:val="1"/>
    </w:pPr>
    <w:rPr>
      <w:b/>
      <w:bCs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F49B9"/>
    <w:pPr>
      <w:numPr>
        <w:ilvl w:val="2"/>
        <w:numId w:val="18"/>
      </w:numPr>
      <w:spacing w:before="300" w:line="276" w:lineRule="auto"/>
      <w:jc w:val="both"/>
      <w:outlineLvl w:val="2"/>
    </w:pPr>
    <w:rPr>
      <w:b/>
      <w:bCs/>
      <w:spacing w:val="15"/>
      <w:sz w:val="22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4F49B9"/>
    <w:pPr>
      <w:numPr>
        <w:ilvl w:val="3"/>
        <w:numId w:val="18"/>
      </w:numPr>
      <w:spacing w:before="300" w:line="276" w:lineRule="auto"/>
      <w:jc w:val="both"/>
      <w:outlineLvl w:val="3"/>
    </w:pPr>
    <w:rPr>
      <w:b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4F49B9"/>
    <w:pPr>
      <w:numPr>
        <w:ilvl w:val="4"/>
        <w:numId w:val="18"/>
      </w:numPr>
      <w:spacing w:before="480" w:line="276" w:lineRule="auto"/>
      <w:jc w:val="both"/>
      <w:outlineLvl w:val="4"/>
    </w:pPr>
    <w:rPr>
      <w:b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F49B9"/>
    <w:pPr>
      <w:numPr>
        <w:ilvl w:val="5"/>
        <w:numId w:val="18"/>
      </w:numPr>
      <w:spacing w:before="300" w:line="276" w:lineRule="auto"/>
      <w:jc w:val="both"/>
      <w:outlineLvl w:val="5"/>
    </w:pPr>
    <w:rPr>
      <w:b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F49B9"/>
    <w:pPr>
      <w:numPr>
        <w:ilvl w:val="6"/>
        <w:numId w:val="18"/>
      </w:numPr>
      <w:spacing w:before="300" w:line="276" w:lineRule="auto"/>
      <w:jc w:val="both"/>
      <w:outlineLvl w:val="6"/>
    </w:pPr>
    <w:rPr>
      <w:b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F49B9"/>
    <w:pPr>
      <w:numPr>
        <w:ilvl w:val="7"/>
        <w:numId w:val="18"/>
      </w:numPr>
      <w:spacing w:before="300" w:line="276" w:lineRule="auto"/>
      <w:jc w:val="both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4F49B9"/>
    <w:pPr>
      <w:numPr>
        <w:ilvl w:val="8"/>
        <w:numId w:val="18"/>
      </w:numPr>
      <w:spacing w:before="300" w:line="276" w:lineRule="auto"/>
      <w:jc w:val="both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Bullet EY,List Paragraph2,ERP-List Paragraph,List Paragraph11,Normal bullet 2,Paragraph,List L1,Numbering,Sąrašo pastraipa.Bullet,List Paragraph1,Sąrašo pastraipa;Bullet,Table of contents numbered,Sąrašo pastraipa1,References"/>
    <w:basedOn w:val="Normal"/>
    <w:link w:val="ListParagraphChar"/>
    <w:uiPriority w:val="34"/>
    <w:qFormat/>
    <w:rsid w:val="002B6091"/>
    <w:pPr>
      <w:ind w:left="720"/>
      <w:contextualSpacing/>
      <w:jc w:val="both"/>
    </w:pPr>
    <w:rPr>
      <w:lang w:eastAsia="ru-RU"/>
    </w:rPr>
  </w:style>
  <w:style w:type="paragraph" w:customStyle="1" w:styleId="Lentelsturinys">
    <w:name w:val="Lentelės turinys"/>
    <w:basedOn w:val="Normal"/>
    <w:rsid w:val="002254E1"/>
    <w:pPr>
      <w:widowControl w:val="0"/>
      <w:suppressLineNumbers/>
      <w:suppressAutoHyphens/>
    </w:pPr>
    <w:rPr>
      <w:rFonts w:eastAsia="SimSun" w:cs="Lucida Sans"/>
      <w:kern w:val="1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5A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5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5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5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158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58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7F158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F1580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,List Paragraph2 Char,ERP-List Paragraph Char,List Paragraph11 Char,Normal bullet 2 Char,Paragraph Char,List L1 Char,Numbering Char,Sąrašo pastraipa.Bullet Char,List Paragraph1 Char,Sąrašo pastraipa;Bullet Char"/>
    <w:basedOn w:val="DefaultParagraphFont"/>
    <w:link w:val="ListParagraph"/>
    <w:uiPriority w:val="34"/>
    <w:qFormat/>
    <w:locked/>
    <w:rsid w:val="00AE64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enteleSA">
    <w:name w:val="Lentele_SA"/>
    <w:basedOn w:val="Normal"/>
    <w:rsid w:val="007A733B"/>
    <w:pPr>
      <w:spacing w:line="276" w:lineRule="auto"/>
      <w:jc w:val="both"/>
    </w:pPr>
    <w:rPr>
      <w:rFonts w:cs="Calibri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4F49B9"/>
    <w:rPr>
      <w:rFonts w:ascii="Times New Roman" w:eastAsia="Times New Roman" w:hAnsi="Times New Roman" w:cs="Times New Roman"/>
      <w:b/>
      <w:bCs/>
      <w:caps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F49B9"/>
    <w:rPr>
      <w:rFonts w:ascii="Times New Roman" w:eastAsia="Times New Roman" w:hAnsi="Times New Roman" w:cs="Times New Roman"/>
      <w:b/>
      <w:bCs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F49B9"/>
    <w:rPr>
      <w:rFonts w:ascii="Times New Roman" w:eastAsia="Times New Roman" w:hAnsi="Times New Roman" w:cs="Times New Roman"/>
      <w:b/>
      <w:bCs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rsid w:val="004F49B9"/>
    <w:rPr>
      <w:rFonts w:ascii="Times New Roman" w:eastAsia="Times New Roman" w:hAnsi="Times New Roman" w:cs="Times New Roman"/>
      <w:b/>
      <w:spacing w:val="10"/>
    </w:rPr>
  </w:style>
  <w:style w:type="character" w:customStyle="1" w:styleId="Heading5Char">
    <w:name w:val="Heading 5 Char"/>
    <w:basedOn w:val="DefaultParagraphFont"/>
    <w:link w:val="Heading5"/>
    <w:rsid w:val="004F49B9"/>
    <w:rPr>
      <w:rFonts w:ascii="Times New Roman" w:eastAsia="Times New Roman" w:hAnsi="Times New Roman" w:cs="Times New Roman"/>
      <w:b/>
      <w:spacing w:val="10"/>
    </w:rPr>
  </w:style>
  <w:style w:type="character" w:customStyle="1" w:styleId="Heading6Char">
    <w:name w:val="Heading 6 Char"/>
    <w:basedOn w:val="DefaultParagraphFont"/>
    <w:link w:val="Heading6"/>
    <w:rsid w:val="004F49B9"/>
    <w:rPr>
      <w:rFonts w:ascii="Times New Roman" w:eastAsia="Times New Roman" w:hAnsi="Times New Roman" w:cs="Times New Roman"/>
      <w:b/>
      <w:spacing w:val="10"/>
    </w:rPr>
  </w:style>
  <w:style w:type="character" w:customStyle="1" w:styleId="Heading7Char">
    <w:name w:val="Heading 7 Char"/>
    <w:basedOn w:val="DefaultParagraphFont"/>
    <w:link w:val="Heading7"/>
    <w:rsid w:val="004F49B9"/>
    <w:rPr>
      <w:rFonts w:ascii="Times New Roman" w:eastAsia="Times New Roman" w:hAnsi="Times New Roman" w:cs="Times New Roman"/>
      <w:b/>
      <w:spacing w:val="10"/>
    </w:rPr>
  </w:style>
  <w:style w:type="character" w:customStyle="1" w:styleId="Heading8Char">
    <w:name w:val="Heading 8 Char"/>
    <w:basedOn w:val="DefaultParagraphFont"/>
    <w:link w:val="Heading8"/>
    <w:rsid w:val="004F49B9"/>
    <w:rPr>
      <w:rFonts w:ascii="Times New Roman" w:eastAsia="Times New Roman" w:hAnsi="Times New Roman"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4F49B9"/>
    <w:rPr>
      <w:rFonts w:ascii="Times New Roman" w:eastAsia="Times New Roman" w:hAnsi="Times New Roman" w:cs="Times New Roman"/>
      <w:i/>
      <w:iCs/>
      <w:cap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ku\Documents\0_17%20LRV_SKVERNELIO%20programa%20ir%20priemones\1-ataskaitos_LRV%20programos%20veiksmu%20vykdymas\2019-STATISTIKA\_Grafikai_visi%20veiksmai_2020-01-23_tvarkoma%20N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Vyriausyb</a:t>
            </a: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ės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programos įgyvendinimo plano vykdymas</a:t>
            </a:r>
            <a:endParaRPr lang="en-GB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D6-4C11-8AC4-08F08ABA9B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D6-4C11-8AC4-08F08ABA9BCA}"/>
              </c:ext>
            </c:extLst>
          </c:dPt>
          <c:dLbls>
            <c:dLbl>
              <c:idx val="0"/>
              <c:layout>
                <c:manualLayout>
                  <c:x val="-0.15852542888660656"/>
                  <c:y val="-0.1108529286914306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4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501 (63 %)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D6-4C11-8AC4-08F08ABA9BCA}"/>
                </c:ext>
              </c:extLst>
            </c:dLbl>
            <c:dLbl>
              <c:idx val="1"/>
              <c:layout>
                <c:manualLayout>
                  <c:x val="0.16587641218760699"/>
                  <c:y val="3.311839721629329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CF6DB3B-761D-4A9E-BF78-9B49F409AADF}" type="VALUE">
                      <a:rPr lang="en-US" sz="14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400" b="1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14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(37%)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DD6-4C11-8AC4-08F08ABA9B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Lapas1!$A$2:$A$3</c:f>
              <c:strCache>
                <c:ptCount val="2"/>
                <c:pt idx="0">
                  <c:v>Įgyvendinta veiksmų </c:v>
                </c:pt>
                <c:pt idx="1">
                  <c:v>Dar neįgyvendinta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501</c:v>
                </c:pt>
                <c:pt idx="1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D6-4C11-8AC4-08F08ABA9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2017-2019 m. veiksmų vykdymas</a:t>
            </a:r>
          </a:p>
          <a:p>
            <a:pPr>
              <a:defRPr/>
            </a:pPr>
            <a:r>
              <a:rPr lang="lt-LT" sz="1200" b="0" i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2020-01-23 duomenys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Sheet5!$A$34</c:f>
              <c:strCache>
                <c:ptCount val="1"/>
                <c:pt idx="0">
                  <c:v>Įvykdyta</c:v>
                </c:pt>
              </c:strCache>
            </c:strRef>
          </c:tx>
          <c:spPr>
            <a:solidFill>
              <a:srgbClr val="00CC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Sheet5!$B$33:$Q$33</c:f>
              <c:strCache>
                <c:ptCount val="16"/>
                <c:pt idx="0">
                  <c:v>AM</c:v>
                </c:pt>
                <c:pt idx="1">
                  <c:v>EIM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  <c:pt idx="14">
                  <c:v>LRVK</c:v>
                </c:pt>
                <c:pt idx="15">
                  <c:v>Viso</c:v>
                </c:pt>
              </c:strCache>
            </c:strRef>
          </c:cat>
          <c:val>
            <c:numRef>
              <c:f>Sheet5!$B$34:$Q$34</c:f>
              <c:numCache>
                <c:formatCode>General</c:formatCode>
                <c:ptCount val="16"/>
                <c:pt idx="0">
                  <c:v>30</c:v>
                </c:pt>
                <c:pt idx="1">
                  <c:v>57</c:v>
                </c:pt>
                <c:pt idx="2">
                  <c:v>17</c:v>
                </c:pt>
                <c:pt idx="3">
                  <c:v>35</c:v>
                </c:pt>
                <c:pt idx="4">
                  <c:v>24</c:v>
                </c:pt>
                <c:pt idx="5">
                  <c:v>45</c:v>
                </c:pt>
                <c:pt idx="6">
                  <c:v>52</c:v>
                </c:pt>
                <c:pt idx="7">
                  <c:v>7</c:v>
                </c:pt>
                <c:pt idx="8">
                  <c:v>47</c:v>
                </c:pt>
                <c:pt idx="9">
                  <c:v>83</c:v>
                </c:pt>
                <c:pt idx="10">
                  <c:v>21</c:v>
                </c:pt>
                <c:pt idx="11">
                  <c:v>25</c:v>
                </c:pt>
                <c:pt idx="12">
                  <c:v>27</c:v>
                </c:pt>
                <c:pt idx="13">
                  <c:v>8</c:v>
                </c:pt>
                <c:pt idx="14">
                  <c:v>16</c:v>
                </c:pt>
                <c:pt idx="15">
                  <c:v>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A5-48E2-9357-ACA585F65437}"/>
            </c:ext>
          </c:extLst>
        </c:ser>
        <c:ser>
          <c:idx val="1"/>
          <c:order val="1"/>
          <c:tx>
            <c:strRef>
              <c:f>Sheet5!$A$35</c:f>
              <c:strCache>
                <c:ptCount val="1"/>
                <c:pt idx="0">
                  <c:v>Vėluoja</c:v>
                </c:pt>
              </c:strCache>
            </c:strRef>
          </c:tx>
          <c:spPr>
            <a:solidFill>
              <a:srgbClr val="FF7C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Sheet5!$B$33:$Q$33</c:f>
              <c:strCache>
                <c:ptCount val="16"/>
                <c:pt idx="0">
                  <c:v>AM</c:v>
                </c:pt>
                <c:pt idx="1">
                  <c:v>EIM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  <c:pt idx="14">
                  <c:v>LRVK</c:v>
                </c:pt>
                <c:pt idx="15">
                  <c:v>Viso</c:v>
                </c:pt>
              </c:strCache>
            </c:strRef>
          </c:cat>
          <c:val>
            <c:numRef>
              <c:f>Sheet5!$B$35:$Q$35</c:f>
              <c:numCache>
                <c:formatCode>General</c:formatCode>
                <c:ptCount val="16"/>
                <c:pt idx="0">
                  <c:v>13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6</c:v>
                </c:pt>
                <c:pt idx="9">
                  <c:v>11</c:v>
                </c:pt>
                <c:pt idx="10">
                  <c:v>2</c:v>
                </c:pt>
                <c:pt idx="11">
                  <c:v>2</c:v>
                </c:pt>
                <c:pt idx="12">
                  <c:v>12</c:v>
                </c:pt>
                <c:pt idx="13">
                  <c:v>1</c:v>
                </c:pt>
                <c:pt idx="14">
                  <c:v>1</c:v>
                </c:pt>
                <c:pt idx="15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A5-48E2-9357-ACA585F6543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5068336"/>
        <c:axId val="400315904"/>
      </c:barChart>
      <c:catAx>
        <c:axId val="24506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00315904"/>
        <c:crosses val="autoZero"/>
        <c:auto val="1"/>
        <c:lblAlgn val="ctr"/>
        <c:lblOffset val="100"/>
        <c:noMultiLvlLbl val="0"/>
      </c:catAx>
      <c:valAx>
        <c:axId val="40031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450683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Kundrotienė</dc:creator>
  <cp:keywords/>
  <dc:description/>
  <cp:lastModifiedBy>Nijolė Kundrotienė</cp:lastModifiedBy>
  <cp:revision>27</cp:revision>
  <cp:lastPrinted>2019-04-30T04:42:00Z</cp:lastPrinted>
  <dcterms:created xsi:type="dcterms:W3CDTF">2020-01-24T05:37:00Z</dcterms:created>
  <dcterms:modified xsi:type="dcterms:W3CDTF">2020-01-24T09:10:00Z</dcterms:modified>
</cp:coreProperties>
</file>