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DE8FE" w14:textId="77777777" w:rsidR="0000115D" w:rsidRDefault="0000115D" w:rsidP="0000115D">
      <w:pPr>
        <w:jc w:val="center"/>
        <w:rPr>
          <w:b/>
          <w:lang w:eastAsia="lt-LT"/>
        </w:rPr>
      </w:pPr>
      <w:r w:rsidRPr="00186E8B">
        <w:rPr>
          <w:b/>
          <w:lang w:eastAsia="lt-LT"/>
        </w:rPr>
        <w:t>Valstybei svarbaus projekto (toliau – projektas) įgyvendinimo ataskaitos forma</w:t>
      </w:r>
    </w:p>
    <w:p w14:paraId="79F0340F" w14:textId="77777777" w:rsidR="005D387D" w:rsidRPr="00186E8B" w:rsidRDefault="005D387D" w:rsidP="005D387D">
      <w:pPr>
        <w:jc w:val="left"/>
        <w:rPr>
          <w:b/>
        </w:rPr>
      </w:pPr>
    </w:p>
    <w:p w14:paraId="0F0A10D9" w14:textId="77777777" w:rsidR="00B74B00" w:rsidRDefault="00B74B00" w:rsidP="005D387D">
      <w:pPr>
        <w:jc w:val="left"/>
        <w:rPr>
          <w:b/>
          <w:lang w:eastAsia="lt-LT"/>
        </w:rPr>
      </w:pPr>
    </w:p>
    <w:tbl>
      <w:tblPr>
        <w:tblStyle w:val="TableGrid"/>
        <w:tblW w:w="0" w:type="auto"/>
        <w:tblInd w:w="-289" w:type="dxa"/>
        <w:tblLook w:val="04A0" w:firstRow="1" w:lastRow="0" w:firstColumn="1" w:lastColumn="0" w:noHBand="0" w:noVBand="1"/>
      </w:tblPr>
      <w:tblGrid>
        <w:gridCol w:w="9918"/>
      </w:tblGrid>
      <w:tr w:rsidR="008C02A5" w:rsidRPr="008C02A5" w14:paraId="080CC2F9" w14:textId="77777777" w:rsidTr="00D16EA3">
        <w:tc>
          <w:tcPr>
            <w:tcW w:w="9918" w:type="dxa"/>
          </w:tcPr>
          <w:p w14:paraId="10350FCE" w14:textId="77777777" w:rsidR="0000115D" w:rsidRPr="008C02A5" w:rsidRDefault="0000115D" w:rsidP="00E049BF">
            <w:pPr>
              <w:rPr>
                <w:b/>
              </w:rPr>
            </w:pPr>
            <w:r w:rsidRPr="008C02A5">
              <w:rPr>
                <w:b/>
              </w:rPr>
              <w:t>Projekto pavadinimas:</w:t>
            </w:r>
          </w:p>
          <w:p w14:paraId="5EAC0370" w14:textId="77777777" w:rsidR="0000115D" w:rsidRPr="008C02A5" w:rsidRDefault="0000115D" w:rsidP="00E049BF">
            <w:pPr>
              <w:ind w:firstLine="738"/>
              <w:rPr>
                <w:i/>
              </w:rPr>
            </w:pPr>
            <w:r w:rsidRPr="008C02A5">
              <w:rPr>
                <w:i/>
              </w:rPr>
              <w:t>Projektų grupė „Vismaliukų investicinės inovacijų zonos (VIZI) infrastruktūros parengimas teritorijos sukūrimui ir plėtrai. I etapas“ ir „Vismaliukų investicinės inovacijų zonos (VIZI) infrastruktūros parengimas teritorijos sukūrimui ir plėtrai. II etapas“</w:t>
            </w:r>
          </w:p>
        </w:tc>
      </w:tr>
      <w:tr w:rsidR="008C02A5" w:rsidRPr="008C02A5" w14:paraId="622C0117" w14:textId="77777777" w:rsidTr="00D16EA3">
        <w:tc>
          <w:tcPr>
            <w:tcW w:w="9918" w:type="dxa"/>
          </w:tcPr>
          <w:p w14:paraId="6CA0716B" w14:textId="77777777" w:rsidR="0000115D" w:rsidRPr="008C02A5" w:rsidRDefault="0000115D" w:rsidP="0044604D">
            <w:pPr>
              <w:rPr>
                <w:b/>
              </w:rPr>
            </w:pPr>
            <w:r w:rsidRPr="008C02A5">
              <w:rPr>
                <w:b/>
              </w:rPr>
              <w:t xml:space="preserve">Atsakinga ministerija: </w:t>
            </w:r>
            <w:r w:rsidR="0044604D">
              <w:rPr>
                <w:i/>
              </w:rPr>
              <w:t>Ekonomikos ir inovacijų</w:t>
            </w:r>
            <w:r w:rsidRPr="008C02A5">
              <w:rPr>
                <w:i/>
              </w:rPr>
              <w:t xml:space="preserve"> ministerija</w:t>
            </w:r>
          </w:p>
        </w:tc>
      </w:tr>
      <w:tr w:rsidR="008C02A5" w:rsidRPr="008C02A5" w14:paraId="30E9F747" w14:textId="77777777" w:rsidTr="00931449">
        <w:tc>
          <w:tcPr>
            <w:tcW w:w="9918" w:type="dxa"/>
            <w:shd w:val="clear" w:color="auto" w:fill="auto"/>
          </w:tcPr>
          <w:p w14:paraId="4D32CCDC" w14:textId="31E09501" w:rsidR="0000115D" w:rsidRPr="00EB48CB" w:rsidRDefault="0000115D" w:rsidP="00DA46B6">
            <w:pPr>
              <w:rPr>
                <w:b/>
              </w:rPr>
            </w:pPr>
            <w:r w:rsidRPr="008C02A5">
              <w:rPr>
                <w:b/>
              </w:rPr>
              <w:t>Projekto vykdytojas:</w:t>
            </w:r>
            <w:r w:rsidRPr="008C02A5">
              <w:t xml:space="preserve"> </w:t>
            </w:r>
            <w:r w:rsidR="0044604D">
              <w:t xml:space="preserve">Nuo 2015 m. gruodžio 23 d. iki 2018 m. liepos 25 d. </w:t>
            </w:r>
            <w:r w:rsidRPr="008C02A5">
              <w:rPr>
                <w:i/>
              </w:rPr>
              <w:t>Šiaurės miestelio technologijų park</w:t>
            </w:r>
            <w:r w:rsidR="00DA46B6">
              <w:rPr>
                <w:i/>
              </w:rPr>
              <w:t>as</w:t>
            </w:r>
            <w:r w:rsidRPr="008C02A5">
              <w:rPr>
                <w:i/>
              </w:rPr>
              <w:t xml:space="preserve"> kartu </w:t>
            </w:r>
            <w:r w:rsidR="00DA46B6">
              <w:rPr>
                <w:i/>
              </w:rPr>
              <w:t>su</w:t>
            </w:r>
            <w:r w:rsidRPr="008C02A5">
              <w:rPr>
                <w:i/>
              </w:rPr>
              <w:t xml:space="preserve"> UAB „Start Vilnius“</w:t>
            </w:r>
            <w:r w:rsidR="006A4107">
              <w:rPr>
                <w:i/>
              </w:rPr>
              <w:t>,</w:t>
            </w:r>
            <w:r w:rsidR="0044604D" w:rsidRPr="00DA46B6">
              <w:t xml:space="preserve"> nuo 2018 m. liepos 25 d.,</w:t>
            </w:r>
            <w:r w:rsidR="0044604D">
              <w:rPr>
                <w:i/>
              </w:rPr>
              <w:t xml:space="preserve"> </w:t>
            </w:r>
            <w:r w:rsidR="0044604D" w:rsidRPr="00DA46B6">
              <w:t>reorganizavus UAB „Start Vilnius“,</w:t>
            </w:r>
            <w:r w:rsidR="0044604D">
              <w:rPr>
                <w:i/>
              </w:rPr>
              <w:t xml:space="preserve"> </w:t>
            </w:r>
            <w:r w:rsidR="00DA46B6" w:rsidRPr="00DA46B6">
              <w:t>projekto vykdytojai yra</w:t>
            </w:r>
            <w:r w:rsidR="00DA46B6">
              <w:rPr>
                <w:i/>
              </w:rPr>
              <w:t xml:space="preserve"> </w:t>
            </w:r>
            <w:r w:rsidR="0044604D" w:rsidRPr="008C02A5">
              <w:rPr>
                <w:i/>
              </w:rPr>
              <w:t>Šiaurės miestelio technologijų park</w:t>
            </w:r>
            <w:r w:rsidR="0044604D">
              <w:rPr>
                <w:i/>
              </w:rPr>
              <w:t>as</w:t>
            </w:r>
            <w:r w:rsidR="0044604D" w:rsidRPr="008C02A5">
              <w:rPr>
                <w:i/>
              </w:rPr>
              <w:t xml:space="preserve"> kartu ir UAB „</w:t>
            </w:r>
            <w:r w:rsidR="0044604D">
              <w:rPr>
                <w:i/>
              </w:rPr>
              <w:t>Vilniaus vystymo kompanija</w:t>
            </w:r>
            <w:r w:rsidR="0044604D" w:rsidRPr="008C02A5">
              <w:rPr>
                <w:i/>
              </w:rPr>
              <w:t>“</w:t>
            </w:r>
            <w:r w:rsidR="006A4107" w:rsidRPr="006A4107">
              <w:rPr>
                <w:i/>
              </w:rPr>
              <w:t xml:space="preserve">, </w:t>
            </w:r>
            <w:r w:rsidR="006A4107" w:rsidRPr="00EB48CB">
              <w:t xml:space="preserve">o nuo </w:t>
            </w:r>
            <w:r w:rsidR="00EB48CB" w:rsidRPr="00EB48CB">
              <w:t xml:space="preserve">2019-12-18 </w:t>
            </w:r>
            <w:r w:rsidR="00EB48CB">
              <w:t xml:space="preserve">Vilniaus miesto savivaldybės posėdyje Nr. </w:t>
            </w:r>
            <w:r w:rsidR="00EB48CB" w:rsidRPr="00EB48CB">
              <w:t xml:space="preserve">14 </w:t>
            </w:r>
            <w:r w:rsidR="00EB48CB">
              <w:t>buvo priimtas sprendimas dėl Vilniaus miesto administracijos dalininko teisių perėmimo iš UAB „Vilniaus vystymo kompanija“, atitinkamai liko vienas projekto vykdytojas</w:t>
            </w:r>
            <w:r w:rsidR="00EE647C">
              <w:t xml:space="preserve"> VšĮ „Šiaurės miestelio technologijų parkas“.</w:t>
            </w:r>
          </w:p>
        </w:tc>
      </w:tr>
      <w:tr w:rsidR="008C02A5" w:rsidRPr="008C02A5" w14:paraId="4B140229" w14:textId="77777777" w:rsidTr="00D16EA3">
        <w:tc>
          <w:tcPr>
            <w:tcW w:w="9918" w:type="dxa"/>
          </w:tcPr>
          <w:p w14:paraId="1AC03317" w14:textId="77777777" w:rsidR="0000115D" w:rsidRPr="008C02A5" w:rsidRDefault="0000115D" w:rsidP="00E049BF">
            <w:pPr>
              <w:rPr>
                <w:b/>
              </w:rPr>
            </w:pPr>
            <w:r w:rsidRPr="008C02A5">
              <w:rPr>
                <w:b/>
              </w:rPr>
              <w:t>Projekto tikslas:</w:t>
            </w:r>
          </w:p>
          <w:p w14:paraId="5A74BA18" w14:textId="77777777" w:rsidR="0000115D" w:rsidRPr="008C02A5" w:rsidRDefault="0000115D" w:rsidP="00E049BF">
            <w:pPr>
              <w:ind w:firstLine="738"/>
            </w:pPr>
            <w:r w:rsidRPr="008C02A5">
              <w:rPr>
                <w:i/>
              </w:rPr>
              <w:t>Stiprinti Lietuvos inovacijų sistemą, siekiant pritraukti užsienio investuotojus ir didinti šalies aukštųjų technologijų įmonių konkurencingumą, sukuriant infrastruktūrą ir komunikacijas.</w:t>
            </w:r>
          </w:p>
        </w:tc>
      </w:tr>
      <w:tr w:rsidR="008C02A5" w:rsidRPr="008C02A5" w14:paraId="66C6A4A2" w14:textId="77777777" w:rsidTr="00D16EA3">
        <w:tc>
          <w:tcPr>
            <w:tcW w:w="9918" w:type="dxa"/>
          </w:tcPr>
          <w:p w14:paraId="59A3B7C2" w14:textId="77777777" w:rsidR="0000115D" w:rsidRPr="008C02A5" w:rsidRDefault="0000115D" w:rsidP="00E049BF">
            <w:r w:rsidRPr="008C02A5">
              <w:rPr>
                <w:b/>
              </w:rPr>
              <w:t xml:space="preserve">Projekto įgyvendinimo terminai, </w:t>
            </w:r>
            <w:r w:rsidRPr="008C02A5">
              <w:t>planiniai / faktiniai</w:t>
            </w:r>
            <w:r w:rsidRPr="008C02A5">
              <w:rPr>
                <w:b/>
              </w:rPr>
              <w:t xml:space="preserve"> </w:t>
            </w:r>
            <w:r w:rsidRPr="008C02A5">
              <w:t>(galutinis ir, jeigu yra, etapų – nustatyti Vyriausybės nutarime dėl projekto pripažinimo valstybei svarbiu ir (ar) projekto sutartyje):</w:t>
            </w:r>
          </w:p>
          <w:p w14:paraId="78CD77A6" w14:textId="77777777" w:rsidR="0000115D" w:rsidRPr="008C02A5" w:rsidRDefault="0000115D" w:rsidP="00E049BF">
            <w:pPr>
              <w:ind w:firstLine="738"/>
              <w:rPr>
                <w:i/>
              </w:rPr>
            </w:pPr>
            <w:r w:rsidRPr="008C02A5">
              <w:rPr>
                <w:i/>
              </w:rPr>
              <w:t>Tarpinis – iki 2020 metų sausio 1 d. įgyvendinti ne mažiau kaip pusė įsipareigojimų.</w:t>
            </w:r>
          </w:p>
          <w:p w14:paraId="7D7403E7" w14:textId="7EAE3E7F" w:rsidR="0000115D" w:rsidRPr="005D5B44" w:rsidRDefault="0000115D" w:rsidP="00E049BF">
            <w:pPr>
              <w:ind w:firstLine="738"/>
              <w:rPr>
                <w:i/>
                <w:lang w:val="en-US"/>
              </w:rPr>
            </w:pPr>
            <w:r w:rsidRPr="008C02A5">
              <w:rPr>
                <w:i/>
              </w:rPr>
              <w:t xml:space="preserve">Galutinis </w:t>
            </w:r>
            <w:r w:rsidR="005D5B44">
              <w:rPr>
                <w:i/>
              </w:rPr>
              <w:t>–</w:t>
            </w:r>
            <w:r w:rsidRPr="008C02A5">
              <w:rPr>
                <w:i/>
              </w:rPr>
              <w:t xml:space="preserve"> i</w:t>
            </w:r>
            <w:r w:rsidR="005D5B44">
              <w:rPr>
                <w:i/>
              </w:rPr>
              <w:t xml:space="preserve">ki 2022 metų gruodžio </w:t>
            </w:r>
            <w:r w:rsidR="005D5B44" w:rsidRPr="005D5B44">
              <w:rPr>
                <w:i/>
                <w:lang w:val="en-US"/>
              </w:rPr>
              <w:t xml:space="preserve">31 </w:t>
            </w:r>
            <w:r w:rsidR="005D5B44">
              <w:rPr>
                <w:i/>
                <w:lang w:val="en-US"/>
              </w:rPr>
              <w:t>d.</w:t>
            </w:r>
          </w:p>
        </w:tc>
      </w:tr>
      <w:tr w:rsidR="008C02A5" w:rsidRPr="008C02A5" w14:paraId="5E659A39" w14:textId="77777777" w:rsidTr="00D16EA3">
        <w:tc>
          <w:tcPr>
            <w:tcW w:w="9918" w:type="dxa"/>
          </w:tcPr>
          <w:p w14:paraId="6DA6D475" w14:textId="77777777" w:rsidR="0000115D" w:rsidRPr="008C02A5" w:rsidRDefault="0000115D" w:rsidP="00E049BF">
            <w:r w:rsidRPr="008C02A5">
              <w:rPr>
                <w:b/>
              </w:rPr>
              <w:t xml:space="preserve">Projekto įgyvendinimo rezultatai ir jų rodikliai, </w:t>
            </w:r>
            <w:r w:rsidRPr="008C02A5">
              <w:t>planiniai / faktiniai (galutiniai ir, jeigu yra, etapų – nustatyti Vyriausybės nutarime dėl projekto pripažinimo valstybei svarbiu ir (ar) projekto sutartyje):</w:t>
            </w:r>
          </w:p>
          <w:p w14:paraId="34318524" w14:textId="77777777" w:rsidR="0000115D" w:rsidRPr="008C02A5" w:rsidRDefault="0000115D" w:rsidP="00E049BF">
            <w:pPr>
              <w:pStyle w:val="ListParagraph"/>
              <w:numPr>
                <w:ilvl w:val="0"/>
                <w:numId w:val="2"/>
              </w:numPr>
              <w:rPr>
                <w:i/>
              </w:rPr>
            </w:pPr>
            <w:r w:rsidRPr="008C02A5">
              <w:rPr>
                <w:i/>
              </w:rPr>
              <w:t>pasiekta projekto investicinė vertė – 7 253 362 (septyni milijonai du šimtai penkiasdešimt trys tūkstančiai trys šimtai šešiasdešimt du) eurai;</w:t>
            </w:r>
          </w:p>
          <w:p w14:paraId="6ACD7AA3" w14:textId="77777777" w:rsidR="0000115D" w:rsidRPr="008C02A5" w:rsidRDefault="0000115D" w:rsidP="00E049BF">
            <w:pPr>
              <w:pStyle w:val="ListParagraph"/>
              <w:numPr>
                <w:ilvl w:val="0"/>
                <w:numId w:val="2"/>
              </w:numPr>
              <w:rPr>
                <w:i/>
              </w:rPr>
            </w:pPr>
            <w:bookmarkStart w:id="0" w:name="part_75abe009423a44708257057a5192fd35"/>
            <w:bookmarkEnd w:id="0"/>
            <w:r w:rsidRPr="008C02A5">
              <w:rPr>
                <w:i/>
              </w:rPr>
              <w:t>įkurti ne mažiau kaip 6 klasteriai;</w:t>
            </w:r>
          </w:p>
          <w:p w14:paraId="67E6A0C5" w14:textId="77777777" w:rsidR="0000115D" w:rsidRPr="008C02A5" w:rsidRDefault="0000115D" w:rsidP="00E049BF">
            <w:pPr>
              <w:pStyle w:val="ListParagraph"/>
              <w:numPr>
                <w:ilvl w:val="0"/>
                <w:numId w:val="2"/>
              </w:numPr>
              <w:rPr>
                <w:i/>
              </w:rPr>
            </w:pPr>
            <w:bookmarkStart w:id="1" w:name="part_22cbca98f9644771ac332903c13b06d3"/>
            <w:bookmarkEnd w:id="1"/>
            <w:r w:rsidRPr="008C02A5">
              <w:rPr>
                <w:i/>
              </w:rPr>
              <w:t>sukurta ne mažiau kaip 1 000 naujų darbo vietų;</w:t>
            </w:r>
          </w:p>
          <w:p w14:paraId="15B29297" w14:textId="77777777" w:rsidR="0000115D" w:rsidRPr="008C02A5" w:rsidRDefault="0000115D" w:rsidP="00E049BF">
            <w:pPr>
              <w:pStyle w:val="ListParagraph"/>
              <w:numPr>
                <w:ilvl w:val="0"/>
                <w:numId w:val="2"/>
              </w:numPr>
              <w:rPr>
                <w:i/>
              </w:rPr>
            </w:pPr>
            <w:bookmarkStart w:id="2" w:name="part_b7acf586deda42dda1b9db24243bcbdd"/>
            <w:bookmarkEnd w:id="2"/>
            <w:r w:rsidRPr="008C02A5">
              <w:rPr>
                <w:i/>
              </w:rPr>
              <w:t>pritraukta ne mažiau kaip 20 inovatyvių smulkiojo ir vidutinio verslo įmonių;</w:t>
            </w:r>
          </w:p>
          <w:p w14:paraId="7EAE6958" w14:textId="77777777" w:rsidR="0000115D" w:rsidRPr="008C02A5" w:rsidRDefault="0000115D" w:rsidP="00E049BF">
            <w:pPr>
              <w:pStyle w:val="ListParagraph"/>
              <w:numPr>
                <w:ilvl w:val="0"/>
                <w:numId w:val="2"/>
              </w:numPr>
              <w:rPr>
                <w:i/>
              </w:rPr>
            </w:pPr>
            <w:bookmarkStart w:id="3" w:name="part_b46122d147c4412c80f4acdff9ab9504"/>
            <w:bookmarkEnd w:id="3"/>
            <w:r w:rsidRPr="008C02A5">
              <w:rPr>
                <w:i/>
              </w:rPr>
              <w:t>įkurtos 2 mokslo ir studijų institucijos arba jų filialai;</w:t>
            </w:r>
          </w:p>
          <w:p w14:paraId="040C418B" w14:textId="77777777" w:rsidR="0000115D" w:rsidRPr="008C02A5" w:rsidRDefault="0000115D" w:rsidP="00E049BF">
            <w:pPr>
              <w:pStyle w:val="ListParagraph"/>
              <w:numPr>
                <w:ilvl w:val="0"/>
                <w:numId w:val="2"/>
              </w:numPr>
              <w:rPr>
                <w:i/>
              </w:rPr>
            </w:pPr>
            <w:bookmarkStart w:id="4" w:name="part_6b512a6576e64a12b5740b672c350b68"/>
            <w:bookmarkEnd w:id="4"/>
            <w:r w:rsidRPr="008C02A5">
              <w:rPr>
                <w:i/>
              </w:rPr>
              <w:t>įrengtas 2 000 kv. metrų verslo inkubatorius;</w:t>
            </w:r>
          </w:p>
          <w:p w14:paraId="653B2C9D" w14:textId="77777777" w:rsidR="00B86A2B" w:rsidRPr="008C02A5" w:rsidRDefault="0000115D" w:rsidP="00B86A2B">
            <w:pPr>
              <w:pStyle w:val="ListParagraph"/>
              <w:numPr>
                <w:ilvl w:val="0"/>
                <w:numId w:val="2"/>
              </w:numPr>
              <w:rPr>
                <w:i/>
              </w:rPr>
            </w:pPr>
            <w:bookmarkStart w:id="5" w:name="part_b2372d3e624243a88f9d41d8b1e415a1"/>
            <w:bookmarkEnd w:id="5"/>
            <w:r w:rsidRPr="008C02A5">
              <w:rPr>
                <w:i/>
              </w:rPr>
              <w:t>paruošti ir įrengti 3 hektarų ir 1 000 kv.</w:t>
            </w:r>
            <w:r w:rsidR="00B86A2B" w:rsidRPr="008C02A5">
              <w:rPr>
                <w:i/>
              </w:rPr>
              <w:t xml:space="preserve"> </w:t>
            </w:r>
            <w:r w:rsidRPr="008C02A5">
              <w:rPr>
                <w:i/>
              </w:rPr>
              <w:t>metrų viešųjų erdvių plotai;</w:t>
            </w:r>
            <w:bookmarkStart w:id="6" w:name="part_9863f89db8e946599f28c5746fcc450b"/>
            <w:bookmarkEnd w:id="6"/>
          </w:p>
          <w:p w14:paraId="2A2B68F0" w14:textId="77777777" w:rsidR="0000115D" w:rsidRPr="008C02A5" w:rsidRDefault="0000115D" w:rsidP="00B86A2B">
            <w:pPr>
              <w:pStyle w:val="ListParagraph"/>
              <w:numPr>
                <w:ilvl w:val="0"/>
                <w:numId w:val="2"/>
              </w:numPr>
              <w:rPr>
                <w:i/>
              </w:rPr>
            </w:pPr>
            <w:r w:rsidRPr="008C02A5">
              <w:rPr>
                <w:i/>
              </w:rPr>
              <w:t>išvystyti 2–3 nauji inovatyvūs produktai, technologijos ar gauti patentai, atitinkantys tarptautinį lygį.</w:t>
            </w:r>
          </w:p>
        </w:tc>
      </w:tr>
      <w:tr w:rsidR="008C02A5" w:rsidRPr="008C02A5" w14:paraId="3740B40F" w14:textId="77777777" w:rsidTr="00D16EA3">
        <w:tc>
          <w:tcPr>
            <w:tcW w:w="9918" w:type="dxa"/>
          </w:tcPr>
          <w:p w14:paraId="7ADA7124" w14:textId="77777777" w:rsidR="0000115D" w:rsidRPr="008C02A5" w:rsidRDefault="0000115D" w:rsidP="00E049BF">
            <w:pPr>
              <w:rPr>
                <w:b/>
              </w:rPr>
            </w:pPr>
            <w:r w:rsidRPr="008C02A5">
              <w:rPr>
                <w:b/>
              </w:rPr>
              <w:t xml:space="preserve">Projekto investicijų vertė, </w:t>
            </w:r>
            <w:r w:rsidRPr="008C02A5">
              <w:t>planinė / faktinė</w:t>
            </w:r>
            <w:r w:rsidRPr="008C02A5">
              <w:rPr>
                <w:b/>
              </w:rPr>
              <w:t>:</w:t>
            </w:r>
          </w:p>
          <w:p w14:paraId="29337C9F" w14:textId="6CB4B9D1" w:rsidR="0000115D" w:rsidRPr="008C02A5" w:rsidRDefault="0000115D" w:rsidP="00B86A2B">
            <w:pPr>
              <w:ind w:firstLine="738"/>
              <w:rPr>
                <w:i/>
              </w:rPr>
            </w:pPr>
            <w:r w:rsidRPr="008C02A5">
              <w:rPr>
                <w:i/>
              </w:rPr>
              <w:t xml:space="preserve">Planinė </w:t>
            </w:r>
            <w:r w:rsidR="00834A3E">
              <w:rPr>
                <w:i/>
              </w:rPr>
              <w:t>–</w:t>
            </w:r>
            <w:r w:rsidRPr="008C02A5">
              <w:t xml:space="preserve"> </w:t>
            </w:r>
            <w:r w:rsidR="004A10F5">
              <w:rPr>
                <w:i/>
              </w:rPr>
              <w:t>7 253 362 EUR.</w:t>
            </w:r>
          </w:p>
        </w:tc>
      </w:tr>
      <w:tr w:rsidR="008C02A5" w:rsidRPr="008C02A5" w14:paraId="4C9A8A1E" w14:textId="77777777" w:rsidTr="00D16EA3">
        <w:tc>
          <w:tcPr>
            <w:tcW w:w="9918" w:type="dxa"/>
          </w:tcPr>
          <w:p w14:paraId="48486430" w14:textId="77777777" w:rsidR="0000115D" w:rsidRPr="008C02A5" w:rsidRDefault="0000115D" w:rsidP="00E049BF">
            <w:r w:rsidRPr="008C02A5">
              <w:rPr>
                <w:b/>
              </w:rPr>
              <w:t xml:space="preserve">Projekto įgyvendinimo priemonės, </w:t>
            </w:r>
            <w:r w:rsidRPr="008C02A5">
              <w:t>planinės / faktinės</w:t>
            </w:r>
            <w:r w:rsidRPr="008C02A5">
              <w:rPr>
                <w:b/>
              </w:rPr>
              <w:t xml:space="preserve"> </w:t>
            </w:r>
            <w:r w:rsidRPr="008C02A5">
              <w:t>(kurias projekto vykdytojas sutartimi su ministerija įsipareigojo nustatytu laiku ir apimtimi įvykdyti įgyvendindamas projektą):</w:t>
            </w:r>
          </w:p>
          <w:p w14:paraId="394FFC9B" w14:textId="56D18CAF" w:rsidR="0000115D" w:rsidRPr="008C02A5" w:rsidRDefault="00A8224E" w:rsidP="00801CDD">
            <w:pPr>
              <w:ind w:firstLine="738"/>
              <w:rPr>
                <w:i/>
              </w:rPr>
            </w:pPr>
            <w:r w:rsidRPr="008C02A5">
              <w:rPr>
                <w:i/>
              </w:rPr>
              <w:t xml:space="preserve">Planuojami pritraukti tokie investuotojai, kurie </w:t>
            </w:r>
            <w:r w:rsidR="000525A9" w:rsidRPr="008C02A5">
              <w:rPr>
                <w:i/>
              </w:rPr>
              <w:t xml:space="preserve">savo veikla </w:t>
            </w:r>
            <w:r w:rsidRPr="008C02A5">
              <w:rPr>
                <w:i/>
              </w:rPr>
              <w:t>prisid</w:t>
            </w:r>
            <w:r w:rsidR="000525A9" w:rsidRPr="008C02A5">
              <w:rPr>
                <w:i/>
              </w:rPr>
              <w:t>eda</w:t>
            </w:r>
            <w:r w:rsidRPr="008C02A5">
              <w:rPr>
                <w:i/>
              </w:rPr>
              <w:t xml:space="preserve"> prie </w:t>
            </w:r>
            <w:r w:rsidR="003A2A6F" w:rsidRPr="008C02A5">
              <w:rPr>
                <w:i/>
              </w:rPr>
              <w:t xml:space="preserve">bendrų </w:t>
            </w:r>
            <w:r w:rsidRPr="008C02A5">
              <w:rPr>
                <w:i/>
              </w:rPr>
              <w:t xml:space="preserve">rodiklių pasiekimo. </w:t>
            </w:r>
          </w:p>
        </w:tc>
      </w:tr>
      <w:tr w:rsidR="008C02A5" w:rsidRPr="008C02A5" w14:paraId="1FFDF0BB" w14:textId="77777777" w:rsidTr="00D16EA3">
        <w:tc>
          <w:tcPr>
            <w:tcW w:w="9918" w:type="dxa"/>
          </w:tcPr>
          <w:p w14:paraId="5FB1897F" w14:textId="77777777" w:rsidR="0000115D" w:rsidRPr="008C02A5" w:rsidRDefault="0000115D" w:rsidP="00E049BF">
            <w:r w:rsidRPr="008C02A5">
              <w:rPr>
                <w:b/>
              </w:rPr>
              <w:t xml:space="preserve">Projekto įgyvendinimo metu numatomos taikyti įstatymais ir kitais teisės aktais nustatytos konkrečios lengvatos, jų taikymo sąlygos, </w:t>
            </w:r>
            <w:r w:rsidRPr="008C02A5">
              <w:t>nustatytos / suteiktos</w:t>
            </w:r>
            <w:r w:rsidRPr="008C02A5">
              <w:rPr>
                <w:b/>
              </w:rPr>
              <w:t>:</w:t>
            </w:r>
          </w:p>
          <w:p w14:paraId="38F4BCDB" w14:textId="77777777" w:rsidR="00BF34DA" w:rsidRPr="008C02A5" w:rsidRDefault="00DA46B6" w:rsidP="00BF34DA">
            <w:pPr>
              <w:ind w:firstLine="738"/>
              <w:jc w:val="left"/>
              <w:rPr>
                <w:i/>
              </w:rPr>
            </w:pPr>
            <w:r>
              <w:rPr>
                <w:i/>
              </w:rPr>
              <w:t>-</w:t>
            </w:r>
          </w:p>
        </w:tc>
      </w:tr>
      <w:tr w:rsidR="008C02A5" w:rsidRPr="008C02A5" w14:paraId="58E10530" w14:textId="77777777" w:rsidTr="00D16EA3">
        <w:tc>
          <w:tcPr>
            <w:tcW w:w="9918" w:type="dxa"/>
          </w:tcPr>
          <w:p w14:paraId="6C09013C" w14:textId="77777777" w:rsidR="0000115D" w:rsidRPr="008C02A5" w:rsidRDefault="0000115D" w:rsidP="00E049BF">
            <w:r w:rsidRPr="008C02A5">
              <w:rPr>
                <w:b/>
              </w:rPr>
              <w:t>Projekto įgyvendinimo eiga</w:t>
            </w:r>
            <w:r w:rsidRPr="008C02A5">
              <w:t xml:space="preserve"> (apibendrinamojo pobūdžio informacija):</w:t>
            </w:r>
          </w:p>
          <w:p w14:paraId="308149B1" w14:textId="77777777" w:rsidR="0000115D" w:rsidRPr="00597DAA" w:rsidRDefault="0000115D" w:rsidP="00E049BF">
            <w:pPr>
              <w:ind w:firstLine="738"/>
            </w:pPr>
            <w:r w:rsidRPr="00597DAA">
              <w:rPr>
                <w:szCs w:val="24"/>
              </w:rPr>
              <w:t>Projektas vystomas 2 etapais. Pirmojo etapo laikotarpiu (2016–2017 m.) planuojama išvystyti apie 15 proc. teritorijos. Antrojo etapo laikotarpiu (2018–2022 m.) planuojama išvystyti likusią (apie 85 proc.) teritorijos dalį. Kartu su aktyvia investuotojų plėtra bus statomi ir įrengiami 2000 kv. m verslo inkubatorius, paruošti bei įrengti 3 ha ir 1000 kv. m viešųjų erdvių plotai, aktyviai organizuojami technologijų pažangos ir inovacijų populiarinimo renginiai, teikiamos konsultacijos bei kitos inovacijų paramos paslaugos.</w:t>
            </w:r>
          </w:p>
          <w:p w14:paraId="4F0A7321" w14:textId="011E1154" w:rsidR="0000115D" w:rsidRPr="00597DAA" w:rsidRDefault="0000115D" w:rsidP="00E049BF">
            <w:pPr>
              <w:ind w:firstLine="738"/>
            </w:pPr>
            <w:r w:rsidRPr="00597DAA">
              <w:lastRenderedPageBreak/>
              <w:t>2016 m. gruodžio 13 d. sudaryta sutartis su NŽT dėl 227136 kv.</w:t>
            </w:r>
            <w:r w:rsidR="00A63178" w:rsidRPr="00597DAA">
              <w:t xml:space="preserve"> </w:t>
            </w:r>
            <w:r w:rsidRPr="00597DAA">
              <w:t>m. valstybinės žemės sklypo,</w:t>
            </w:r>
            <w:r w:rsidR="00DC0EBB" w:rsidRPr="00597DAA">
              <w:t xml:space="preserve"> </w:t>
            </w:r>
            <w:r w:rsidR="00093B42" w:rsidRPr="00597DAA">
              <w:t>esančio Vismaliukų g. 34.</w:t>
            </w:r>
          </w:p>
          <w:p w14:paraId="5EEFA3E9" w14:textId="33065797" w:rsidR="0000115D" w:rsidRPr="00597DAA" w:rsidRDefault="0000115D" w:rsidP="00E049BF">
            <w:pPr>
              <w:ind w:firstLine="738"/>
            </w:pPr>
            <w:r w:rsidRPr="00597DAA">
              <w:t>2017 m. birželio 30 d. sudaryta sutartis su NŽT dėl 12042 kv.</w:t>
            </w:r>
            <w:r w:rsidR="00A63178" w:rsidRPr="00597DAA">
              <w:t xml:space="preserve"> </w:t>
            </w:r>
            <w:r w:rsidRPr="00597DAA">
              <w:t>m. valstybinės žemės s</w:t>
            </w:r>
            <w:r w:rsidR="00093B42" w:rsidRPr="00597DAA">
              <w:t>klypo, esančio Miškadvario g. 6.</w:t>
            </w:r>
          </w:p>
          <w:p w14:paraId="2A700334" w14:textId="0131A57F" w:rsidR="0000115D" w:rsidRPr="00597DAA" w:rsidRDefault="0000115D" w:rsidP="00E049BF">
            <w:pPr>
              <w:ind w:firstLine="738"/>
            </w:pPr>
            <w:r w:rsidRPr="00597DAA">
              <w:t>2017 m. rugsėjo 19 d. Projektų grupės priežiūros ekspertų grupė patvirtino Investuotojams įsikūrimo teritor</w:t>
            </w:r>
            <w:r w:rsidR="00093B42" w:rsidRPr="00597DAA">
              <w:t>ijoje mokesčio nustatymo tvarką.</w:t>
            </w:r>
          </w:p>
          <w:p w14:paraId="2637A866" w14:textId="5A6F875E" w:rsidR="0000115D" w:rsidRPr="00597DAA" w:rsidRDefault="0000115D" w:rsidP="00E049BF">
            <w:pPr>
              <w:ind w:firstLine="738"/>
            </w:pPr>
            <w:r w:rsidRPr="00597DAA">
              <w:t>2017 m. rugsėjo 21 d. pasirašytas papildomas susitarimas prie VSEP sutartie</w:t>
            </w:r>
            <w:r w:rsidR="00093B42" w:rsidRPr="00597DAA">
              <w:t>s dėl žemės sklypų patikslinimo.</w:t>
            </w:r>
          </w:p>
          <w:p w14:paraId="404427F9" w14:textId="293F30A5" w:rsidR="0000115D" w:rsidRPr="00597DAA" w:rsidRDefault="0000115D" w:rsidP="00E049BF">
            <w:pPr>
              <w:ind w:firstLine="738"/>
            </w:pPr>
            <w:r w:rsidRPr="00597DAA">
              <w:t>2017 m. gruodžio 7 d. Vilniaus miesto savivaldybės tarybos posėdyje Nr. 52 nuspręsta priimti sprendimą „Dėl Vilniaus miesto Inovacijų pramonės parko steigimo inicijavimo“</w:t>
            </w:r>
            <w:r w:rsidR="00093B42" w:rsidRPr="00597DAA">
              <w:t>.</w:t>
            </w:r>
          </w:p>
          <w:p w14:paraId="11BE49E9" w14:textId="4203DF51" w:rsidR="0000115D" w:rsidRPr="00597DAA" w:rsidRDefault="0000115D" w:rsidP="00E049BF">
            <w:pPr>
              <w:ind w:firstLine="738"/>
            </w:pPr>
            <w:r w:rsidRPr="00597DAA">
              <w:t>2018 m. kovo 14 d. Ūkio ministras įsakymu Nr. 4-142 patvirtino Vilniaus miesto inovaci</w:t>
            </w:r>
            <w:r w:rsidR="00093B42" w:rsidRPr="00597DAA">
              <w:t>jų pramonės parko plėtros planą.</w:t>
            </w:r>
          </w:p>
          <w:p w14:paraId="4C2629F0" w14:textId="3E821CA9" w:rsidR="0000115D" w:rsidRPr="00597DAA" w:rsidRDefault="0000115D" w:rsidP="00E049BF">
            <w:pPr>
              <w:ind w:firstLine="738"/>
            </w:pPr>
            <w:r w:rsidRPr="00597DAA">
              <w:t>2018 m. balandžio 11 d. Vilniaus miesto savivaldybės taryba priėmė sprendimą dėl Vilniaus miesto ino</w:t>
            </w:r>
            <w:r w:rsidR="00093B42" w:rsidRPr="00597DAA">
              <w:t>vacijų pramonės parko įsteigimo.</w:t>
            </w:r>
          </w:p>
          <w:p w14:paraId="6F23C22A" w14:textId="3063A31C" w:rsidR="006F3E62" w:rsidRPr="00597DAA" w:rsidRDefault="006F3E62" w:rsidP="006F3E62">
            <w:pPr>
              <w:ind w:firstLine="738"/>
            </w:pPr>
            <w:r w:rsidRPr="00597DAA">
              <w:t xml:space="preserve">2018 m. rugpjūčio 10 d. </w:t>
            </w:r>
            <w:r w:rsidR="00DC0EBB" w:rsidRPr="00597DAA">
              <w:t xml:space="preserve">naujai </w:t>
            </w:r>
            <w:r w:rsidRPr="00597DAA">
              <w:t>sudaryta sutartis su NŽT dėl 227136 kv.</w:t>
            </w:r>
            <w:r w:rsidR="00A63178" w:rsidRPr="00597DAA">
              <w:t xml:space="preserve"> </w:t>
            </w:r>
            <w:r w:rsidRPr="00597DAA">
              <w:t>m. valstybinės žemės sklypo,</w:t>
            </w:r>
            <w:r w:rsidR="00DC0EBB" w:rsidRPr="00597DAA">
              <w:t xml:space="preserve"> </w:t>
            </w:r>
            <w:r w:rsidRPr="00597DAA">
              <w:t>esančio Vismaliukų g. 34</w:t>
            </w:r>
            <w:r w:rsidR="00FE761E" w:rsidRPr="00597DAA">
              <w:t>. Sutartis sudaryta tik su vienu nuomuotoju – Šiaur</w:t>
            </w:r>
            <w:r w:rsidR="00093B42" w:rsidRPr="00597DAA">
              <w:t>ės miestelio technologijų parku.</w:t>
            </w:r>
          </w:p>
          <w:p w14:paraId="49DCA744" w14:textId="67666EC5" w:rsidR="00FE761E" w:rsidRPr="00597DAA" w:rsidRDefault="006F3E62" w:rsidP="00FE761E">
            <w:pPr>
              <w:ind w:firstLine="738"/>
            </w:pPr>
            <w:r w:rsidRPr="00597DAA">
              <w:t>201</w:t>
            </w:r>
            <w:r w:rsidR="00DC0EBB" w:rsidRPr="00597DAA">
              <w:t>8</w:t>
            </w:r>
            <w:r w:rsidRPr="00597DAA">
              <w:t xml:space="preserve"> m. </w:t>
            </w:r>
            <w:r w:rsidR="00DC0EBB" w:rsidRPr="00597DAA">
              <w:t>rugpjūčio</w:t>
            </w:r>
            <w:r w:rsidRPr="00597DAA">
              <w:t xml:space="preserve"> </w:t>
            </w:r>
            <w:r w:rsidR="00DC0EBB" w:rsidRPr="00597DAA">
              <w:t>1</w:t>
            </w:r>
            <w:r w:rsidRPr="00597DAA">
              <w:t xml:space="preserve">0 d. </w:t>
            </w:r>
            <w:r w:rsidR="00DC0EBB" w:rsidRPr="00597DAA">
              <w:t xml:space="preserve">naujai </w:t>
            </w:r>
            <w:r w:rsidRPr="00597DAA">
              <w:t>sudaryta sutartis su NŽT dėl 12042 kv.</w:t>
            </w:r>
            <w:r w:rsidR="00A63178" w:rsidRPr="00597DAA">
              <w:t xml:space="preserve"> </w:t>
            </w:r>
            <w:r w:rsidRPr="00597DAA">
              <w:t>m. valstybinės žemės sklypo, esančio Miškadvario g. 6</w:t>
            </w:r>
            <w:r w:rsidR="00FE761E" w:rsidRPr="00597DAA">
              <w:t>. Sutartis sudaryta t</w:t>
            </w:r>
            <w:r w:rsidR="00597DAA">
              <w:t>ik su vienu nuomu</w:t>
            </w:r>
            <w:r w:rsidR="00FE761E" w:rsidRPr="00597DAA">
              <w:t>otoju – Šiaur</w:t>
            </w:r>
            <w:r w:rsidR="00093B42" w:rsidRPr="00597DAA">
              <w:t>ės miestelio technologijų parku.</w:t>
            </w:r>
          </w:p>
          <w:p w14:paraId="3109A5A9" w14:textId="72BC7904" w:rsidR="006F3E62" w:rsidRPr="00597DAA" w:rsidRDefault="00367BFC" w:rsidP="006F3E62">
            <w:pPr>
              <w:ind w:firstLine="738"/>
            </w:pPr>
            <w:r w:rsidRPr="00597DAA">
              <w:t>2018 m. rugsėjo 5 d. sudaryta Valstybinės žemės subnuomos sutartis Nr.VM</w:t>
            </w:r>
            <w:r w:rsidR="00093B42" w:rsidRPr="00597DAA">
              <w:t>IPP-SUB-01 su Investuotoju Nr.1.</w:t>
            </w:r>
          </w:p>
          <w:p w14:paraId="3DC9E880" w14:textId="13D2D3EA" w:rsidR="001509B7" w:rsidRPr="00597DAA" w:rsidRDefault="00367BFC" w:rsidP="007E6862">
            <w:pPr>
              <w:ind w:firstLine="738"/>
            </w:pPr>
            <w:r w:rsidRPr="00597DAA">
              <w:t>2018 m. gruodžio 18 d. Valstybinės žemės subnuomos sutartis Nr.VMIPP-SUB-</w:t>
            </w:r>
            <w:r w:rsidR="007E6862" w:rsidRPr="00597DAA">
              <w:t>02</w:t>
            </w:r>
            <w:r w:rsidR="00093B42" w:rsidRPr="00597DAA">
              <w:t xml:space="preserve"> su Investuotoju Nr.2.</w:t>
            </w:r>
          </w:p>
          <w:p w14:paraId="3ABAF999" w14:textId="57405FA9" w:rsidR="00093B42" w:rsidRPr="00093B42" w:rsidRDefault="003F5952" w:rsidP="00141F73">
            <w:pPr>
              <w:ind w:firstLine="738"/>
            </w:pPr>
            <w:r w:rsidRPr="00141F73">
              <w:t>2018 m. projektų grupės įgyvendinimo teritorijoje veiklą vykdo 2 klasteriai ir subnuomos sutarčių pagrindu įsikūrė du investuotojai, kurių planuojama investicijų į teritoriją vertė 4 320 000 E</w:t>
            </w:r>
            <w:r w:rsidR="004A10F5">
              <w:t>UR</w:t>
            </w:r>
            <w:r w:rsidRPr="00141F73">
              <w:t>, sukurtų darbo vietų skaičius ne mažesnis kaip 55 darbo vietos, sukurtų tarptautinį lygį atitinkančių inovatyvių produktų, technologijų ar gautų patentų atitinkančių tarptautinį lygį skaičius – ne mažiau kaip 2 vnt., įkurtas ne mažiau kaip 1 naujas klasteris.</w:t>
            </w:r>
            <w:r w:rsidRPr="00597DAA">
              <w:t xml:space="preserve"> </w:t>
            </w:r>
          </w:p>
          <w:p w14:paraId="065CD5CA" w14:textId="77777777" w:rsidR="00093B42" w:rsidRPr="00141F73" w:rsidRDefault="00093B42" w:rsidP="00620AB6">
            <w:pPr>
              <w:ind w:firstLine="738"/>
            </w:pPr>
            <w:r w:rsidRPr="00093B42">
              <w:t>2019 m. lapkri</w:t>
            </w:r>
            <w:r>
              <w:t>čio mėn. pradžioje Vilniaus miesto inovacijų pramonės parko (VMIPP) operatoriaus ŠMTP iniciatyva suburtas klasteris Gyvybės mokslų skaitmetinių inovacijų centras (GM SIC).</w:t>
            </w:r>
          </w:p>
          <w:p w14:paraId="65B0E30A" w14:textId="354683DC" w:rsidR="00620AB6" w:rsidRDefault="00093B42" w:rsidP="00620AB6">
            <w:pPr>
              <w:ind w:firstLine="738"/>
            </w:pPr>
            <w:r w:rsidRPr="00093B42">
              <w:t>2019 m.</w:t>
            </w:r>
            <w:r>
              <w:t xml:space="preserve"> lapkričio </w:t>
            </w:r>
            <w:r w:rsidRPr="00093B42">
              <w:t>4 d.</w:t>
            </w:r>
            <w:r>
              <w:t xml:space="preserve"> gautas Nacionalinės žemės tarnybos prie Žemės ūkio ministerijos Vilniaus miesto skyriaus (NŽT) Nr. </w:t>
            </w:r>
            <w:r w:rsidRPr="00093B42">
              <w:t>49ST-542 (14.</w:t>
            </w:r>
            <w:r>
              <w:t>49.5</w:t>
            </w:r>
            <w:r w:rsidRPr="00093B42">
              <w:t>)</w:t>
            </w:r>
            <w:r>
              <w:t xml:space="preserve"> sutikimas įkeisti valstybinės žemės sklypo dalies nuomos teisę. Tai reiškia, kad pasiektas susitarimas su NŽT dėl investuotojams (subnuomininkams) taikomų žemės servituto mokesčio lengvatų bei galimybės įkeisti valstybinės žemės sklypo nuomos teisę. </w:t>
            </w:r>
          </w:p>
          <w:p w14:paraId="6D3D4BE9" w14:textId="6B3E4B25" w:rsidR="009B0EE1" w:rsidRDefault="009B0EE1" w:rsidP="00620AB6">
            <w:pPr>
              <w:ind w:firstLine="738"/>
            </w:pPr>
            <w:r w:rsidRPr="009B0EE1">
              <w:t>LR ekonomikos ir</w:t>
            </w:r>
            <w:r>
              <w:t xml:space="preserve"> inovacijų ministro</w:t>
            </w:r>
            <w:r w:rsidRPr="009B0EE1">
              <w:t xml:space="preserve"> 2019</w:t>
            </w:r>
            <w:r>
              <w:t xml:space="preserve"> m. lapkričio </w:t>
            </w:r>
            <w:r w:rsidRPr="009B0EE1">
              <w:t xml:space="preserve">22 d. </w:t>
            </w:r>
            <w:r>
              <w:t xml:space="preserve">įsakymu Nr. </w:t>
            </w:r>
            <w:r w:rsidRPr="009B0EE1">
              <w:t xml:space="preserve">4-669 </w:t>
            </w:r>
            <w:r>
              <w:t xml:space="preserve">„Dėl Lietuvos Respublikos ekonomikos ir inovacijų ministerijos </w:t>
            </w:r>
            <w:r w:rsidRPr="009B0EE1">
              <w:t>2014-2020 met</w:t>
            </w:r>
            <w:r>
              <w:t xml:space="preserve">ų Europos Sąjungos fondų investicijų veiksmų programos </w:t>
            </w:r>
            <w:r w:rsidRPr="009B0EE1">
              <w:t xml:space="preserve">1 </w:t>
            </w:r>
            <w:r>
              <w:t>prioriteto „Mokslinių tyrimų, eksperimentinės plėtros ir inovacijų skatinimas“ priemonės Nr. 0</w:t>
            </w:r>
            <w:r w:rsidRPr="009B0EE1">
              <w:t>1.2.1</w:t>
            </w:r>
            <w:r>
              <w:t xml:space="preserve">-LVPA-V-830 „SmartParkas LT“ iš Europos Sąjungos struktūrinių fondų lėšų siūlomų bendrai finansuoti valstybės projektų sąrašo patvirtinimo“ ŠMTP projektas „Vilniaus miesto inovacijų pramonės parko inžinerinių tinklų ir susisiekimo komunikacijų plėtra ir rinkodara“ buvo įtrauktas į Lietuvos Respublikos ekonomikos ir inovacijų ministerijos </w:t>
            </w:r>
            <w:r w:rsidRPr="009B0EE1">
              <w:t xml:space="preserve">2014-2020 </w:t>
            </w:r>
            <w:r>
              <w:t xml:space="preserve">metų Europos Sąjungos fondų investicijų veiksmų programos </w:t>
            </w:r>
            <w:r w:rsidRPr="009B0EE1">
              <w:t>1 prioriteto</w:t>
            </w:r>
            <w:r>
              <w:t xml:space="preserve"> „Mokslinių tyrimų, eksperimentinės plėtros ir inovacijų skatinimas“ priemonės Nr. 0</w:t>
            </w:r>
            <w:r w:rsidRPr="009B0EE1">
              <w:t>1</w:t>
            </w:r>
            <w:r>
              <w:t>.2.1-LVPA-V-830 „SmartParkas LT“ iš ES struktūrinių fondų lėšų siūlomų bendrai finansuoti valstybės projektų sąrašą.</w:t>
            </w:r>
          </w:p>
          <w:p w14:paraId="238F9A8E" w14:textId="77777777" w:rsidR="00931449" w:rsidRDefault="002D6066" w:rsidP="00931449">
            <w:pPr>
              <w:ind w:firstLine="738"/>
            </w:pPr>
            <w:r w:rsidRPr="002D6066">
              <w:t>2019 m. lapkri</w:t>
            </w:r>
            <w:r>
              <w:t xml:space="preserve">čio </w:t>
            </w:r>
            <w:r w:rsidRPr="002D6066">
              <w:t xml:space="preserve">28 d. </w:t>
            </w:r>
            <w:r>
              <w:t xml:space="preserve">ŠMTP gavo VšĮ Lietuvos verslo paramos agentūros pritarimą, kad projektas </w:t>
            </w:r>
            <w:r>
              <w:t xml:space="preserve">„Vilniaus miesto inovacijų pramonės parko inžinerinių tinklų ir susisiekimo komunikacijų plėtra ir rinkodara“ </w:t>
            </w:r>
            <w:r>
              <w:t>pagal planinę ES finansavimo priemonę „SmartParkas LT“, yra</w:t>
            </w:r>
            <w:r>
              <w:t xml:space="preserve"> įtrauktas į </w:t>
            </w:r>
            <w:r>
              <w:lastRenderedPageBreak/>
              <w:t>Lietuvos Respublikos ekonomikos ir inovacijų ministerijos</w:t>
            </w:r>
            <w:r>
              <w:t xml:space="preserve"> ES struktūrinių fondų lėšų siūlomų bendrai finansuoti valstybės projektų sąrašą.</w:t>
            </w:r>
          </w:p>
          <w:p w14:paraId="24CCB6F7" w14:textId="5CF14743" w:rsidR="009B0EE1" w:rsidRPr="00931449" w:rsidRDefault="00931449" w:rsidP="00931449">
            <w:pPr>
              <w:ind w:firstLine="738"/>
            </w:pPr>
            <w:r w:rsidRPr="00EB48CB">
              <w:t xml:space="preserve">2019-12-18 </w:t>
            </w:r>
            <w:r>
              <w:t xml:space="preserve">Vilniaus miesto savivaldybės posėdyje Nr. </w:t>
            </w:r>
            <w:r w:rsidRPr="00EB48CB">
              <w:t xml:space="preserve">14 </w:t>
            </w:r>
            <w:r>
              <w:t>buvo priimtas sprendimas dėl Vilniaus miesto administracijos dalininko teisių perėmimo iš UAB „Vilniaus vystymo kompanija“</w:t>
            </w:r>
            <w:r>
              <w:t>.</w:t>
            </w:r>
          </w:p>
          <w:p w14:paraId="4CF593CD" w14:textId="1CEEC612" w:rsidR="00620AB6" w:rsidRPr="00141F73" w:rsidRDefault="00A63178" w:rsidP="00620AB6">
            <w:pPr>
              <w:ind w:firstLine="738"/>
              <w:rPr>
                <w:rFonts w:eastAsiaTheme="minorHAnsi"/>
                <w:color w:val="000000"/>
                <w:szCs w:val="24"/>
              </w:rPr>
            </w:pPr>
            <w:r w:rsidRPr="00141F73">
              <w:rPr>
                <w:rFonts w:eastAsiaTheme="minorHAnsi"/>
                <w:color w:val="000000"/>
                <w:szCs w:val="24"/>
              </w:rPr>
              <w:t>2020 m. kovo 23 d. ŠMTP su Vilniaus miesto savivaldybės admi</w:t>
            </w:r>
            <w:r w:rsidR="00620AB6" w:rsidRPr="00141F73">
              <w:rPr>
                <w:rFonts w:eastAsiaTheme="minorHAnsi"/>
                <w:color w:val="000000"/>
                <w:szCs w:val="24"/>
              </w:rPr>
              <w:t xml:space="preserve">nistracija sudarė Biudžeto lėšų </w:t>
            </w:r>
            <w:r w:rsidRPr="00141F73">
              <w:rPr>
                <w:rFonts w:eastAsiaTheme="minorHAnsi"/>
                <w:color w:val="000000"/>
                <w:szCs w:val="24"/>
              </w:rPr>
              <w:t>naudojimo sutartį. Vilniaus miesto savivaldybės administracija skyrė tikslinę 142.300 E</w:t>
            </w:r>
            <w:r w:rsidR="004A10F5">
              <w:rPr>
                <w:rFonts w:eastAsiaTheme="minorHAnsi"/>
                <w:color w:val="000000"/>
                <w:szCs w:val="24"/>
              </w:rPr>
              <w:t>UR</w:t>
            </w:r>
            <w:bookmarkStart w:id="7" w:name="_GoBack"/>
            <w:bookmarkEnd w:id="7"/>
            <w:r w:rsidRPr="00141F73">
              <w:rPr>
                <w:rFonts w:eastAsiaTheme="minorHAnsi"/>
                <w:color w:val="000000"/>
                <w:szCs w:val="24"/>
              </w:rPr>
              <w:t xml:space="preserve"> dotaciją ŠMTP, skirtą </w:t>
            </w:r>
            <w:r w:rsidRPr="00141F73">
              <w:rPr>
                <w:rFonts w:eastAsiaTheme="minorHAnsi"/>
                <w:iCs/>
                <w:color w:val="000000"/>
                <w:szCs w:val="24"/>
              </w:rPr>
              <w:t>apmokėti už Vilniaus miesto inovacijų pramonės parko verslo inkubatoriaus ir gatvės projektavimo darbus</w:t>
            </w:r>
            <w:r w:rsidRPr="00141F73">
              <w:rPr>
                <w:rFonts w:eastAsiaTheme="minorHAnsi"/>
                <w:color w:val="000000"/>
                <w:szCs w:val="24"/>
              </w:rPr>
              <w:t xml:space="preserve">. </w:t>
            </w:r>
          </w:p>
          <w:p w14:paraId="09A4C17E" w14:textId="7858F5DB" w:rsidR="00620AB6" w:rsidRPr="00141F73" w:rsidRDefault="00620AB6" w:rsidP="00620AB6">
            <w:pPr>
              <w:ind w:firstLine="738"/>
              <w:rPr>
                <w:rFonts w:eastAsiaTheme="minorHAnsi"/>
                <w:color w:val="000000"/>
                <w:szCs w:val="24"/>
              </w:rPr>
            </w:pPr>
            <w:r w:rsidRPr="00141F73">
              <w:rPr>
                <w:rFonts w:eastAsiaTheme="minorHAnsi"/>
                <w:color w:val="000000"/>
                <w:szCs w:val="24"/>
              </w:rPr>
              <w:t xml:space="preserve">2020 m. balandžio 15 d. ŠMTP ir Lietuvos verslo paramos agentūra pasirašė projekto „Vilniaus miesto inovacijų pramonės parko inžinerinių tinklų ir susisiekimo komunikacijų plėtra bei rinkodara“ projekto Nr. 01.2.1-LVPA-V-830-03-0004 sutartį. </w:t>
            </w:r>
          </w:p>
          <w:p w14:paraId="5A250295" w14:textId="68ECB85B" w:rsidR="00A63178" w:rsidRPr="00141F73" w:rsidRDefault="00620AB6" w:rsidP="00141F73">
            <w:pPr>
              <w:ind w:firstLine="738"/>
              <w:rPr>
                <w:rFonts w:eastAsiaTheme="minorHAnsi"/>
                <w:color w:val="000000"/>
                <w:szCs w:val="24"/>
              </w:rPr>
            </w:pPr>
            <w:r w:rsidRPr="00141F73">
              <w:rPr>
                <w:szCs w:val="24"/>
              </w:rPr>
              <w:t>2020 m. balandžio 15 d. Vilniaus miesto savivaldybės tarybos posėdžio Nr. 19 metu buvo priimtas sprendimas „Dėl VšĮ Šiaurės miestelio technologijų parko dalininkų kapitalo didinimo“</w:t>
            </w:r>
            <w:r w:rsidR="00093B42" w:rsidRPr="00141F73">
              <w:rPr>
                <w:szCs w:val="24"/>
              </w:rPr>
              <w:t>.</w:t>
            </w:r>
          </w:p>
        </w:tc>
      </w:tr>
      <w:tr w:rsidR="008C02A5" w:rsidRPr="008C02A5" w14:paraId="1F75B286" w14:textId="77777777" w:rsidTr="00D16EA3">
        <w:tc>
          <w:tcPr>
            <w:tcW w:w="9918" w:type="dxa"/>
          </w:tcPr>
          <w:p w14:paraId="4B90F454" w14:textId="77777777" w:rsidR="0000115D" w:rsidRPr="008C02A5" w:rsidRDefault="0000115D" w:rsidP="00E049BF">
            <w:pPr>
              <w:rPr>
                <w:b/>
              </w:rPr>
            </w:pPr>
            <w:r w:rsidRPr="008C02A5">
              <w:rPr>
                <w:b/>
              </w:rPr>
              <w:lastRenderedPageBreak/>
              <w:t>Siūlymai dėl projekto įgyvendinimo / statuso reikalingumo:</w:t>
            </w:r>
          </w:p>
          <w:p w14:paraId="12FA17F4" w14:textId="77777777" w:rsidR="0000115D" w:rsidRPr="008C02A5" w:rsidRDefault="0000115D" w:rsidP="00E049BF">
            <w:pPr>
              <w:ind w:firstLine="738"/>
              <w:rPr>
                <w:b/>
              </w:rPr>
            </w:pPr>
            <w:r w:rsidRPr="008C02A5">
              <w:rPr>
                <w:i/>
              </w:rPr>
              <w:t>Atsižvelgiant į projekto tikslus ir planuojamus bei vykdomus darbus, VSEP statusas yra aktualus ir reikalingas.</w:t>
            </w:r>
          </w:p>
        </w:tc>
      </w:tr>
    </w:tbl>
    <w:p w14:paraId="014E9214" w14:textId="77777777" w:rsidR="007646B7" w:rsidRDefault="007646B7" w:rsidP="002A1719">
      <w:pPr>
        <w:jc w:val="center"/>
      </w:pPr>
    </w:p>
    <w:p w14:paraId="3E46C31C" w14:textId="77777777" w:rsidR="007646B7" w:rsidRDefault="007646B7" w:rsidP="002A1719">
      <w:pPr>
        <w:jc w:val="center"/>
      </w:pPr>
    </w:p>
    <w:p w14:paraId="3BB7EBB4" w14:textId="77777777" w:rsidR="0000115D" w:rsidRDefault="007646B7" w:rsidP="002A1719">
      <w:pPr>
        <w:jc w:val="center"/>
      </w:pPr>
      <w:r>
        <w:t>____________</w:t>
      </w:r>
    </w:p>
    <w:sectPr w:rsidR="0000115D" w:rsidSect="00A22FAF">
      <w:headerReference w:type="default" r:id="rId7"/>
      <w:footerReference w:type="even" r:id="rId8"/>
      <w:headerReference w:type="first" r:id="rId9"/>
      <w:footerReference w:type="first" r:id="rId10"/>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6FA8" w14:textId="77777777" w:rsidR="0076381B" w:rsidRDefault="0076381B">
      <w:r>
        <w:separator/>
      </w:r>
    </w:p>
  </w:endnote>
  <w:endnote w:type="continuationSeparator" w:id="0">
    <w:p w14:paraId="0EFA40EE" w14:textId="77777777" w:rsidR="0076381B" w:rsidRDefault="0076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A546" w14:textId="77777777" w:rsidR="00675A68" w:rsidRDefault="00B74B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BB2D98" w14:textId="77777777" w:rsidR="00675A68" w:rsidRDefault="0076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92AB" w14:textId="77777777" w:rsidR="009D2E5B" w:rsidRDefault="00B74B00"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2B4DED71" wp14:editId="679ADFCA">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3B883D1F" w14:textId="77777777" w:rsidR="00A22FAF" w:rsidRDefault="00763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11666"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BA55E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7804" w14:textId="77777777" w:rsidR="0076381B" w:rsidRDefault="0076381B">
      <w:r>
        <w:separator/>
      </w:r>
    </w:p>
  </w:footnote>
  <w:footnote w:type="continuationSeparator" w:id="0">
    <w:p w14:paraId="0AF28A3E" w14:textId="77777777" w:rsidR="0076381B" w:rsidRDefault="0076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F0EB" w14:textId="1C344687" w:rsidR="00675A68" w:rsidRDefault="00B74B00">
    <w:pPr>
      <w:pStyle w:val="Header"/>
      <w:jc w:val="center"/>
    </w:pPr>
    <w:r>
      <w:rPr>
        <w:rStyle w:val="PageNumber"/>
      </w:rPr>
      <w:fldChar w:fldCharType="begin"/>
    </w:r>
    <w:r>
      <w:rPr>
        <w:rStyle w:val="PageNumber"/>
      </w:rPr>
      <w:instrText xml:space="preserve"> PAGE </w:instrText>
    </w:r>
    <w:r>
      <w:rPr>
        <w:rStyle w:val="PageNumber"/>
      </w:rPr>
      <w:fldChar w:fldCharType="separate"/>
    </w:r>
    <w:r w:rsidR="004A10F5">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FAF9" w14:textId="77777777" w:rsidR="00051C5C" w:rsidRDefault="0076381B"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368"/>
    <w:multiLevelType w:val="hybridMultilevel"/>
    <w:tmpl w:val="9B904C8A"/>
    <w:lvl w:ilvl="0" w:tplc="86B0A9CC">
      <w:start w:val="2015"/>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1F047B"/>
    <w:multiLevelType w:val="multilevel"/>
    <w:tmpl w:val="B28E7BB6"/>
    <w:lvl w:ilvl="0">
      <w:start w:val="1"/>
      <w:numFmt w:val="decimal"/>
      <w:pStyle w:val="Heading1"/>
      <w:lvlText w:val="%1."/>
      <w:lvlJc w:val="left"/>
      <w:pPr>
        <w:tabs>
          <w:tab w:val="num" w:pos="567"/>
        </w:tabs>
        <w:ind w:left="567" w:hanging="567"/>
      </w:pPr>
      <w:rPr>
        <w:rFonts w:hint="default"/>
      </w:rPr>
    </w:lvl>
    <w:lvl w:ilvl="1">
      <w:start w:val="1"/>
      <w:numFmt w:val="decimal"/>
      <w:pStyle w:val="Headnorm1"/>
      <w:lvlText w:val="%1.%2"/>
      <w:lvlJc w:val="left"/>
      <w:pPr>
        <w:tabs>
          <w:tab w:val="num" w:pos="927"/>
        </w:tabs>
        <w:ind w:left="927" w:hanging="567"/>
      </w:pPr>
      <w:rPr>
        <w:rFonts w:hint="default"/>
      </w:rPr>
    </w:lvl>
    <w:lvl w:ilvl="2">
      <w:start w:val="1"/>
      <w:numFmt w:val="decimal"/>
      <w:pStyle w:val="Headnorm10"/>
      <w:lvlText w:val="%1.%2.%3"/>
      <w:lvlJc w:val="left"/>
      <w:pPr>
        <w:tabs>
          <w:tab w:val="num" w:pos="1287"/>
        </w:tabs>
        <w:ind w:left="1134" w:hanging="567"/>
      </w:pPr>
      <w:rPr>
        <w:rFonts w:hint="default"/>
      </w:rPr>
    </w:lvl>
    <w:lvl w:ilvl="3">
      <w:start w:val="1"/>
      <w:numFmt w:val="decimal"/>
      <w:pStyle w:val="Heading2"/>
      <w:lvlText w:val="%1.%4"/>
      <w:lvlJc w:val="left"/>
      <w:pPr>
        <w:tabs>
          <w:tab w:val="num" w:pos="567"/>
        </w:tabs>
        <w:ind w:left="567" w:hanging="567"/>
      </w:pPr>
      <w:rPr>
        <w:rFonts w:hint="default"/>
      </w:rPr>
    </w:lvl>
    <w:lvl w:ilvl="4">
      <w:start w:val="1"/>
      <w:numFmt w:val="decimal"/>
      <w:pStyle w:val="Headnorm2"/>
      <w:suff w:val="space"/>
      <w:lvlText w:val="%1.%4.%5"/>
      <w:lvlJc w:val="left"/>
      <w:pPr>
        <w:ind w:left="567" w:hanging="567"/>
      </w:pPr>
      <w:rPr>
        <w:rFonts w:hint="default"/>
      </w:rPr>
    </w:lvl>
    <w:lvl w:ilvl="5">
      <w:start w:val="1"/>
      <w:numFmt w:val="decimal"/>
      <w:pStyle w:val="Headnorm20"/>
      <w:lvlText w:val="%1.%4.%5.%6"/>
      <w:lvlJc w:val="left"/>
      <w:pPr>
        <w:tabs>
          <w:tab w:val="num" w:pos="1647"/>
        </w:tabs>
        <w:ind w:left="1418" w:hanging="851"/>
      </w:pPr>
      <w:rPr>
        <w:rFonts w:hint="default"/>
      </w:rPr>
    </w:lvl>
    <w:lvl w:ilvl="6">
      <w:start w:val="1"/>
      <w:numFmt w:val="decimal"/>
      <w:pStyle w:val="Heading3"/>
      <w:lvlText w:val="%1.%4.%7"/>
      <w:lvlJc w:val="left"/>
      <w:pPr>
        <w:tabs>
          <w:tab w:val="num" w:pos="737"/>
        </w:tabs>
        <w:ind w:left="737" w:hanging="737"/>
      </w:pPr>
      <w:rPr>
        <w:rFonts w:hint="default"/>
      </w:rPr>
    </w:lvl>
    <w:lvl w:ilvl="7">
      <w:start w:val="1"/>
      <w:numFmt w:val="decimal"/>
      <w:pStyle w:val="Headnorm3"/>
      <w:lvlText w:val="%1.%4.%7.%8"/>
      <w:lvlJc w:val="left"/>
      <w:pPr>
        <w:tabs>
          <w:tab w:val="num" w:pos="1080"/>
        </w:tabs>
        <w:ind w:left="851" w:hanging="851"/>
      </w:pPr>
      <w:rPr>
        <w:rFonts w:hint="default"/>
      </w:rPr>
    </w:lvl>
    <w:lvl w:ilvl="8">
      <w:start w:val="1"/>
      <w:numFmt w:val="decimal"/>
      <w:pStyle w:val="Headnorm30"/>
      <w:lvlText w:val="%1.%4.%7.%8.%9"/>
      <w:lvlJc w:val="left"/>
      <w:pPr>
        <w:tabs>
          <w:tab w:val="num" w:pos="2007"/>
        </w:tabs>
        <w:ind w:left="1418" w:hanging="851"/>
      </w:pPr>
      <w:rPr>
        <w:rFonts w:hint="default"/>
      </w:rPr>
    </w:lvl>
  </w:abstractNum>
  <w:abstractNum w:abstractNumId="2" w15:restartNumberingAfterBreak="0">
    <w:nsid w:val="47845F22"/>
    <w:multiLevelType w:val="hybridMultilevel"/>
    <w:tmpl w:val="D6F4D1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52D3530"/>
    <w:multiLevelType w:val="hybridMultilevel"/>
    <w:tmpl w:val="6F0455EC"/>
    <w:lvl w:ilvl="0" w:tplc="C56EC026">
      <w:start w:val="1"/>
      <w:numFmt w:val="bullet"/>
      <w:lvlText w:val="●"/>
      <w:lvlJc w:val="left"/>
      <w:pPr>
        <w:tabs>
          <w:tab w:val="num" w:pos="720"/>
        </w:tabs>
        <w:ind w:left="720" w:hanging="360"/>
      </w:pPr>
      <w:rPr>
        <w:rFonts w:ascii="Verdana" w:hAnsi="Verdana" w:hint="default"/>
      </w:rPr>
    </w:lvl>
    <w:lvl w:ilvl="1" w:tplc="0C1E3354" w:tentative="1">
      <w:start w:val="1"/>
      <w:numFmt w:val="bullet"/>
      <w:lvlText w:val="●"/>
      <w:lvlJc w:val="left"/>
      <w:pPr>
        <w:tabs>
          <w:tab w:val="num" w:pos="1440"/>
        </w:tabs>
        <w:ind w:left="1440" w:hanging="360"/>
      </w:pPr>
      <w:rPr>
        <w:rFonts w:ascii="Verdana" w:hAnsi="Verdana" w:hint="default"/>
      </w:rPr>
    </w:lvl>
    <w:lvl w:ilvl="2" w:tplc="A9D03218" w:tentative="1">
      <w:start w:val="1"/>
      <w:numFmt w:val="bullet"/>
      <w:lvlText w:val="●"/>
      <w:lvlJc w:val="left"/>
      <w:pPr>
        <w:tabs>
          <w:tab w:val="num" w:pos="2160"/>
        </w:tabs>
        <w:ind w:left="2160" w:hanging="360"/>
      </w:pPr>
      <w:rPr>
        <w:rFonts w:ascii="Verdana" w:hAnsi="Verdana" w:hint="default"/>
      </w:rPr>
    </w:lvl>
    <w:lvl w:ilvl="3" w:tplc="2BD28B10" w:tentative="1">
      <w:start w:val="1"/>
      <w:numFmt w:val="bullet"/>
      <w:lvlText w:val="●"/>
      <w:lvlJc w:val="left"/>
      <w:pPr>
        <w:tabs>
          <w:tab w:val="num" w:pos="2880"/>
        </w:tabs>
        <w:ind w:left="2880" w:hanging="360"/>
      </w:pPr>
      <w:rPr>
        <w:rFonts w:ascii="Verdana" w:hAnsi="Verdana" w:hint="default"/>
      </w:rPr>
    </w:lvl>
    <w:lvl w:ilvl="4" w:tplc="6BB21170" w:tentative="1">
      <w:start w:val="1"/>
      <w:numFmt w:val="bullet"/>
      <w:lvlText w:val="●"/>
      <w:lvlJc w:val="left"/>
      <w:pPr>
        <w:tabs>
          <w:tab w:val="num" w:pos="3600"/>
        </w:tabs>
        <w:ind w:left="3600" w:hanging="360"/>
      </w:pPr>
      <w:rPr>
        <w:rFonts w:ascii="Verdana" w:hAnsi="Verdana" w:hint="default"/>
      </w:rPr>
    </w:lvl>
    <w:lvl w:ilvl="5" w:tplc="7122C338" w:tentative="1">
      <w:start w:val="1"/>
      <w:numFmt w:val="bullet"/>
      <w:lvlText w:val="●"/>
      <w:lvlJc w:val="left"/>
      <w:pPr>
        <w:tabs>
          <w:tab w:val="num" w:pos="4320"/>
        </w:tabs>
        <w:ind w:left="4320" w:hanging="360"/>
      </w:pPr>
      <w:rPr>
        <w:rFonts w:ascii="Verdana" w:hAnsi="Verdana" w:hint="default"/>
      </w:rPr>
    </w:lvl>
    <w:lvl w:ilvl="6" w:tplc="BBCAB8C6" w:tentative="1">
      <w:start w:val="1"/>
      <w:numFmt w:val="bullet"/>
      <w:lvlText w:val="●"/>
      <w:lvlJc w:val="left"/>
      <w:pPr>
        <w:tabs>
          <w:tab w:val="num" w:pos="5040"/>
        </w:tabs>
        <w:ind w:left="5040" w:hanging="360"/>
      </w:pPr>
      <w:rPr>
        <w:rFonts w:ascii="Verdana" w:hAnsi="Verdana" w:hint="default"/>
      </w:rPr>
    </w:lvl>
    <w:lvl w:ilvl="7" w:tplc="390288F0" w:tentative="1">
      <w:start w:val="1"/>
      <w:numFmt w:val="bullet"/>
      <w:lvlText w:val="●"/>
      <w:lvlJc w:val="left"/>
      <w:pPr>
        <w:tabs>
          <w:tab w:val="num" w:pos="5760"/>
        </w:tabs>
        <w:ind w:left="5760" w:hanging="360"/>
      </w:pPr>
      <w:rPr>
        <w:rFonts w:ascii="Verdana" w:hAnsi="Verdana" w:hint="default"/>
      </w:rPr>
    </w:lvl>
    <w:lvl w:ilvl="8" w:tplc="F9E2EE32"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69F36156"/>
    <w:multiLevelType w:val="hybridMultilevel"/>
    <w:tmpl w:val="E136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D5"/>
    <w:rsid w:val="0000115D"/>
    <w:rsid w:val="000525A9"/>
    <w:rsid w:val="00063AC6"/>
    <w:rsid w:val="00093B42"/>
    <w:rsid w:val="000E4E08"/>
    <w:rsid w:val="00130D60"/>
    <w:rsid w:val="00141F73"/>
    <w:rsid w:val="001509B7"/>
    <w:rsid w:val="001654D5"/>
    <w:rsid w:val="001756B5"/>
    <w:rsid w:val="001841AE"/>
    <w:rsid w:val="001A1F43"/>
    <w:rsid w:val="001C288B"/>
    <w:rsid w:val="002316FB"/>
    <w:rsid w:val="00254F4C"/>
    <w:rsid w:val="00261DD0"/>
    <w:rsid w:val="002A1719"/>
    <w:rsid w:val="002D6066"/>
    <w:rsid w:val="002E1EEC"/>
    <w:rsid w:val="002E62F5"/>
    <w:rsid w:val="00303C87"/>
    <w:rsid w:val="00312A32"/>
    <w:rsid w:val="00367BFC"/>
    <w:rsid w:val="0038426D"/>
    <w:rsid w:val="003A2A6F"/>
    <w:rsid w:val="003A3ABE"/>
    <w:rsid w:val="003F5952"/>
    <w:rsid w:val="00436257"/>
    <w:rsid w:val="0044604D"/>
    <w:rsid w:val="00465D4B"/>
    <w:rsid w:val="004936AA"/>
    <w:rsid w:val="004A10F5"/>
    <w:rsid w:val="004F5FBE"/>
    <w:rsid w:val="00510071"/>
    <w:rsid w:val="00597DAA"/>
    <w:rsid w:val="005D2DAB"/>
    <w:rsid w:val="005D387D"/>
    <w:rsid w:val="005D5B44"/>
    <w:rsid w:val="00617D6A"/>
    <w:rsid w:val="00620AB6"/>
    <w:rsid w:val="006574C3"/>
    <w:rsid w:val="006A4107"/>
    <w:rsid w:val="006F3E62"/>
    <w:rsid w:val="00733FA2"/>
    <w:rsid w:val="0076381B"/>
    <w:rsid w:val="007646B7"/>
    <w:rsid w:val="00787A1F"/>
    <w:rsid w:val="007E6862"/>
    <w:rsid w:val="007F3FE6"/>
    <w:rsid w:val="00801CDD"/>
    <w:rsid w:val="00834A3E"/>
    <w:rsid w:val="00841715"/>
    <w:rsid w:val="00855708"/>
    <w:rsid w:val="00892EFA"/>
    <w:rsid w:val="008C02A5"/>
    <w:rsid w:val="008D55D9"/>
    <w:rsid w:val="009118FE"/>
    <w:rsid w:val="00916BE7"/>
    <w:rsid w:val="00931449"/>
    <w:rsid w:val="009867B1"/>
    <w:rsid w:val="009A1684"/>
    <w:rsid w:val="009A6028"/>
    <w:rsid w:val="009B0EE1"/>
    <w:rsid w:val="009C5A28"/>
    <w:rsid w:val="00A63178"/>
    <w:rsid w:val="00A8224E"/>
    <w:rsid w:val="00A92BFC"/>
    <w:rsid w:val="00AB7A42"/>
    <w:rsid w:val="00B634BC"/>
    <w:rsid w:val="00B74B00"/>
    <w:rsid w:val="00B82157"/>
    <w:rsid w:val="00B86A2B"/>
    <w:rsid w:val="00BA55EA"/>
    <w:rsid w:val="00BC1C61"/>
    <w:rsid w:val="00BF34DA"/>
    <w:rsid w:val="00C17C90"/>
    <w:rsid w:val="00C41710"/>
    <w:rsid w:val="00C6456A"/>
    <w:rsid w:val="00C73D47"/>
    <w:rsid w:val="00CA69F5"/>
    <w:rsid w:val="00CC7A77"/>
    <w:rsid w:val="00D16EA3"/>
    <w:rsid w:val="00D331CD"/>
    <w:rsid w:val="00D6233C"/>
    <w:rsid w:val="00DA46B6"/>
    <w:rsid w:val="00DC0EBB"/>
    <w:rsid w:val="00DF4D7C"/>
    <w:rsid w:val="00E11AD0"/>
    <w:rsid w:val="00E217EC"/>
    <w:rsid w:val="00E41CAC"/>
    <w:rsid w:val="00EB1B12"/>
    <w:rsid w:val="00EB48CB"/>
    <w:rsid w:val="00ED1FFA"/>
    <w:rsid w:val="00EE647C"/>
    <w:rsid w:val="00F344AE"/>
    <w:rsid w:val="00F41C8B"/>
    <w:rsid w:val="00F7169D"/>
    <w:rsid w:val="00F95E1D"/>
    <w:rsid w:val="00F960CD"/>
    <w:rsid w:val="00FA7A75"/>
    <w:rsid w:val="00FE7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33B5"/>
  <w15:chartTrackingRefBased/>
  <w15:docId w15:val="{4AFBE45F-A71F-49C0-BF3F-E9F8669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B0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Headnorm1"/>
    <w:link w:val="Heading1Char"/>
    <w:uiPriority w:val="99"/>
    <w:qFormat/>
    <w:rsid w:val="001A1F43"/>
    <w:pPr>
      <w:keepNext/>
      <w:numPr>
        <w:numId w:val="5"/>
      </w:numPr>
      <w:spacing w:before="240" w:after="120"/>
      <w:jc w:val="left"/>
      <w:outlineLvl w:val="0"/>
    </w:pPr>
    <w:rPr>
      <w:rFonts w:ascii="Arial" w:hAnsi="Arial" w:cs="Arial"/>
      <w:b/>
      <w:bCs/>
      <w:kern w:val="32"/>
      <w:sz w:val="28"/>
      <w:szCs w:val="28"/>
    </w:rPr>
  </w:style>
  <w:style w:type="paragraph" w:styleId="Heading2">
    <w:name w:val="heading 2"/>
    <w:basedOn w:val="Heading1"/>
    <w:next w:val="Headnorm2"/>
    <w:link w:val="Heading2Char"/>
    <w:uiPriority w:val="99"/>
    <w:qFormat/>
    <w:rsid w:val="001A1F43"/>
    <w:pPr>
      <w:numPr>
        <w:ilvl w:val="3"/>
      </w:numPr>
      <w:outlineLvl w:val="1"/>
    </w:pPr>
    <w:rPr>
      <w:b w:val="0"/>
      <w:bCs w:val="0"/>
    </w:rPr>
  </w:style>
  <w:style w:type="paragraph" w:styleId="Heading3">
    <w:name w:val="heading 3"/>
    <w:basedOn w:val="Heading2"/>
    <w:next w:val="Headnorm3"/>
    <w:link w:val="Heading3Char"/>
    <w:uiPriority w:val="99"/>
    <w:qFormat/>
    <w:rsid w:val="001A1F43"/>
    <w:pPr>
      <w:numPr>
        <w:ilvl w:val="6"/>
      </w:num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B00"/>
    <w:pPr>
      <w:tabs>
        <w:tab w:val="center" w:pos="4153"/>
        <w:tab w:val="right" w:pos="8306"/>
      </w:tabs>
    </w:pPr>
  </w:style>
  <w:style w:type="character" w:customStyle="1" w:styleId="HeaderChar">
    <w:name w:val="Header Char"/>
    <w:basedOn w:val="DefaultParagraphFont"/>
    <w:link w:val="Header"/>
    <w:uiPriority w:val="99"/>
    <w:rsid w:val="00B74B00"/>
    <w:rPr>
      <w:rFonts w:ascii="Times New Roman" w:eastAsia="Times New Roman" w:hAnsi="Times New Roman" w:cs="Times New Roman"/>
      <w:sz w:val="24"/>
      <w:szCs w:val="20"/>
    </w:rPr>
  </w:style>
  <w:style w:type="paragraph" w:styleId="Footer">
    <w:name w:val="footer"/>
    <w:basedOn w:val="Normal"/>
    <w:link w:val="FooterChar"/>
    <w:semiHidden/>
    <w:rsid w:val="00B74B00"/>
    <w:pPr>
      <w:tabs>
        <w:tab w:val="center" w:pos="4153"/>
        <w:tab w:val="right" w:pos="8306"/>
      </w:tabs>
    </w:pPr>
  </w:style>
  <w:style w:type="character" w:customStyle="1" w:styleId="FooterChar">
    <w:name w:val="Footer Char"/>
    <w:basedOn w:val="DefaultParagraphFont"/>
    <w:link w:val="Footer"/>
    <w:semiHidden/>
    <w:rsid w:val="00B74B00"/>
    <w:rPr>
      <w:rFonts w:ascii="Times New Roman" w:eastAsia="Times New Roman" w:hAnsi="Times New Roman" w:cs="Times New Roman"/>
      <w:sz w:val="24"/>
      <w:szCs w:val="20"/>
    </w:rPr>
  </w:style>
  <w:style w:type="character" w:styleId="PageNumber">
    <w:name w:val="page number"/>
    <w:basedOn w:val="DefaultParagraphFont"/>
    <w:semiHidden/>
    <w:rsid w:val="00B74B00"/>
  </w:style>
  <w:style w:type="table" w:styleId="TableGrid">
    <w:name w:val="Table Grid"/>
    <w:basedOn w:val="TableNormal"/>
    <w:uiPriority w:val="39"/>
    <w:rsid w:val="00B7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C90"/>
    <w:pPr>
      <w:ind w:left="720"/>
      <w:contextualSpacing/>
    </w:pPr>
  </w:style>
  <w:style w:type="paragraph" w:styleId="BalloonText">
    <w:name w:val="Balloon Text"/>
    <w:basedOn w:val="Normal"/>
    <w:link w:val="BalloonTextChar"/>
    <w:uiPriority w:val="99"/>
    <w:semiHidden/>
    <w:unhideWhenUsed/>
    <w:rsid w:val="00986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B1"/>
    <w:rPr>
      <w:rFonts w:ascii="Segoe UI" w:eastAsia="Times New Roman" w:hAnsi="Segoe UI" w:cs="Segoe UI"/>
      <w:sz w:val="18"/>
      <w:szCs w:val="18"/>
    </w:rPr>
  </w:style>
  <w:style w:type="paragraph" w:customStyle="1" w:styleId="Default">
    <w:name w:val="Default"/>
    <w:basedOn w:val="Normal"/>
    <w:rsid w:val="009118FE"/>
    <w:pPr>
      <w:autoSpaceDE w:val="0"/>
      <w:autoSpaceDN w:val="0"/>
      <w:jc w:val="left"/>
    </w:pPr>
    <w:rPr>
      <w:rFonts w:eastAsia="Calibri"/>
      <w:color w:val="000000"/>
      <w:szCs w:val="24"/>
      <w:lang w:eastAsia="lt-LT"/>
    </w:rPr>
  </w:style>
  <w:style w:type="character" w:customStyle="1" w:styleId="Heading1Char">
    <w:name w:val="Heading 1 Char"/>
    <w:basedOn w:val="DefaultParagraphFont"/>
    <w:link w:val="Heading1"/>
    <w:uiPriority w:val="99"/>
    <w:rsid w:val="001A1F43"/>
    <w:rPr>
      <w:rFonts w:ascii="Arial" w:eastAsia="Times New Roman" w:hAnsi="Arial" w:cs="Arial"/>
      <w:b/>
      <w:bCs/>
      <w:kern w:val="32"/>
      <w:sz w:val="28"/>
      <w:szCs w:val="28"/>
    </w:rPr>
  </w:style>
  <w:style w:type="character" w:customStyle="1" w:styleId="Heading2Char">
    <w:name w:val="Heading 2 Char"/>
    <w:basedOn w:val="DefaultParagraphFont"/>
    <w:link w:val="Heading2"/>
    <w:uiPriority w:val="99"/>
    <w:rsid w:val="001A1F43"/>
    <w:rPr>
      <w:rFonts w:ascii="Arial" w:eastAsia="Times New Roman" w:hAnsi="Arial" w:cs="Arial"/>
      <w:kern w:val="32"/>
      <w:sz w:val="28"/>
      <w:szCs w:val="28"/>
    </w:rPr>
  </w:style>
  <w:style w:type="character" w:customStyle="1" w:styleId="Heading3Char">
    <w:name w:val="Heading 3 Char"/>
    <w:basedOn w:val="DefaultParagraphFont"/>
    <w:link w:val="Heading3"/>
    <w:uiPriority w:val="99"/>
    <w:rsid w:val="001A1F43"/>
    <w:rPr>
      <w:rFonts w:ascii="Arial" w:eastAsia="Times New Roman" w:hAnsi="Arial" w:cs="Arial"/>
      <w:b/>
      <w:bCs/>
      <w:kern w:val="32"/>
      <w:sz w:val="24"/>
      <w:szCs w:val="24"/>
    </w:rPr>
  </w:style>
  <w:style w:type="paragraph" w:customStyle="1" w:styleId="Headnorm1">
    <w:name w:val="Headnorm1"/>
    <w:basedOn w:val="Heading1"/>
    <w:uiPriority w:val="99"/>
    <w:rsid w:val="001A1F43"/>
    <w:pPr>
      <w:numPr>
        <w:ilvl w:val="1"/>
      </w:numPr>
      <w:spacing w:before="60" w:after="60"/>
      <w:jc w:val="both"/>
      <w:outlineLvl w:val="1"/>
    </w:pPr>
    <w:rPr>
      <w:b w:val="0"/>
      <w:bCs w:val="0"/>
      <w:sz w:val="20"/>
      <w:szCs w:val="20"/>
    </w:rPr>
  </w:style>
  <w:style w:type="paragraph" w:customStyle="1" w:styleId="Headnorm2">
    <w:name w:val="Headnorm2"/>
    <w:basedOn w:val="Heading2"/>
    <w:uiPriority w:val="99"/>
    <w:rsid w:val="001A1F43"/>
    <w:pPr>
      <w:numPr>
        <w:ilvl w:val="4"/>
      </w:numPr>
      <w:spacing w:before="60" w:after="60"/>
      <w:outlineLvl w:val="2"/>
    </w:pPr>
    <w:rPr>
      <w:sz w:val="20"/>
      <w:szCs w:val="20"/>
    </w:rPr>
  </w:style>
  <w:style w:type="paragraph" w:customStyle="1" w:styleId="Headnorm3">
    <w:name w:val="Headnorm3"/>
    <w:basedOn w:val="Heading3"/>
    <w:uiPriority w:val="99"/>
    <w:rsid w:val="001A1F43"/>
    <w:pPr>
      <w:keepNext w:val="0"/>
      <w:numPr>
        <w:ilvl w:val="7"/>
      </w:numPr>
      <w:tabs>
        <w:tab w:val="left" w:pos="851"/>
      </w:tabs>
      <w:spacing w:before="60" w:after="60"/>
      <w:jc w:val="both"/>
      <w:outlineLvl w:val="3"/>
    </w:pPr>
    <w:rPr>
      <w:b w:val="0"/>
      <w:bCs w:val="0"/>
      <w:sz w:val="20"/>
      <w:szCs w:val="20"/>
    </w:rPr>
  </w:style>
  <w:style w:type="paragraph" w:customStyle="1" w:styleId="Headnorm10">
    <w:name w:val="Headnorm1_"/>
    <w:basedOn w:val="Headnorm1"/>
    <w:uiPriority w:val="99"/>
    <w:rsid w:val="001A1F43"/>
    <w:pPr>
      <w:numPr>
        <w:ilvl w:val="2"/>
      </w:numPr>
      <w:tabs>
        <w:tab w:val="left" w:pos="1134"/>
      </w:tabs>
      <w:spacing w:before="0" w:after="0"/>
      <w:outlineLvl w:val="2"/>
    </w:pPr>
  </w:style>
  <w:style w:type="paragraph" w:customStyle="1" w:styleId="Headnorm20">
    <w:name w:val="Headnorm2_"/>
    <w:basedOn w:val="Headnorm2"/>
    <w:next w:val="Headnorm2"/>
    <w:uiPriority w:val="99"/>
    <w:rsid w:val="001A1F43"/>
    <w:pPr>
      <w:numPr>
        <w:ilvl w:val="5"/>
      </w:numPr>
      <w:tabs>
        <w:tab w:val="left" w:pos="1418"/>
      </w:tabs>
      <w:spacing w:before="0" w:after="0"/>
      <w:outlineLvl w:val="3"/>
    </w:pPr>
  </w:style>
  <w:style w:type="paragraph" w:customStyle="1" w:styleId="Headnorm30">
    <w:name w:val="Headnorm3_"/>
    <w:basedOn w:val="Headnorm3"/>
    <w:uiPriority w:val="99"/>
    <w:rsid w:val="001A1F43"/>
    <w:pPr>
      <w:numPr>
        <w:ilvl w:val="8"/>
      </w:numPr>
      <w:tabs>
        <w:tab w:val="clear" w:pos="851"/>
        <w:tab w:val="left" w:pos="1418"/>
      </w:tabs>
      <w:spacing w:before="0" w:after="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1184">
      <w:bodyDiv w:val="1"/>
      <w:marLeft w:val="0"/>
      <w:marRight w:val="0"/>
      <w:marTop w:val="0"/>
      <w:marBottom w:val="0"/>
      <w:divBdr>
        <w:top w:val="none" w:sz="0" w:space="0" w:color="auto"/>
        <w:left w:val="none" w:sz="0" w:space="0" w:color="auto"/>
        <w:bottom w:val="none" w:sz="0" w:space="0" w:color="auto"/>
        <w:right w:val="none" w:sz="0" w:space="0" w:color="auto"/>
      </w:divBdr>
      <w:divsChild>
        <w:div w:id="1888447609">
          <w:marLeft w:val="0"/>
          <w:marRight w:val="0"/>
          <w:marTop w:val="0"/>
          <w:marBottom w:val="0"/>
          <w:divBdr>
            <w:top w:val="none" w:sz="0" w:space="0" w:color="auto"/>
            <w:left w:val="none" w:sz="0" w:space="0" w:color="auto"/>
            <w:bottom w:val="none" w:sz="0" w:space="0" w:color="auto"/>
            <w:right w:val="none" w:sz="0" w:space="0" w:color="auto"/>
          </w:divBdr>
        </w:div>
        <w:div w:id="2099978314">
          <w:marLeft w:val="0"/>
          <w:marRight w:val="0"/>
          <w:marTop w:val="0"/>
          <w:marBottom w:val="0"/>
          <w:divBdr>
            <w:top w:val="none" w:sz="0" w:space="0" w:color="auto"/>
            <w:left w:val="none" w:sz="0" w:space="0" w:color="auto"/>
            <w:bottom w:val="none" w:sz="0" w:space="0" w:color="auto"/>
            <w:right w:val="none" w:sz="0" w:space="0" w:color="auto"/>
          </w:divBdr>
        </w:div>
        <w:div w:id="1059749130">
          <w:marLeft w:val="0"/>
          <w:marRight w:val="0"/>
          <w:marTop w:val="0"/>
          <w:marBottom w:val="0"/>
          <w:divBdr>
            <w:top w:val="none" w:sz="0" w:space="0" w:color="auto"/>
            <w:left w:val="none" w:sz="0" w:space="0" w:color="auto"/>
            <w:bottom w:val="none" w:sz="0" w:space="0" w:color="auto"/>
            <w:right w:val="none" w:sz="0" w:space="0" w:color="auto"/>
          </w:divBdr>
        </w:div>
        <w:div w:id="507717046">
          <w:marLeft w:val="0"/>
          <w:marRight w:val="0"/>
          <w:marTop w:val="0"/>
          <w:marBottom w:val="0"/>
          <w:divBdr>
            <w:top w:val="none" w:sz="0" w:space="0" w:color="auto"/>
            <w:left w:val="none" w:sz="0" w:space="0" w:color="auto"/>
            <w:bottom w:val="none" w:sz="0" w:space="0" w:color="auto"/>
            <w:right w:val="none" w:sz="0" w:space="0" w:color="auto"/>
          </w:divBdr>
        </w:div>
        <w:div w:id="1061173768">
          <w:marLeft w:val="0"/>
          <w:marRight w:val="0"/>
          <w:marTop w:val="0"/>
          <w:marBottom w:val="0"/>
          <w:divBdr>
            <w:top w:val="none" w:sz="0" w:space="0" w:color="auto"/>
            <w:left w:val="none" w:sz="0" w:space="0" w:color="auto"/>
            <w:bottom w:val="none" w:sz="0" w:space="0" w:color="auto"/>
            <w:right w:val="none" w:sz="0" w:space="0" w:color="auto"/>
          </w:divBdr>
        </w:div>
        <w:div w:id="1500851496">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62433484">
          <w:marLeft w:val="0"/>
          <w:marRight w:val="0"/>
          <w:marTop w:val="0"/>
          <w:marBottom w:val="0"/>
          <w:divBdr>
            <w:top w:val="none" w:sz="0" w:space="0" w:color="auto"/>
            <w:left w:val="none" w:sz="0" w:space="0" w:color="auto"/>
            <w:bottom w:val="none" w:sz="0" w:space="0" w:color="auto"/>
            <w:right w:val="none" w:sz="0" w:space="0" w:color="auto"/>
          </w:divBdr>
        </w:div>
      </w:divsChild>
    </w:div>
    <w:div w:id="16874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5385</Words>
  <Characters>3070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Danilkeviciute Alma</dc:creator>
  <cp:keywords/>
  <dc:description/>
  <cp:lastModifiedBy>Bendras Naudotojas</cp:lastModifiedBy>
  <cp:revision>12</cp:revision>
  <cp:lastPrinted>2018-04-19T09:03:00Z</cp:lastPrinted>
  <dcterms:created xsi:type="dcterms:W3CDTF">2020-05-15T07:28:00Z</dcterms:created>
  <dcterms:modified xsi:type="dcterms:W3CDTF">2020-05-15T14:10:00Z</dcterms:modified>
</cp:coreProperties>
</file>