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C2D" w:rsidRPr="0069242E" w:rsidRDefault="00456963" w:rsidP="009E1A99">
      <w:pPr>
        <w:shd w:val="clear" w:color="auto" w:fill="FFFFFF"/>
        <w:tabs>
          <w:tab w:val="left" w:pos="6480"/>
          <w:tab w:val="left" w:pos="6660"/>
        </w:tabs>
        <w:ind w:left="194"/>
        <w:jc w:val="center"/>
        <w:rPr>
          <w:b/>
          <w:bCs/>
          <w:spacing w:val="-4"/>
        </w:rPr>
      </w:pPr>
      <w:r w:rsidRPr="0069242E">
        <w:rPr>
          <w:b/>
          <w:bCs/>
          <w:spacing w:val="-4"/>
        </w:rPr>
        <w:t xml:space="preserve">DIREKTYVOS 2016/1629/ES </w:t>
      </w:r>
      <w:r w:rsidRPr="0069242E">
        <w:rPr>
          <w:b/>
        </w:rPr>
        <w:t xml:space="preserve">IR </w:t>
      </w:r>
      <w:r w:rsidRPr="00456963">
        <w:rPr>
          <w:b/>
          <w:bCs/>
        </w:rPr>
        <w:t xml:space="preserve">LIETUVOS RESPUBLIKOS </w:t>
      </w:r>
      <w:r w:rsidRPr="00456963">
        <w:rPr>
          <w:b/>
          <w:bCs/>
          <w:lang w:val="da-DK"/>
        </w:rPr>
        <w:t xml:space="preserve">VIDAUS VANDENŲ TRANSPORTO KODEKSO </w:t>
      </w:r>
      <w:r w:rsidR="000F74EE">
        <w:rPr>
          <w:b/>
          <w:bCs/>
          <w:lang w:val="da-DK"/>
        </w:rPr>
        <w:t xml:space="preserve">4, 14, </w:t>
      </w:r>
      <w:r w:rsidRPr="00456963">
        <w:rPr>
          <w:b/>
          <w:bCs/>
        </w:rPr>
        <w:t>16, 19, 26</w:t>
      </w:r>
      <w:r w:rsidR="00D65F61">
        <w:rPr>
          <w:b/>
          <w:bCs/>
        </w:rPr>
        <w:t>, 41</w:t>
      </w:r>
      <w:r w:rsidRPr="00456963">
        <w:rPr>
          <w:b/>
          <w:bCs/>
        </w:rPr>
        <w:t xml:space="preserve"> STRAIPSNIŲ IR PRIEDO PAKEITIMO IR KODEKSO PAPILDYMO 16</w:t>
      </w:r>
      <w:r w:rsidRPr="00456963">
        <w:rPr>
          <w:b/>
          <w:bCs/>
          <w:vertAlign w:val="superscript"/>
        </w:rPr>
        <w:t>1</w:t>
      </w:r>
      <w:r w:rsidRPr="00456963">
        <w:rPr>
          <w:b/>
          <w:bCs/>
        </w:rPr>
        <w:t xml:space="preserve"> IR 24</w:t>
      </w:r>
      <w:r w:rsidRPr="00456963">
        <w:rPr>
          <w:b/>
          <w:bCs/>
          <w:vertAlign w:val="superscript"/>
        </w:rPr>
        <w:t>1</w:t>
      </w:r>
      <w:r w:rsidRPr="00456963">
        <w:rPr>
          <w:b/>
          <w:bCs/>
        </w:rPr>
        <w:t xml:space="preserve"> STRAIPSNIAIS  ĮSTATYM</w:t>
      </w:r>
      <w:r>
        <w:rPr>
          <w:b/>
          <w:bCs/>
        </w:rPr>
        <w:t>O</w:t>
      </w:r>
      <w:r w:rsidRPr="00456963">
        <w:rPr>
          <w:b/>
        </w:rPr>
        <w:t xml:space="preserve"> </w:t>
      </w:r>
      <w:r>
        <w:rPr>
          <w:b/>
        </w:rPr>
        <w:t xml:space="preserve">PROJEKTO </w:t>
      </w:r>
      <w:r w:rsidRPr="0069242E">
        <w:rPr>
          <w:b/>
        </w:rPr>
        <w:t xml:space="preserve">ATITIKTIES </w:t>
      </w:r>
      <w:r w:rsidRPr="0069242E">
        <w:rPr>
          <w:b/>
          <w:bCs/>
          <w:spacing w:val="-6"/>
        </w:rPr>
        <w:t>LENTELĖ</w:t>
      </w:r>
    </w:p>
    <w:p w:rsidR="00BC2C2D" w:rsidRPr="0069242E" w:rsidRDefault="00BC2C2D" w:rsidP="009E1A99">
      <w:pPr>
        <w:tabs>
          <w:tab w:val="left" w:pos="6480"/>
          <w:tab w:val="left" w:pos="6660"/>
        </w:tabs>
        <w:jc w:val="center"/>
      </w:pPr>
    </w:p>
    <w:tbl>
      <w:tblPr>
        <w:tblW w:w="152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4"/>
        <w:gridCol w:w="6662"/>
        <w:gridCol w:w="2410"/>
      </w:tblGrid>
      <w:tr w:rsidR="00103278" w:rsidRPr="0069242E" w:rsidTr="00456963">
        <w:tc>
          <w:tcPr>
            <w:tcW w:w="6134" w:type="dxa"/>
          </w:tcPr>
          <w:p w:rsidR="001762DC" w:rsidRPr="0069242E" w:rsidRDefault="00103278" w:rsidP="00497355">
            <w:pPr>
              <w:tabs>
                <w:tab w:val="left" w:pos="6480"/>
                <w:tab w:val="left" w:pos="6660"/>
              </w:tabs>
              <w:rPr>
                <w:b/>
                <w:bCs/>
                <w:spacing w:val="-4"/>
              </w:rPr>
            </w:pPr>
            <w:r w:rsidRPr="0069242E">
              <w:rPr>
                <w:b/>
                <w:bCs/>
                <w:spacing w:val="-4"/>
              </w:rPr>
              <w:t xml:space="preserve">Europos Parlamento ir Tarybos </w:t>
            </w:r>
            <w:r w:rsidR="001762DC" w:rsidRPr="0069242E">
              <w:rPr>
                <w:b/>
                <w:bCs/>
                <w:spacing w:val="-4"/>
              </w:rPr>
              <w:t>direktyva</w:t>
            </w:r>
            <w:r w:rsidR="00497355" w:rsidRPr="0069242E">
              <w:rPr>
                <w:b/>
                <w:bCs/>
                <w:spacing w:val="-4"/>
              </w:rPr>
              <w:t xml:space="preserve"> (ES) 2016/1629 2016 m. rugsėjo 14 d. kuria nustatomi vidaus vandenų laivams taikomi techniniai reikalavimai, iš dalies keičiama Direktyva 2009/100/EB ir panaikinama Direktyva 2006/87/EB </w:t>
            </w:r>
          </w:p>
          <w:p w:rsidR="0077370A" w:rsidRPr="0069242E" w:rsidRDefault="0077370A" w:rsidP="001762DC">
            <w:pPr>
              <w:tabs>
                <w:tab w:val="left" w:pos="6480"/>
                <w:tab w:val="left" w:pos="6660"/>
              </w:tabs>
              <w:rPr>
                <w:b/>
              </w:rPr>
            </w:pPr>
          </w:p>
        </w:tc>
        <w:tc>
          <w:tcPr>
            <w:tcW w:w="6662" w:type="dxa"/>
          </w:tcPr>
          <w:p w:rsidR="00986711" w:rsidRPr="0069242E" w:rsidRDefault="001762DC" w:rsidP="000F74EE">
            <w:pPr>
              <w:pStyle w:val="statymopavad"/>
              <w:tabs>
                <w:tab w:val="left" w:pos="6480"/>
                <w:tab w:val="left" w:pos="6660"/>
              </w:tabs>
              <w:spacing w:after="0" w:afterAutospacing="0"/>
              <w:jc w:val="both"/>
              <w:rPr>
                <w:b/>
                <w:sz w:val="20"/>
                <w:szCs w:val="20"/>
              </w:rPr>
            </w:pPr>
            <w:bookmarkStart w:id="0" w:name="_Hlk514414820"/>
            <w:r w:rsidRPr="0069242E">
              <w:rPr>
                <w:b/>
                <w:bCs/>
                <w:sz w:val="20"/>
                <w:szCs w:val="20"/>
              </w:rPr>
              <w:t>Lietuvos Respublikos</w:t>
            </w:r>
            <w:r w:rsidR="000D1E01" w:rsidRPr="0069242E">
              <w:rPr>
                <w:b/>
                <w:bCs/>
                <w:sz w:val="20"/>
                <w:szCs w:val="20"/>
              </w:rPr>
              <w:t xml:space="preserve"> </w:t>
            </w:r>
            <w:r w:rsidRPr="0069242E">
              <w:rPr>
                <w:b/>
                <w:bCs/>
                <w:sz w:val="20"/>
                <w:szCs w:val="20"/>
                <w:lang w:val="da-DK"/>
              </w:rPr>
              <w:t xml:space="preserve">vidaus vandenų transporto kodekso </w:t>
            </w:r>
            <w:r w:rsidR="000F74EE">
              <w:rPr>
                <w:b/>
                <w:bCs/>
                <w:sz w:val="20"/>
                <w:szCs w:val="20"/>
                <w:lang w:val="da-DK"/>
              </w:rPr>
              <w:t xml:space="preserve">4, 14, </w:t>
            </w:r>
            <w:r w:rsidRPr="0069242E">
              <w:rPr>
                <w:b/>
                <w:bCs/>
                <w:sz w:val="20"/>
                <w:szCs w:val="20"/>
              </w:rPr>
              <w:t>16, 19, 26</w:t>
            </w:r>
            <w:r w:rsidR="00D65F61">
              <w:rPr>
                <w:b/>
                <w:bCs/>
                <w:sz w:val="20"/>
                <w:szCs w:val="20"/>
              </w:rPr>
              <w:t>, 41</w:t>
            </w:r>
            <w:r w:rsidRPr="0069242E">
              <w:rPr>
                <w:b/>
                <w:bCs/>
                <w:sz w:val="20"/>
                <w:szCs w:val="20"/>
              </w:rPr>
              <w:t xml:space="preserve"> straipsnių ir </w:t>
            </w:r>
            <w:r w:rsidRPr="00892772">
              <w:rPr>
                <w:b/>
                <w:bCs/>
                <w:sz w:val="20"/>
                <w:szCs w:val="20"/>
              </w:rPr>
              <w:t>priedo pakeitimo ir kodekso papildymo 16</w:t>
            </w:r>
            <w:r w:rsidRPr="00892772">
              <w:rPr>
                <w:b/>
                <w:bCs/>
                <w:sz w:val="20"/>
                <w:szCs w:val="20"/>
                <w:vertAlign w:val="superscript"/>
              </w:rPr>
              <w:t>1</w:t>
            </w:r>
            <w:r w:rsidRPr="00892772">
              <w:rPr>
                <w:b/>
                <w:bCs/>
                <w:sz w:val="20"/>
                <w:szCs w:val="20"/>
              </w:rPr>
              <w:t xml:space="preserve"> ir 24</w:t>
            </w:r>
            <w:r w:rsidRPr="00892772">
              <w:rPr>
                <w:b/>
                <w:bCs/>
                <w:sz w:val="20"/>
                <w:szCs w:val="20"/>
                <w:vertAlign w:val="superscript"/>
              </w:rPr>
              <w:t>1</w:t>
            </w:r>
            <w:r w:rsidRPr="00892772">
              <w:rPr>
                <w:b/>
                <w:bCs/>
                <w:sz w:val="20"/>
                <w:szCs w:val="20"/>
              </w:rPr>
              <w:t xml:space="preserve"> straipsniais</w:t>
            </w:r>
            <w:r w:rsidR="000D1E01" w:rsidRPr="00892772">
              <w:rPr>
                <w:b/>
                <w:bCs/>
                <w:sz w:val="20"/>
                <w:szCs w:val="20"/>
              </w:rPr>
              <w:t xml:space="preserve">  įstatymas</w:t>
            </w:r>
            <w:r w:rsidR="00572A75" w:rsidRPr="00892772">
              <w:rPr>
                <w:b/>
                <w:sz w:val="20"/>
                <w:szCs w:val="20"/>
              </w:rPr>
              <w:t xml:space="preserve"> </w:t>
            </w:r>
            <w:bookmarkEnd w:id="0"/>
            <w:r w:rsidR="00892772" w:rsidRPr="00892772">
              <w:rPr>
                <w:b/>
                <w:bCs/>
                <w:sz w:val="20"/>
                <w:szCs w:val="20"/>
              </w:rPr>
              <w:t>(toliau – VVTK projektas)</w:t>
            </w:r>
            <w:r w:rsidR="00892772">
              <w:rPr>
                <w:b/>
                <w:bCs/>
                <w:sz w:val="20"/>
                <w:szCs w:val="20"/>
              </w:rPr>
              <w:t>.</w:t>
            </w:r>
          </w:p>
        </w:tc>
        <w:tc>
          <w:tcPr>
            <w:tcW w:w="2410" w:type="dxa"/>
          </w:tcPr>
          <w:p w:rsidR="00103278" w:rsidRPr="0069242E" w:rsidRDefault="00103278" w:rsidP="009E1A99">
            <w:pPr>
              <w:tabs>
                <w:tab w:val="left" w:pos="6480"/>
                <w:tab w:val="left" w:pos="6660"/>
              </w:tabs>
              <w:jc w:val="center"/>
              <w:rPr>
                <w:b/>
              </w:rPr>
            </w:pPr>
            <w:r w:rsidRPr="0069242E">
              <w:rPr>
                <w:b/>
              </w:rPr>
              <w:t>Direktyvos perkėlimo lygis</w:t>
            </w:r>
          </w:p>
          <w:p w:rsidR="00103278" w:rsidRPr="0069242E" w:rsidRDefault="00103278" w:rsidP="009E1A99">
            <w:pPr>
              <w:tabs>
                <w:tab w:val="left" w:pos="6480"/>
                <w:tab w:val="left" w:pos="6660"/>
              </w:tabs>
              <w:jc w:val="center"/>
            </w:pPr>
            <w:r w:rsidRPr="0069242E">
              <w:rPr>
                <w:b/>
              </w:rPr>
              <w:t>(visiškas, dalinis)</w:t>
            </w:r>
          </w:p>
        </w:tc>
      </w:tr>
      <w:tr w:rsidR="00817624" w:rsidRPr="0069242E" w:rsidTr="00FB53D0">
        <w:trPr>
          <w:trHeight w:val="416"/>
        </w:trPr>
        <w:tc>
          <w:tcPr>
            <w:tcW w:w="6134" w:type="dxa"/>
          </w:tcPr>
          <w:p w:rsidR="00580E9A" w:rsidRPr="0069242E" w:rsidRDefault="00580E9A" w:rsidP="009E1A99">
            <w:pPr>
              <w:shd w:val="clear" w:color="auto" w:fill="FFFFFF"/>
              <w:tabs>
                <w:tab w:val="left" w:pos="475"/>
                <w:tab w:val="left" w:pos="6480"/>
                <w:tab w:val="left" w:pos="6660"/>
              </w:tabs>
              <w:ind w:right="36"/>
              <w:jc w:val="both"/>
            </w:pPr>
            <w:r w:rsidRPr="0069242E">
              <w:t xml:space="preserve">2 SKYRIUS </w:t>
            </w:r>
          </w:p>
          <w:p w:rsidR="00580E9A" w:rsidRPr="0069242E" w:rsidRDefault="00580E9A" w:rsidP="009E1A99">
            <w:pPr>
              <w:shd w:val="clear" w:color="auto" w:fill="FFFFFF"/>
              <w:tabs>
                <w:tab w:val="left" w:pos="475"/>
                <w:tab w:val="left" w:pos="6480"/>
                <w:tab w:val="left" w:pos="6660"/>
              </w:tabs>
              <w:ind w:right="36"/>
              <w:jc w:val="both"/>
              <w:rPr>
                <w:i/>
                <w:iCs/>
              </w:rPr>
            </w:pPr>
            <w:r w:rsidRPr="0069242E">
              <w:rPr>
                <w:b/>
                <w:bCs/>
              </w:rPr>
              <w:t>LAIVYBOS SERTIFIKATAI</w:t>
            </w:r>
          </w:p>
          <w:p w:rsidR="00892772" w:rsidRDefault="00892772" w:rsidP="009E1A99">
            <w:pPr>
              <w:shd w:val="clear" w:color="auto" w:fill="FFFFFF"/>
              <w:tabs>
                <w:tab w:val="left" w:pos="6480"/>
                <w:tab w:val="left" w:pos="6660"/>
              </w:tabs>
              <w:jc w:val="both"/>
              <w:rPr>
                <w:i/>
                <w:iCs/>
              </w:rPr>
            </w:pPr>
          </w:p>
          <w:p w:rsidR="00E72CBD" w:rsidRDefault="00E72CBD" w:rsidP="009E1A99">
            <w:pPr>
              <w:shd w:val="clear" w:color="auto" w:fill="FFFFFF"/>
              <w:tabs>
                <w:tab w:val="left" w:pos="6480"/>
                <w:tab w:val="left" w:pos="6660"/>
              </w:tabs>
              <w:jc w:val="both"/>
              <w:rPr>
                <w:i/>
                <w:iCs/>
              </w:rPr>
            </w:pPr>
          </w:p>
          <w:p w:rsidR="00E62CC5" w:rsidRPr="0069242E" w:rsidRDefault="00E62CC5" w:rsidP="009E1A99">
            <w:pPr>
              <w:shd w:val="clear" w:color="auto" w:fill="FFFFFF"/>
              <w:tabs>
                <w:tab w:val="left" w:pos="6480"/>
                <w:tab w:val="left" w:pos="6660"/>
              </w:tabs>
              <w:jc w:val="both"/>
              <w:rPr>
                <w:i/>
                <w:iCs/>
              </w:rPr>
            </w:pPr>
            <w:r w:rsidRPr="0069242E">
              <w:rPr>
                <w:i/>
                <w:iCs/>
              </w:rPr>
              <w:t xml:space="preserve">6 straipsnis </w:t>
            </w:r>
          </w:p>
          <w:p w:rsidR="00E62CC5" w:rsidRPr="0069242E" w:rsidRDefault="00E62CC5" w:rsidP="009E1A99">
            <w:pPr>
              <w:shd w:val="clear" w:color="auto" w:fill="FFFFFF"/>
              <w:tabs>
                <w:tab w:val="left" w:pos="6480"/>
                <w:tab w:val="left" w:pos="6660"/>
              </w:tabs>
              <w:jc w:val="both"/>
              <w:rPr>
                <w:b/>
                <w:bCs/>
              </w:rPr>
            </w:pPr>
            <w:r w:rsidRPr="0069242E">
              <w:rPr>
                <w:b/>
                <w:bCs/>
              </w:rPr>
              <w:t xml:space="preserve">Sąjungos vidaus vandenų laivybos sertifikatai </w:t>
            </w:r>
          </w:p>
          <w:p w:rsidR="002F1D0B" w:rsidRPr="0069242E" w:rsidRDefault="00E62CC5" w:rsidP="009E1A99">
            <w:pPr>
              <w:shd w:val="clear" w:color="auto" w:fill="FFFFFF"/>
              <w:tabs>
                <w:tab w:val="left" w:pos="6480"/>
                <w:tab w:val="left" w:pos="6660"/>
              </w:tabs>
              <w:jc w:val="both"/>
            </w:pPr>
            <w:r w:rsidRPr="0069242E">
              <w:t xml:space="preserve">1.Sąjungos vidaus vandenų laivybos sertifikatus pagal šią direktyvą išduoda valstybių narių kompetentingos valdžios institucijos. Išduodamos Sąjungos vidaus vandenų laivybos sertifikatą valstybės narės patikrina, ar atitinkamai plaukiojančiajai priemonei jau nėra išduotas 7 straipsnyje nurodytas galiojantis sertifikatas. </w:t>
            </w:r>
          </w:p>
          <w:p w:rsidR="00FE3AFD" w:rsidRDefault="00892772" w:rsidP="009E1A99">
            <w:pPr>
              <w:shd w:val="clear" w:color="auto" w:fill="FFFFFF"/>
              <w:tabs>
                <w:tab w:val="left" w:pos="6480"/>
                <w:tab w:val="left" w:pos="6660"/>
              </w:tabs>
              <w:jc w:val="both"/>
            </w:pPr>
            <w:r>
              <w:t>&lt;...&gt;</w:t>
            </w:r>
          </w:p>
          <w:p w:rsidR="002F1D0B" w:rsidRPr="0069242E" w:rsidRDefault="00E62CC5" w:rsidP="009E1A99">
            <w:pPr>
              <w:shd w:val="clear" w:color="auto" w:fill="FFFFFF"/>
              <w:tabs>
                <w:tab w:val="left" w:pos="6480"/>
                <w:tab w:val="left" w:pos="6660"/>
              </w:tabs>
              <w:jc w:val="both"/>
            </w:pPr>
            <w:r w:rsidRPr="0069242E">
              <w:t>4.Sąjungos vidaus vandenų laivybos sertifikatas plaukiojančiosioms priemonėms išduodamas po techninio patikrinimo, kuris atliekamas prieš pradedant eksploatuoti plaukiojančiąją priemonę ir kuriuo siekiama patikrinti, ar plaukiojančioji priemonė atitinka II ir V prieduose nurodytus techninius reikalavimus.</w:t>
            </w:r>
          </w:p>
          <w:p w:rsidR="00773F68" w:rsidRDefault="00892772" w:rsidP="009E1A99">
            <w:pPr>
              <w:shd w:val="clear" w:color="auto" w:fill="FFFFFF"/>
              <w:tabs>
                <w:tab w:val="left" w:pos="6480"/>
                <w:tab w:val="left" w:pos="6660"/>
              </w:tabs>
              <w:jc w:val="both"/>
            </w:pPr>
            <w:r w:rsidRPr="00892772">
              <w:t>&lt;...&gt;</w:t>
            </w:r>
          </w:p>
          <w:p w:rsidR="00892772" w:rsidRDefault="00892772" w:rsidP="009E1A99">
            <w:pPr>
              <w:shd w:val="clear" w:color="auto" w:fill="FFFFFF"/>
              <w:tabs>
                <w:tab w:val="left" w:pos="6480"/>
                <w:tab w:val="left" w:pos="6660"/>
              </w:tabs>
              <w:jc w:val="both"/>
            </w:pPr>
          </w:p>
          <w:p w:rsidR="00F236A5" w:rsidRDefault="00F236A5" w:rsidP="009E1A99">
            <w:pPr>
              <w:shd w:val="clear" w:color="auto" w:fill="FFFFFF"/>
              <w:tabs>
                <w:tab w:val="left" w:pos="6480"/>
                <w:tab w:val="left" w:pos="6660"/>
              </w:tabs>
              <w:jc w:val="both"/>
            </w:pPr>
          </w:p>
          <w:p w:rsidR="002F1D0B" w:rsidRDefault="00E62CC5" w:rsidP="009E1A99">
            <w:pPr>
              <w:shd w:val="clear" w:color="auto" w:fill="FFFFFF"/>
              <w:tabs>
                <w:tab w:val="left" w:pos="6480"/>
                <w:tab w:val="left" w:pos="6660"/>
              </w:tabs>
              <w:jc w:val="both"/>
            </w:pPr>
            <w:r w:rsidRPr="0069242E">
              <w:t>6.Prašymo atlikti patikrinimą pateikimo tvarką ir to patikrinimo vietą bei laiką nustato Sąjungos vidaus vandenų laivybos sertifikatą išduodančios kompetentingos valdžios institucijos. Kompetentinga valdžios institucija nustato, kokius dokumentus reikia pateikti. Ši tvarka turi būti įgyvendinama taip, kad būtų užtikrinta, kad patikrinimą būtų galima atlikti per pagrįstą laikotarpį nuo prašymo pateikimo.</w:t>
            </w:r>
          </w:p>
          <w:p w:rsidR="00EC6766" w:rsidRDefault="00EC6766" w:rsidP="009E1A99">
            <w:pPr>
              <w:shd w:val="clear" w:color="auto" w:fill="FFFFFF"/>
              <w:tabs>
                <w:tab w:val="left" w:pos="6480"/>
                <w:tab w:val="left" w:pos="6660"/>
              </w:tabs>
              <w:jc w:val="both"/>
            </w:pPr>
          </w:p>
          <w:p w:rsidR="00C10B19" w:rsidRDefault="00C10B19" w:rsidP="009E1A99">
            <w:pPr>
              <w:shd w:val="clear" w:color="auto" w:fill="FFFFFF"/>
              <w:tabs>
                <w:tab w:val="left" w:pos="6480"/>
                <w:tab w:val="left" w:pos="6660"/>
              </w:tabs>
              <w:jc w:val="both"/>
            </w:pPr>
          </w:p>
          <w:p w:rsidR="00E62CC5" w:rsidRPr="0069242E" w:rsidRDefault="00E62CC5" w:rsidP="009E1A99">
            <w:pPr>
              <w:shd w:val="clear" w:color="auto" w:fill="FFFFFF"/>
              <w:tabs>
                <w:tab w:val="left" w:pos="6480"/>
                <w:tab w:val="left" w:pos="6660"/>
              </w:tabs>
              <w:jc w:val="both"/>
              <w:rPr>
                <w:b/>
                <w:bCs/>
                <w:spacing w:val="-2"/>
              </w:rPr>
            </w:pPr>
            <w:r w:rsidRPr="0069242E">
              <w:t>7.Plaukiojančiosios priemonės savininko arba jo atstovo prašymu valstybių narių kompetentingos valdžios institucijos išduoda Sąjungos vidaus vandenų laivybos sertifikatą plaukiojančiajai priemonei, kuriai ši direktyva netaikoma, jeigu ta plaukiojančioji priemonė tenkina šioje direktyvoje nustatytus reikalavimus.</w:t>
            </w:r>
          </w:p>
        </w:tc>
        <w:tc>
          <w:tcPr>
            <w:tcW w:w="6662" w:type="dxa"/>
          </w:tcPr>
          <w:p w:rsidR="006F4552" w:rsidRDefault="00892772" w:rsidP="006F4552">
            <w:pPr>
              <w:pStyle w:val="taltipfb"/>
              <w:spacing w:before="0" w:beforeAutospacing="0" w:after="0" w:afterAutospacing="0"/>
              <w:rPr>
                <w:b/>
                <w:bCs/>
                <w:sz w:val="20"/>
                <w:szCs w:val="20"/>
              </w:rPr>
            </w:pPr>
            <w:r w:rsidRPr="00892772">
              <w:rPr>
                <w:b/>
                <w:bCs/>
                <w:sz w:val="20"/>
                <w:szCs w:val="20"/>
              </w:rPr>
              <w:t>VVTK projektas</w:t>
            </w:r>
          </w:p>
          <w:p w:rsidR="00892772" w:rsidRPr="00892772" w:rsidRDefault="00892772" w:rsidP="006F4552">
            <w:pPr>
              <w:pStyle w:val="taltipfb"/>
              <w:spacing w:before="0" w:beforeAutospacing="0" w:after="0" w:afterAutospacing="0"/>
              <w:rPr>
                <w:b/>
                <w:bCs/>
                <w:sz w:val="20"/>
                <w:szCs w:val="20"/>
              </w:rPr>
            </w:pPr>
          </w:p>
          <w:p w:rsidR="00594658" w:rsidRPr="006F4552" w:rsidRDefault="00594658" w:rsidP="006F4552">
            <w:pPr>
              <w:pStyle w:val="taltipfb"/>
              <w:spacing w:before="0" w:beforeAutospacing="0" w:after="0" w:afterAutospacing="0"/>
              <w:rPr>
                <w:sz w:val="20"/>
                <w:szCs w:val="20"/>
              </w:rPr>
            </w:pPr>
            <w:r w:rsidRPr="006F4552">
              <w:rPr>
                <w:bCs/>
                <w:sz w:val="20"/>
                <w:szCs w:val="20"/>
              </w:rPr>
              <w:t>4 straipsnis. Kodekso papildymas 16</w:t>
            </w:r>
            <w:r w:rsidRPr="006F4552">
              <w:rPr>
                <w:bCs/>
                <w:sz w:val="20"/>
                <w:szCs w:val="20"/>
                <w:vertAlign w:val="superscript"/>
              </w:rPr>
              <w:t>1</w:t>
            </w:r>
            <w:r w:rsidRPr="006F4552">
              <w:rPr>
                <w:bCs/>
                <w:sz w:val="20"/>
                <w:szCs w:val="20"/>
              </w:rPr>
              <w:t xml:space="preserve"> straipsniu </w:t>
            </w:r>
          </w:p>
          <w:p w:rsidR="00594658" w:rsidRPr="006F4552" w:rsidRDefault="00594658" w:rsidP="006F4552">
            <w:pPr>
              <w:jc w:val="both"/>
              <w:rPr>
                <w:bCs/>
              </w:rPr>
            </w:pPr>
            <w:r w:rsidRPr="006F4552">
              <w:rPr>
                <w:bCs/>
              </w:rPr>
              <w:t>Papildyti Kodeksą 16</w:t>
            </w:r>
            <w:r w:rsidRPr="006F4552">
              <w:rPr>
                <w:bCs/>
                <w:vertAlign w:val="superscript"/>
              </w:rPr>
              <w:t xml:space="preserve">1 </w:t>
            </w:r>
            <w:r w:rsidRPr="006F4552">
              <w:rPr>
                <w:bCs/>
              </w:rPr>
              <w:t>straipsniu:</w:t>
            </w:r>
          </w:p>
          <w:p w:rsidR="00594658" w:rsidRPr="006F4552" w:rsidRDefault="00594658" w:rsidP="006F4552">
            <w:pPr>
              <w:jc w:val="both"/>
              <w:rPr>
                <w:bCs/>
              </w:rPr>
            </w:pPr>
            <w:r w:rsidRPr="006F4552">
              <w:rPr>
                <w:bCs/>
              </w:rPr>
              <w:t>„16</w:t>
            </w:r>
            <w:r w:rsidRPr="006F4552">
              <w:rPr>
                <w:bCs/>
                <w:vertAlign w:val="superscript"/>
              </w:rPr>
              <w:t>1</w:t>
            </w:r>
            <w:r w:rsidRPr="006F4552">
              <w:rPr>
                <w:bCs/>
              </w:rPr>
              <w:t xml:space="preserve"> straipsnis. </w:t>
            </w:r>
            <w:r w:rsidRPr="006F4552">
              <w:rPr>
                <w:b/>
                <w:bCs/>
              </w:rPr>
              <w:t>Vidaus vandenų transporto priemonių techninė apžiūra ir techninis patikrinimas</w:t>
            </w:r>
            <w:r w:rsidRPr="006F4552">
              <w:rPr>
                <w:bCs/>
              </w:rPr>
              <w:t xml:space="preserve"> </w:t>
            </w:r>
            <w:r w:rsidR="00C80383">
              <w:rPr>
                <w:bCs/>
              </w:rPr>
              <w:t xml:space="preserve">(toliau - </w:t>
            </w:r>
            <w:r w:rsidR="00C80383" w:rsidRPr="006F4552">
              <w:rPr>
                <w:bCs/>
              </w:rPr>
              <w:t>16</w:t>
            </w:r>
            <w:r w:rsidR="00C80383" w:rsidRPr="006F4552">
              <w:rPr>
                <w:bCs/>
                <w:vertAlign w:val="superscript"/>
              </w:rPr>
              <w:t>1</w:t>
            </w:r>
            <w:r w:rsidR="00C80383" w:rsidRPr="006F4552">
              <w:rPr>
                <w:bCs/>
              </w:rPr>
              <w:t xml:space="preserve"> straipsnis</w:t>
            </w:r>
            <w:r w:rsidR="00C80383">
              <w:rPr>
                <w:bCs/>
              </w:rPr>
              <w:t>)</w:t>
            </w:r>
          </w:p>
          <w:p w:rsidR="005C2F04" w:rsidRPr="00F236A5" w:rsidRDefault="005C2F04" w:rsidP="00456963">
            <w:pPr>
              <w:shd w:val="clear" w:color="auto" w:fill="FFFFFF"/>
              <w:tabs>
                <w:tab w:val="left" w:pos="6480"/>
                <w:tab w:val="left" w:pos="6660"/>
              </w:tabs>
              <w:ind w:right="79"/>
              <w:jc w:val="both"/>
            </w:pPr>
          </w:p>
          <w:p w:rsidR="00F236A5" w:rsidRPr="00F236A5" w:rsidRDefault="00F236A5" w:rsidP="00F236A5">
            <w:pPr>
              <w:jc w:val="both"/>
              <w:rPr>
                <w:bCs/>
                <w:color w:val="000000"/>
              </w:rPr>
            </w:pPr>
            <w:r w:rsidRPr="00F236A5">
              <w:rPr>
                <w:bCs/>
                <w:color w:val="000000"/>
              </w:rPr>
              <w:t xml:space="preserve">11. Transporto saugos administracija, remdamasi laivų klasifikavimo bendrovės atlikto techninio patikrinimo liudijimu, išduoda šio straipsnio 9 dalyje nurodytoms vidaus vandenų transporto priemonėms, taip pat kitoms vidaus vandenų transporto priemonėms, kurios atitinka Europos standarte, kuriuo nustatomi techniniai reikalavimai vidaus laivybos laivams (ES-TRIN), nustatytus techninius reikalavimus, Europos Sąjungos vidaus vandenų laivybos sertifikatą arba laikinąjį Europos Sąjungos vidaus vandenų laivybos sertifikatą, kurių originalai turi būti minimose vidaus vandenų transporto priemonėse jas eksploatuojant. Europos Sąjungos vidaus vandenų laivybos sertifikatai ir laikinieji Europos Sąjungos vidaus vandenų laivybos sertifikatai išduodami, pratęsiami, atnaujinami, pakeičiami ir panaikinami susisiekimo ministro nustatyta tvarka. </w:t>
            </w:r>
          </w:p>
          <w:p w:rsidR="00DB2917" w:rsidRDefault="00DB2917" w:rsidP="00456963">
            <w:pPr>
              <w:jc w:val="both"/>
              <w:rPr>
                <w:bCs/>
              </w:rPr>
            </w:pPr>
          </w:p>
          <w:p w:rsidR="00DB2917" w:rsidRDefault="00F236A5" w:rsidP="00456963">
            <w:pPr>
              <w:jc w:val="both"/>
              <w:rPr>
                <w:bCs/>
              </w:rPr>
            </w:pPr>
            <w:r w:rsidRPr="00F236A5">
              <w:rPr>
                <w:bCs/>
              </w:rPr>
              <w:t xml:space="preserve">15. Vidaus vandenų transporto priemonės savininkas (arba kitas asmuo, paskirtas atstovu), norintis gauti ar atnaujinti Europos Sąjungos vidaus vandenų laivybos sertifikatą, gauti laikinąjį Europos Sąjungos vidaus vandenų laivybos sertifikatą, pakeisti galiojantį prarastą ar sugadintą Europos Sąjungos vidaus vandenų laivybos sertifikatą dublikatu, Transporto saugos administracijai pateikia laisvos formos prašymą, vidaus vandenų transporto priemonės registracijos dokumentą ir laivų klasifikavimo bendrovės išduotą techninio patikrinimo liudijimą. </w:t>
            </w:r>
          </w:p>
          <w:p w:rsidR="00F236A5" w:rsidRDefault="00F236A5" w:rsidP="00456963">
            <w:pPr>
              <w:jc w:val="both"/>
              <w:rPr>
                <w:bCs/>
              </w:rPr>
            </w:pPr>
          </w:p>
          <w:p w:rsidR="00DB2917" w:rsidRDefault="00F236A5" w:rsidP="00C10B19">
            <w:pPr>
              <w:jc w:val="both"/>
              <w:rPr>
                <w:bCs/>
                <w:color w:val="000000"/>
              </w:rPr>
            </w:pPr>
            <w:r w:rsidRPr="00F236A5">
              <w:rPr>
                <w:bCs/>
                <w:color w:val="000000"/>
              </w:rPr>
              <w:t xml:space="preserve">9. Atliekamas ne trumpesnių kaip 20 m ilgio vidaus vandenų transporto priemonių arba tų vidaus vandenų transporto priemonių, kurių ilgio, pločio ir grimzlės matmenų sandauga yra 100 ar daugiau kubinių metrų, taip pat vidaus vandenų transporto priemonių, skirtų keleiviams vežti, plūduriuojančių įrenginių, plūduriuojančių priemonių arba kitų plūduriuojančių mechanizmų ir vidaus vandenų transporto priemonių, specialiai pastatytų vilkimo ar stūmimo darbams vykdyti, kuriuos siekiama eksploatuoti ar kurie yra eksploatuojami kitų Europos Sąjungos valstybių narių vidaus vandenų keliuose, techninis patikrinimas (toliau – techninis patikrinimas). Techninio patikrinimo metu tikrinama šioje dalyje nurodytų vidaus vandenų transporto priemonių atitiktis Europos standarte, kuriuo nustatomi techniniai reikalavimai vidaus laivybos laivams (ES-TRIN), nustatytiems techniniams reikalavimams. </w:t>
            </w:r>
          </w:p>
          <w:p w:rsidR="00F236A5" w:rsidRDefault="00F236A5" w:rsidP="00C10B19">
            <w:pPr>
              <w:jc w:val="both"/>
              <w:rPr>
                <w:bCs/>
                <w:color w:val="000000"/>
              </w:rPr>
            </w:pPr>
          </w:p>
          <w:p w:rsidR="00F13823" w:rsidRPr="00EC6766" w:rsidRDefault="00F236A5" w:rsidP="00EC6766">
            <w:pPr>
              <w:jc w:val="both"/>
              <w:rPr>
                <w:bCs/>
                <w:color w:val="000000"/>
              </w:rPr>
            </w:pPr>
            <w:r w:rsidRPr="00F236A5">
              <w:rPr>
                <w:bCs/>
                <w:color w:val="000000"/>
              </w:rPr>
              <w:t>11. Transporto saugos administracija, remdamasi laivų klasifikavimo bendrovės atlikto techninio patikrinimo liudijimu, išduoda šio straipsnio 9 dalyje nurodytoms vidaus vandenų transporto priemonėms, taip pat kitoms vidaus vandenų transporto priemonėms, kurios atitinka Europos standarte, kuriuo nustatomi techniniai reikalavimai vidaus laivybos laivams (ES-TRIN), nustatytus techninius reikalavimus, Europos Sąjungos vidaus vandenų laivybos sertifikatą arba laikinąjį Europos Sąjungos vidaus vandenų laivybos sertifikatą, kurių originalai turi būti minimose vidaus vandenų transporto priemonėse jas eksploatuojant. Europos Sąjungos vidaus vandenų laivybos sertifikatai ir laikinieji Europos Sąjungos vidaus vandenų laivybos sertifikatai išduodami, pratęsiami, atnaujinami, pakeičiami ir panaikinami susisiekimo ministro nustatyta tvarka.</w:t>
            </w:r>
          </w:p>
        </w:tc>
        <w:tc>
          <w:tcPr>
            <w:tcW w:w="2410" w:type="dxa"/>
          </w:tcPr>
          <w:p w:rsidR="00817624" w:rsidRDefault="00817624" w:rsidP="00AE54E0">
            <w:pPr>
              <w:tabs>
                <w:tab w:val="left" w:pos="6480"/>
                <w:tab w:val="left" w:pos="6660"/>
              </w:tabs>
              <w:jc w:val="center"/>
              <w:rPr>
                <w:lang w:eastAsia="zh-CN"/>
              </w:rPr>
            </w:pPr>
          </w:p>
          <w:p w:rsidR="008B6773" w:rsidRDefault="008B6773" w:rsidP="00AE54E0">
            <w:pPr>
              <w:tabs>
                <w:tab w:val="left" w:pos="6480"/>
                <w:tab w:val="left" w:pos="6660"/>
              </w:tabs>
              <w:jc w:val="center"/>
              <w:rPr>
                <w:lang w:eastAsia="zh-CN"/>
              </w:rPr>
            </w:pPr>
          </w:p>
          <w:p w:rsidR="008B6773" w:rsidRDefault="008B6773" w:rsidP="00AE54E0">
            <w:pPr>
              <w:tabs>
                <w:tab w:val="left" w:pos="6480"/>
                <w:tab w:val="left" w:pos="6660"/>
              </w:tabs>
              <w:jc w:val="center"/>
              <w:rPr>
                <w:lang w:eastAsia="zh-CN"/>
              </w:rPr>
            </w:pPr>
          </w:p>
          <w:p w:rsidR="008B6773" w:rsidRDefault="008B6773" w:rsidP="00AE54E0">
            <w:pPr>
              <w:tabs>
                <w:tab w:val="left" w:pos="6480"/>
                <w:tab w:val="left" w:pos="6660"/>
              </w:tabs>
              <w:jc w:val="center"/>
              <w:rPr>
                <w:lang w:eastAsia="zh-CN"/>
              </w:rPr>
            </w:pPr>
          </w:p>
          <w:p w:rsidR="008B6773" w:rsidRDefault="004C3DF4" w:rsidP="00AE54E0">
            <w:pPr>
              <w:tabs>
                <w:tab w:val="left" w:pos="6480"/>
                <w:tab w:val="left" w:pos="6660"/>
              </w:tabs>
              <w:jc w:val="center"/>
              <w:rPr>
                <w:lang w:eastAsia="zh-CN"/>
              </w:rPr>
            </w:pPr>
            <w:r>
              <w:rPr>
                <w:lang w:eastAsia="zh-CN"/>
              </w:rPr>
              <w:t>Dalinis</w:t>
            </w: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Default="001B447D" w:rsidP="00AE54E0">
            <w:pPr>
              <w:tabs>
                <w:tab w:val="left" w:pos="6480"/>
                <w:tab w:val="left" w:pos="6660"/>
              </w:tabs>
              <w:jc w:val="center"/>
              <w:rPr>
                <w:lang w:eastAsia="zh-CN"/>
              </w:rPr>
            </w:pPr>
          </w:p>
          <w:p w:rsidR="001B447D" w:rsidRPr="0069242E" w:rsidRDefault="001B447D" w:rsidP="00AE54E0">
            <w:pPr>
              <w:tabs>
                <w:tab w:val="left" w:pos="6480"/>
                <w:tab w:val="left" w:pos="6660"/>
              </w:tabs>
              <w:jc w:val="center"/>
              <w:rPr>
                <w:lang w:eastAsia="zh-CN"/>
              </w:rPr>
            </w:pPr>
          </w:p>
        </w:tc>
      </w:tr>
      <w:tr w:rsidR="001B1B99" w:rsidRPr="0069242E" w:rsidTr="00456963">
        <w:tc>
          <w:tcPr>
            <w:tcW w:w="6134" w:type="dxa"/>
          </w:tcPr>
          <w:p w:rsidR="001B1B99" w:rsidRPr="0089056D" w:rsidRDefault="001B1B99" w:rsidP="001B1B99">
            <w:pPr>
              <w:shd w:val="clear" w:color="auto" w:fill="FFFFFF"/>
              <w:tabs>
                <w:tab w:val="left" w:pos="6480"/>
                <w:tab w:val="left" w:pos="6660"/>
              </w:tabs>
              <w:rPr>
                <w:i/>
                <w:iCs/>
              </w:rPr>
            </w:pPr>
            <w:r w:rsidRPr="0089056D">
              <w:rPr>
                <w:i/>
                <w:iCs/>
              </w:rPr>
              <w:t>7 straipsnis</w:t>
            </w:r>
          </w:p>
          <w:p w:rsidR="001B1B99" w:rsidRPr="0089056D" w:rsidRDefault="001B1B99" w:rsidP="001B1B99">
            <w:pPr>
              <w:shd w:val="clear" w:color="auto" w:fill="FFFFFF"/>
              <w:tabs>
                <w:tab w:val="left" w:pos="6480"/>
                <w:tab w:val="left" w:pos="6660"/>
              </w:tabs>
              <w:ind w:left="7"/>
              <w:rPr>
                <w:b/>
                <w:bCs/>
              </w:rPr>
            </w:pPr>
            <w:r w:rsidRPr="0089056D">
              <w:rPr>
                <w:i/>
                <w:iCs/>
              </w:rPr>
              <w:t xml:space="preserve"> </w:t>
            </w:r>
            <w:r w:rsidRPr="0089056D">
              <w:rPr>
                <w:b/>
                <w:bCs/>
              </w:rPr>
              <w:t xml:space="preserve">Prievolė turėti sertifikatą </w:t>
            </w:r>
          </w:p>
          <w:p w:rsidR="001B1B99" w:rsidRPr="0089056D" w:rsidRDefault="001B1B99" w:rsidP="001B1B99">
            <w:pPr>
              <w:shd w:val="clear" w:color="auto" w:fill="FFFFFF"/>
              <w:tabs>
                <w:tab w:val="left" w:pos="6480"/>
                <w:tab w:val="left" w:pos="6660"/>
              </w:tabs>
              <w:ind w:left="7"/>
            </w:pPr>
            <w:r w:rsidRPr="0089056D">
              <w:t>Plaukiojančiosios priemonės, kuriomis vykdoma veikla 4 straipsnyje nurodytais Sąjungos vidaus vandenų keliais, turi turėti šių dokumentų originalus:</w:t>
            </w:r>
          </w:p>
          <w:p w:rsidR="001B1B99" w:rsidRDefault="001B1B99" w:rsidP="001B1B99">
            <w:pPr>
              <w:shd w:val="clear" w:color="auto" w:fill="FFFFFF"/>
              <w:tabs>
                <w:tab w:val="left" w:pos="6480"/>
                <w:tab w:val="left" w:pos="6660"/>
              </w:tabs>
              <w:ind w:left="7"/>
            </w:pPr>
            <w:r w:rsidRPr="0089056D">
              <w:t>&lt;...&gt;</w:t>
            </w:r>
          </w:p>
          <w:p w:rsidR="00FB53D0" w:rsidRPr="0089056D" w:rsidRDefault="00FB53D0" w:rsidP="001B1B99">
            <w:pPr>
              <w:shd w:val="clear" w:color="auto" w:fill="FFFFFF"/>
              <w:tabs>
                <w:tab w:val="left" w:pos="6480"/>
                <w:tab w:val="left" w:pos="6660"/>
              </w:tabs>
              <w:ind w:left="7"/>
            </w:pPr>
          </w:p>
          <w:p w:rsidR="001B1B99" w:rsidRPr="0089056D" w:rsidRDefault="001B1B99" w:rsidP="001B1B99">
            <w:pPr>
              <w:shd w:val="clear" w:color="auto" w:fill="FFFFFF"/>
              <w:tabs>
                <w:tab w:val="left" w:pos="6480"/>
                <w:tab w:val="left" w:pos="6660"/>
              </w:tabs>
              <w:ind w:left="7"/>
            </w:pPr>
          </w:p>
          <w:p w:rsidR="00D223F5" w:rsidRDefault="00D223F5" w:rsidP="001B1B99">
            <w:pPr>
              <w:shd w:val="clear" w:color="auto" w:fill="FFFFFF"/>
              <w:tabs>
                <w:tab w:val="left" w:pos="6480"/>
                <w:tab w:val="left" w:pos="6660"/>
              </w:tabs>
              <w:ind w:left="7"/>
            </w:pPr>
          </w:p>
          <w:p w:rsidR="00E72CBD" w:rsidRDefault="00E72CBD" w:rsidP="009E1A99">
            <w:pPr>
              <w:shd w:val="clear" w:color="auto" w:fill="FFFFFF"/>
              <w:tabs>
                <w:tab w:val="left" w:pos="475"/>
                <w:tab w:val="left" w:pos="6480"/>
                <w:tab w:val="left" w:pos="6660"/>
              </w:tabs>
              <w:ind w:right="36"/>
              <w:jc w:val="both"/>
            </w:pPr>
          </w:p>
          <w:p w:rsidR="00E72CBD" w:rsidRPr="0069242E" w:rsidRDefault="00E72CBD" w:rsidP="009E1A99">
            <w:pPr>
              <w:shd w:val="clear" w:color="auto" w:fill="FFFFFF"/>
              <w:tabs>
                <w:tab w:val="left" w:pos="475"/>
                <w:tab w:val="left" w:pos="6480"/>
                <w:tab w:val="left" w:pos="6660"/>
              </w:tabs>
              <w:ind w:right="36"/>
              <w:jc w:val="both"/>
            </w:pPr>
          </w:p>
        </w:tc>
        <w:tc>
          <w:tcPr>
            <w:tcW w:w="6662" w:type="dxa"/>
          </w:tcPr>
          <w:p w:rsidR="00D223F5" w:rsidRDefault="00D223F5" w:rsidP="001B1B99">
            <w:pPr>
              <w:shd w:val="clear" w:color="auto" w:fill="FFFFFF"/>
              <w:tabs>
                <w:tab w:val="left" w:pos="6480"/>
                <w:tab w:val="left" w:pos="6660"/>
              </w:tabs>
              <w:ind w:right="79"/>
              <w:rPr>
                <w:bCs/>
              </w:rPr>
            </w:pPr>
            <w:r w:rsidRPr="00D223F5">
              <w:rPr>
                <w:b/>
                <w:bCs/>
              </w:rPr>
              <w:t>VVTK projektas</w:t>
            </w:r>
            <w:r w:rsidR="00C80383">
              <w:rPr>
                <w:b/>
                <w:bCs/>
              </w:rPr>
              <w:t xml:space="preserve"> </w:t>
            </w:r>
            <w:r w:rsidR="00C80383" w:rsidRPr="00C80383">
              <w:rPr>
                <w:bCs/>
              </w:rPr>
              <w:t>(</w:t>
            </w:r>
            <w:r w:rsidR="00C80383" w:rsidRPr="006F4552">
              <w:rPr>
                <w:bCs/>
              </w:rPr>
              <w:t>16</w:t>
            </w:r>
            <w:r w:rsidR="00C80383" w:rsidRPr="006F4552">
              <w:rPr>
                <w:bCs/>
                <w:vertAlign w:val="superscript"/>
              </w:rPr>
              <w:t>1</w:t>
            </w:r>
            <w:r w:rsidR="00C80383" w:rsidRPr="006F4552">
              <w:rPr>
                <w:bCs/>
              </w:rPr>
              <w:t xml:space="preserve"> straipsnis</w:t>
            </w:r>
            <w:r w:rsidR="00C80383">
              <w:rPr>
                <w:bCs/>
              </w:rPr>
              <w:t>)</w:t>
            </w:r>
          </w:p>
          <w:p w:rsidR="001F2844" w:rsidRPr="00D223F5" w:rsidRDefault="001F2844" w:rsidP="001B1B99">
            <w:pPr>
              <w:shd w:val="clear" w:color="auto" w:fill="FFFFFF"/>
              <w:tabs>
                <w:tab w:val="left" w:pos="6480"/>
                <w:tab w:val="left" w:pos="6660"/>
              </w:tabs>
              <w:ind w:right="79"/>
              <w:rPr>
                <w:b/>
                <w:bCs/>
              </w:rPr>
            </w:pPr>
          </w:p>
          <w:p w:rsidR="00DB2917" w:rsidRPr="00EC6766" w:rsidRDefault="00F236A5" w:rsidP="00EC6766">
            <w:pPr>
              <w:jc w:val="both"/>
              <w:rPr>
                <w:bCs/>
                <w:color w:val="000000"/>
              </w:rPr>
            </w:pPr>
            <w:r w:rsidRPr="00F236A5">
              <w:rPr>
                <w:bCs/>
              </w:rPr>
              <w:t xml:space="preserve">11. Transporto saugos administracija, remdamasi laivų klasifikavimo bendrovės atlikto techninio patikrinimo liudijimu, išduoda šio straipsnio 9 dalyje nurodytoms vidaus vandenų transporto priemonėms, taip pat kitoms vidaus vandenų transporto priemonėms, kurios atitinka Europos standarte, kuriuo nustatomi techniniai reikalavimai vidaus laivybos laivams (ES-TRIN), nustatytus techninius reikalavimus, Europos Sąjungos vidaus vandenų laivybos sertifikatą arba laikinąjį Europos Sąjungos vidaus vandenų laivybos sertifikatą, kurių originalai turi būti minimose vidaus vandenų transporto priemonėse jas eksploatuojant. Europos Sąjungos vidaus vandenų laivybos sertifikatai ir laikinieji Europos Sąjungos vidaus vandenų laivybos sertifikatai išduodami, pratęsiami, atnaujinami, pakeičiami ir panaikinami susisiekimo ministro nustatyta tvarka. </w:t>
            </w:r>
          </w:p>
        </w:tc>
        <w:tc>
          <w:tcPr>
            <w:tcW w:w="2410" w:type="dxa"/>
          </w:tcPr>
          <w:p w:rsidR="001B1B99" w:rsidRDefault="001B1B99" w:rsidP="00AE54E0">
            <w:pPr>
              <w:tabs>
                <w:tab w:val="left" w:pos="6480"/>
                <w:tab w:val="left" w:pos="6660"/>
              </w:tabs>
              <w:jc w:val="center"/>
              <w:rPr>
                <w:lang w:eastAsia="zh-CN"/>
              </w:rPr>
            </w:pPr>
            <w:r w:rsidRPr="001B1B99">
              <w:rPr>
                <w:lang w:eastAsia="zh-CN"/>
              </w:rPr>
              <w:t>Visiškas</w:t>
            </w:r>
          </w:p>
        </w:tc>
      </w:tr>
      <w:tr w:rsidR="001B1B99" w:rsidRPr="0069242E" w:rsidTr="00456963">
        <w:tc>
          <w:tcPr>
            <w:tcW w:w="6134" w:type="dxa"/>
          </w:tcPr>
          <w:p w:rsidR="00D223F5" w:rsidRDefault="00D223F5" w:rsidP="001B1B99">
            <w:pPr>
              <w:shd w:val="clear" w:color="auto" w:fill="FFFFFF"/>
              <w:tabs>
                <w:tab w:val="left" w:pos="6480"/>
                <w:tab w:val="left" w:pos="6660"/>
              </w:tabs>
              <w:ind w:left="7"/>
              <w:rPr>
                <w:i/>
                <w:iCs/>
              </w:rPr>
            </w:pPr>
          </w:p>
          <w:p w:rsidR="001B1B99" w:rsidRPr="0089056D" w:rsidRDefault="001B1B99" w:rsidP="001B1B99">
            <w:pPr>
              <w:shd w:val="clear" w:color="auto" w:fill="FFFFFF"/>
              <w:tabs>
                <w:tab w:val="left" w:pos="6480"/>
                <w:tab w:val="left" w:pos="6660"/>
              </w:tabs>
              <w:ind w:left="7"/>
              <w:rPr>
                <w:i/>
                <w:iCs/>
              </w:rPr>
            </w:pPr>
            <w:r w:rsidRPr="0089056D">
              <w:rPr>
                <w:i/>
                <w:iCs/>
              </w:rPr>
              <w:t>9 straipsnis</w:t>
            </w:r>
          </w:p>
          <w:p w:rsidR="001B1B99" w:rsidRPr="0089056D" w:rsidRDefault="001B1B99" w:rsidP="001B1B99">
            <w:pPr>
              <w:shd w:val="clear" w:color="auto" w:fill="FFFFFF"/>
              <w:tabs>
                <w:tab w:val="left" w:pos="6480"/>
                <w:tab w:val="left" w:pos="6660"/>
              </w:tabs>
              <w:ind w:left="7"/>
              <w:rPr>
                <w:b/>
                <w:bCs/>
              </w:rPr>
            </w:pPr>
            <w:r w:rsidRPr="0089056D">
              <w:rPr>
                <w:i/>
                <w:iCs/>
              </w:rPr>
              <w:t xml:space="preserve"> </w:t>
            </w:r>
            <w:r w:rsidRPr="0089056D">
              <w:rPr>
                <w:b/>
                <w:bCs/>
              </w:rPr>
              <w:t xml:space="preserve">Laikini Sąjungos vidaus vandenų laivybos sertifikatai </w:t>
            </w:r>
          </w:p>
          <w:p w:rsidR="004931D0" w:rsidRDefault="001B1B99" w:rsidP="001B1B99">
            <w:pPr>
              <w:shd w:val="clear" w:color="auto" w:fill="FFFFFF"/>
              <w:tabs>
                <w:tab w:val="left" w:pos="6480"/>
                <w:tab w:val="left" w:pos="6660"/>
              </w:tabs>
              <w:ind w:left="7"/>
            </w:pPr>
            <w:r w:rsidRPr="0089056D">
              <w:t xml:space="preserve">1.Valstybių narių kompetentingos valdžios institucijos gali išduoti laikiną Sąjungos vidaus vandenų laivybos sertifikatą: </w:t>
            </w:r>
          </w:p>
          <w:p w:rsidR="004931D0" w:rsidRDefault="001B1B99" w:rsidP="001B1B99">
            <w:pPr>
              <w:shd w:val="clear" w:color="auto" w:fill="FFFFFF"/>
              <w:tabs>
                <w:tab w:val="left" w:pos="6480"/>
                <w:tab w:val="left" w:pos="6660"/>
              </w:tabs>
              <w:ind w:left="7"/>
            </w:pPr>
            <w:r w:rsidRPr="0089056D">
              <w:t xml:space="preserve">a) plaukiojančiosioms priemonėms, kuriomis ketinama, kompetentingai valdžios institucijai leidus, plaukti į tam tikrą vietą siekiant gauti Sąjungos vidaus vandenų laivybos sertifikatą; </w:t>
            </w:r>
          </w:p>
          <w:p w:rsidR="004931D0" w:rsidRDefault="001B1B99" w:rsidP="001B1B99">
            <w:pPr>
              <w:shd w:val="clear" w:color="auto" w:fill="FFFFFF"/>
              <w:tabs>
                <w:tab w:val="left" w:pos="6480"/>
                <w:tab w:val="left" w:pos="6660"/>
              </w:tabs>
              <w:ind w:left="7"/>
            </w:pPr>
            <w:r w:rsidRPr="0089056D">
              <w:t xml:space="preserve">b) plaukiojančiosioms priemonėms, kurių Sąjungos vidaus vandenų laivybos sertifikatas buvo prarastas, sugadintas arba laikinai panaikintas, kaip nurodyta 13 ir 15 straipsniuose arba II ir V prieduose; </w:t>
            </w:r>
          </w:p>
          <w:p w:rsidR="004931D0" w:rsidRDefault="001B1B99" w:rsidP="001B1B99">
            <w:pPr>
              <w:shd w:val="clear" w:color="auto" w:fill="FFFFFF"/>
              <w:tabs>
                <w:tab w:val="left" w:pos="6480"/>
                <w:tab w:val="left" w:pos="6660"/>
              </w:tabs>
              <w:ind w:left="7"/>
            </w:pPr>
            <w:r w:rsidRPr="0089056D">
              <w:t>c) plaukiojančiosioms priemonėms, kurių Sąjungos vidaus vandenų laivybos sertifikatas yra rengiamas po sėkmingo patikrinimo;</w:t>
            </w:r>
          </w:p>
          <w:p w:rsidR="004931D0" w:rsidRDefault="001B1B99" w:rsidP="001B1B99">
            <w:pPr>
              <w:shd w:val="clear" w:color="auto" w:fill="FFFFFF"/>
              <w:tabs>
                <w:tab w:val="left" w:pos="6480"/>
                <w:tab w:val="left" w:pos="6660"/>
              </w:tabs>
              <w:ind w:left="7"/>
            </w:pPr>
            <w:r w:rsidRPr="0089056D">
              <w:t xml:space="preserve"> d) plaukiojančiosioms priemonėms, kurios tenkina ne visas pagal II ir V priedus nustatytas sąlygas Sąjungos vidaus vandenų laivybos sertifikatui gauti;</w:t>
            </w:r>
          </w:p>
          <w:p w:rsidR="004931D0" w:rsidRDefault="001B1B99" w:rsidP="001B1B99">
            <w:pPr>
              <w:shd w:val="clear" w:color="auto" w:fill="FFFFFF"/>
              <w:tabs>
                <w:tab w:val="left" w:pos="6480"/>
                <w:tab w:val="left" w:pos="6660"/>
              </w:tabs>
              <w:ind w:left="7"/>
            </w:pPr>
            <w:r w:rsidRPr="0089056D">
              <w:lastRenderedPageBreak/>
              <w:t xml:space="preserve"> e) plaukiojančiosioms priemonėms, kurios buvo taip sugadintos, kad jos nebeatitinka Sąjungos vidaus vandenų laivybos sertifikato; </w:t>
            </w:r>
          </w:p>
          <w:p w:rsidR="004931D0" w:rsidRDefault="001B1B99" w:rsidP="001B1B99">
            <w:pPr>
              <w:shd w:val="clear" w:color="auto" w:fill="FFFFFF"/>
              <w:tabs>
                <w:tab w:val="left" w:pos="6480"/>
                <w:tab w:val="left" w:pos="6660"/>
              </w:tabs>
              <w:ind w:left="7"/>
            </w:pPr>
            <w:r w:rsidRPr="0089056D">
              <w:t>f) plūduriuojančioms konstrukcijoms arba plūduriuojantiems mechanizmams tais atvejais, kai už specialias transporto operacijas atsakingos valdžios institucijos išduoda leidimą atlikti specialią transporto operaciją tik gavus tokį laikiną Sąjungos vidaus vandenų laivybos sertifikatą, kaip numatyta taikytinose valstybių narių laivybos institucijų taisyklėse;</w:t>
            </w:r>
          </w:p>
          <w:p w:rsidR="002B0878" w:rsidRDefault="002B0878" w:rsidP="002B0878">
            <w:pPr>
              <w:shd w:val="clear" w:color="auto" w:fill="FFFFFF"/>
              <w:tabs>
                <w:tab w:val="left" w:pos="6480"/>
                <w:tab w:val="left" w:pos="6660"/>
              </w:tabs>
              <w:ind w:left="7"/>
            </w:pPr>
            <w:r>
              <w:t>g) plaukiojančiosioms priemonėms, kurioms taikoma nuo II ir V priedų leidžianti nukrypti nuostata pagal šios direktyvos 25 ir 26 straipsnius, kol bus priimti atitinkami įgyvendinimo aktai.</w:t>
            </w:r>
          </w:p>
          <w:p w:rsidR="001B1B99" w:rsidRDefault="001B1B99" w:rsidP="001B1B99">
            <w:pPr>
              <w:shd w:val="clear" w:color="auto" w:fill="FFFFFF"/>
              <w:tabs>
                <w:tab w:val="left" w:pos="6480"/>
                <w:tab w:val="left" w:pos="6660"/>
              </w:tabs>
              <w:ind w:left="7"/>
            </w:pPr>
            <w:r w:rsidRPr="0089056D">
              <w:t>&lt;...&gt;</w:t>
            </w:r>
          </w:p>
          <w:p w:rsidR="00E72CBD" w:rsidRDefault="00E72CBD" w:rsidP="001B1B99">
            <w:pPr>
              <w:shd w:val="clear" w:color="auto" w:fill="FFFFFF"/>
              <w:tabs>
                <w:tab w:val="left" w:pos="6480"/>
                <w:tab w:val="left" w:pos="6660"/>
              </w:tabs>
              <w:ind w:left="7"/>
            </w:pPr>
          </w:p>
          <w:p w:rsidR="00F236A5" w:rsidRDefault="00F236A5" w:rsidP="001B1B99">
            <w:pPr>
              <w:shd w:val="clear" w:color="auto" w:fill="FFFFFF"/>
              <w:tabs>
                <w:tab w:val="left" w:pos="6480"/>
                <w:tab w:val="left" w:pos="6660"/>
              </w:tabs>
              <w:ind w:left="7"/>
            </w:pPr>
          </w:p>
          <w:p w:rsidR="00F236A5" w:rsidRPr="0089056D" w:rsidRDefault="00F236A5" w:rsidP="001B1B99">
            <w:pPr>
              <w:shd w:val="clear" w:color="auto" w:fill="FFFFFF"/>
              <w:tabs>
                <w:tab w:val="left" w:pos="6480"/>
                <w:tab w:val="left" w:pos="6660"/>
              </w:tabs>
              <w:ind w:left="7"/>
            </w:pPr>
          </w:p>
          <w:p w:rsidR="001B1B99" w:rsidRPr="0089056D" w:rsidRDefault="001B1B99" w:rsidP="00013EF3">
            <w:pPr>
              <w:shd w:val="clear" w:color="auto" w:fill="FFFFFF"/>
              <w:tabs>
                <w:tab w:val="left" w:pos="6480"/>
                <w:tab w:val="left" w:pos="6660"/>
              </w:tabs>
              <w:ind w:left="7"/>
              <w:rPr>
                <w:i/>
                <w:iCs/>
              </w:rPr>
            </w:pPr>
            <w:r w:rsidRPr="0089056D">
              <w:t>3.Laikiname Sąjungos vidaus vandenų laivybos sertifikate nurodomos sąlygos, kurias kompetentinga valdžios institucija laiko būtinomis, ir jis galioja: a) vieną konkretų reisą, kuris turi būti atliktas per tinkamą ne ilgesnį kaip vieno mėnesio laikotarpį, 1 dalies a, d, e ir f punktuose nurodytais atvejais; b) atitinkamą laikotarpį 1 dalies b ir c punktuose nurodytais atvejais; c) šešis mėnesius 1 dalies g punkte nurodytais atvejais; laikino Sąjungos vidaus vandenų laivybos sertifikato galiojimas gali būti kaskart pratęsiamas šešiems mėnesiams, kol priimamas atitinkamas įgyvendinimo aktas.</w:t>
            </w:r>
          </w:p>
        </w:tc>
        <w:tc>
          <w:tcPr>
            <w:tcW w:w="6662" w:type="dxa"/>
          </w:tcPr>
          <w:p w:rsidR="00D223F5" w:rsidRPr="00D223F5" w:rsidRDefault="00D223F5" w:rsidP="00D223F5">
            <w:pPr>
              <w:shd w:val="clear" w:color="auto" w:fill="FFFFFF"/>
              <w:tabs>
                <w:tab w:val="left" w:pos="6480"/>
                <w:tab w:val="left" w:pos="6660"/>
              </w:tabs>
              <w:ind w:right="79"/>
              <w:rPr>
                <w:b/>
                <w:bCs/>
              </w:rPr>
            </w:pPr>
            <w:r w:rsidRPr="00D223F5">
              <w:rPr>
                <w:b/>
                <w:bCs/>
              </w:rPr>
              <w:lastRenderedPageBreak/>
              <w:t>VVTK projektas</w:t>
            </w:r>
            <w:r w:rsidR="00C80383">
              <w:rPr>
                <w:b/>
                <w:bCs/>
              </w:rPr>
              <w:t xml:space="preserve"> </w:t>
            </w:r>
            <w:r w:rsidR="00C80383" w:rsidRPr="00C80383">
              <w:rPr>
                <w:bCs/>
              </w:rPr>
              <w:t>(</w:t>
            </w:r>
            <w:r w:rsidR="00C80383" w:rsidRPr="006F4552">
              <w:rPr>
                <w:bCs/>
              </w:rPr>
              <w:t>16</w:t>
            </w:r>
            <w:r w:rsidR="00C80383" w:rsidRPr="006F4552">
              <w:rPr>
                <w:bCs/>
                <w:vertAlign w:val="superscript"/>
              </w:rPr>
              <w:t>1</w:t>
            </w:r>
            <w:r w:rsidR="00C80383" w:rsidRPr="006F4552">
              <w:rPr>
                <w:bCs/>
              </w:rPr>
              <w:t xml:space="preserve"> straipsnis</w:t>
            </w:r>
            <w:r w:rsidR="00C80383">
              <w:rPr>
                <w:bCs/>
              </w:rPr>
              <w:t>)</w:t>
            </w:r>
          </w:p>
          <w:p w:rsidR="00D223F5" w:rsidRDefault="00D223F5" w:rsidP="001B1B99">
            <w:pPr>
              <w:widowControl/>
              <w:autoSpaceDE/>
              <w:autoSpaceDN/>
              <w:adjustRightInd/>
              <w:jc w:val="both"/>
              <w:rPr>
                <w:rFonts w:eastAsia="Calibri"/>
                <w:bCs/>
                <w:lang w:eastAsia="en-US"/>
              </w:rPr>
            </w:pPr>
          </w:p>
          <w:p w:rsidR="00F236A5" w:rsidRPr="00F236A5" w:rsidRDefault="00F236A5" w:rsidP="00F236A5">
            <w:pPr>
              <w:widowControl/>
              <w:autoSpaceDE/>
              <w:autoSpaceDN/>
              <w:adjustRightInd/>
              <w:jc w:val="both"/>
              <w:rPr>
                <w:rFonts w:eastAsia="Calibri"/>
                <w:bCs/>
                <w:lang w:eastAsia="en-US"/>
              </w:rPr>
            </w:pPr>
            <w:r w:rsidRPr="00F236A5">
              <w:rPr>
                <w:rFonts w:eastAsia="Calibri"/>
                <w:bCs/>
                <w:lang w:eastAsia="en-US"/>
              </w:rPr>
              <w:t>13. Laikinasis Europos Sąjungos vidaus vandenų laivybos sertifikatas išduodamas šio straipsnio 11 dalyje nurodytoms vidaus vandenų transporto priemonėms:</w:t>
            </w:r>
          </w:p>
          <w:p w:rsidR="00F236A5" w:rsidRPr="00F236A5" w:rsidRDefault="00F236A5" w:rsidP="00F236A5">
            <w:pPr>
              <w:widowControl/>
              <w:autoSpaceDE/>
              <w:autoSpaceDN/>
              <w:adjustRightInd/>
              <w:jc w:val="both"/>
              <w:rPr>
                <w:rFonts w:eastAsia="Calibri"/>
                <w:bCs/>
                <w:lang w:eastAsia="en-US"/>
              </w:rPr>
            </w:pPr>
            <w:r w:rsidRPr="00F236A5">
              <w:rPr>
                <w:rFonts w:eastAsia="Calibri"/>
                <w:bCs/>
                <w:lang w:eastAsia="en-US"/>
              </w:rPr>
              <w:t xml:space="preserve">1) kuriomis Transporto saugos administracijai leidus ketinama plaukti į tam tikrą vietą siekiant gauti Europos Sąjungos vidaus vandenų laivybos sertifikatą; </w:t>
            </w:r>
          </w:p>
          <w:p w:rsidR="00F236A5" w:rsidRPr="00F236A5" w:rsidRDefault="00F236A5" w:rsidP="00F236A5">
            <w:pPr>
              <w:widowControl/>
              <w:autoSpaceDE/>
              <w:autoSpaceDN/>
              <w:adjustRightInd/>
              <w:jc w:val="both"/>
              <w:rPr>
                <w:rFonts w:eastAsia="Calibri"/>
                <w:bCs/>
                <w:lang w:eastAsia="en-US"/>
              </w:rPr>
            </w:pPr>
            <w:r w:rsidRPr="00F236A5">
              <w:rPr>
                <w:rFonts w:eastAsia="Calibri"/>
                <w:bCs/>
                <w:lang w:eastAsia="en-US"/>
              </w:rPr>
              <w:t xml:space="preserve">2) kurių Europos Sąjungos vidaus vandenų laivybos sertifikatas buvo prarastas, sugadintas (praradimo atveju Transporto saugos administracijai pateikiama laisvos formos sertifikato praradimo deklaracija, sugadinimo atveju Transporto saugos administracijai grąžinamas sugadintas sertifikatas, o išduotame naujame sertifikate nurodoma, kad tai dublikatas) arba laikinai panaikintas; </w:t>
            </w:r>
          </w:p>
          <w:p w:rsidR="00F236A5" w:rsidRPr="00F236A5" w:rsidRDefault="00F236A5" w:rsidP="00F236A5">
            <w:pPr>
              <w:widowControl/>
              <w:autoSpaceDE/>
              <w:autoSpaceDN/>
              <w:adjustRightInd/>
              <w:jc w:val="both"/>
              <w:rPr>
                <w:rFonts w:eastAsia="Calibri"/>
                <w:bCs/>
                <w:lang w:eastAsia="en-US"/>
              </w:rPr>
            </w:pPr>
            <w:r w:rsidRPr="00F236A5">
              <w:rPr>
                <w:rFonts w:eastAsia="Calibri"/>
                <w:bCs/>
                <w:lang w:eastAsia="en-US"/>
              </w:rPr>
              <w:t xml:space="preserve">3) kurių Europos Sąjungos vidaus vandenų laivybos sertifikatas yra rengiamas po sėkmingo patikrinimo; </w:t>
            </w:r>
          </w:p>
          <w:p w:rsidR="00F236A5" w:rsidRPr="00F236A5" w:rsidRDefault="00F236A5" w:rsidP="00F236A5">
            <w:pPr>
              <w:widowControl/>
              <w:autoSpaceDE/>
              <w:autoSpaceDN/>
              <w:adjustRightInd/>
              <w:jc w:val="both"/>
              <w:rPr>
                <w:rFonts w:eastAsia="Calibri"/>
                <w:bCs/>
                <w:lang w:eastAsia="en-US"/>
              </w:rPr>
            </w:pPr>
            <w:r w:rsidRPr="00F236A5">
              <w:rPr>
                <w:rFonts w:eastAsia="Calibri"/>
                <w:bCs/>
                <w:lang w:eastAsia="en-US"/>
              </w:rPr>
              <w:t xml:space="preserve">4) kurių periodinis techninis patikrinimas neatliktas ir kurios atitinka ne visas Europos standarte, kuriuo nustatomi techniniai reikalavimai vidaus laivybos laivams (ES-TRIN standarte), nustatytas sąlygas Europos Sąjungos vidaus vandenų laivybos sertifikatui gauti, jeigu Transporto saugos administracija įsitikina, kad tokia vidaus vandenų transporto priemonė galės saugiai plaukioti; </w:t>
            </w:r>
          </w:p>
          <w:p w:rsidR="00F236A5" w:rsidRPr="00F236A5" w:rsidRDefault="00F236A5" w:rsidP="00F236A5">
            <w:pPr>
              <w:widowControl/>
              <w:autoSpaceDE/>
              <w:autoSpaceDN/>
              <w:adjustRightInd/>
              <w:jc w:val="both"/>
              <w:rPr>
                <w:rFonts w:eastAsia="Calibri"/>
                <w:bCs/>
                <w:lang w:eastAsia="en-US"/>
              </w:rPr>
            </w:pPr>
            <w:r w:rsidRPr="00F236A5">
              <w:rPr>
                <w:rFonts w:eastAsia="Calibri"/>
                <w:bCs/>
                <w:lang w:eastAsia="en-US"/>
              </w:rPr>
              <w:t xml:space="preserve">5) kurios buvo taip sugadintos, kad nebeatitinka Europos Sąjungos vidaus vandenų laivybos sertifikatui gauti nustatytų reikalavimų, tačiau Transporto saugos administracijai įsitikinus, kad tokia vidaus vandenų transporto priemonė galės saugiai plaukioti; </w:t>
            </w:r>
          </w:p>
          <w:p w:rsidR="00F236A5" w:rsidRPr="00F236A5" w:rsidRDefault="00F236A5" w:rsidP="00F236A5">
            <w:pPr>
              <w:widowControl/>
              <w:autoSpaceDE/>
              <w:autoSpaceDN/>
              <w:adjustRightInd/>
              <w:jc w:val="both"/>
              <w:rPr>
                <w:rFonts w:eastAsia="Calibri"/>
                <w:bCs/>
                <w:lang w:eastAsia="en-US"/>
              </w:rPr>
            </w:pPr>
            <w:r w:rsidRPr="00F236A5">
              <w:rPr>
                <w:rFonts w:eastAsia="Calibri"/>
                <w:bCs/>
                <w:lang w:eastAsia="en-US"/>
              </w:rPr>
              <w:t xml:space="preserve">6) plūduriuojantiems įrenginiams ir plūduriuojančioms priemonėms arba kitiems plūduriuojantiems mechanizmams tais atvejais, kai Europos Sąjungos vidaus vandenų laivybos sertifikatas yra būtinas specialiosioms transporto operacijoms atlikti; </w:t>
            </w:r>
          </w:p>
          <w:p w:rsidR="00DB2917" w:rsidRDefault="00F236A5" w:rsidP="00F236A5">
            <w:pPr>
              <w:jc w:val="both"/>
              <w:rPr>
                <w:rFonts w:eastAsia="Calibri"/>
                <w:bCs/>
                <w:lang w:eastAsia="en-US"/>
              </w:rPr>
            </w:pPr>
            <w:r w:rsidRPr="00F236A5">
              <w:rPr>
                <w:rFonts w:eastAsia="Calibri"/>
                <w:bCs/>
                <w:lang w:eastAsia="en-US"/>
              </w:rPr>
              <w:t>7) kuriose yra naudojamos naujos technologijos, nereglamentuojamos teisės aktuose.</w:t>
            </w:r>
          </w:p>
          <w:p w:rsidR="00F236A5" w:rsidRPr="0089056D" w:rsidRDefault="00F236A5" w:rsidP="00F236A5">
            <w:pPr>
              <w:jc w:val="both"/>
              <w:rPr>
                <w:bCs/>
              </w:rPr>
            </w:pPr>
          </w:p>
          <w:p w:rsidR="00F236A5" w:rsidRPr="00F236A5" w:rsidRDefault="00F236A5" w:rsidP="00F236A5">
            <w:pPr>
              <w:shd w:val="clear" w:color="auto" w:fill="FFFFFF"/>
              <w:tabs>
                <w:tab w:val="left" w:pos="6480"/>
                <w:tab w:val="left" w:pos="6660"/>
              </w:tabs>
              <w:ind w:right="79"/>
              <w:jc w:val="both"/>
              <w:rPr>
                <w:bCs/>
              </w:rPr>
            </w:pPr>
            <w:r w:rsidRPr="00F236A5">
              <w:rPr>
                <w:bCs/>
              </w:rPr>
              <w:t xml:space="preserve">14. Laikinajame Europos Sąjungos vidaus vandenų laivybos sertifikate nurodomos </w:t>
            </w:r>
          </w:p>
          <w:p w:rsidR="001B1B99" w:rsidRPr="0089056D" w:rsidRDefault="00F236A5" w:rsidP="00F236A5">
            <w:pPr>
              <w:shd w:val="clear" w:color="auto" w:fill="FFFFFF"/>
              <w:tabs>
                <w:tab w:val="left" w:pos="6480"/>
                <w:tab w:val="left" w:pos="6660"/>
              </w:tabs>
              <w:ind w:right="79"/>
              <w:jc w:val="both"/>
              <w:rPr>
                <w:bCs/>
              </w:rPr>
            </w:pPr>
            <w:r w:rsidRPr="00F236A5">
              <w:rPr>
                <w:bCs/>
              </w:rPr>
              <w:t xml:space="preserve">ad </w:t>
            </w:r>
            <w:proofErr w:type="spellStart"/>
            <w:r w:rsidRPr="00F236A5">
              <w:rPr>
                <w:bCs/>
              </w:rPr>
              <w:t>hoc</w:t>
            </w:r>
            <w:proofErr w:type="spellEnd"/>
            <w:r w:rsidRPr="00F236A5">
              <w:rPr>
                <w:bCs/>
              </w:rPr>
              <w:t xml:space="preserve"> sąlygos, kurias Transporto saugos administracija laiko būtinomis. Laikinasis Europos Sąjungos vidaus vandenų laivybos sertifikatas šio straipsnio 13 dalies 1, 4, 5 ir 6 punktuose nurodytais atvejais galioja vieną konkretų reisą (kuris turi būti atliktas ne ilgiau kaip per 1 mėnesį), šio straipsnio 13 dalies 2 ir 3 punktuose nurodytais atvejais galioja ne ilgiau kaip 2 mėnesius, šio straipsnio 13 dalies 7 punkte nurodytais atvejais galioja 6 mėnesius (galiojimo terminas gali būti pratęstas neribotą kartų kiekį, kol bus priimtas techninius reikalavimus nustatantis teisės aktas).</w:t>
            </w:r>
          </w:p>
        </w:tc>
        <w:tc>
          <w:tcPr>
            <w:tcW w:w="2410" w:type="dxa"/>
          </w:tcPr>
          <w:p w:rsidR="001B1B99" w:rsidRDefault="001B1B99" w:rsidP="00AE54E0">
            <w:pPr>
              <w:shd w:val="clear" w:color="auto" w:fill="FFFFFF"/>
              <w:tabs>
                <w:tab w:val="left" w:pos="6480"/>
                <w:tab w:val="left" w:pos="6660"/>
              </w:tabs>
              <w:ind w:right="79"/>
              <w:jc w:val="center"/>
              <w:rPr>
                <w:lang w:eastAsia="zh-CN"/>
              </w:rPr>
            </w:pPr>
            <w:r>
              <w:rPr>
                <w:lang w:eastAsia="zh-CN"/>
              </w:rPr>
              <w:t>Dalinis</w:t>
            </w:r>
          </w:p>
          <w:p w:rsidR="001B1B99" w:rsidRDefault="001B1B99" w:rsidP="00AE54E0">
            <w:pPr>
              <w:shd w:val="clear" w:color="auto" w:fill="FFFFFF"/>
              <w:tabs>
                <w:tab w:val="left" w:pos="6480"/>
                <w:tab w:val="left" w:pos="6660"/>
              </w:tabs>
              <w:ind w:right="79" w:hanging="14"/>
              <w:jc w:val="center"/>
              <w:rPr>
                <w:lang w:eastAsia="zh-CN"/>
              </w:rPr>
            </w:pPr>
          </w:p>
        </w:tc>
      </w:tr>
      <w:tr w:rsidR="001B1B99" w:rsidRPr="0069242E" w:rsidTr="00456963">
        <w:tc>
          <w:tcPr>
            <w:tcW w:w="6134" w:type="dxa"/>
          </w:tcPr>
          <w:p w:rsidR="00152308" w:rsidRDefault="00152308" w:rsidP="001B1B99">
            <w:pPr>
              <w:shd w:val="clear" w:color="auto" w:fill="FFFFFF"/>
              <w:tabs>
                <w:tab w:val="left" w:pos="6480"/>
                <w:tab w:val="left" w:pos="6660"/>
              </w:tabs>
              <w:ind w:left="7"/>
              <w:rPr>
                <w:i/>
                <w:iCs/>
              </w:rPr>
            </w:pPr>
          </w:p>
          <w:p w:rsidR="001B1B99" w:rsidRPr="0089056D" w:rsidRDefault="001B1B99" w:rsidP="001B1B99">
            <w:pPr>
              <w:shd w:val="clear" w:color="auto" w:fill="FFFFFF"/>
              <w:tabs>
                <w:tab w:val="left" w:pos="6480"/>
                <w:tab w:val="left" w:pos="6660"/>
              </w:tabs>
              <w:ind w:left="7"/>
              <w:rPr>
                <w:i/>
                <w:iCs/>
              </w:rPr>
            </w:pPr>
            <w:r w:rsidRPr="0089056D">
              <w:rPr>
                <w:i/>
                <w:iCs/>
              </w:rPr>
              <w:t xml:space="preserve">10 straipsnis </w:t>
            </w:r>
          </w:p>
          <w:p w:rsidR="004931D0" w:rsidRDefault="001B1B99" w:rsidP="001B1B99">
            <w:pPr>
              <w:shd w:val="clear" w:color="auto" w:fill="FFFFFF"/>
              <w:tabs>
                <w:tab w:val="left" w:pos="6480"/>
                <w:tab w:val="left" w:pos="6660"/>
              </w:tabs>
              <w:ind w:left="7"/>
              <w:rPr>
                <w:b/>
                <w:bCs/>
              </w:rPr>
            </w:pPr>
            <w:r w:rsidRPr="0089056D">
              <w:rPr>
                <w:b/>
                <w:bCs/>
              </w:rPr>
              <w:t xml:space="preserve">Sąjungos vidaus vandenų laivybos sertifikatų galiojimas </w:t>
            </w:r>
          </w:p>
          <w:p w:rsidR="004931D0" w:rsidRDefault="001B1B99" w:rsidP="001B1B99">
            <w:pPr>
              <w:shd w:val="clear" w:color="auto" w:fill="FFFFFF"/>
              <w:tabs>
                <w:tab w:val="left" w:pos="6480"/>
                <w:tab w:val="left" w:pos="6660"/>
              </w:tabs>
              <w:ind w:left="7"/>
            </w:pPr>
            <w:r w:rsidRPr="0089056D">
              <w:t xml:space="preserve">1.Naujoms plaukiojančiosioms priemonėms išduodamų Sąjungos vidaus vandenų laivybos sertifikatų galiojimo laiką nustato kompetentinga valdžios institucija; ir jis negali viršyti: </w:t>
            </w:r>
          </w:p>
          <w:p w:rsidR="004931D0" w:rsidRDefault="001B1B99" w:rsidP="004931D0">
            <w:pPr>
              <w:shd w:val="clear" w:color="auto" w:fill="FFFFFF"/>
              <w:tabs>
                <w:tab w:val="left" w:pos="6480"/>
                <w:tab w:val="left" w:pos="6660"/>
              </w:tabs>
              <w:ind w:left="7"/>
            </w:pPr>
            <w:r w:rsidRPr="0089056D">
              <w:t>a) penkerių metų – keleivinių ir greitaeigių laivų atveju;</w:t>
            </w:r>
          </w:p>
          <w:p w:rsidR="004931D0" w:rsidRDefault="001B1B99" w:rsidP="004931D0">
            <w:pPr>
              <w:shd w:val="clear" w:color="auto" w:fill="FFFFFF"/>
              <w:tabs>
                <w:tab w:val="left" w:pos="6480"/>
                <w:tab w:val="left" w:pos="6660"/>
              </w:tabs>
              <w:ind w:left="7"/>
            </w:pPr>
            <w:r w:rsidRPr="0089056D">
              <w:t xml:space="preserve">b) 10 metų – visų kitų plaukiojančių priemonių atveju. </w:t>
            </w:r>
          </w:p>
          <w:p w:rsidR="001B1B99" w:rsidRPr="0089056D" w:rsidRDefault="001B1B99" w:rsidP="004931D0">
            <w:pPr>
              <w:shd w:val="clear" w:color="auto" w:fill="FFFFFF"/>
              <w:tabs>
                <w:tab w:val="left" w:pos="6480"/>
                <w:tab w:val="left" w:pos="6660"/>
              </w:tabs>
              <w:ind w:left="7"/>
            </w:pPr>
            <w:r w:rsidRPr="0089056D">
              <w:t>Galiojimo laikotarpis nurodomas Sąjungos vidaus vandenų laivybos sertifikate.</w:t>
            </w:r>
          </w:p>
          <w:p w:rsidR="001B1B99" w:rsidRPr="0089056D" w:rsidRDefault="001B1B99" w:rsidP="001B1B99">
            <w:pPr>
              <w:shd w:val="clear" w:color="auto" w:fill="FFFFFF"/>
              <w:tabs>
                <w:tab w:val="left" w:pos="6480"/>
                <w:tab w:val="left" w:pos="6660"/>
              </w:tabs>
              <w:ind w:left="7"/>
              <w:rPr>
                <w:i/>
                <w:iCs/>
              </w:rPr>
            </w:pPr>
          </w:p>
        </w:tc>
        <w:tc>
          <w:tcPr>
            <w:tcW w:w="6662" w:type="dxa"/>
          </w:tcPr>
          <w:p w:rsidR="00D223F5" w:rsidRPr="00D223F5" w:rsidRDefault="00D223F5" w:rsidP="00D223F5">
            <w:pPr>
              <w:shd w:val="clear" w:color="auto" w:fill="FFFFFF"/>
              <w:tabs>
                <w:tab w:val="left" w:pos="6480"/>
                <w:tab w:val="left" w:pos="6660"/>
              </w:tabs>
              <w:ind w:right="79"/>
              <w:rPr>
                <w:b/>
                <w:bCs/>
              </w:rPr>
            </w:pPr>
            <w:r w:rsidRPr="00D223F5">
              <w:rPr>
                <w:b/>
                <w:bCs/>
              </w:rPr>
              <w:t>VVTK projektas</w:t>
            </w:r>
            <w:r w:rsidR="00C80383">
              <w:rPr>
                <w:b/>
                <w:bCs/>
              </w:rPr>
              <w:t xml:space="preserve"> </w:t>
            </w:r>
            <w:r w:rsidR="00C80383" w:rsidRPr="00C80383">
              <w:rPr>
                <w:bCs/>
              </w:rPr>
              <w:t>(</w:t>
            </w:r>
            <w:r w:rsidR="00C80383" w:rsidRPr="006F4552">
              <w:rPr>
                <w:bCs/>
              </w:rPr>
              <w:t>16</w:t>
            </w:r>
            <w:r w:rsidR="00C80383" w:rsidRPr="006F4552">
              <w:rPr>
                <w:bCs/>
                <w:vertAlign w:val="superscript"/>
              </w:rPr>
              <w:t>1</w:t>
            </w:r>
            <w:r w:rsidR="00C80383" w:rsidRPr="006F4552">
              <w:rPr>
                <w:bCs/>
              </w:rPr>
              <w:t xml:space="preserve"> straipsnis</w:t>
            </w:r>
            <w:r w:rsidR="00C80383">
              <w:rPr>
                <w:bCs/>
              </w:rPr>
              <w:t>)</w:t>
            </w:r>
          </w:p>
          <w:p w:rsidR="001B1B99" w:rsidRPr="0089056D" w:rsidRDefault="001B1B99" w:rsidP="001B1B99">
            <w:pPr>
              <w:jc w:val="both"/>
              <w:rPr>
                <w:bCs/>
              </w:rPr>
            </w:pPr>
          </w:p>
          <w:p w:rsidR="001B1B99" w:rsidRPr="0089056D" w:rsidRDefault="00F236A5" w:rsidP="001B1B99">
            <w:pPr>
              <w:widowControl/>
              <w:autoSpaceDE/>
              <w:autoSpaceDN/>
              <w:adjustRightInd/>
              <w:jc w:val="both"/>
              <w:rPr>
                <w:rFonts w:eastAsia="Calibri"/>
                <w:bCs/>
                <w:lang w:eastAsia="en-US"/>
              </w:rPr>
            </w:pPr>
            <w:r w:rsidRPr="00F236A5">
              <w:rPr>
                <w:bCs/>
              </w:rPr>
              <w:t>12. Vidaus vandenų laivams, skirtiems keleiviams vežti, motoriniams vidaus vandenų laivams, kurie gali plaukti didesniu kaip 40 km/h greičiu (toliau – greitaeigiai laivai), išduodamas Europos Sąjungos vidaus vandenų laivybos sertifikatas galioja penkerius metus, visoms kitoms šio straipsnio 11 dalyje nurodytoms vidaus vandenų transporto priemonėms – dešimt metų.</w:t>
            </w:r>
          </w:p>
        </w:tc>
        <w:tc>
          <w:tcPr>
            <w:tcW w:w="2410" w:type="dxa"/>
          </w:tcPr>
          <w:p w:rsidR="001B1B99" w:rsidRDefault="001B1B99" w:rsidP="00AE54E0">
            <w:pPr>
              <w:shd w:val="clear" w:color="auto" w:fill="FFFFFF"/>
              <w:tabs>
                <w:tab w:val="left" w:pos="6480"/>
                <w:tab w:val="left" w:pos="6660"/>
              </w:tabs>
              <w:ind w:right="79"/>
              <w:jc w:val="center"/>
              <w:rPr>
                <w:lang w:eastAsia="zh-CN"/>
              </w:rPr>
            </w:pPr>
          </w:p>
          <w:p w:rsidR="001B1B99" w:rsidRDefault="001B1B99" w:rsidP="00AE54E0">
            <w:pPr>
              <w:shd w:val="clear" w:color="auto" w:fill="FFFFFF"/>
              <w:tabs>
                <w:tab w:val="left" w:pos="6480"/>
                <w:tab w:val="left" w:pos="6660"/>
              </w:tabs>
              <w:ind w:right="79"/>
              <w:jc w:val="center"/>
              <w:rPr>
                <w:lang w:eastAsia="zh-CN"/>
              </w:rPr>
            </w:pPr>
            <w:r>
              <w:rPr>
                <w:lang w:eastAsia="zh-CN"/>
              </w:rPr>
              <w:t>Visiškas</w:t>
            </w:r>
          </w:p>
          <w:p w:rsidR="001B1B99" w:rsidRDefault="001B1B99" w:rsidP="00AE54E0">
            <w:pPr>
              <w:shd w:val="clear" w:color="auto" w:fill="FFFFFF"/>
              <w:tabs>
                <w:tab w:val="left" w:pos="6480"/>
                <w:tab w:val="left" w:pos="6660"/>
              </w:tabs>
              <w:ind w:right="79"/>
              <w:jc w:val="center"/>
              <w:rPr>
                <w:lang w:eastAsia="zh-CN"/>
              </w:rPr>
            </w:pPr>
          </w:p>
        </w:tc>
      </w:tr>
      <w:tr w:rsidR="001B1B99" w:rsidRPr="0069242E" w:rsidTr="00456963">
        <w:tc>
          <w:tcPr>
            <w:tcW w:w="6134" w:type="dxa"/>
          </w:tcPr>
          <w:p w:rsidR="00152308" w:rsidRDefault="00152308" w:rsidP="001B1B99">
            <w:pPr>
              <w:shd w:val="clear" w:color="auto" w:fill="FFFFFF"/>
              <w:tabs>
                <w:tab w:val="left" w:pos="6480"/>
                <w:tab w:val="left" w:pos="6660"/>
              </w:tabs>
              <w:ind w:left="7"/>
              <w:rPr>
                <w:i/>
                <w:iCs/>
              </w:rPr>
            </w:pPr>
          </w:p>
          <w:p w:rsidR="001B1B99" w:rsidRPr="0089056D" w:rsidRDefault="001B1B99" w:rsidP="001B1B99">
            <w:pPr>
              <w:shd w:val="clear" w:color="auto" w:fill="FFFFFF"/>
              <w:tabs>
                <w:tab w:val="left" w:pos="6480"/>
                <w:tab w:val="left" w:pos="6660"/>
              </w:tabs>
              <w:ind w:left="7"/>
              <w:rPr>
                <w:i/>
                <w:iCs/>
              </w:rPr>
            </w:pPr>
            <w:r w:rsidRPr="0089056D">
              <w:rPr>
                <w:i/>
                <w:iCs/>
              </w:rPr>
              <w:t>12 straipsnis</w:t>
            </w:r>
          </w:p>
          <w:p w:rsidR="001B1B99" w:rsidRPr="0089056D" w:rsidRDefault="001B1B99" w:rsidP="001B1B99">
            <w:pPr>
              <w:shd w:val="clear" w:color="auto" w:fill="FFFFFF"/>
              <w:tabs>
                <w:tab w:val="left" w:pos="6480"/>
                <w:tab w:val="left" w:pos="6660"/>
              </w:tabs>
              <w:ind w:left="7"/>
              <w:rPr>
                <w:b/>
                <w:bCs/>
              </w:rPr>
            </w:pPr>
            <w:r w:rsidRPr="0089056D">
              <w:rPr>
                <w:i/>
                <w:iCs/>
              </w:rPr>
              <w:t xml:space="preserve"> </w:t>
            </w:r>
            <w:r w:rsidRPr="0089056D">
              <w:rPr>
                <w:b/>
                <w:bCs/>
              </w:rPr>
              <w:t xml:space="preserve">Sąjungos vidaus vandenų laivybos sertifikatų atnaujinimas </w:t>
            </w:r>
          </w:p>
          <w:p w:rsidR="001B1B99" w:rsidRPr="0089056D" w:rsidRDefault="001B1B99" w:rsidP="001B1B99">
            <w:pPr>
              <w:shd w:val="clear" w:color="auto" w:fill="FFFFFF"/>
              <w:tabs>
                <w:tab w:val="left" w:pos="6480"/>
                <w:tab w:val="left" w:pos="6660"/>
              </w:tabs>
              <w:ind w:left="7"/>
            </w:pPr>
            <w:r w:rsidRPr="0089056D">
              <w:t xml:space="preserve">1.Sąjungos vidaus vandenų laivybos sertifikatas atnaujinamas pasibaigus jo galiojimo laikotarpiui laikantis 6 straipsnyje nustatytų sąlygų, atlikus techninį patikrinimą, kuriuo siekiama patikrinti, ar plaukiojančioji priemonė atitinka II ir V prieduose nurodytus techninius reikalavimus. Sąjungos vidaus vandenų laivybos sertifikatus gali atnaujinti bet kuri kompetentinga valdžios institucija, apie kurią Komisijai pranešta pagal 6 straipsnio 3 dalį. </w:t>
            </w:r>
          </w:p>
          <w:p w:rsidR="001B1B99" w:rsidRDefault="001B1B99" w:rsidP="001B1B99">
            <w:pPr>
              <w:shd w:val="clear" w:color="auto" w:fill="FFFFFF"/>
              <w:tabs>
                <w:tab w:val="left" w:pos="6480"/>
                <w:tab w:val="left" w:pos="6660"/>
              </w:tabs>
              <w:ind w:left="7"/>
            </w:pPr>
            <w:r w:rsidRPr="0089056D">
              <w:t xml:space="preserve">2.Kai Sąjungos vidaus vandenų laivybos sertifikatai yra atnaujinami, </w:t>
            </w:r>
            <w:r w:rsidRPr="0089056D">
              <w:lastRenderedPageBreak/>
              <w:t>plaukiojančiosioms priemonėms taikomos II priede nustatytos pereinamojo laikotarpio nuostatos, laikantis tame priede nurodytų sąlygų.</w:t>
            </w:r>
          </w:p>
          <w:p w:rsidR="00E72CBD" w:rsidRPr="0089056D" w:rsidRDefault="00E72CBD" w:rsidP="001B1B99">
            <w:pPr>
              <w:shd w:val="clear" w:color="auto" w:fill="FFFFFF"/>
              <w:tabs>
                <w:tab w:val="left" w:pos="6480"/>
                <w:tab w:val="left" w:pos="6660"/>
              </w:tabs>
              <w:ind w:left="7"/>
              <w:rPr>
                <w:i/>
                <w:iCs/>
              </w:rPr>
            </w:pPr>
          </w:p>
        </w:tc>
        <w:tc>
          <w:tcPr>
            <w:tcW w:w="6662" w:type="dxa"/>
          </w:tcPr>
          <w:p w:rsidR="00152308" w:rsidRPr="00D223F5" w:rsidRDefault="00152308" w:rsidP="00152308">
            <w:pPr>
              <w:shd w:val="clear" w:color="auto" w:fill="FFFFFF"/>
              <w:tabs>
                <w:tab w:val="left" w:pos="6480"/>
                <w:tab w:val="left" w:pos="6660"/>
              </w:tabs>
              <w:ind w:right="79"/>
              <w:rPr>
                <w:b/>
                <w:bCs/>
              </w:rPr>
            </w:pPr>
            <w:r w:rsidRPr="00D223F5">
              <w:rPr>
                <w:b/>
                <w:bCs/>
              </w:rPr>
              <w:lastRenderedPageBreak/>
              <w:t>VVTK projektas</w:t>
            </w:r>
            <w:r w:rsidR="00C80383">
              <w:rPr>
                <w:b/>
                <w:bCs/>
              </w:rPr>
              <w:t xml:space="preserve"> </w:t>
            </w:r>
            <w:r w:rsidR="00C80383" w:rsidRPr="00C80383">
              <w:rPr>
                <w:bCs/>
              </w:rPr>
              <w:t>(</w:t>
            </w:r>
            <w:r w:rsidR="00C80383" w:rsidRPr="006F4552">
              <w:rPr>
                <w:bCs/>
              </w:rPr>
              <w:t>16</w:t>
            </w:r>
            <w:r w:rsidR="00C80383" w:rsidRPr="006F4552">
              <w:rPr>
                <w:bCs/>
                <w:vertAlign w:val="superscript"/>
              </w:rPr>
              <w:t>1</w:t>
            </w:r>
            <w:r w:rsidR="00C80383" w:rsidRPr="006F4552">
              <w:rPr>
                <w:bCs/>
              </w:rPr>
              <w:t xml:space="preserve"> straipsnis</w:t>
            </w:r>
            <w:r w:rsidR="00C80383">
              <w:rPr>
                <w:bCs/>
              </w:rPr>
              <w:t>)</w:t>
            </w:r>
          </w:p>
          <w:p w:rsidR="00152308" w:rsidRDefault="00C80383" w:rsidP="007821AF">
            <w:pPr>
              <w:shd w:val="clear" w:color="auto" w:fill="FFFFFF"/>
              <w:tabs>
                <w:tab w:val="left" w:pos="6480"/>
                <w:tab w:val="left" w:pos="6660"/>
              </w:tabs>
              <w:ind w:right="79"/>
              <w:rPr>
                <w:b/>
              </w:rPr>
            </w:pPr>
            <w:r>
              <w:rPr>
                <w:b/>
              </w:rPr>
              <w:t xml:space="preserve"> </w:t>
            </w:r>
          </w:p>
          <w:p w:rsidR="001B1B99" w:rsidRPr="0089056D" w:rsidRDefault="00F236A5" w:rsidP="00FB53D0">
            <w:pPr>
              <w:shd w:val="clear" w:color="auto" w:fill="FFFFFF"/>
              <w:tabs>
                <w:tab w:val="left" w:pos="6480"/>
                <w:tab w:val="left" w:pos="6660"/>
              </w:tabs>
              <w:ind w:right="79"/>
              <w:jc w:val="both"/>
              <w:rPr>
                <w:bCs/>
              </w:rPr>
            </w:pPr>
            <w:r w:rsidRPr="00F236A5">
              <w:rPr>
                <w:bCs/>
              </w:rPr>
              <w:t>15. Vidaus vandenų transporto priemonės savininkas (arba kitas asmuo, paskirtas atstovu), norintis gauti ar atnaujinti Europos Sąjungos vidaus vandenų laivybos sertifikatą, gauti laikinąjį Europos Sąjungos vidaus vandenų laivybos sertifikatą, pakeisti galiojantį prarastą ar sugadintą Europos Sąjungos vidaus vandenų laivybos sertifikatą dublikatu, Transporto saugos administracijai pateikia laisvos formos prašymą, vidaus vandenų transporto priemonės registracijos dokumentą ir laivų klasifikavimo bendrovės išduotą techninio patikrinimo liudijimą.</w:t>
            </w:r>
          </w:p>
        </w:tc>
        <w:tc>
          <w:tcPr>
            <w:tcW w:w="2410" w:type="dxa"/>
          </w:tcPr>
          <w:p w:rsidR="001B1B99" w:rsidRDefault="007821AF" w:rsidP="00AE54E0">
            <w:pPr>
              <w:shd w:val="clear" w:color="auto" w:fill="FFFFFF"/>
              <w:tabs>
                <w:tab w:val="left" w:pos="6480"/>
                <w:tab w:val="left" w:pos="6660"/>
              </w:tabs>
              <w:ind w:right="79"/>
              <w:jc w:val="center"/>
              <w:rPr>
                <w:lang w:eastAsia="zh-CN"/>
              </w:rPr>
            </w:pPr>
            <w:r>
              <w:rPr>
                <w:lang w:eastAsia="zh-CN"/>
              </w:rPr>
              <w:t>Dalinis</w:t>
            </w:r>
          </w:p>
        </w:tc>
      </w:tr>
      <w:tr w:rsidR="007821AF" w:rsidRPr="0069242E" w:rsidTr="00456963">
        <w:tc>
          <w:tcPr>
            <w:tcW w:w="6134" w:type="dxa"/>
          </w:tcPr>
          <w:p w:rsidR="00152308" w:rsidRDefault="00152308" w:rsidP="007821AF">
            <w:pPr>
              <w:shd w:val="clear" w:color="auto" w:fill="FFFFFF"/>
              <w:tabs>
                <w:tab w:val="left" w:pos="6480"/>
                <w:tab w:val="left" w:pos="6660"/>
              </w:tabs>
              <w:ind w:left="7"/>
              <w:rPr>
                <w:i/>
                <w:iCs/>
              </w:rPr>
            </w:pPr>
          </w:p>
          <w:p w:rsidR="007821AF" w:rsidRPr="0089056D" w:rsidRDefault="007821AF" w:rsidP="007821AF">
            <w:pPr>
              <w:shd w:val="clear" w:color="auto" w:fill="FFFFFF"/>
              <w:tabs>
                <w:tab w:val="left" w:pos="6480"/>
                <w:tab w:val="left" w:pos="6660"/>
              </w:tabs>
              <w:ind w:left="7"/>
              <w:rPr>
                <w:i/>
                <w:iCs/>
              </w:rPr>
            </w:pPr>
            <w:r>
              <w:rPr>
                <w:i/>
                <w:iCs/>
              </w:rPr>
              <w:t xml:space="preserve">13 </w:t>
            </w:r>
            <w:r w:rsidRPr="0089056D">
              <w:rPr>
                <w:i/>
                <w:iCs/>
              </w:rPr>
              <w:t>straipsnis</w:t>
            </w:r>
          </w:p>
          <w:p w:rsidR="007821AF" w:rsidRPr="0089056D" w:rsidRDefault="007821AF" w:rsidP="007821AF">
            <w:pPr>
              <w:shd w:val="clear" w:color="auto" w:fill="FFFFFF"/>
              <w:tabs>
                <w:tab w:val="left" w:pos="6480"/>
                <w:tab w:val="left" w:pos="6660"/>
              </w:tabs>
              <w:ind w:left="7"/>
            </w:pPr>
            <w:r w:rsidRPr="0089056D">
              <w:rPr>
                <w:i/>
                <w:iCs/>
              </w:rPr>
              <w:t xml:space="preserve"> </w:t>
            </w:r>
            <w:r w:rsidRPr="0089056D">
              <w:rPr>
                <w:b/>
                <w:bCs/>
              </w:rPr>
              <w:t xml:space="preserve">Sąjungos vidaus vandenų laivybos sertifikatų pakeitimas </w:t>
            </w:r>
            <w:r w:rsidRPr="0089056D">
              <w:t>Kiekviena valstybė narė nustato sąlygas, kuriomis gali būti pakeistas galiojantis prarastas ar sugadintas Sąjungos vidaus vandenų laivybos sertifikatas. Pagal tas sąlygas reikalaujama, kad prašant pakeisti sertifikatą plaukiojančiai priemonei, turėtų būti pateikta sertifikato praradimo deklaracija praradimo atveju arba grąžintas sugadintas sertifikatas sugadinimo atveju. Pakeistame sertifikate nurodoma, kad tai dublikatas.</w:t>
            </w:r>
          </w:p>
          <w:p w:rsidR="007821AF" w:rsidRPr="0089056D" w:rsidRDefault="007821AF" w:rsidP="007821AF">
            <w:pPr>
              <w:shd w:val="clear" w:color="auto" w:fill="FFFFFF"/>
              <w:tabs>
                <w:tab w:val="left" w:pos="6480"/>
                <w:tab w:val="left" w:pos="6660"/>
              </w:tabs>
              <w:ind w:left="7"/>
              <w:rPr>
                <w:b/>
                <w:bCs/>
              </w:rPr>
            </w:pPr>
          </w:p>
          <w:p w:rsidR="007821AF" w:rsidRPr="0089056D" w:rsidRDefault="007821AF" w:rsidP="001B1B99">
            <w:pPr>
              <w:shd w:val="clear" w:color="auto" w:fill="FFFFFF"/>
              <w:tabs>
                <w:tab w:val="left" w:pos="6480"/>
                <w:tab w:val="left" w:pos="6660"/>
              </w:tabs>
              <w:ind w:left="7"/>
              <w:rPr>
                <w:i/>
                <w:iCs/>
              </w:rPr>
            </w:pPr>
          </w:p>
        </w:tc>
        <w:tc>
          <w:tcPr>
            <w:tcW w:w="6662" w:type="dxa"/>
          </w:tcPr>
          <w:p w:rsidR="00152308" w:rsidRPr="00D223F5" w:rsidRDefault="00152308" w:rsidP="00152308">
            <w:pPr>
              <w:shd w:val="clear" w:color="auto" w:fill="FFFFFF"/>
              <w:tabs>
                <w:tab w:val="left" w:pos="6480"/>
                <w:tab w:val="left" w:pos="6660"/>
              </w:tabs>
              <w:ind w:right="79"/>
              <w:rPr>
                <w:b/>
                <w:bCs/>
              </w:rPr>
            </w:pPr>
            <w:r w:rsidRPr="00D223F5">
              <w:rPr>
                <w:b/>
                <w:bCs/>
              </w:rPr>
              <w:t>VVTK projektas</w:t>
            </w:r>
            <w:r w:rsidR="00C80383">
              <w:rPr>
                <w:b/>
                <w:bCs/>
              </w:rPr>
              <w:t xml:space="preserve"> </w:t>
            </w:r>
            <w:r w:rsidR="00C80383" w:rsidRPr="00C80383">
              <w:rPr>
                <w:bCs/>
              </w:rPr>
              <w:t>(</w:t>
            </w:r>
            <w:r w:rsidR="00C80383" w:rsidRPr="006F4552">
              <w:rPr>
                <w:bCs/>
              </w:rPr>
              <w:t>16</w:t>
            </w:r>
            <w:r w:rsidR="00C80383" w:rsidRPr="006F4552">
              <w:rPr>
                <w:bCs/>
                <w:vertAlign w:val="superscript"/>
              </w:rPr>
              <w:t>1</w:t>
            </w:r>
            <w:r w:rsidR="00C80383" w:rsidRPr="006F4552">
              <w:rPr>
                <w:bCs/>
              </w:rPr>
              <w:t xml:space="preserve"> straipsnis</w:t>
            </w:r>
            <w:r w:rsidR="00C80383">
              <w:rPr>
                <w:bCs/>
              </w:rPr>
              <w:t>)</w:t>
            </w:r>
          </w:p>
          <w:p w:rsidR="00152308" w:rsidRDefault="00152308" w:rsidP="007821AF">
            <w:pPr>
              <w:shd w:val="clear" w:color="auto" w:fill="FFFFFF"/>
              <w:tabs>
                <w:tab w:val="left" w:pos="6480"/>
                <w:tab w:val="left" w:pos="6660"/>
              </w:tabs>
              <w:ind w:right="79"/>
            </w:pPr>
          </w:p>
          <w:p w:rsidR="007821AF" w:rsidRPr="007821AF" w:rsidRDefault="00F236A5" w:rsidP="00FB53D0">
            <w:pPr>
              <w:shd w:val="clear" w:color="auto" w:fill="FFFFFF"/>
              <w:tabs>
                <w:tab w:val="left" w:pos="6480"/>
                <w:tab w:val="left" w:pos="6660"/>
              </w:tabs>
              <w:ind w:right="79"/>
              <w:jc w:val="both"/>
            </w:pPr>
            <w:r w:rsidRPr="00F236A5">
              <w:rPr>
                <w:bCs/>
              </w:rPr>
              <w:t>15. Vidaus vandenų transporto priemonės savininkas (arba kitas asmuo, paskirtas atstovu), norintis gauti ar atnaujinti Europos Sąjungos vidaus vandenų laivybos sertifikatą, gauti laikinąjį Europos Sąjungos vidaus vandenų laivybos sertifikatą, pakeisti galiojantį prarastą ar sugadintą Europos Sąjungos vidaus vandenų laivybos sertifikatą dublikatu, Transporto saugos administracijai pateikia laisvos formos prašymą, vidaus vandenų transporto priemonės registracijos dokumentą ir laivų klasifikavimo bendrovės išduotą techninio patikrinimo liudijimą.</w:t>
            </w:r>
          </w:p>
        </w:tc>
        <w:tc>
          <w:tcPr>
            <w:tcW w:w="2410" w:type="dxa"/>
          </w:tcPr>
          <w:p w:rsidR="007821AF" w:rsidRDefault="007821AF" w:rsidP="00AE54E0">
            <w:pPr>
              <w:shd w:val="clear" w:color="auto" w:fill="FFFFFF"/>
              <w:tabs>
                <w:tab w:val="left" w:pos="6480"/>
                <w:tab w:val="left" w:pos="6660"/>
              </w:tabs>
              <w:ind w:right="79"/>
              <w:jc w:val="center"/>
              <w:rPr>
                <w:lang w:eastAsia="zh-CN"/>
              </w:rPr>
            </w:pPr>
            <w:r>
              <w:rPr>
                <w:lang w:eastAsia="zh-CN"/>
              </w:rPr>
              <w:t>Dalinis</w:t>
            </w:r>
          </w:p>
        </w:tc>
      </w:tr>
      <w:tr w:rsidR="007821AF" w:rsidRPr="0069242E" w:rsidTr="00456963">
        <w:tc>
          <w:tcPr>
            <w:tcW w:w="6134" w:type="dxa"/>
          </w:tcPr>
          <w:p w:rsidR="00152308" w:rsidRDefault="00152308" w:rsidP="007821AF">
            <w:pPr>
              <w:shd w:val="clear" w:color="auto" w:fill="FFFFFF"/>
              <w:tabs>
                <w:tab w:val="left" w:pos="6480"/>
                <w:tab w:val="left" w:pos="6660"/>
              </w:tabs>
              <w:ind w:left="7"/>
              <w:rPr>
                <w:i/>
                <w:iCs/>
              </w:rPr>
            </w:pPr>
          </w:p>
          <w:p w:rsidR="007821AF" w:rsidRPr="0089056D" w:rsidRDefault="007821AF" w:rsidP="007821AF">
            <w:pPr>
              <w:shd w:val="clear" w:color="auto" w:fill="FFFFFF"/>
              <w:tabs>
                <w:tab w:val="left" w:pos="6480"/>
                <w:tab w:val="left" w:pos="6660"/>
              </w:tabs>
              <w:ind w:left="7"/>
              <w:rPr>
                <w:i/>
                <w:iCs/>
              </w:rPr>
            </w:pPr>
            <w:r w:rsidRPr="0089056D">
              <w:rPr>
                <w:i/>
                <w:iCs/>
              </w:rPr>
              <w:t xml:space="preserve">15 straipsnis </w:t>
            </w:r>
          </w:p>
          <w:p w:rsidR="007821AF" w:rsidRPr="0089056D" w:rsidRDefault="007821AF" w:rsidP="007821AF">
            <w:pPr>
              <w:shd w:val="clear" w:color="auto" w:fill="FFFFFF"/>
              <w:tabs>
                <w:tab w:val="left" w:pos="6480"/>
                <w:tab w:val="left" w:pos="6660"/>
              </w:tabs>
              <w:rPr>
                <w:b/>
                <w:bCs/>
              </w:rPr>
            </w:pPr>
            <w:r w:rsidRPr="0089056D">
              <w:rPr>
                <w:b/>
                <w:bCs/>
              </w:rPr>
              <w:t xml:space="preserve">Atsisakymas išduoti ar atnaujinti Sąjungos vidaus vandenų laivybos sertifikatus ir jų panaikinimas </w:t>
            </w:r>
          </w:p>
          <w:p w:rsidR="007821AF" w:rsidRDefault="007821AF" w:rsidP="007821AF">
            <w:pPr>
              <w:shd w:val="clear" w:color="auto" w:fill="FFFFFF"/>
              <w:tabs>
                <w:tab w:val="left" w:pos="6480"/>
                <w:tab w:val="left" w:pos="6660"/>
              </w:tabs>
            </w:pPr>
            <w:r w:rsidRPr="0089056D">
              <w:t>1.Sprendime, kuriuo neišduodamas arba neatnaujinamas Sąjungos vidaus vandenų laivybos sertifikatas, nurodomos sprendimą pagrindžiančios priežastys. Apie sprendimą pranešama plaukiojančiosios priemonės savininkui ar jo atstovui ir jis informuojamas apie atitinkamoje valstybėje narėje taikomą apeliacinę procedūrą ir terminus.</w:t>
            </w:r>
          </w:p>
          <w:p w:rsidR="004931D0" w:rsidRDefault="004931D0" w:rsidP="007821AF">
            <w:pPr>
              <w:shd w:val="clear" w:color="auto" w:fill="FFFFFF"/>
              <w:tabs>
                <w:tab w:val="left" w:pos="6480"/>
                <w:tab w:val="left" w:pos="6660"/>
              </w:tabs>
            </w:pPr>
          </w:p>
          <w:p w:rsidR="001F2844" w:rsidRDefault="001F2844" w:rsidP="007821AF">
            <w:pPr>
              <w:shd w:val="clear" w:color="auto" w:fill="FFFFFF"/>
              <w:tabs>
                <w:tab w:val="left" w:pos="6480"/>
                <w:tab w:val="left" w:pos="6660"/>
              </w:tabs>
            </w:pPr>
          </w:p>
          <w:p w:rsidR="001F2844" w:rsidRDefault="001F2844" w:rsidP="007821AF">
            <w:pPr>
              <w:shd w:val="clear" w:color="auto" w:fill="FFFFFF"/>
              <w:tabs>
                <w:tab w:val="left" w:pos="6480"/>
                <w:tab w:val="left" w:pos="6660"/>
              </w:tabs>
            </w:pPr>
          </w:p>
          <w:p w:rsidR="00FB53D0" w:rsidRPr="0089056D" w:rsidRDefault="00FB53D0" w:rsidP="007821AF">
            <w:pPr>
              <w:shd w:val="clear" w:color="auto" w:fill="FFFFFF"/>
              <w:tabs>
                <w:tab w:val="left" w:pos="6480"/>
                <w:tab w:val="left" w:pos="6660"/>
              </w:tabs>
            </w:pPr>
          </w:p>
          <w:p w:rsidR="007821AF" w:rsidRPr="0089056D" w:rsidRDefault="007821AF" w:rsidP="007821AF">
            <w:pPr>
              <w:shd w:val="clear" w:color="auto" w:fill="FFFFFF"/>
              <w:tabs>
                <w:tab w:val="left" w:pos="6480"/>
                <w:tab w:val="left" w:pos="6660"/>
              </w:tabs>
              <w:rPr>
                <w:b/>
                <w:bCs/>
              </w:rPr>
            </w:pPr>
            <w:r w:rsidRPr="0089056D">
              <w:t xml:space="preserve"> 2.Sąjungos vidaus vandenų laivybos sertifikatą išdavusi ar atnaujinusi kompetentinga valdžios institucija gali panaikinti galiojantį sertifikatą, jeigu plaukiojančioji priemonė nebeatitinka jos sertifikate nustatytų techninių reikalavimų.</w:t>
            </w:r>
          </w:p>
          <w:p w:rsidR="007821AF" w:rsidRDefault="007821AF" w:rsidP="007821AF">
            <w:pPr>
              <w:shd w:val="clear" w:color="auto" w:fill="FFFFFF"/>
              <w:tabs>
                <w:tab w:val="left" w:pos="6480"/>
                <w:tab w:val="left" w:pos="6660"/>
              </w:tabs>
              <w:ind w:left="7"/>
              <w:rPr>
                <w:i/>
                <w:iCs/>
              </w:rPr>
            </w:pPr>
          </w:p>
        </w:tc>
        <w:tc>
          <w:tcPr>
            <w:tcW w:w="6662" w:type="dxa"/>
          </w:tcPr>
          <w:p w:rsidR="00152308" w:rsidRPr="00D223F5" w:rsidRDefault="00152308" w:rsidP="00152308">
            <w:pPr>
              <w:shd w:val="clear" w:color="auto" w:fill="FFFFFF"/>
              <w:tabs>
                <w:tab w:val="left" w:pos="6480"/>
                <w:tab w:val="left" w:pos="6660"/>
              </w:tabs>
              <w:ind w:right="79"/>
              <w:rPr>
                <w:b/>
                <w:bCs/>
              </w:rPr>
            </w:pPr>
            <w:r w:rsidRPr="00D223F5">
              <w:rPr>
                <w:b/>
                <w:bCs/>
              </w:rPr>
              <w:t>VVTK projektas</w:t>
            </w:r>
            <w:r w:rsidR="00C80383">
              <w:rPr>
                <w:b/>
                <w:bCs/>
              </w:rPr>
              <w:t xml:space="preserve"> </w:t>
            </w:r>
            <w:r w:rsidR="00C80383" w:rsidRPr="00C80383">
              <w:rPr>
                <w:bCs/>
              </w:rPr>
              <w:t>(</w:t>
            </w:r>
            <w:r w:rsidR="00C80383" w:rsidRPr="006F4552">
              <w:rPr>
                <w:bCs/>
              </w:rPr>
              <w:t>16</w:t>
            </w:r>
            <w:r w:rsidR="00C80383" w:rsidRPr="006F4552">
              <w:rPr>
                <w:bCs/>
                <w:vertAlign w:val="superscript"/>
              </w:rPr>
              <w:t>1</w:t>
            </w:r>
            <w:r w:rsidR="00C80383" w:rsidRPr="006F4552">
              <w:rPr>
                <w:bCs/>
              </w:rPr>
              <w:t xml:space="preserve"> straipsnis</w:t>
            </w:r>
            <w:r w:rsidR="00C80383">
              <w:rPr>
                <w:bCs/>
              </w:rPr>
              <w:t>)</w:t>
            </w:r>
          </w:p>
          <w:p w:rsidR="00152308" w:rsidRDefault="00152308" w:rsidP="007821AF">
            <w:pPr>
              <w:jc w:val="both"/>
              <w:rPr>
                <w:bCs/>
              </w:rPr>
            </w:pPr>
          </w:p>
          <w:p w:rsidR="00DB2917" w:rsidRDefault="00F236A5" w:rsidP="00DB2917">
            <w:pPr>
              <w:jc w:val="both"/>
              <w:rPr>
                <w:bCs/>
              </w:rPr>
            </w:pPr>
            <w:r w:rsidRPr="00F236A5">
              <w:rPr>
                <w:bCs/>
              </w:rPr>
              <w:t xml:space="preserve">18. Transporto saugos administracija, nustačiusi, kad šio straipsnio 15 dalyje nustatyta tvarka pateiktame laivų klasifikavimo bendrovės išduotame techninio patikrinimo liudijime nurodyta informacija neatitinka Europos standarte, kuriuo nustatomi techniniai reikalavimai vidaus laivybos laivams (ES-TRIN standarte), numatytų techninių reikalavimų, atsisako išduoti ar atnaujinti Europos Sąjungos vidaus vandenų laivybos sertifikatą, laikinąjį Europos Sąjungos vidaus vandenų laivybos sertifikatą, apie tai informuoja vidaus vandenų transporto priemonės savininką (arba kitą asmenį, paskirtą atstovu), nurodo sprendimą atsisakyti išduoti prašomą dokumentą ar dokumentus pagrindžiančias priežastis ir sprendimo apskundimo tvarką ir terminus. </w:t>
            </w:r>
          </w:p>
          <w:p w:rsidR="00F236A5" w:rsidRPr="00DB2917" w:rsidRDefault="00F236A5" w:rsidP="00DB2917">
            <w:pPr>
              <w:jc w:val="both"/>
              <w:rPr>
                <w:bCs/>
              </w:rPr>
            </w:pPr>
          </w:p>
          <w:p w:rsidR="00DB2917" w:rsidRDefault="00F236A5" w:rsidP="00DB2917">
            <w:pPr>
              <w:shd w:val="clear" w:color="auto" w:fill="FFFFFF"/>
              <w:tabs>
                <w:tab w:val="left" w:pos="6480"/>
                <w:tab w:val="left" w:pos="6660"/>
              </w:tabs>
              <w:ind w:right="79"/>
              <w:jc w:val="both"/>
              <w:rPr>
                <w:bCs/>
              </w:rPr>
            </w:pPr>
            <w:r w:rsidRPr="00F236A5">
              <w:rPr>
                <w:bCs/>
              </w:rPr>
              <w:t>19. Europos Sąjungos vidaus vandenų laivybos sertifikatą išdavusi ar atnaujinusi Transporto saugos administracija panaikina galiojantį sertifikatą, jeigu vidaus vandenų transporto priemonė nebeatitinka sertifikate nurodytų techninių reikalavimų arba vidaus vandenų transporto priemonės savininko (arba kito asmens, paskirto atstovu) prašymu, ir apie tai informuoja minimos transporto priemonės savininką (arba kitą asmenį, paskirtą atstovu).</w:t>
            </w:r>
          </w:p>
          <w:p w:rsidR="00F236A5" w:rsidRPr="007821AF" w:rsidRDefault="00F236A5" w:rsidP="00DB2917">
            <w:pPr>
              <w:shd w:val="clear" w:color="auto" w:fill="FFFFFF"/>
              <w:tabs>
                <w:tab w:val="left" w:pos="6480"/>
                <w:tab w:val="left" w:pos="6660"/>
              </w:tabs>
              <w:ind w:right="79"/>
              <w:jc w:val="both"/>
            </w:pPr>
          </w:p>
        </w:tc>
        <w:tc>
          <w:tcPr>
            <w:tcW w:w="2410" w:type="dxa"/>
          </w:tcPr>
          <w:p w:rsidR="007821AF" w:rsidRDefault="007821AF" w:rsidP="00AE54E0">
            <w:pPr>
              <w:shd w:val="clear" w:color="auto" w:fill="FFFFFF"/>
              <w:tabs>
                <w:tab w:val="left" w:pos="6480"/>
                <w:tab w:val="left" w:pos="6660"/>
              </w:tabs>
              <w:ind w:right="79"/>
              <w:jc w:val="center"/>
              <w:rPr>
                <w:lang w:eastAsia="zh-CN"/>
              </w:rPr>
            </w:pPr>
            <w:r>
              <w:rPr>
                <w:lang w:eastAsia="zh-CN"/>
              </w:rPr>
              <w:t>Visiškas</w:t>
            </w:r>
          </w:p>
        </w:tc>
      </w:tr>
      <w:tr w:rsidR="007821AF" w:rsidRPr="0069242E" w:rsidTr="00456963">
        <w:tc>
          <w:tcPr>
            <w:tcW w:w="6134" w:type="dxa"/>
          </w:tcPr>
          <w:p w:rsidR="00152308" w:rsidRDefault="00152308" w:rsidP="007821AF">
            <w:pPr>
              <w:shd w:val="clear" w:color="auto" w:fill="FFFFFF"/>
              <w:tabs>
                <w:tab w:val="left" w:pos="6480"/>
                <w:tab w:val="left" w:pos="6660"/>
              </w:tabs>
              <w:ind w:left="7"/>
              <w:rPr>
                <w:i/>
                <w:iCs/>
              </w:rPr>
            </w:pPr>
          </w:p>
          <w:p w:rsidR="007821AF" w:rsidRPr="0089056D" w:rsidRDefault="007821AF" w:rsidP="007821AF">
            <w:pPr>
              <w:shd w:val="clear" w:color="auto" w:fill="FFFFFF"/>
              <w:tabs>
                <w:tab w:val="left" w:pos="6480"/>
                <w:tab w:val="left" w:pos="6660"/>
              </w:tabs>
              <w:ind w:left="7"/>
              <w:rPr>
                <w:i/>
                <w:iCs/>
              </w:rPr>
            </w:pPr>
            <w:r w:rsidRPr="0089056D">
              <w:rPr>
                <w:i/>
                <w:iCs/>
              </w:rPr>
              <w:t xml:space="preserve">16 straipsnis </w:t>
            </w:r>
          </w:p>
          <w:p w:rsidR="007821AF" w:rsidRPr="0089056D" w:rsidRDefault="007821AF" w:rsidP="007821AF">
            <w:pPr>
              <w:shd w:val="clear" w:color="auto" w:fill="FFFFFF"/>
              <w:tabs>
                <w:tab w:val="left" w:pos="6480"/>
                <w:tab w:val="left" w:pos="6660"/>
              </w:tabs>
              <w:ind w:left="7"/>
              <w:rPr>
                <w:b/>
                <w:bCs/>
              </w:rPr>
            </w:pPr>
            <w:r w:rsidRPr="0089056D">
              <w:rPr>
                <w:b/>
                <w:bCs/>
              </w:rPr>
              <w:t xml:space="preserve">Trečiųjų valstybių plaukiojančiųjų priemonių laivybos sertifikatų pripažinimas </w:t>
            </w:r>
          </w:p>
          <w:p w:rsidR="007821AF" w:rsidRPr="0089056D" w:rsidRDefault="007821AF" w:rsidP="007821AF">
            <w:pPr>
              <w:shd w:val="clear" w:color="auto" w:fill="FFFFFF"/>
              <w:tabs>
                <w:tab w:val="left" w:pos="6480"/>
                <w:tab w:val="left" w:pos="6660"/>
              </w:tabs>
              <w:ind w:left="7"/>
            </w:pPr>
            <w:r w:rsidRPr="0089056D">
              <w:t>Kol neįsigaliojo Sąjungos ir trečiųjų valstybių susitarimai dėl laivybos sertifikatų abipusio pripažinimo, valstybės narės kompetentingos valdžios institucijos gali pripažinti trečiųjų valstybių plaukiojančiųjų priemonių laivybos sertifikatus laivybai tos valstybės narės teritorijoje.</w:t>
            </w:r>
          </w:p>
          <w:p w:rsidR="007821AF" w:rsidRPr="0089056D" w:rsidRDefault="007821AF" w:rsidP="007821AF">
            <w:pPr>
              <w:shd w:val="clear" w:color="auto" w:fill="FFFFFF"/>
              <w:tabs>
                <w:tab w:val="left" w:pos="6480"/>
                <w:tab w:val="left" w:pos="6660"/>
              </w:tabs>
              <w:ind w:left="7"/>
              <w:rPr>
                <w:i/>
                <w:iCs/>
              </w:rPr>
            </w:pPr>
          </w:p>
        </w:tc>
        <w:tc>
          <w:tcPr>
            <w:tcW w:w="6662" w:type="dxa"/>
          </w:tcPr>
          <w:p w:rsidR="00152308" w:rsidRPr="00D223F5" w:rsidRDefault="00152308" w:rsidP="00152308">
            <w:pPr>
              <w:shd w:val="clear" w:color="auto" w:fill="FFFFFF"/>
              <w:tabs>
                <w:tab w:val="left" w:pos="6480"/>
                <w:tab w:val="left" w:pos="6660"/>
              </w:tabs>
              <w:ind w:right="79"/>
              <w:rPr>
                <w:b/>
                <w:bCs/>
              </w:rPr>
            </w:pPr>
            <w:r w:rsidRPr="00D223F5">
              <w:rPr>
                <w:b/>
                <w:bCs/>
              </w:rPr>
              <w:t>VVTK projektas</w:t>
            </w:r>
            <w:r w:rsidR="00C80383">
              <w:rPr>
                <w:b/>
                <w:bCs/>
              </w:rPr>
              <w:t xml:space="preserve"> </w:t>
            </w:r>
            <w:r w:rsidR="00C80383" w:rsidRPr="00C80383">
              <w:rPr>
                <w:bCs/>
              </w:rPr>
              <w:t>(</w:t>
            </w:r>
            <w:r w:rsidR="00C80383" w:rsidRPr="006F4552">
              <w:rPr>
                <w:bCs/>
              </w:rPr>
              <w:t>16</w:t>
            </w:r>
            <w:r w:rsidR="00C80383" w:rsidRPr="006F4552">
              <w:rPr>
                <w:bCs/>
                <w:vertAlign w:val="superscript"/>
              </w:rPr>
              <w:t>1</w:t>
            </w:r>
            <w:r w:rsidR="00C80383" w:rsidRPr="006F4552">
              <w:rPr>
                <w:bCs/>
              </w:rPr>
              <w:t xml:space="preserve"> straipsnis</w:t>
            </w:r>
            <w:r w:rsidR="00C80383">
              <w:rPr>
                <w:bCs/>
              </w:rPr>
              <w:t>)</w:t>
            </w:r>
          </w:p>
          <w:p w:rsidR="00152308" w:rsidRDefault="00152308" w:rsidP="007821AF">
            <w:pPr>
              <w:jc w:val="both"/>
              <w:rPr>
                <w:bCs/>
              </w:rPr>
            </w:pPr>
          </w:p>
          <w:p w:rsidR="007821AF" w:rsidRPr="0089056D" w:rsidRDefault="00F236A5" w:rsidP="007821AF">
            <w:pPr>
              <w:jc w:val="both"/>
              <w:rPr>
                <w:bCs/>
              </w:rPr>
            </w:pPr>
            <w:r w:rsidRPr="00F236A5">
              <w:rPr>
                <w:bCs/>
              </w:rPr>
              <w:t>20. Nesant Europos Sąjungos ir trečiosios šalies susitarimo dėl vidaus vandenų laivybos sertifikatų abipusio pripažinimo, Lietuvos Respublikos teritorijoje plaukiojančios trečiosios šalies vidaus vandenų transporto priemonės vidaus vandenų laivybos sertifikatai pripažįstami remiantis Lietuvos Respublikos su šia trečiąja šalimi sudarytais dvišaliais tarptautiniais susitarimais.</w:t>
            </w:r>
          </w:p>
        </w:tc>
        <w:tc>
          <w:tcPr>
            <w:tcW w:w="2410" w:type="dxa"/>
          </w:tcPr>
          <w:p w:rsidR="007821AF" w:rsidRDefault="007821AF" w:rsidP="00AE54E0">
            <w:pPr>
              <w:shd w:val="clear" w:color="auto" w:fill="FFFFFF"/>
              <w:tabs>
                <w:tab w:val="left" w:pos="6480"/>
                <w:tab w:val="left" w:pos="6660"/>
              </w:tabs>
              <w:ind w:right="79"/>
              <w:jc w:val="center"/>
              <w:rPr>
                <w:lang w:eastAsia="zh-CN"/>
              </w:rPr>
            </w:pPr>
            <w:r>
              <w:rPr>
                <w:lang w:eastAsia="zh-CN"/>
              </w:rPr>
              <w:t>Visiškas</w:t>
            </w:r>
          </w:p>
          <w:p w:rsidR="007821AF" w:rsidRDefault="007821AF" w:rsidP="00AE54E0">
            <w:pPr>
              <w:shd w:val="clear" w:color="auto" w:fill="FFFFFF"/>
              <w:tabs>
                <w:tab w:val="left" w:pos="6480"/>
                <w:tab w:val="left" w:pos="6660"/>
              </w:tabs>
              <w:ind w:right="79"/>
              <w:jc w:val="center"/>
              <w:rPr>
                <w:lang w:eastAsia="zh-CN"/>
              </w:rPr>
            </w:pPr>
          </w:p>
        </w:tc>
      </w:tr>
      <w:tr w:rsidR="00D223F5" w:rsidRPr="0069242E" w:rsidTr="00E72CBD">
        <w:trPr>
          <w:trHeight w:val="2550"/>
        </w:trPr>
        <w:tc>
          <w:tcPr>
            <w:tcW w:w="6134" w:type="dxa"/>
          </w:tcPr>
          <w:p w:rsidR="00D223F5" w:rsidRPr="0089056D" w:rsidRDefault="00D223F5" w:rsidP="00D223F5">
            <w:pPr>
              <w:shd w:val="clear" w:color="auto" w:fill="FFFFFF"/>
              <w:tabs>
                <w:tab w:val="left" w:pos="6480"/>
                <w:tab w:val="left" w:pos="6660"/>
              </w:tabs>
              <w:ind w:left="7"/>
            </w:pPr>
            <w:r w:rsidRPr="0089056D">
              <w:t xml:space="preserve">3 SKYRIUS </w:t>
            </w:r>
          </w:p>
          <w:p w:rsidR="00D223F5" w:rsidRPr="0089056D" w:rsidRDefault="00D223F5" w:rsidP="00D223F5">
            <w:pPr>
              <w:shd w:val="clear" w:color="auto" w:fill="FFFFFF"/>
              <w:tabs>
                <w:tab w:val="left" w:pos="6480"/>
                <w:tab w:val="left" w:pos="6660"/>
              </w:tabs>
              <w:ind w:left="7"/>
              <w:rPr>
                <w:b/>
                <w:bCs/>
              </w:rPr>
            </w:pPr>
            <w:r w:rsidRPr="0089056D">
              <w:rPr>
                <w:b/>
                <w:bCs/>
              </w:rPr>
              <w:t xml:space="preserve">LAIVO IDENTIFIKAVIMAS, PATIKRINIMAI IR PAKEISTI TECHNINIAI REIKALAVIMAI </w:t>
            </w:r>
          </w:p>
          <w:p w:rsidR="00D223F5" w:rsidRPr="0089056D" w:rsidRDefault="00D223F5" w:rsidP="00D223F5">
            <w:pPr>
              <w:shd w:val="clear" w:color="auto" w:fill="FFFFFF"/>
              <w:tabs>
                <w:tab w:val="left" w:pos="6480"/>
                <w:tab w:val="left" w:pos="6660"/>
              </w:tabs>
              <w:ind w:left="7"/>
              <w:rPr>
                <w:b/>
                <w:bCs/>
              </w:rPr>
            </w:pPr>
          </w:p>
          <w:p w:rsidR="00D223F5" w:rsidRPr="0089056D" w:rsidRDefault="00D223F5" w:rsidP="00D223F5">
            <w:pPr>
              <w:shd w:val="clear" w:color="auto" w:fill="FFFFFF"/>
              <w:tabs>
                <w:tab w:val="left" w:pos="6480"/>
                <w:tab w:val="left" w:pos="6660"/>
              </w:tabs>
              <w:ind w:left="7"/>
              <w:rPr>
                <w:i/>
                <w:iCs/>
              </w:rPr>
            </w:pPr>
            <w:r w:rsidRPr="0089056D">
              <w:rPr>
                <w:i/>
                <w:iCs/>
              </w:rPr>
              <w:t xml:space="preserve">20 straipsnis </w:t>
            </w:r>
          </w:p>
          <w:p w:rsidR="00D223F5" w:rsidRPr="0089056D" w:rsidRDefault="00D223F5" w:rsidP="00D223F5">
            <w:pPr>
              <w:shd w:val="clear" w:color="auto" w:fill="FFFFFF"/>
              <w:tabs>
                <w:tab w:val="left" w:pos="6480"/>
                <w:tab w:val="left" w:pos="6660"/>
              </w:tabs>
              <w:ind w:left="7"/>
              <w:rPr>
                <w:b/>
                <w:bCs/>
              </w:rPr>
            </w:pPr>
            <w:r w:rsidRPr="0089056D">
              <w:rPr>
                <w:b/>
                <w:bCs/>
              </w:rPr>
              <w:t xml:space="preserve">Techninių patikrinimų atlikimas </w:t>
            </w:r>
          </w:p>
          <w:p w:rsidR="00D223F5" w:rsidRPr="00AC7A0E" w:rsidRDefault="00D223F5" w:rsidP="00D223F5">
            <w:pPr>
              <w:shd w:val="clear" w:color="auto" w:fill="FFFFFF"/>
              <w:tabs>
                <w:tab w:val="left" w:pos="6480"/>
                <w:tab w:val="left" w:pos="6660"/>
              </w:tabs>
              <w:ind w:left="7"/>
              <w:rPr>
                <w:b/>
                <w:bCs/>
              </w:rPr>
            </w:pPr>
            <w:r w:rsidRPr="0089056D">
              <w:t xml:space="preserve">1.Valstybės narės užtikrina, kad 3 dalyje nurodytos kompetentingos valdžios institucijos atliktų šioje direktyvoje nurodytus pirminį, periodinį, specialų ir savanorišką patikrinimus. </w:t>
            </w:r>
          </w:p>
        </w:tc>
        <w:tc>
          <w:tcPr>
            <w:tcW w:w="6662" w:type="dxa"/>
          </w:tcPr>
          <w:p w:rsidR="00152308" w:rsidRPr="00D223F5" w:rsidRDefault="00152308" w:rsidP="00152308">
            <w:pPr>
              <w:shd w:val="clear" w:color="auto" w:fill="FFFFFF"/>
              <w:tabs>
                <w:tab w:val="left" w:pos="6480"/>
                <w:tab w:val="left" w:pos="6660"/>
              </w:tabs>
              <w:ind w:right="79"/>
              <w:rPr>
                <w:b/>
                <w:bCs/>
              </w:rPr>
            </w:pPr>
            <w:r w:rsidRPr="00D223F5">
              <w:rPr>
                <w:b/>
                <w:bCs/>
              </w:rPr>
              <w:t>VVTK projektas</w:t>
            </w:r>
            <w:r w:rsidR="00C80383">
              <w:rPr>
                <w:b/>
                <w:bCs/>
              </w:rPr>
              <w:t xml:space="preserve"> </w:t>
            </w:r>
            <w:r w:rsidR="00C80383" w:rsidRPr="00C80383">
              <w:rPr>
                <w:bCs/>
              </w:rPr>
              <w:t>(</w:t>
            </w:r>
            <w:r w:rsidR="00C80383" w:rsidRPr="006F4552">
              <w:rPr>
                <w:bCs/>
              </w:rPr>
              <w:t>16</w:t>
            </w:r>
            <w:r w:rsidR="00C80383" w:rsidRPr="006F4552">
              <w:rPr>
                <w:bCs/>
                <w:vertAlign w:val="superscript"/>
              </w:rPr>
              <w:t>1</w:t>
            </w:r>
            <w:r w:rsidR="00C80383" w:rsidRPr="006F4552">
              <w:rPr>
                <w:bCs/>
              </w:rPr>
              <w:t xml:space="preserve"> straipsnis</w:t>
            </w:r>
            <w:r w:rsidR="00C80383">
              <w:rPr>
                <w:bCs/>
              </w:rPr>
              <w:t>)</w:t>
            </w:r>
          </w:p>
          <w:p w:rsidR="00152308" w:rsidRDefault="00152308" w:rsidP="00D223F5">
            <w:pPr>
              <w:jc w:val="both"/>
              <w:rPr>
                <w:bCs/>
              </w:rPr>
            </w:pPr>
          </w:p>
          <w:p w:rsidR="00CF5F27" w:rsidRDefault="00CF5F27" w:rsidP="00E72CBD">
            <w:pPr>
              <w:jc w:val="both"/>
              <w:rPr>
                <w:bCs/>
              </w:rPr>
            </w:pPr>
          </w:p>
          <w:p w:rsidR="00CF5F27" w:rsidRDefault="00CF5F27" w:rsidP="00E72CBD">
            <w:pPr>
              <w:jc w:val="both"/>
              <w:rPr>
                <w:bCs/>
              </w:rPr>
            </w:pPr>
          </w:p>
          <w:p w:rsidR="00CF5F27" w:rsidRDefault="00CF5F27" w:rsidP="00E72CBD">
            <w:pPr>
              <w:jc w:val="both"/>
              <w:rPr>
                <w:bCs/>
              </w:rPr>
            </w:pPr>
          </w:p>
          <w:p w:rsidR="00D223F5" w:rsidRPr="00AC7A0E" w:rsidRDefault="00F236A5" w:rsidP="00E72CBD">
            <w:pPr>
              <w:jc w:val="both"/>
              <w:rPr>
                <w:bCs/>
              </w:rPr>
            </w:pPr>
            <w:r w:rsidRPr="00F236A5">
              <w:rPr>
                <w:bCs/>
              </w:rPr>
              <w:t>10. Techninius patikrinimus susisiekimo ministro nustatyta tvarka atlieka ir techninių patikrinimų liudijimus išduoda su Transporto saugos administracija sutartis sudariusios laivų klasifikavimo bendrovės.</w:t>
            </w:r>
          </w:p>
        </w:tc>
        <w:tc>
          <w:tcPr>
            <w:tcW w:w="2410" w:type="dxa"/>
          </w:tcPr>
          <w:p w:rsidR="00D223F5" w:rsidRDefault="009B5503" w:rsidP="00AE54E0">
            <w:pPr>
              <w:shd w:val="clear" w:color="auto" w:fill="FFFFFF"/>
              <w:tabs>
                <w:tab w:val="left" w:pos="6480"/>
                <w:tab w:val="left" w:pos="6660"/>
              </w:tabs>
              <w:ind w:right="79"/>
              <w:jc w:val="center"/>
              <w:rPr>
                <w:lang w:eastAsia="zh-CN"/>
              </w:rPr>
            </w:pPr>
            <w:r>
              <w:rPr>
                <w:lang w:eastAsia="zh-CN"/>
              </w:rPr>
              <w:t>Dalinis</w:t>
            </w:r>
          </w:p>
          <w:p w:rsidR="00D223F5" w:rsidRDefault="00D223F5" w:rsidP="00AE54E0">
            <w:pPr>
              <w:shd w:val="clear" w:color="auto" w:fill="FFFFFF"/>
              <w:tabs>
                <w:tab w:val="left" w:pos="6480"/>
                <w:tab w:val="left" w:pos="6660"/>
              </w:tabs>
              <w:ind w:right="79"/>
              <w:jc w:val="center"/>
              <w:rPr>
                <w:lang w:eastAsia="zh-CN"/>
              </w:rPr>
            </w:pPr>
          </w:p>
        </w:tc>
      </w:tr>
      <w:tr w:rsidR="00D223F5" w:rsidRPr="0069242E" w:rsidTr="00013EF3">
        <w:trPr>
          <w:trHeight w:val="707"/>
        </w:trPr>
        <w:tc>
          <w:tcPr>
            <w:tcW w:w="6134" w:type="dxa"/>
          </w:tcPr>
          <w:p w:rsidR="00D223F5" w:rsidRPr="0089056D" w:rsidRDefault="00D223F5" w:rsidP="00D223F5">
            <w:pPr>
              <w:shd w:val="clear" w:color="auto" w:fill="FFFFFF"/>
              <w:tabs>
                <w:tab w:val="left" w:pos="6480"/>
                <w:tab w:val="left" w:pos="6660"/>
              </w:tabs>
              <w:ind w:left="7"/>
              <w:rPr>
                <w:i/>
                <w:iCs/>
              </w:rPr>
            </w:pPr>
            <w:r w:rsidRPr="0089056D">
              <w:rPr>
                <w:i/>
                <w:iCs/>
              </w:rPr>
              <w:t xml:space="preserve">22 straipsnis </w:t>
            </w:r>
          </w:p>
          <w:p w:rsidR="00D223F5" w:rsidRPr="0089056D" w:rsidRDefault="00D223F5" w:rsidP="00D223F5">
            <w:pPr>
              <w:shd w:val="clear" w:color="auto" w:fill="FFFFFF"/>
              <w:tabs>
                <w:tab w:val="left" w:pos="6480"/>
                <w:tab w:val="left" w:pos="6660"/>
              </w:tabs>
              <w:ind w:left="7"/>
              <w:rPr>
                <w:b/>
                <w:bCs/>
              </w:rPr>
            </w:pPr>
            <w:r w:rsidRPr="0089056D">
              <w:rPr>
                <w:b/>
                <w:bCs/>
              </w:rPr>
              <w:t xml:space="preserve">Reikalavimų laikymosi kontrolė </w:t>
            </w:r>
          </w:p>
          <w:p w:rsidR="00D223F5" w:rsidRPr="0089056D" w:rsidRDefault="00D223F5" w:rsidP="00D223F5">
            <w:pPr>
              <w:shd w:val="clear" w:color="auto" w:fill="FFFFFF"/>
              <w:tabs>
                <w:tab w:val="left" w:pos="6480"/>
                <w:tab w:val="left" w:pos="6660"/>
              </w:tabs>
              <w:ind w:left="7"/>
            </w:pPr>
            <w:r w:rsidRPr="0089056D">
              <w:t>1.Valstybės narės užtikrina, kad jų kompetentingos valdžios institucijos bet kuriuo metu galėtų patikrinti, ar plaukiojančioji priemonė turi galiojantį sertifikatą pagal 7 straipsnį ir ar ji tenkina reikalavimus tokio sertifikato išdavimui. Jei reikalavimų nesilaikoma, kompetentingos valdžios institucijos imasi atitinkamų priemonių pagal šio straipsnio 2–5 dalis. Jos taip pat paprašo plaukiojančiosios priemonės savininko arba jo atstovo imtis visų būtinų priemonių padėčiai ištaisyti per kompetentingų valdžios institucijų nustatytą terminą. Kompetentinga valdžios institucija, kuri išdavė plaukiojančiojoje priemonėje turimą sertifikatą, informuojama apie tokius reikalavimų nesilaikymo atvejus per septynias dienas nuo patikrinimo.</w:t>
            </w:r>
          </w:p>
          <w:p w:rsidR="00D223F5" w:rsidRPr="0089056D" w:rsidRDefault="00D223F5" w:rsidP="00D223F5">
            <w:pPr>
              <w:shd w:val="clear" w:color="auto" w:fill="FFFFFF"/>
              <w:tabs>
                <w:tab w:val="left" w:pos="6480"/>
                <w:tab w:val="left" w:pos="6660"/>
              </w:tabs>
              <w:ind w:left="7"/>
            </w:pPr>
            <w:r w:rsidRPr="0089056D">
              <w:t xml:space="preserve"> </w:t>
            </w:r>
          </w:p>
          <w:p w:rsidR="00D223F5" w:rsidRPr="0089056D" w:rsidRDefault="00D223F5" w:rsidP="00D223F5">
            <w:pPr>
              <w:shd w:val="clear" w:color="auto" w:fill="FFFFFF"/>
              <w:tabs>
                <w:tab w:val="left" w:pos="6480"/>
                <w:tab w:val="left" w:pos="6660"/>
              </w:tabs>
              <w:ind w:left="7"/>
            </w:pPr>
            <w:r w:rsidRPr="0089056D">
              <w:t xml:space="preserve">2.Jei galiojančio sertifikato plaukiojančiojoje priemonėje nėra, gali būti uždrausta ja toliau plaukti.  </w:t>
            </w:r>
          </w:p>
          <w:p w:rsidR="00D223F5" w:rsidRPr="0089056D" w:rsidRDefault="00D223F5" w:rsidP="00D223F5">
            <w:pPr>
              <w:shd w:val="clear" w:color="auto" w:fill="FFFFFF"/>
              <w:tabs>
                <w:tab w:val="left" w:pos="6480"/>
                <w:tab w:val="left" w:pos="6660"/>
              </w:tabs>
              <w:ind w:left="7"/>
            </w:pPr>
          </w:p>
          <w:p w:rsidR="00D223F5" w:rsidRDefault="00D223F5" w:rsidP="00D223F5">
            <w:pPr>
              <w:shd w:val="clear" w:color="auto" w:fill="FFFFFF"/>
              <w:tabs>
                <w:tab w:val="left" w:pos="6480"/>
                <w:tab w:val="left" w:pos="6660"/>
              </w:tabs>
              <w:ind w:left="7"/>
            </w:pPr>
          </w:p>
          <w:p w:rsidR="0077556F" w:rsidRDefault="0077556F" w:rsidP="00D223F5">
            <w:pPr>
              <w:shd w:val="clear" w:color="auto" w:fill="FFFFFF"/>
              <w:tabs>
                <w:tab w:val="left" w:pos="6480"/>
                <w:tab w:val="left" w:pos="6660"/>
              </w:tabs>
              <w:ind w:left="7"/>
            </w:pPr>
          </w:p>
          <w:p w:rsidR="0077556F" w:rsidRPr="0089056D" w:rsidRDefault="0077556F" w:rsidP="00D223F5">
            <w:pPr>
              <w:shd w:val="clear" w:color="auto" w:fill="FFFFFF"/>
              <w:tabs>
                <w:tab w:val="left" w:pos="6480"/>
                <w:tab w:val="left" w:pos="6660"/>
              </w:tabs>
              <w:ind w:left="7"/>
            </w:pPr>
          </w:p>
          <w:p w:rsidR="00D223F5" w:rsidRPr="0089056D" w:rsidRDefault="00D223F5" w:rsidP="00B14197">
            <w:pPr>
              <w:shd w:val="clear" w:color="auto" w:fill="FFFFFF"/>
              <w:tabs>
                <w:tab w:val="left" w:pos="6480"/>
                <w:tab w:val="left" w:pos="6660"/>
              </w:tabs>
            </w:pPr>
            <w:r w:rsidRPr="0089056D">
              <w:t xml:space="preserve">3.Jei patikrinimo metu kompetentingos valdžios institucijos nustato, kad dėl plaukiojančiosios priemonės kyla akivaizdus pavojus joje esantiems asmenims, aplinkai ar laivybos saugai, jos gali uždrausti ta plaukiojančiąja priemone toliau plaukti, kol bus imtasi būtinų veiksmų padėčiai ištaisyti. Kompetentingos valdžios institucijos taip pat gali nurodyti imtis proporcingų priemonių, kuriomis būtų sudarytos sąlygos plaukiojančiąja priemone, atitinkamais atvejais užbaigus transporto operacijas, saugiai nuplaukti į vietą, kurioje ją bus galima patikrinti arba suremontuoti. </w:t>
            </w:r>
          </w:p>
          <w:p w:rsidR="00D223F5" w:rsidRPr="0089056D" w:rsidRDefault="00D223F5" w:rsidP="00D223F5">
            <w:pPr>
              <w:shd w:val="clear" w:color="auto" w:fill="FFFFFF"/>
              <w:tabs>
                <w:tab w:val="left" w:pos="6480"/>
                <w:tab w:val="left" w:pos="6660"/>
              </w:tabs>
              <w:ind w:left="7"/>
            </w:pPr>
          </w:p>
          <w:p w:rsidR="0077556F" w:rsidRPr="0089056D" w:rsidRDefault="00D223F5" w:rsidP="00D223F5">
            <w:pPr>
              <w:shd w:val="clear" w:color="auto" w:fill="FFFFFF"/>
              <w:tabs>
                <w:tab w:val="left" w:pos="6480"/>
                <w:tab w:val="left" w:pos="6660"/>
              </w:tabs>
              <w:ind w:left="7"/>
            </w:pPr>
            <w:r w:rsidRPr="0089056D">
              <w:t xml:space="preserve">4.Valstybė narė, kuri uždraudė plaukiojančiąja priemone plaukti toliau arba pranešė plaukiojančiosios priemonės savininkui ar jo atstovui apie ketinimą ją uždrausti, jei nebus pašalinti nustatyti trūkumai, plaukiojančiosios priemonės sertifikatą išdavusiai arba paskutinį kartą jį atnaujinusiai valstybės narės kompetentingai valdžios institucijai per septynias dienas praneša apie sprendimą, kurį ji priėmė arba ketina priimti. </w:t>
            </w:r>
          </w:p>
          <w:p w:rsidR="00D223F5" w:rsidRPr="0089056D" w:rsidRDefault="00D223F5" w:rsidP="00D223F5">
            <w:pPr>
              <w:shd w:val="clear" w:color="auto" w:fill="FFFFFF"/>
              <w:tabs>
                <w:tab w:val="left" w:pos="6480"/>
                <w:tab w:val="left" w:pos="6660"/>
              </w:tabs>
              <w:ind w:left="7"/>
              <w:rPr>
                <w:i/>
                <w:iCs/>
              </w:rPr>
            </w:pPr>
            <w:r w:rsidRPr="0089056D">
              <w:t>5.Sprendime, kuriuo neleidžiama plaukiojančiąja priemone plaukti toliau, priimtame įgyvendinant šią direktyvą, išsamiai nurodomos šį sprendimą pagrindžiančios priežastys. Apie tokį sprendimą nedelsiant pranešama atitinkamai šaliai, kuri kartu informuojama apie apeliacines procedūras, kuriomis ji gali pasinaudoti pagal atitinkamoje valstybėje narėje galiojančius teisės aktus, ir jų terminus.</w:t>
            </w:r>
          </w:p>
        </w:tc>
        <w:tc>
          <w:tcPr>
            <w:tcW w:w="6662" w:type="dxa"/>
          </w:tcPr>
          <w:p w:rsidR="00152308" w:rsidRPr="00D223F5" w:rsidRDefault="00152308" w:rsidP="00152308">
            <w:pPr>
              <w:shd w:val="clear" w:color="auto" w:fill="FFFFFF"/>
              <w:tabs>
                <w:tab w:val="left" w:pos="6480"/>
                <w:tab w:val="left" w:pos="6660"/>
              </w:tabs>
              <w:ind w:right="79"/>
              <w:rPr>
                <w:b/>
                <w:bCs/>
              </w:rPr>
            </w:pPr>
            <w:r w:rsidRPr="00D223F5">
              <w:rPr>
                <w:b/>
                <w:bCs/>
              </w:rPr>
              <w:t>VVTK projektas</w:t>
            </w:r>
            <w:r w:rsidR="00C80383">
              <w:rPr>
                <w:b/>
                <w:bCs/>
              </w:rPr>
              <w:t xml:space="preserve"> </w:t>
            </w:r>
            <w:r w:rsidR="00C80383" w:rsidRPr="00C80383">
              <w:rPr>
                <w:bCs/>
              </w:rPr>
              <w:t>(</w:t>
            </w:r>
            <w:r w:rsidR="00FB53D0">
              <w:rPr>
                <w:bCs/>
              </w:rPr>
              <w:t>26</w:t>
            </w:r>
            <w:r w:rsidR="00C80383" w:rsidRPr="006F4552">
              <w:rPr>
                <w:bCs/>
              </w:rPr>
              <w:t xml:space="preserve"> straipsnis</w:t>
            </w:r>
            <w:r w:rsidR="00C80383">
              <w:rPr>
                <w:bCs/>
              </w:rPr>
              <w:t>)</w:t>
            </w:r>
          </w:p>
          <w:p w:rsidR="00152308" w:rsidRDefault="00152308" w:rsidP="00D223F5">
            <w:pPr>
              <w:jc w:val="both"/>
              <w:rPr>
                <w:bCs/>
                <w:iCs/>
              </w:rPr>
            </w:pPr>
          </w:p>
          <w:p w:rsidR="00DB2917" w:rsidRDefault="00F236A5" w:rsidP="00DB2917">
            <w:pPr>
              <w:jc w:val="both"/>
              <w:rPr>
                <w:bCs/>
                <w:iCs/>
              </w:rPr>
            </w:pPr>
            <w:r w:rsidRPr="00F236A5">
              <w:rPr>
                <w:bCs/>
                <w:iCs/>
              </w:rPr>
              <w:t>5. Vykdydama techninių reikalavimų laikymosi priežiūrą, Transporto saugos administracija bet kuriuo metu gali patikrinti vidaus vandenų transporto priemonę, kuriai pagal šio kodekso 161 straipsnį privaloma turėti Europos Sąjungos vidaus vandenų laivybos sertifikatą ar vidaus vandenų transporto priemonės tinkamumo plaukioti liudijimą, ir įsitikinti, ar ji turi galiojantį atitinkamą dokumentą ir ar atitinka techninius reikalavimus.</w:t>
            </w:r>
          </w:p>
          <w:p w:rsidR="00DB2917" w:rsidRDefault="00DB2917" w:rsidP="00DB2917">
            <w:pPr>
              <w:jc w:val="both"/>
              <w:rPr>
                <w:bCs/>
                <w:iCs/>
              </w:rPr>
            </w:pPr>
          </w:p>
          <w:p w:rsidR="00DB2917" w:rsidRDefault="00DB2917" w:rsidP="00DB2917">
            <w:pPr>
              <w:jc w:val="both"/>
              <w:rPr>
                <w:bCs/>
                <w:iCs/>
              </w:rPr>
            </w:pPr>
          </w:p>
          <w:p w:rsidR="00DB2917" w:rsidRDefault="00DB2917" w:rsidP="00DB2917">
            <w:pPr>
              <w:jc w:val="both"/>
              <w:rPr>
                <w:bCs/>
                <w:iCs/>
              </w:rPr>
            </w:pPr>
          </w:p>
          <w:p w:rsidR="00DB2917" w:rsidRDefault="00DB2917" w:rsidP="00DB2917">
            <w:pPr>
              <w:jc w:val="both"/>
              <w:rPr>
                <w:bCs/>
                <w:iCs/>
              </w:rPr>
            </w:pPr>
          </w:p>
          <w:p w:rsidR="00F236A5" w:rsidRDefault="00F236A5" w:rsidP="00DB2917">
            <w:pPr>
              <w:jc w:val="both"/>
              <w:rPr>
                <w:bCs/>
                <w:iCs/>
              </w:rPr>
            </w:pPr>
          </w:p>
          <w:p w:rsidR="00F236A5" w:rsidRDefault="00F236A5" w:rsidP="00F236A5">
            <w:pPr>
              <w:jc w:val="both"/>
              <w:rPr>
                <w:bCs/>
                <w:iCs/>
              </w:rPr>
            </w:pPr>
            <w:r w:rsidRPr="00F236A5">
              <w:rPr>
                <w:bCs/>
                <w:iCs/>
              </w:rPr>
              <w:t>6. Šio straipsnio 5 dalyje nurodyto patikrinimo metu nustačiusi, kad vidaus vandenų transporto priemonė neturi galiojančio Europos Sąjungos vidaus vandenų laivybos sertifikato ar vidaus vandenų transporto priemonės tinkamumo plaukioti liudijimo arba neturi jo vidaus vandenų transporto priemonėje jos eksploatavimo metu, Transporto saugos administracija uždraudžia tokiai vidaus vandenų transporto priemonei toliau plaukti.</w:t>
            </w:r>
          </w:p>
          <w:p w:rsidR="00F236A5" w:rsidRPr="00F236A5" w:rsidRDefault="00F236A5" w:rsidP="00F236A5">
            <w:pPr>
              <w:jc w:val="both"/>
              <w:rPr>
                <w:bCs/>
                <w:iCs/>
              </w:rPr>
            </w:pPr>
          </w:p>
          <w:p w:rsidR="009661F4" w:rsidRDefault="00F236A5" w:rsidP="00F236A5">
            <w:pPr>
              <w:shd w:val="clear" w:color="auto" w:fill="FFFFFF"/>
              <w:tabs>
                <w:tab w:val="left" w:pos="6480"/>
                <w:tab w:val="left" w:pos="6660"/>
              </w:tabs>
              <w:ind w:right="79"/>
              <w:jc w:val="both"/>
              <w:rPr>
                <w:bCs/>
              </w:rPr>
            </w:pPr>
            <w:r w:rsidRPr="00F236A5">
              <w:rPr>
                <w:bCs/>
                <w:iCs/>
              </w:rPr>
              <w:t>7. Jeigu šio straipsnio 5 dalyje nurodyto patikrinimo metu Transporto saugos administracija nustato, kad dėl vidaus vandenų transporto priemonės būklės kyla akivaizdus pavojus jame esantiems asmenims, aplinkai ar laivybos saugai, ji uždraudžia vidaus vandenų transporto priemonei toliau plaukti, kol bus pašalinti pavojų sukėlę veiksniai, taip pat nurodo imtis proporcingų priemonių, kuriomis būtų sudarytos sąlygos vidaus vandenų transporto priemonei užbaigus reisą ar vežimą saugiai nuplaukti į vietą, kur ją bus galima patikrinti arba suremontuoti.</w:t>
            </w:r>
          </w:p>
          <w:p w:rsidR="00DB2917" w:rsidRDefault="00DB2917" w:rsidP="006A6848">
            <w:pPr>
              <w:shd w:val="clear" w:color="auto" w:fill="FFFFFF"/>
              <w:tabs>
                <w:tab w:val="left" w:pos="6480"/>
                <w:tab w:val="left" w:pos="6660"/>
              </w:tabs>
              <w:ind w:right="79"/>
              <w:jc w:val="both"/>
              <w:rPr>
                <w:bCs/>
              </w:rPr>
            </w:pPr>
          </w:p>
          <w:p w:rsidR="00DB2917" w:rsidRDefault="00DB2917" w:rsidP="006A6848">
            <w:pPr>
              <w:shd w:val="clear" w:color="auto" w:fill="FFFFFF"/>
              <w:tabs>
                <w:tab w:val="left" w:pos="6480"/>
                <w:tab w:val="left" w:pos="6660"/>
              </w:tabs>
              <w:ind w:right="79"/>
              <w:jc w:val="both"/>
              <w:rPr>
                <w:bCs/>
              </w:rPr>
            </w:pPr>
          </w:p>
          <w:p w:rsidR="00B14197" w:rsidRPr="0089056D" w:rsidRDefault="00F236A5" w:rsidP="006A6848">
            <w:pPr>
              <w:shd w:val="clear" w:color="auto" w:fill="FFFFFF"/>
              <w:tabs>
                <w:tab w:val="left" w:pos="6480"/>
                <w:tab w:val="left" w:pos="6660"/>
              </w:tabs>
              <w:ind w:right="79"/>
              <w:jc w:val="both"/>
            </w:pPr>
            <w:r w:rsidRPr="00F236A5">
              <w:rPr>
                <w:bCs/>
              </w:rPr>
              <w:t>8. Priėmusi sprendimą uždrausti vidaus vandenų transporto priemonei toliau plaukti arba pranešusi vidaus vandenų transporto priemonės savininkui apie ketinimą uždrausti jai toliau plaukti, jeigu nebus pašalinti nustatyti trūkumai, Transporto saugos administracija sprendimo priėmimo dieną praneša apie sprendimą kompetentingai institucijai, kuri išdavė vidaus vandenų transporto priemonei Europos Sąjungos vidaus vandenų laivybos sertifikatą arba paskutinį kartą jį atnaujino. Sprendime, kuriuo draudžiama laivui toliau plaukti, išsamiai nurodomos šį sprendimą pagrindžiančios priežastys ir informuojama apie sprendimo apskundimo tvarką ir terminus. Uždraudimo vidaus vandenų transporto priemonei toliau plaukti tvarką nustato susisiekimo ministras.</w:t>
            </w:r>
            <w:bookmarkStart w:id="1" w:name="_GoBack"/>
            <w:bookmarkEnd w:id="1"/>
          </w:p>
        </w:tc>
        <w:tc>
          <w:tcPr>
            <w:tcW w:w="2410" w:type="dxa"/>
          </w:tcPr>
          <w:p w:rsidR="00D223F5" w:rsidRDefault="00D223F5" w:rsidP="00AE54E0">
            <w:pPr>
              <w:shd w:val="clear" w:color="auto" w:fill="FFFFFF"/>
              <w:tabs>
                <w:tab w:val="left" w:pos="6480"/>
                <w:tab w:val="left" w:pos="6660"/>
              </w:tabs>
              <w:ind w:right="79" w:hanging="14"/>
              <w:jc w:val="center"/>
            </w:pPr>
            <w:r w:rsidRPr="003D1C07">
              <w:t>Visiškas</w:t>
            </w:r>
          </w:p>
        </w:tc>
      </w:tr>
    </w:tbl>
    <w:p w:rsidR="0073273E" w:rsidRPr="0069242E" w:rsidRDefault="0073273E" w:rsidP="00F814CD">
      <w:pPr>
        <w:tabs>
          <w:tab w:val="left" w:pos="6300"/>
          <w:tab w:val="left" w:pos="6480"/>
          <w:tab w:val="left" w:pos="6660"/>
        </w:tabs>
        <w:jc w:val="both"/>
      </w:pPr>
    </w:p>
    <w:sectPr w:rsidR="0073273E" w:rsidRPr="0069242E" w:rsidSect="00013EF3">
      <w:headerReference w:type="even" r:id="rId8"/>
      <w:headerReference w:type="default" r:id="rId9"/>
      <w:pgSz w:w="16838" w:h="11906" w:orient="landscape" w:code="9"/>
      <w:pgMar w:top="993" w:right="1134"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4CC" w:rsidRDefault="00B334CC">
      <w:r>
        <w:separator/>
      </w:r>
    </w:p>
  </w:endnote>
  <w:endnote w:type="continuationSeparator" w:id="0">
    <w:p w:rsidR="00B334CC" w:rsidRDefault="00B3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EUAlbertina">
    <w:altName w:val="Calibri"/>
    <w:panose1 w:val="00000000000000000000"/>
    <w:charset w:val="00"/>
    <w:family w:val="auto"/>
    <w:notTrueType/>
    <w:pitch w:val="default"/>
    <w:sig w:usb0="00000001" w:usb1="00000000" w:usb2="00000000" w:usb3="00000000" w:csb0="00000003"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4CC" w:rsidRDefault="00B334CC">
      <w:r>
        <w:separator/>
      </w:r>
    </w:p>
  </w:footnote>
  <w:footnote w:type="continuationSeparator" w:id="0">
    <w:p w:rsidR="00B334CC" w:rsidRDefault="00B33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456" w:rsidRDefault="00477456" w:rsidP="000671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77456" w:rsidRDefault="0047745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456" w:rsidRPr="002D46F4" w:rsidRDefault="00477456" w:rsidP="000671FA">
    <w:pPr>
      <w:pStyle w:val="Antrats"/>
      <w:framePr w:wrap="around" w:vAnchor="text" w:hAnchor="margin" w:xAlign="center" w:y="1"/>
      <w:rPr>
        <w:rStyle w:val="Puslapionumeris"/>
        <w:sz w:val="24"/>
        <w:szCs w:val="24"/>
      </w:rPr>
    </w:pPr>
    <w:r w:rsidRPr="002D46F4">
      <w:rPr>
        <w:rStyle w:val="Puslapionumeris"/>
        <w:sz w:val="24"/>
        <w:szCs w:val="24"/>
      </w:rPr>
      <w:fldChar w:fldCharType="begin"/>
    </w:r>
    <w:r w:rsidRPr="002D46F4">
      <w:rPr>
        <w:rStyle w:val="Puslapionumeris"/>
        <w:sz w:val="24"/>
        <w:szCs w:val="24"/>
      </w:rPr>
      <w:instrText xml:space="preserve">PAGE  </w:instrText>
    </w:r>
    <w:r w:rsidRPr="002D46F4">
      <w:rPr>
        <w:rStyle w:val="Puslapionumeris"/>
        <w:sz w:val="24"/>
        <w:szCs w:val="24"/>
      </w:rPr>
      <w:fldChar w:fldCharType="separate"/>
    </w:r>
    <w:r w:rsidR="00F236A5">
      <w:rPr>
        <w:rStyle w:val="Puslapionumeris"/>
        <w:noProof/>
        <w:sz w:val="24"/>
        <w:szCs w:val="24"/>
      </w:rPr>
      <w:t>5</w:t>
    </w:r>
    <w:r w:rsidRPr="002D46F4">
      <w:rPr>
        <w:rStyle w:val="Puslapionumeris"/>
        <w:sz w:val="24"/>
        <w:szCs w:val="24"/>
      </w:rPr>
      <w:fldChar w:fldCharType="end"/>
    </w:r>
  </w:p>
  <w:p w:rsidR="00477456" w:rsidRDefault="0047745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5AC28F0"/>
    <w:lvl w:ilvl="0">
      <w:numFmt w:val="bullet"/>
      <w:lvlText w:val="*"/>
      <w:lvlJc w:val="left"/>
    </w:lvl>
  </w:abstractNum>
  <w:abstractNum w:abstractNumId="1" w15:restartNumberingAfterBreak="0">
    <w:nsid w:val="01BC3BE5"/>
    <w:multiLevelType w:val="singleLevel"/>
    <w:tmpl w:val="2D986D36"/>
    <w:name w:val="Tiret 3"/>
    <w:lvl w:ilvl="0">
      <w:start w:val="1"/>
      <w:numFmt w:val="bullet"/>
      <w:lvlRestart w:val="0"/>
      <w:pStyle w:val="NumPar4"/>
      <w:lvlText w:val="–"/>
      <w:lvlJc w:val="left"/>
      <w:pPr>
        <w:tabs>
          <w:tab w:val="num" w:pos="2551"/>
        </w:tabs>
        <w:ind w:left="2551" w:hanging="567"/>
      </w:pPr>
    </w:lvl>
  </w:abstractNum>
  <w:abstractNum w:abstractNumId="2" w15:restartNumberingAfterBreak="0">
    <w:nsid w:val="04747A27"/>
    <w:multiLevelType w:val="hybridMultilevel"/>
    <w:tmpl w:val="298C378A"/>
    <w:lvl w:ilvl="0" w:tplc="34F8591E">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774745"/>
    <w:multiLevelType w:val="hybridMultilevel"/>
    <w:tmpl w:val="69C877A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96F1BD9"/>
    <w:multiLevelType w:val="singleLevel"/>
    <w:tmpl w:val="325686BE"/>
    <w:name w:val="Tiret 1"/>
    <w:lvl w:ilvl="0">
      <w:start w:val="1"/>
      <w:numFmt w:val="bullet"/>
      <w:lvlRestart w:val="0"/>
      <w:pStyle w:val="NumPar2"/>
      <w:lvlText w:val="–"/>
      <w:lvlJc w:val="left"/>
      <w:pPr>
        <w:tabs>
          <w:tab w:val="num" w:pos="1417"/>
        </w:tabs>
        <w:ind w:left="1417" w:hanging="567"/>
      </w:pPr>
    </w:lvl>
  </w:abstractNum>
  <w:abstractNum w:abstractNumId="5" w15:restartNumberingAfterBreak="0">
    <w:nsid w:val="0F3522C2"/>
    <w:multiLevelType w:val="multilevel"/>
    <w:tmpl w:val="2AA67D80"/>
    <w:lvl w:ilvl="0">
      <w:start w:val="7"/>
      <w:numFmt w:val="decimal"/>
      <w:lvlText w:val="%1."/>
      <w:lvlJc w:val="left"/>
      <w:pPr>
        <w:tabs>
          <w:tab w:val="num" w:pos="900"/>
        </w:tabs>
        <w:ind w:left="900" w:hanging="900"/>
      </w:pPr>
      <w:rPr>
        <w:rFonts w:hint="default"/>
      </w:rPr>
    </w:lvl>
    <w:lvl w:ilvl="1">
      <w:start w:val="1"/>
      <w:numFmt w:val="decimal"/>
      <w:lvlText w:val="%1.%2."/>
      <w:lvlJc w:val="left"/>
      <w:pPr>
        <w:tabs>
          <w:tab w:val="num" w:pos="1112"/>
        </w:tabs>
        <w:ind w:left="1112" w:hanging="900"/>
      </w:pPr>
      <w:rPr>
        <w:rFonts w:hint="default"/>
      </w:rPr>
    </w:lvl>
    <w:lvl w:ilvl="2">
      <w:start w:val="8"/>
      <w:numFmt w:val="decimal"/>
      <w:lvlText w:val="%1.%2.%3."/>
      <w:lvlJc w:val="left"/>
      <w:pPr>
        <w:tabs>
          <w:tab w:val="num" w:pos="1324"/>
        </w:tabs>
        <w:ind w:left="1324" w:hanging="900"/>
      </w:pPr>
      <w:rPr>
        <w:rFonts w:hint="default"/>
      </w:rPr>
    </w:lvl>
    <w:lvl w:ilvl="3">
      <w:start w:val="1"/>
      <w:numFmt w:val="decimal"/>
      <w:lvlText w:val="%1.%2.%3.%4."/>
      <w:lvlJc w:val="left"/>
      <w:pPr>
        <w:tabs>
          <w:tab w:val="num" w:pos="1536"/>
        </w:tabs>
        <w:ind w:left="1536" w:hanging="900"/>
      </w:pPr>
      <w:rPr>
        <w:rFonts w:hint="default"/>
      </w:rPr>
    </w:lvl>
    <w:lvl w:ilvl="4">
      <w:start w:val="1"/>
      <w:numFmt w:val="decimal"/>
      <w:lvlText w:val="%1.%2.%3.%4.%5."/>
      <w:lvlJc w:val="left"/>
      <w:pPr>
        <w:tabs>
          <w:tab w:val="num" w:pos="1928"/>
        </w:tabs>
        <w:ind w:left="1928" w:hanging="1080"/>
      </w:pPr>
      <w:rPr>
        <w:rFonts w:hint="default"/>
      </w:rPr>
    </w:lvl>
    <w:lvl w:ilvl="5">
      <w:start w:val="1"/>
      <w:numFmt w:val="decimal"/>
      <w:lvlText w:val="%1.%2.%3.%4.%5.%6."/>
      <w:lvlJc w:val="left"/>
      <w:pPr>
        <w:tabs>
          <w:tab w:val="num" w:pos="2140"/>
        </w:tabs>
        <w:ind w:left="2140" w:hanging="1080"/>
      </w:pPr>
      <w:rPr>
        <w:rFonts w:hint="default"/>
      </w:rPr>
    </w:lvl>
    <w:lvl w:ilvl="6">
      <w:start w:val="1"/>
      <w:numFmt w:val="decimal"/>
      <w:lvlText w:val="%1.%2.%3.%4.%5.%6.%7."/>
      <w:lvlJc w:val="left"/>
      <w:pPr>
        <w:tabs>
          <w:tab w:val="num" w:pos="2712"/>
        </w:tabs>
        <w:ind w:left="2712" w:hanging="1440"/>
      </w:pPr>
      <w:rPr>
        <w:rFonts w:hint="default"/>
      </w:rPr>
    </w:lvl>
    <w:lvl w:ilvl="7">
      <w:start w:val="1"/>
      <w:numFmt w:val="decimal"/>
      <w:lvlText w:val="%1.%2.%3.%4.%5.%6.%7.%8."/>
      <w:lvlJc w:val="left"/>
      <w:pPr>
        <w:tabs>
          <w:tab w:val="num" w:pos="2924"/>
        </w:tabs>
        <w:ind w:left="2924" w:hanging="1440"/>
      </w:pPr>
      <w:rPr>
        <w:rFonts w:hint="default"/>
      </w:rPr>
    </w:lvl>
    <w:lvl w:ilvl="8">
      <w:start w:val="1"/>
      <w:numFmt w:val="decimal"/>
      <w:lvlText w:val="%1.%2.%3.%4.%5.%6.%7.%8.%9."/>
      <w:lvlJc w:val="left"/>
      <w:pPr>
        <w:tabs>
          <w:tab w:val="num" w:pos="3496"/>
        </w:tabs>
        <w:ind w:left="3496" w:hanging="1800"/>
      </w:pPr>
      <w:rPr>
        <w:rFonts w:hint="default"/>
      </w:rPr>
    </w:lvl>
  </w:abstractNum>
  <w:abstractNum w:abstractNumId="6" w15:restartNumberingAfterBreak="0">
    <w:nsid w:val="22920309"/>
    <w:multiLevelType w:val="multilevel"/>
    <w:tmpl w:val="2DC404FC"/>
    <w:name w:val="List Number 2"/>
    <w:lvl w:ilvl="0">
      <w:start w:val="1"/>
      <w:numFmt w:val="decimal"/>
      <w:lvlRestart w:val="0"/>
      <w:pStyle w:val="ListNumberLevel2"/>
      <w:lvlText w:val="%1."/>
      <w:lvlJc w:val="left"/>
      <w:pPr>
        <w:tabs>
          <w:tab w:val="num" w:pos="850"/>
        </w:tabs>
        <w:ind w:left="850" w:hanging="850"/>
      </w:pPr>
    </w:lvl>
    <w:lvl w:ilvl="1">
      <w:start w:val="1"/>
      <w:numFmt w:val="decimal"/>
      <w:pStyle w:val="ListNumber1Level2"/>
      <w:lvlText w:val="%1.%2."/>
      <w:lvlJc w:val="left"/>
      <w:pPr>
        <w:tabs>
          <w:tab w:val="num" w:pos="850"/>
        </w:tabs>
        <w:ind w:left="850" w:hanging="850"/>
      </w:pPr>
    </w:lvl>
    <w:lvl w:ilvl="2">
      <w:start w:val="1"/>
      <w:numFmt w:val="decimal"/>
      <w:pStyle w:val="ListNumber2Level2"/>
      <w:lvlText w:val="%1.%2.%3."/>
      <w:lvlJc w:val="left"/>
      <w:pPr>
        <w:tabs>
          <w:tab w:val="num" w:pos="850"/>
        </w:tabs>
        <w:ind w:left="850" w:hanging="850"/>
      </w:pPr>
    </w:lvl>
    <w:lvl w:ilvl="3">
      <w:start w:val="1"/>
      <w:numFmt w:val="decimal"/>
      <w:pStyle w:val="ListNumber3Level2"/>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AFA7145"/>
    <w:multiLevelType w:val="singleLevel"/>
    <w:tmpl w:val="65BE9EEC"/>
    <w:name w:val="NumPar"/>
    <w:lvl w:ilvl="0">
      <w:start w:val="1"/>
      <w:numFmt w:val="lowerLetter"/>
      <w:lvlText w:val="%1)"/>
      <w:legacy w:legacy="1" w:legacySpace="0" w:legacyIndent="324"/>
      <w:lvlJc w:val="left"/>
      <w:rPr>
        <w:rFonts w:ascii="Times New Roman" w:hAnsi="Times New Roman" w:cs="Times New Roman" w:hint="default"/>
      </w:rPr>
    </w:lvl>
  </w:abstractNum>
  <w:abstractNum w:abstractNumId="8" w15:restartNumberingAfterBreak="0">
    <w:nsid w:val="2DDE6862"/>
    <w:multiLevelType w:val="singleLevel"/>
    <w:tmpl w:val="9DB8060E"/>
    <w:lvl w:ilvl="0">
      <w:start w:val="6"/>
      <w:numFmt w:val="decimal"/>
      <w:lvlText w:val="%1."/>
      <w:legacy w:legacy="1" w:legacySpace="0" w:legacyIndent="389"/>
      <w:lvlJc w:val="left"/>
      <w:rPr>
        <w:rFonts w:ascii="Times New Roman" w:hAnsi="Times New Roman" w:cs="Times New Roman" w:hint="default"/>
      </w:rPr>
    </w:lvl>
  </w:abstractNum>
  <w:abstractNum w:abstractNumId="9" w15:restartNumberingAfterBreak="0">
    <w:nsid w:val="32B50737"/>
    <w:multiLevelType w:val="multilevel"/>
    <w:tmpl w:val="0A220A10"/>
    <w:lvl w:ilvl="0">
      <w:start w:val="16"/>
      <w:numFmt w:val="decimal"/>
      <w:lvlText w:val="%1."/>
      <w:lvlJc w:val="left"/>
      <w:pPr>
        <w:tabs>
          <w:tab w:val="num" w:pos="660"/>
        </w:tabs>
        <w:ind w:left="660" w:hanging="660"/>
      </w:pPr>
      <w:rPr>
        <w:rFonts w:hint="default"/>
      </w:rPr>
    </w:lvl>
    <w:lvl w:ilvl="1">
      <w:start w:val="4"/>
      <w:numFmt w:val="decimal"/>
      <w:lvlText w:val="%1.%2."/>
      <w:lvlJc w:val="left"/>
      <w:pPr>
        <w:tabs>
          <w:tab w:val="num" w:pos="1085"/>
        </w:tabs>
        <w:ind w:left="1085" w:hanging="660"/>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10" w15:restartNumberingAfterBreak="0">
    <w:nsid w:val="341424D7"/>
    <w:multiLevelType w:val="hybridMultilevel"/>
    <w:tmpl w:val="4F5E2DBA"/>
    <w:lvl w:ilvl="0" w:tplc="15FEFCF8">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9301943"/>
    <w:multiLevelType w:val="hybridMultilevel"/>
    <w:tmpl w:val="9B64C254"/>
    <w:lvl w:ilvl="0" w:tplc="25FA60E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A433F2"/>
    <w:multiLevelType w:val="multilevel"/>
    <w:tmpl w:val="D2025284"/>
    <w:lvl w:ilvl="0">
      <w:start w:val="5"/>
      <w:numFmt w:val="bullet"/>
      <w:lvlText w:val="-"/>
      <w:lvlJc w:val="left"/>
      <w:pPr>
        <w:tabs>
          <w:tab w:val="num" w:pos="904"/>
        </w:tabs>
        <w:ind w:left="904" w:hanging="450"/>
      </w:pPr>
      <w:rPr>
        <w:rFonts w:ascii="Times New Roman" w:eastAsia="Times New Roman" w:hAnsi="Times New Roman" w:hint="default"/>
      </w:rPr>
    </w:lvl>
    <w:lvl w:ilvl="1">
      <w:start w:val="1"/>
      <w:numFmt w:val="bullet"/>
      <w:lvlText w:val="o"/>
      <w:lvlJc w:val="left"/>
      <w:pPr>
        <w:tabs>
          <w:tab w:val="num" w:pos="1534"/>
        </w:tabs>
        <w:ind w:left="1534" w:hanging="360"/>
      </w:pPr>
      <w:rPr>
        <w:rFonts w:ascii="Courier New" w:hAnsi="Courier New" w:cs="Courier New" w:hint="default"/>
      </w:rPr>
    </w:lvl>
    <w:lvl w:ilvl="2">
      <w:start w:val="1"/>
      <w:numFmt w:val="bullet"/>
      <w:lvlText w:val=""/>
      <w:lvlJc w:val="left"/>
      <w:pPr>
        <w:tabs>
          <w:tab w:val="num" w:pos="2254"/>
        </w:tabs>
        <w:ind w:left="2254" w:hanging="360"/>
      </w:pPr>
      <w:rPr>
        <w:rFonts w:ascii="Wingdings" w:hAnsi="Wingdings" w:cs="Wingdings" w:hint="default"/>
      </w:rPr>
    </w:lvl>
    <w:lvl w:ilvl="3">
      <w:start w:val="1"/>
      <w:numFmt w:val="bullet"/>
      <w:lvlText w:val=""/>
      <w:lvlJc w:val="left"/>
      <w:pPr>
        <w:tabs>
          <w:tab w:val="num" w:pos="2974"/>
        </w:tabs>
        <w:ind w:left="2974" w:hanging="360"/>
      </w:pPr>
      <w:rPr>
        <w:rFonts w:ascii="Symbol" w:hAnsi="Symbol" w:cs="Symbol" w:hint="default"/>
      </w:rPr>
    </w:lvl>
    <w:lvl w:ilvl="4">
      <w:start w:val="1"/>
      <w:numFmt w:val="bullet"/>
      <w:lvlText w:val="o"/>
      <w:lvlJc w:val="left"/>
      <w:pPr>
        <w:tabs>
          <w:tab w:val="num" w:pos="3694"/>
        </w:tabs>
        <w:ind w:left="3694" w:hanging="360"/>
      </w:pPr>
      <w:rPr>
        <w:rFonts w:ascii="Courier New" w:hAnsi="Courier New" w:cs="Courier New" w:hint="default"/>
      </w:rPr>
    </w:lvl>
    <w:lvl w:ilvl="5">
      <w:start w:val="1"/>
      <w:numFmt w:val="bullet"/>
      <w:lvlText w:val=""/>
      <w:lvlJc w:val="left"/>
      <w:pPr>
        <w:tabs>
          <w:tab w:val="num" w:pos="4414"/>
        </w:tabs>
        <w:ind w:left="4414" w:hanging="360"/>
      </w:pPr>
      <w:rPr>
        <w:rFonts w:ascii="Wingdings" w:hAnsi="Wingdings" w:cs="Wingdings" w:hint="default"/>
      </w:rPr>
    </w:lvl>
    <w:lvl w:ilvl="6">
      <w:start w:val="1"/>
      <w:numFmt w:val="bullet"/>
      <w:lvlText w:val=""/>
      <w:lvlJc w:val="left"/>
      <w:pPr>
        <w:tabs>
          <w:tab w:val="num" w:pos="5134"/>
        </w:tabs>
        <w:ind w:left="5134" w:hanging="360"/>
      </w:pPr>
      <w:rPr>
        <w:rFonts w:ascii="Symbol" w:hAnsi="Symbol" w:cs="Symbol" w:hint="default"/>
      </w:rPr>
    </w:lvl>
    <w:lvl w:ilvl="7">
      <w:start w:val="1"/>
      <w:numFmt w:val="bullet"/>
      <w:lvlText w:val="o"/>
      <w:lvlJc w:val="left"/>
      <w:pPr>
        <w:tabs>
          <w:tab w:val="num" w:pos="5854"/>
        </w:tabs>
        <w:ind w:left="5854" w:hanging="360"/>
      </w:pPr>
      <w:rPr>
        <w:rFonts w:ascii="Courier New" w:hAnsi="Courier New" w:cs="Courier New" w:hint="default"/>
      </w:rPr>
    </w:lvl>
    <w:lvl w:ilvl="8">
      <w:start w:val="1"/>
      <w:numFmt w:val="bullet"/>
      <w:lvlText w:val=""/>
      <w:lvlJc w:val="left"/>
      <w:pPr>
        <w:tabs>
          <w:tab w:val="num" w:pos="6574"/>
        </w:tabs>
        <w:ind w:left="6574" w:hanging="360"/>
      </w:pPr>
      <w:rPr>
        <w:rFonts w:ascii="Wingdings" w:hAnsi="Wingdings" w:cs="Wingdings" w:hint="default"/>
      </w:rPr>
    </w:lvl>
  </w:abstractNum>
  <w:abstractNum w:abstractNumId="13" w15:restartNumberingAfterBreak="0">
    <w:nsid w:val="41727ECA"/>
    <w:multiLevelType w:val="singleLevel"/>
    <w:tmpl w:val="B816AB68"/>
    <w:name w:val="List Number 1"/>
    <w:lvl w:ilvl="0">
      <w:start w:val="1"/>
      <w:numFmt w:val="decimal"/>
      <w:lvlText w:val="%1."/>
      <w:lvlJc w:val="left"/>
      <w:pPr>
        <w:tabs>
          <w:tab w:val="num" w:pos="0"/>
        </w:tabs>
        <w:ind w:left="0" w:firstLine="0"/>
      </w:pPr>
      <w:rPr>
        <w:rFonts w:ascii="Times New Roman" w:hAnsi="Times New Roman" w:cs="Times New Roman" w:hint="default"/>
        <w:b w:val="0"/>
        <w:i w:val="0"/>
        <w:sz w:val="24"/>
        <w:szCs w:val="24"/>
      </w:rPr>
    </w:lvl>
  </w:abstractNum>
  <w:abstractNum w:abstractNumId="14" w15:restartNumberingAfterBreak="0">
    <w:nsid w:val="419663E6"/>
    <w:multiLevelType w:val="singleLevel"/>
    <w:tmpl w:val="ED149B4A"/>
    <w:name w:val="List Bullet 3"/>
    <w:lvl w:ilvl="0">
      <w:start w:val="1"/>
      <w:numFmt w:val="bullet"/>
      <w:lvlRestart w:val="0"/>
      <w:pStyle w:val="Sraassuenkleliais3"/>
      <w:lvlText w:val=""/>
      <w:lvlJc w:val="left"/>
      <w:pPr>
        <w:tabs>
          <w:tab w:val="num" w:pos="1134"/>
        </w:tabs>
        <w:ind w:left="1134" w:hanging="283"/>
      </w:pPr>
      <w:rPr>
        <w:rFonts w:ascii="Symbol" w:hAnsi="Symbol"/>
      </w:rPr>
    </w:lvl>
  </w:abstractNum>
  <w:abstractNum w:abstractNumId="15" w15:restartNumberingAfterBreak="0">
    <w:nsid w:val="482611B2"/>
    <w:multiLevelType w:val="hybridMultilevel"/>
    <w:tmpl w:val="FD7AEEB2"/>
    <w:lvl w:ilvl="0" w:tplc="D46A615C">
      <w:start w:val="1"/>
      <w:numFmt w:val="bullet"/>
      <w:lvlText w:val="o"/>
      <w:lvlJc w:val="left"/>
      <w:pPr>
        <w:tabs>
          <w:tab w:val="num" w:pos="720"/>
        </w:tabs>
        <w:ind w:left="720" w:hanging="360"/>
      </w:pPr>
      <w:rPr>
        <w:rFonts w:ascii="Courier New" w:hAnsi="Courier New" w:cs="Courier New" w:hint="default"/>
      </w:rPr>
    </w:lvl>
    <w:lvl w:ilvl="1" w:tplc="6BCE1D66" w:tentative="1">
      <w:start w:val="1"/>
      <w:numFmt w:val="bullet"/>
      <w:lvlText w:val="o"/>
      <w:lvlJc w:val="left"/>
      <w:pPr>
        <w:tabs>
          <w:tab w:val="num" w:pos="1440"/>
        </w:tabs>
        <w:ind w:left="1440" w:hanging="360"/>
      </w:pPr>
      <w:rPr>
        <w:rFonts w:ascii="Courier New" w:hAnsi="Courier New" w:cs="Courier New" w:hint="default"/>
      </w:rPr>
    </w:lvl>
    <w:lvl w:ilvl="2" w:tplc="2196E208" w:tentative="1">
      <w:start w:val="1"/>
      <w:numFmt w:val="bullet"/>
      <w:lvlText w:val=""/>
      <w:lvlJc w:val="left"/>
      <w:pPr>
        <w:tabs>
          <w:tab w:val="num" w:pos="2160"/>
        </w:tabs>
        <w:ind w:left="2160" w:hanging="360"/>
      </w:pPr>
      <w:rPr>
        <w:rFonts w:ascii="Wingdings" w:hAnsi="Wingdings" w:hint="default"/>
      </w:rPr>
    </w:lvl>
    <w:lvl w:ilvl="3" w:tplc="F1BC61D0" w:tentative="1">
      <w:start w:val="1"/>
      <w:numFmt w:val="bullet"/>
      <w:lvlText w:val=""/>
      <w:lvlJc w:val="left"/>
      <w:pPr>
        <w:tabs>
          <w:tab w:val="num" w:pos="2880"/>
        </w:tabs>
        <w:ind w:left="2880" w:hanging="360"/>
      </w:pPr>
      <w:rPr>
        <w:rFonts w:ascii="Symbol" w:hAnsi="Symbol" w:hint="default"/>
      </w:rPr>
    </w:lvl>
    <w:lvl w:ilvl="4" w:tplc="BC00BBC4" w:tentative="1">
      <w:start w:val="1"/>
      <w:numFmt w:val="bullet"/>
      <w:lvlText w:val="o"/>
      <w:lvlJc w:val="left"/>
      <w:pPr>
        <w:tabs>
          <w:tab w:val="num" w:pos="3600"/>
        </w:tabs>
        <w:ind w:left="3600" w:hanging="360"/>
      </w:pPr>
      <w:rPr>
        <w:rFonts w:ascii="Courier New" w:hAnsi="Courier New" w:cs="Courier New" w:hint="default"/>
      </w:rPr>
    </w:lvl>
    <w:lvl w:ilvl="5" w:tplc="06F89F9C" w:tentative="1">
      <w:start w:val="1"/>
      <w:numFmt w:val="bullet"/>
      <w:lvlText w:val=""/>
      <w:lvlJc w:val="left"/>
      <w:pPr>
        <w:tabs>
          <w:tab w:val="num" w:pos="4320"/>
        </w:tabs>
        <w:ind w:left="4320" w:hanging="360"/>
      </w:pPr>
      <w:rPr>
        <w:rFonts w:ascii="Wingdings" w:hAnsi="Wingdings" w:hint="default"/>
      </w:rPr>
    </w:lvl>
    <w:lvl w:ilvl="6" w:tplc="B5C849DC" w:tentative="1">
      <w:start w:val="1"/>
      <w:numFmt w:val="bullet"/>
      <w:lvlText w:val=""/>
      <w:lvlJc w:val="left"/>
      <w:pPr>
        <w:tabs>
          <w:tab w:val="num" w:pos="5040"/>
        </w:tabs>
        <w:ind w:left="5040" w:hanging="360"/>
      </w:pPr>
      <w:rPr>
        <w:rFonts w:ascii="Symbol" w:hAnsi="Symbol" w:hint="default"/>
      </w:rPr>
    </w:lvl>
    <w:lvl w:ilvl="7" w:tplc="DC60F0A6" w:tentative="1">
      <w:start w:val="1"/>
      <w:numFmt w:val="bullet"/>
      <w:lvlText w:val="o"/>
      <w:lvlJc w:val="left"/>
      <w:pPr>
        <w:tabs>
          <w:tab w:val="num" w:pos="5760"/>
        </w:tabs>
        <w:ind w:left="5760" w:hanging="360"/>
      </w:pPr>
      <w:rPr>
        <w:rFonts w:ascii="Courier New" w:hAnsi="Courier New" w:cs="Courier New" w:hint="default"/>
      </w:rPr>
    </w:lvl>
    <w:lvl w:ilvl="8" w:tplc="A61AC31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D13E78"/>
    <w:multiLevelType w:val="multilevel"/>
    <w:tmpl w:val="8EC82150"/>
    <w:lvl w:ilvl="0">
      <w:start w:val="1"/>
      <w:numFmt w:val="decimal"/>
      <w:lvlRestart w:val="0"/>
      <w:pStyle w:val="Sraassunumeriais"/>
      <w:lvlText w:val="(%1)"/>
      <w:lvlJc w:val="left"/>
      <w:pPr>
        <w:tabs>
          <w:tab w:val="num" w:pos="709"/>
        </w:tabs>
        <w:ind w:left="709" w:hanging="709"/>
      </w:pPr>
    </w:lvl>
    <w:lvl w:ilvl="1">
      <w:start w:val="1"/>
      <w:numFmt w:val="lowerLetter"/>
      <w:pStyle w:val="Titreobjet"/>
      <w:lvlText w:val="(%2)"/>
      <w:lvlJc w:val="left"/>
      <w:pPr>
        <w:tabs>
          <w:tab w:val="num" w:pos="1417"/>
        </w:tabs>
        <w:ind w:left="1417" w:hanging="708"/>
      </w:pPr>
    </w:lvl>
    <w:lvl w:ilvl="2">
      <w:start w:val="1"/>
      <w:numFmt w:val="bullet"/>
      <w:pStyle w:val="Typedudocument"/>
      <w:lvlText w:val="–"/>
      <w:lvlJc w:val="left"/>
      <w:pPr>
        <w:tabs>
          <w:tab w:val="num" w:pos="2126"/>
        </w:tabs>
        <w:ind w:left="2126" w:hanging="709"/>
      </w:pPr>
      <w:rPr>
        <w:rFonts w:ascii="Times New Roman" w:hAnsi="Times New Roman"/>
      </w:rPr>
    </w:lvl>
    <w:lvl w:ilvl="3">
      <w:start w:val="1"/>
      <w:numFmt w:val="bullet"/>
      <w:pStyle w:val="Genredudocumen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11417B3"/>
    <w:multiLevelType w:val="singleLevel"/>
    <w:tmpl w:val="5338EAD8"/>
    <w:name w:val="List Bullet 2"/>
    <w:lvl w:ilvl="0">
      <w:start w:val="1"/>
      <w:numFmt w:val="bullet"/>
      <w:lvlRestart w:val="0"/>
      <w:pStyle w:val="NumPar3"/>
      <w:lvlText w:val="–"/>
      <w:lvlJc w:val="left"/>
      <w:pPr>
        <w:tabs>
          <w:tab w:val="num" w:pos="1984"/>
        </w:tabs>
        <w:ind w:left="1984" w:hanging="567"/>
      </w:pPr>
    </w:lvl>
  </w:abstractNum>
  <w:abstractNum w:abstractNumId="18" w15:restartNumberingAfterBreak="0">
    <w:nsid w:val="72FB6548"/>
    <w:multiLevelType w:val="singleLevel"/>
    <w:tmpl w:val="DB3E64B6"/>
    <w:lvl w:ilvl="0">
      <w:start w:val="1"/>
      <w:numFmt w:val="lowerLetter"/>
      <w:lvlText w:val="%1)"/>
      <w:lvlJc w:val="left"/>
      <w:pPr>
        <w:tabs>
          <w:tab w:val="num" w:pos="0"/>
        </w:tabs>
        <w:ind w:left="0" w:firstLine="0"/>
      </w:pPr>
      <w:rPr>
        <w:rFonts w:ascii="Times New Roman" w:hAnsi="Times New Roman" w:cs="Times New Roman" w:hint="default"/>
      </w:rPr>
    </w:lvl>
  </w:abstractNum>
  <w:abstractNum w:abstractNumId="19" w15:restartNumberingAfterBreak="0">
    <w:nsid w:val="7A9458FD"/>
    <w:multiLevelType w:val="multilevel"/>
    <w:tmpl w:val="B3264EEE"/>
    <w:name w:val="List Number 3"/>
    <w:lvl w:ilvl="0">
      <w:start w:val="1"/>
      <w:numFmt w:val="decimal"/>
      <w:lvlRestart w:val="0"/>
      <w:pStyle w:val="Sraassunumeriais3"/>
      <w:lvlText w:val="(%1)"/>
      <w:lvlJc w:val="left"/>
      <w:pPr>
        <w:tabs>
          <w:tab w:val="num" w:pos="1560"/>
        </w:tabs>
        <w:ind w:left="1560" w:hanging="709"/>
      </w:pPr>
    </w:lvl>
    <w:lvl w:ilvl="1">
      <w:start w:val="1"/>
      <w:numFmt w:val="lowerLetter"/>
      <w:pStyle w:val="Titrearticle"/>
      <w:lvlText w:val="(%2)"/>
      <w:lvlJc w:val="left"/>
      <w:pPr>
        <w:tabs>
          <w:tab w:val="num" w:pos="2268"/>
        </w:tabs>
        <w:ind w:left="2268" w:hanging="708"/>
      </w:pPr>
    </w:lvl>
    <w:lvl w:ilvl="2">
      <w:start w:val="1"/>
      <w:numFmt w:val="bullet"/>
      <w:pStyle w:val="EntEmet"/>
      <w:lvlText w:val="–"/>
      <w:lvlJc w:val="left"/>
      <w:pPr>
        <w:tabs>
          <w:tab w:val="num" w:pos="2977"/>
        </w:tabs>
        <w:ind w:left="2977" w:hanging="709"/>
      </w:pPr>
      <w:rPr>
        <w:rFonts w:ascii="Times New Roman" w:hAnsi="Times New Roman"/>
      </w:rPr>
    </w:lvl>
    <w:lvl w:ilvl="3">
      <w:start w:val="1"/>
      <w:numFmt w:val="bullet"/>
      <w:pStyle w:val="Pagrindiniotekstotrauka3"/>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FBF1D3D"/>
    <w:multiLevelType w:val="singleLevel"/>
    <w:tmpl w:val="934AF3F8"/>
    <w:lvl w:ilvl="0">
      <w:start w:val="1"/>
      <w:numFmt w:val="bullet"/>
      <w:lvlRestart w:val="0"/>
      <w:pStyle w:val="NumPar1"/>
      <w:lvlText w:val="–"/>
      <w:lvlJc w:val="left"/>
      <w:pPr>
        <w:tabs>
          <w:tab w:val="num" w:pos="850"/>
        </w:tabs>
        <w:ind w:left="850" w:hanging="850"/>
      </w:pPr>
    </w:lvl>
  </w:abstractNum>
  <w:num w:numId="1">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2">
    <w:abstractNumId w:val="18"/>
  </w:num>
  <w:num w:numId="3">
    <w:abstractNumId w:val="7"/>
  </w:num>
  <w:num w:numId="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5">
    <w:abstractNumId w:val="13"/>
  </w:num>
  <w:num w:numId="6">
    <w:abstractNumId w:val="8"/>
  </w:num>
  <w:num w:numId="7">
    <w:abstractNumId w:val="15"/>
  </w:num>
  <w:num w:numId="8">
    <w:abstractNumId w:val="12"/>
  </w:num>
  <w:num w:numId="9">
    <w:abstractNumId w:val="3"/>
  </w:num>
  <w:num w:numId="10">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11">
    <w:abstractNumId w:val="6"/>
  </w:num>
  <w:num w:numId="12">
    <w:abstractNumId w:val="0"/>
    <w:lvlOverride w:ilvl="0">
      <w:lvl w:ilvl="0">
        <w:start w:val="1"/>
        <w:numFmt w:val="bullet"/>
        <w:lvlText w:val="–"/>
        <w:lvlJc w:val="left"/>
        <w:pPr>
          <w:ind w:left="283" w:hanging="283"/>
        </w:pPr>
        <w:rPr>
          <w:rFonts w:ascii="Times New Roman" w:hAnsi="Times New Roman" w:cs="Times New Roman" w:hint="default"/>
        </w:rPr>
      </w:lvl>
    </w:lvlOverride>
  </w:num>
  <w:num w:numId="13">
    <w:abstractNumId w:val="4"/>
  </w:num>
  <w:num w:numId="14">
    <w:abstractNumId w:val="16"/>
  </w:num>
  <w:num w:numId="15">
    <w:abstractNumId w:val="19"/>
  </w:num>
  <w:num w:numId="16">
    <w:abstractNumId w:val="17"/>
  </w:num>
  <w:num w:numId="17">
    <w:abstractNumId w:val="1"/>
  </w:num>
  <w:num w:numId="18">
    <w:abstractNumId w:val="5"/>
  </w:num>
  <w:num w:numId="19">
    <w:abstractNumId w:val="20"/>
  </w:num>
  <w:num w:numId="20">
    <w:abstractNumId w:val="14"/>
  </w:num>
  <w:num w:numId="21">
    <w:abstractNumId w:val="9"/>
  </w:num>
  <w:num w:numId="22">
    <w:abstractNumId w:val="10"/>
  </w:num>
  <w:num w:numId="23">
    <w:abstractNumId w:val="1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C2D"/>
    <w:rsid w:val="0000116D"/>
    <w:rsid w:val="00001327"/>
    <w:rsid w:val="00001983"/>
    <w:rsid w:val="00002C3B"/>
    <w:rsid w:val="00005352"/>
    <w:rsid w:val="00006EDC"/>
    <w:rsid w:val="00013EF3"/>
    <w:rsid w:val="00016860"/>
    <w:rsid w:val="00016B75"/>
    <w:rsid w:val="0002302D"/>
    <w:rsid w:val="00023FCA"/>
    <w:rsid w:val="00025AA3"/>
    <w:rsid w:val="00027BC8"/>
    <w:rsid w:val="00030BC6"/>
    <w:rsid w:val="00033900"/>
    <w:rsid w:val="00033DC3"/>
    <w:rsid w:val="00034EA5"/>
    <w:rsid w:val="00036360"/>
    <w:rsid w:val="00036D95"/>
    <w:rsid w:val="00037224"/>
    <w:rsid w:val="000456C9"/>
    <w:rsid w:val="00045F55"/>
    <w:rsid w:val="00051A8E"/>
    <w:rsid w:val="00052A81"/>
    <w:rsid w:val="00052D5B"/>
    <w:rsid w:val="00052EAB"/>
    <w:rsid w:val="00053606"/>
    <w:rsid w:val="0005534F"/>
    <w:rsid w:val="00055A7B"/>
    <w:rsid w:val="00057DFB"/>
    <w:rsid w:val="00061C9B"/>
    <w:rsid w:val="00062226"/>
    <w:rsid w:val="000633C2"/>
    <w:rsid w:val="00063500"/>
    <w:rsid w:val="0006474A"/>
    <w:rsid w:val="000671FA"/>
    <w:rsid w:val="000718EF"/>
    <w:rsid w:val="00073E18"/>
    <w:rsid w:val="00074450"/>
    <w:rsid w:val="00074D9C"/>
    <w:rsid w:val="00075B08"/>
    <w:rsid w:val="00077E35"/>
    <w:rsid w:val="00080C62"/>
    <w:rsid w:val="00080D9E"/>
    <w:rsid w:val="00080FF2"/>
    <w:rsid w:val="00082A70"/>
    <w:rsid w:val="00082B06"/>
    <w:rsid w:val="000833CC"/>
    <w:rsid w:val="000853DF"/>
    <w:rsid w:val="0008605A"/>
    <w:rsid w:val="0009285D"/>
    <w:rsid w:val="00095A39"/>
    <w:rsid w:val="00095D53"/>
    <w:rsid w:val="00095DE6"/>
    <w:rsid w:val="0009648D"/>
    <w:rsid w:val="000975CB"/>
    <w:rsid w:val="000A1B14"/>
    <w:rsid w:val="000A4C8E"/>
    <w:rsid w:val="000A6221"/>
    <w:rsid w:val="000A7C54"/>
    <w:rsid w:val="000B01D9"/>
    <w:rsid w:val="000B1068"/>
    <w:rsid w:val="000B187B"/>
    <w:rsid w:val="000B2DDD"/>
    <w:rsid w:val="000B3917"/>
    <w:rsid w:val="000B471B"/>
    <w:rsid w:val="000B58E0"/>
    <w:rsid w:val="000C05E0"/>
    <w:rsid w:val="000C5C56"/>
    <w:rsid w:val="000D1E01"/>
    <w:rsid w:val="000D4876"/>
    <w:rsid w:val="000D5DE0"/>
    <w:rsid w:val="000E0FD2"/>
    <w:rsid w:val="000E176D"/>
    <w:rsid w:val="000E3B5E"/>
    <w:rsid w:val="000E3FC2"/>
    <w:rsid w:val="000E4AD3"/>
    <w:rsid w:val="000E4C2A"/>
    <w:rsid w:val="000E5858"/>
    <w:rsid w:val="000E672A"/>
    <w:rsid w:val="000E7325"/>
    <w:rsid w:val="000F0491"/>
    <w:rsid w:val="000F2C33"/>
    <w:rsid w:val="000F4BF5"/>
    <w:rsid w:val="000F639A"/>
    <w:rsid w:val="000F74EE"/>
    <w:rsid w:val="00102EFF"/>
    <w:rsid w:val="00103278"/>
    <w:rsid w:val="00106DF0"/>
    <w:rsid w:val="001117A6"/>
    <w:rsid w:val="0011293D"/>
    <w:rsid w:val="00113111"/>
    <w:rsid w:val="00114A32"/>
    <w:rsid w:val="001201B9"/>
    <w:rsid w:val="00120B96"/>
    <w:rsid w:val="0012152F"/>
    <w:rsid w:val="0012684B"/>
    <w:rsid w:val="001316D3"/>
    <w:rsid w:val="001316F1"/>
    <w:rsid w:val="00131FE7"/>
    <w:rsid w:val="001329DC"/>
    <w:rsid w:val="00132E88"/>
    <w:rsid w:val="00134386"/>
    <w:rsid w:val="00134A7A"/>
    <w:rsid w:val="00134AB1"/>
    <w:rsid w:val="00135289"/>
    <w:rsid w:val="001401D9"/>
    <w:rsid w:val="001407CA"/>
    <w:rsid w:val="00142C60"/>
    <w:rsid w:val="00144377"/>
    <w:rsid w:val="00145A9E"/>
    <w:rsid w:val="00147EB8"/>
    <w:rsid w:val="001507FE"/>
    <w:rsid w:val="00152308"/>
    <w:rsid w:val="00153CC9"/>
    <w:rsid w:val="00156B21"/>
    <w:rsid w:val="001570E5"/>
    <w:rsid w:val="00165124"/>
    <w:rsid w:val="00165B9A"/>
    <w:rsid w:val="00166DDA"/>
    <w:rsid w:val="001724EE"/>
    <w:rsid w:val="001762DC"/>
    <w:rsid w:val="001762F0"/>
    <w:rsid w:val="0017754A"/>
    <w:rsid w:val="001846E6"/>
    <w:rsid w:val="00185D13"/>
    <w:rsid w:val="00194E2F"/>
    <w:rsid w:val="00195B24"/>
    <w:rsid w:val="00195FD4"/>
    <w:rsid w:val="001A0E6B"/>
    <w:rsid w:val="001A71D0"/>
    <w:rsid w:val="001B1B99"/>
    <w:rsid w:val="001B447D"/>
    <w:rsid w:val="001B4789"/>
    <w:rsid w:val="001B4A1A"/>
    <w:rsid w:val="001C105F"/>
    <w:rsid w:val="001C10D8"/>
    <w:rsid w:val="001C1432"/>
    <w:rsid w:val="001C214A"/>
    <w:rsid w:val="001C3464"/>
    <w:rsid w:val="001C486B"/>
    <w:rsid w:val="001C4AA4"/>
    <w:rsid w:val="001C563F"/>
    <w:rsid w:val="001C74FA"/>
    <w:rsid w:val="001C7D56"/>
    <w:rsid w:val="001D0D40"/>
    <w:rsid w:val="001D3301"/>
    <w:rsid w:val="001D428B"/>
    <w:rsid w:val="001D5777"/>
    <w:rsid w:val="001D5D0C"/>
    <w:rsid w:val="001E02B2"/>
    <w:rsid w:val="001E05B6"/>
    <w:rsid w:val="001E236F"/>
    <w:rsid w:val="001F25C8"/>
    <w:rsid w:val="001F2844"/>
    <w:rsid w:val="001F4DE0"/>
    <w:rsid w:val="0020299C"/>
    <w:rsid w:val="00205460"/>
    <w:rsid w:val="002062CD"/>
    <w:rsid w:val="002073AD"/>
    <w:rsid w:val="00211D0C"/>
    <w:rsid w:val="00212016"/>
    <w:rsid w:val="00213216"/>
    <w:rsid w:val="0021322C"/>
    <w:rsid w:val="00216062"/>
    <w:rsid w:val="00216A8D"/>
    <w:rsid w:val="0021760F"/>
    <w:rsid w:val="002247E5"/>
    <w:rsid w:val="00224B31"/>
    <w:rsid w:val="00225266"/>
    <w:rsid w:val="0022593C"/>
    <w:rsid w:val="00227B35"/>
    <w:rsid w:val="00230935"/>
    <w:rsid w:val="0023515F"/>
    <w:rsid w:val="002412F1"/>
    <w:rsid w:val="002428C2"/>
    <w:rsid w:val="00242DC8"/>
    <w:rsid w:val="00244125"/>
    <w:rsid w:val="00246698"/>
    <w:rsid w:val="00253038"/>
    <w:rsid w:val="0025347E"/>
    <w:rsid w:val="00254197"/>
    <w:rsid w:val="002545EC"/>
    <w:rsid w:val="00254FAD"/>
    <w:rsid w:val="00256E18"/>
    <w:rsid w:val="00260A30"/>
    <w:rsid w:val="002620DD"/>
    <w:rsid w:val="0026473A"/>
    <w:rsid w:val="00267963"/>
    <w:rsid w:val="002718E1"/>
    <w:rsid w:val="0027223E"/>
    <w:rsid w:val="00274399"/>
    <w:rsid w:val="002773CD"/>
    <w:rsid w:val="00277BB6"/>
    <w:rsid w:val="00280E6B"/>
    <w:rsid w:val="00285DEE"/>
    <w:rsid w:val="00291153"/>
    <w:rsid w:val="00291A8F"/>
    <w:rsid w:val="00291CC7"/>
    <w:rsid w:val="00296A7E"/>
    <w:rsid w:val="002B01B4"/>
    <w:rsid w:val="002B0878"/>
    <w:rsid w:val="002B2597"/>
    <w:rsid w:val="002B4659"/>
    <w:rsid w:val="002C08DD"/>
    <w:rsid w:val="002C0D05"/>
    <w:rsid w:val="002C3EDF"/>
    <w:rsid w:val="002C4423"/>
    <w:rsid w:val="002C59D5"/>
    <w:rsid w:val="002C681C"/>
    <w:rsid w:val="002D2E4E"/>
    <w:rsid w:val="002D46F4"/>
    <w:rsid w:val="002D4D54"/>
    <w:rsid w:val="002D5457"/>
    <w:rsid w:val="002E79B7"/>
    <w:rsid w:val="002F0502"/>
    <w:rsid w:val="002F056B"/>
    <w:rsid w:val="002F1D0B"/>
    <w:rsid w:val="002F2ED0"/>
    <w:rsid w:val="002F6A25"/>
    <w:rsid w:val="00300A89"/>
    <w:rsid w:val="00303C92"/>
    <w:rsid w:val="00305251"/>
    <w:rsid w:val="00305FB9"/>
    <w:rsid w:val="00305FD9"/>
    <w:rsid w:val="00312B7A"/>
    <w:rsid w:val="003145D4"/>
    <w:rsid w:val="0031547B"/>
    <w:rsid w:val="00315495"/>
    <w:rsid w:val="003168BE"/>
    <w:rsid w:val="0031752E"/>
    <w:rsid w:val="0031781B"/>
    <w:rsid w:val="003210FF"/>
    <w:rsid w:val="0032443B"/>
    <w:rsid w:val="00326990"/>
    <w:rsid w:val="00326FE0"/>
    <w:rsid w:val="00327018"/>
    <w:rsid w:val="00331E0A"/>
    <w:rsid w:val="003328DD"/>
    <w:rsid w:val="0033314B"/>
    <w:rsid w:val="00334DEB"/>
    <w:rsid w:val="003377E4"/>
    <w:rsid w:val="00337D4A"/>
    <w:rsid w:val="00337D83"/>
    <w:rsid w:val="00350783"/>
    <w:rsid w:val="00352F67"/>
    <w:rsid w:val="00353788"/>
    <w:rsid w:val="0035396F"/>
    <w:rsid w:val="0035757B"/>
    <w:rsid w:val="00357916"/>
    <w:rsid w:val="00360382"/>
    <w:rsid w:val="003658D9"/>
    <w:rsid w:val="0037758E"/>
    <w:rsid w:val="003829F7"/>
    <w:rsid w:val="00382C2B"/>
    <w:rsid w:val="00383637"/>
    <w:rsid w:val="003845BE"/>
    <w:rsid w:val="00390E86"/>
    <w:rsid w:val="00391EBA"/>
    <w:rsid w:val="0039276A"/>
    <w:rsid w:val="003A2B64"/>
    <w:rsid w:val="003B0224"/>
    <w:rsid w:val="003B0A0E"/>
    <w:rsid w:val="003B2BC4"/>
    <w:rsid w:val="003B41BE"/>
    <w:rsid w:val="003B42AB"/>
    <w:rsid w:val="003B4D68"/>
    <w:rsid w:val="003B52BF"/>
    <w:rsid w:val="003B5669"/>
    <w:rsid w:val="003C532F"/>
    <w:rsid w:val="003C7F71"/>
    <w:rsid w:val="003D145A"/>
    <w:rsid w:val="003D1C07"/>
    <w:rsid w:val="003D3F3F"/>
    <w:rsid w:val="003D3F46"/>
    <w:rsid w:val="003D7556"/>
    <w:rsid w:val="003E1993"/>
    <w:rsid w:val="003E354C"/>
    <w:rsid w:val="003E4152"/>
    <w:rsid w:val="003F0F1C"/>
    <w:rsid w:val="003F4F03"/>
    <w:rsid w:val="003F5ED0"/>
    <w:rsid w:val="003F75BE"/>
    <w:rsid w:val="004018DA"/>
    <w:rsid w:val="00405AB2"/>
    <w:rsid w:val="0040719C"/>
    <w:rsid w:val="0041095C"/>
    <w:rsid w:val="0041129C"/>
    <w:rsid w:val="00413449"/>
    <w:rsid w:val="004151D7"/>
    <w:rsid w:val="0041770F"/>
    <w:rsid w:val="0042183A"/>
    <w:rsid w:val="004235CF"/>
    <w:rsid w:val="004235E3"/>
    <w:rsid w:val="00425086"/>
    <w:rsid w:val="00425332"/>
    <w:rsid w:val="00425CCB"/>
    <w:rsid w:val="0043075F"/>
    <w:rsid w:val="004334D8"/>
    <w:rsid w:val="0043406B"/>
    <w:rsid w:val="0044186B"/>
    <w:rsid w:val="00442CD8"/>
    <w:rsid w:val="00442E99"/>
    <w:rsid w:val="00444688"/>
    <w:rsid w:val="00446E14"/>
    <w:rsid w:val="00447E2B"/>
    <w:rsid w:val="00452687"/>
    <w:rsid w:val="00454590"/>
    <w:rsid w:val="00454CD7"/>
    <w:rsid w:val="0045642E"/>
    <w:rsid w:val="00456963"/>
    <w:rsid w:val="00466D4F"/>
    <w:rsid w:val="00467B9C"/>
    <w:rsid w:val="004729CD"/>
    <w:rsid w:val="0047479B"/>
    <w:rsid w:val="00474DEE"/>
    <w:rsid w:val="00475168"/>
    <w:rsid w:val="004769DB"/>
    <w:rsid w:val="00477456"/>
    <w:rsid w:val="00481B63"/>
    <w:rsid w:val="004840A1"/>
    <w:rsid w:val="004879AF"/>
    <w:rsid w:val="0049209E"/>
    <w:rsid w:val="004931D0"/>
    <w:rsid w:val="00493321"/>
    <w:rsid w:val="00494454"/>
    <w:rsid w:val="004948C2"/>
    <w:rsid w:val="00494FEE"/>
    <w:rsid w:val="00497355"/>
    <w:rsid w:val="004A2010"/>
    <w:rsid w:val="004A230A"/>
    <w:rsid w:val="004A2F6F"/>
    <w:rsid w:val="004A4649"/>
    <w:rsid w:val="004A779B"/>
    <w:rsid w:val="004B3BDC"/>
    <w:rsid w:val="004B41E3"/>
    <w:rsid w:val="004B43DF"/>
    <w:rsid w:val="004B43EE"/>
    <w:rsid w:val="004B6002"/>
    <w:rsid w:val="004B6F67"/>
    <w:rsid w:val="004C1A66"/>
    <w:rsid w:val="004C3DF4"/>
    <w:rsid w:val="004C4E1E"/>
    <w:rsid w:val="004C6CDD"/>
    <w:rsid w:val="004D05CD"/>
    <w:rsid w:val="004D06DA"/>
    <w:rsid w:val="004D1350"/>
    <w:rsid w:val="004D4F18"/>
    <w:rsid w:val="004D63B7"/>
    <w:rsid w:val="004E1D38"/>
    <w:rsid w:val="004E2C13"/>
    <w:rsid w:val="004E3674"/>
    <w:rsid w:val="004F2706"/>
    <w:rsid w:val="004F2DEA"/>
    <w:rsid w:val="004F397E"/>
    <w:rsid w:val="004F4474"/>
    <w:rsid w:val="004F46DD"/>
    <w:rsid w:val="004F5246"/>
    <w:rsid w:val="004F6094"/>
    <w:rsid w:val="004F675F"/>
    <w:rsid w:val="004F6DA3"/>
    <w:rsid w:val="00502307"/>
    <w:rsid w:val="00502363"/>
    <w:rsid w:val="0050292F"/>
    <w:rsid w:val="005058DC"/>
    <w:rsid w:val="005100FB"/>
    <w:rsid w:val="005139F3"/>
    <w:rsid w:val="00515619"/>
    <w:rsid w:val="00515849"/>
    <w:rsid w:val="005166CC"/>
    <w:rsid w:val="005214DB"/>
    <w:rsid w:val="00534EDC"/>
    <w:rsid w:val="0053598F"/>
    <w:rsid w:val="00536A81"/>
    <w:rsid w:val="00536E3B"/>
    <w:rsid w:val="0054579E"/>
    <w:rsid w:val="00545E8C"/>
    <w:rsid w:val="0054719D"/>
    <w:rsid w:val="005506CE"/>
    <w:rsid w:val="00552BE0"/>
    <w:rsid w:val="00552D01"/>
    <w:rsid w:val="00554DF8"/>
    <w:rsid w:val="00562502"/>
    <w:rsid w:val="00562CCE"/>
    <w:rsid w:val="00564F2C"/>
    <w:rsid w:val="005722CC"/>
    <w:rsid w:val="00572A75"/>
    <w:rsid w:val="005759DB"/>
    <w:rsid w:val="0057611F"/>
    <w:rsid w:val="00577FBC"/>
    <w:rsid w:val="00580E9A"/>
    <w:rsid w:val="00582CB8"/>
    <w:rsid w:val="005845C3"/>
    <w:rsid w:val="00585A72"/>
    <w:rsid w:val="00585C43"/>
    <w:rsid w:val="00585E92"/>
    <w:rsid w:val="00587FCD"/>
    <w:rsid w:val="00590EA1"/>
    <w:rsid w:val="005938C9"/>
    <w:rsid w:val="00593A71"/>
    <w:rsid w:val="00594658"/>
    <w:rsid w:val="005958CD"/>
    <w:rsid w:val="00595BFA"/>
    <w:rsid w:val="005A3255"/>
    <w:rsid w:val="005A4962"/>
    <w:rsid w:val="005A5BB7"/>
    <w:rsid w:val="005A7991"/>
    <w:rsid w:val="005B08C2"/>
    <w:rsid w:val="005B4F21"/>
    <w:rsid w:val="005B5AEA"/>
    <w:rsid w:val="005B67A3"/>
    <w:rsid w:val="005C0B13"/>
    <w:rsid w:val="005C1D70"/>
    <w:rsid w:val="005C249D"/>
    <w:rsid w:val="005C2D04"/>
    <w:rsid w:val="005C2EDF"/>
    <w:rsid w:val="005C2F04"/>
    <w:rsid w:val="005C32DF"/>
    <w:rsid w:val="005C703E"/>
    <w:rsid w:val="005D2BAB"/>
    <w:rsid w:val="005D3387"/>
    <w:rsid w:val="005D5DC0"/>
    <w:rsid w:val="005D67A6"/>
    <w:rsid w:val="005D7FEC"/>
    <w:rsid w:val="005E4827"/>
    <w:rsid w:val="005E5740"/>
    <w:rsid w:val="005E6E56"/>
    <w:rsid w:val="005F2BE2"/>
    <w:rsid w:val="005F57D6"/>
    <w:rsid w:val="005F7517"/>
    <w:rsid w:val="00600436"/>
    <w:rsid w:val="00601880"/>
    <w:rsid w:val="00602650"/>
    <w:rsid w:val="006034B1"/>
    <w:rsid w:val="00604385"/>
    <w:rsid w:val="00604732"/>
    <w:rsid w:val="006055E4"/>
    <w:rsid w:val="00610C20"/>
    <w:rsid w:val="00611832"/>
    <w:rsid w:val="00612326"/>
    <w:rsid w:val="00612FEC"/>
    <w:rsid w:val="0061662D"/>
    <w:rsid w:val="006241BB"/>
    <w:rsid w:val="006266B8"/>
    <w:rsid w:val="006308AD"/>
    <w:rsid w:val="0063115B"/>
    <w:rsid w:val="006315DF"/>
    <w:rsid w:val="006334C1"/>
    <w:rsid w:val="006335E0"/>
    <w:rsid w:val="00633BB8"/>
    <w:rsid w:val="0063599B"/>
    <w:rsid w:val="006373FF"/>
    <w:rsid w:val="00640A2A"/>
    <w:rsid w:val="006416BE"/>
    <w:rsid w:val="00643942"/>
    <w:rsid w:val="00646800"/>
    <w:rsid w:val="0064761C"/>
    <w:rsid w:val="00647DAC"/>
    <w:rsid w:val="0065070D"/>
    <w:rsid w:val="006512F8"/>
    <w:rsid w:val="006551A2"/>
    <w:rsid w:val="00655E62"/>
    <w:rsid w:val="00656197"/>
    <w:rsid w:val="006606B3"/>
    <w:rsid w:val="00660C99"/>
    <w:rsid w:val="0066583A"/>
    <w:rsid w:val="00672A24"/>
    <w:rsid w:val="0067503E"/>
    <w:rsid w:val="0067640D"/>
    <w:rsid w:val="00676C31"/>
    <w:rsid w:val="00681004"/>
    <w:rsid w:val="00686627"/>
    <w:rsid w:val="00687DD2"/>
    <w:rsid w:val="0069242E"/>
    <w:rsid w:val="00694A61"/>
    <w:rsid w:val="00697ADE"/>
    <w:rsid w:val="00697E7B"/>
    <w:rsid w:val="006A036D"/>
    <w:rsid w:val="006A1990"/>
    <w:rsid w:val="006A6848"/>
    <w:rsid w:val="006A7106"/>
    <w:rsid w:val="006A71C4"/>
    <w:rsid w:val="006A7523"/>
    <w:rsid w:val="006B0135"/>
    <w:rsid w:val="006B3C89"/>
    <w:rsid w:val="006B4D91"/>
    <w:rsid w:val="006B71EE"/>
    <w:rsid w:val="006B7C84"/>
    <w:rsid w:val="006B7F36"/>
    <w:rsid w:val="006C143B"/>
    <w:rsid w:val="006C14B9"/>
    <w:rsid w:val="006C2013"/>
    <w:rsid w:val="006D00C0"/>
    <w:rsid w:val="006D09CC"/>
    <w:rsid w:val="006D1277"/>
    <w:rsid w:val="006D3FEC"/>
    <w:rsid w:val="006E0BCA"/>
    <w:rsid w:val="006E1349"/>
    <w:rsid w:val="006E309A"/>
    <w:rsid w:val="006E7B0C"/>
    <w:rsid w:val="006F269F"/>
    <w:rsid w:val="006F3F94"/>
    <w:rsid w:val="006F4552"/>
    <w:rsid w:val="006F545A"/>
    <w:rsid w:val="006F788D"/>
    <w:rsid w:val="00700819"/>
    <w:rsid w:val="00701ED5"/>
    <w:rsid w:val="00703AAF"/>
    <w:rsid w:val="00703C45"/>
    <w:rsid w:val="007040A1"/>
    <w:rsid w:val="00704DAE"/>
    <w:rsid w:val="007071B6"/>
    <w:rsid w:val="0071220B"/>
    <w:rsid w:val="0071552A"/>
    <w:rsid w:val="00722799"/>
    <w:rsid w:val="00723D47"/>
    <w:rsid w:val="007263C9"/>
    <w:rsid w:val="00726F1E"/>
    <w:rsid w:val="00727176"/>
    <w:rsid w:val="00727254"/>
    <w:rsid w:val="00727434"/>
    <w:rsid w:val="0073273E"/>
    <w:rsid w:val="0073347A"/>
    <w:rsid w:val="007334F6"/>
    <w:rsid w:val="0073681B"/>
    <w:rsid w:val="00741C0B"/>
    <w:rsid w:val="007437D7"/>
    <w:rsid w:val="00746C4C"/>
    <w:rsid w:val="0074745B"/>
    <w:rsid w:val="00754DB3"/>
    <w:rsid w:val="00755F93"/>
    <w:rsid w:val="007561C9"/>
    <w:rsid w:val="0076242E"/>
    <w:rsid w:val="0077025A"/>
    <w:rsid w:val="0077145E"/>
    <w:rsid w:val="00771A29"/>
    <w:rsid w:val="0077370A"/>
    <w:rsid w:val="00773F68"/>
    <w:rsid w:val="0077556F"/>
    <w:rsid w:val="0077636A"/>
    <w:rsid w:val="00776958"/>
    <w:rsid w:val="007802A5"/>
    <w:rsid w:val="00780C8D"/>
    <w:rsid w:val="0078113E"/>
    <w:rsid w:val="00781DD1"/>
    <w:rsid w:val="00781E2E"/>
    <w:rsid w:val="007821AF"/>
    <w:rsid w:val="007849B8"/>
    <w:rsid w:val="00784B2A"/>
    <w:rsid w:val="007856E4"/>
    <w:rsid w:val="00790748"/>
    <w:rsid w:val="00790BF8"/>
    <w:rsid w:val="007920B7"/>
    <w:rsid w:val="007928EA"/>
    <w:rsid w:val="00792953"/>
    <w:rsid w:val="007945CD"/>
    <w:rsid w:val="0079561E"/>
    <w:rsid w:val="0079649F"/>
    <w:rsid w:val="0079734C"/>
    <w:rsid w:val="007A34E8"/>
    <w:rsid w:val="007A5651"/>
    <w:rsid w:val="007A66D1"/>
    <w:rsid w:val="007B0488"/>
    <w:rsid w:val="007B304B"/>
    <w:rsid w:val="007B492F"/>
    <w:rsid w:val="007B6B88"/>
    <w:rsid w:val="007C072C"/>
    <w:rsid w:val="007C42F5"/>
    <w:rsid w:val="007C45EA"/>
    <w:rsid w:val="007D0EDC"/>
    <w:rsid w:val="007D11A0"/>
    <w:rsid w:val="007D54B9"/>
    <w:rsid w:val="007E3794"/>
    <w:rsid w:val="007E4E53"/>
    <w:rsid w:val="007E4F15"/>
    <w:rsid w:val="007E6236"/>
    <w:rsid w:val="007E6D59"/>
    <w:rsid w:val="007E7ABB"/>
    <w:rsid w:val="007F0924"/>
    <w:rsid w:val="007F2F34"/>
    <w:rsid w:val="007F6B40"/>
    <w:rsid w:val="007F6DA4"/>
    <w:rsid w:val="007F6DBB"/>
    <w:rsid w:val="007F7E67"/>
    <w:rsid w:val="00803150"/>
    <w:rsid w:val="00814BE0"/>
    <w:rsid w:val="00817624"/>
    <w:rsid w:val="00820DB9"/>
    <w:rsid w:val="008213E0"/>
    <w:rsid w:val="0082251B"/>
    <w:rsid w:val="008236BE"/>
    <w:rsid w:val="00827476"/>
    <w:rsid w:val="00831B21"/>
    <w:rsid w:val="008401FB"/>
    <w:rsid w:val="008453DD"/>
    <w:rsid w:val="00846739"/>
    <w:rsid w:val="008520C5"/>
    <w:rsid w:val="00852372"/>
    <w:rsid w:val="008542D8"/>
    <w:rsid w:val="008602DD"/>
    <w:rsid w:val="00860CC7"/>
    <w:rsid w:val="00861A07"/>
    <w:rsid w:val="0086428F"/>
    <w:rsid w:val="008666B2"/>
    <w:rsid w:val="00871974"/>
    <w:rsid w:val="008721E9"/>
    <w:rsid w:val="008733B3"/>
    <w:rsid w:val="00877168"/>
    <w:rsid w:val="00877226"/>
    <w:rsid w:val="008776AC"/>
    <w:rsid w:val="00881873"/>
    <w:rsid w:val="0088281B"/>
    <w:rsid w:val="00883000"/>
    <w:rsid w:val="0089056D"/>
    <w:rsid w:val="00892772"/>
    <w:rsid w:val="00894E59"/>
    <w:rsid w:val="0089695A"/>
    <w:rsid w:val="00897F00"/>
    <w:rsid w:val="008A08B0"/>
    <w:rsid w:val="008A1209"/>
    <w:rsid w:val="008A1365"/>
    <w:rsid w:val="008A592D"/>
    <w:rsid w:val="008B11B8"/>
    <w:rsid w:val="008B2068"/>
    <w:rsid w:val="008B2F6C"/>
    <w:rsid w:val="008B56CE"/>
    <w:rsid w:val="008B6773"/>
    <w:rsid w:val="008C3C89"/>
    <w:rsid w:val="008C70B9"/>
    <w:rsid w:val="008C79EF"/>
    <w:rsid w:val="008C7D7D"/>
    <w:rsid w:val="008D0948"/>
    <w:rsid w:val="008D105E"/>
    <w:rsid w:val="008D2A61"/>
    <w:rsid w:val="008E04E8"/>
    <w:rsid w:val="008E4C1D"/>
    <w:rsid w:val="008E5EB9"/>
    <w:rsid w:val="008F1CE6"/>
    <w:rsid w:val="008F280E"/>
    <w:rsid w:val="008F6A76"/>
    <w:rsid w:val="00900EC2"/>
    <w:rsid w:val="00904BAF"/>
    <w:rsid w:val="00914320"/>
    <w:rsid w:val="009144F9"/>
    <w:rsid w:val="00917590"/>
    <w:rsid w:val="0091774F"/>
    <w:rsid w:val="009202B9"/>
    <w:rsid w:val="00920543"/>
    <w:rsid w:val="0092307F"/>
    <w:rsid w:val="009251BC"/>
    <w:rsid w:val="00926176"/>
    <w:rsid w:val="00930DA2"/>
    <w:rsid w:val="0093177D"/>
    <w:rsid w:val="0093496B"/>
    <w:rsid w:val="009369F2"/>
    <w:rsid w:val="00940F3A"/>
    <w:rsid w:val="00945666"/>
    <w:rsid w:val="009512E7"/>
    <w:rsid w:val="00953EFA"/>
    <w:rsid w:val="0095713E"/>
    <w:rsid w:val="00961575"/>
    <w:rsid w:val="009661F4"/>
    <w:rsid w:val="00966DCB"/>
    <w:rsid w:val="00976B91"/>
    <w:rsid w:val="009801AE"/>
    <w:rsid w:val="009805AA"/>
    <w:rsid w:val="00982508"/>
    <w:rsid w:val="00983735"/>
    <w:rsid w:val="00983A7F"/>
    <w:rsid w:val="00985837"/>
    <w:rsid w:val="00985E83"/>
    <w:rsid w:val="00986711"/>
    <w:rsid w:val="00987277"/>
    <w:rsid w:val="00992875"/>
    <w:rsid w:val="00995BD8"/>
    <w:rsid w:val="00996440"/>
    <w:rsid w:val="009A1961"/>
    <w:rsid w:val="009A4EDA"/>
    <w:rsid w:val="009A6299"/>
    <w:rsid w:val="009A72EA"/>
    <w:rsid w:val="009B174F"/>
    <w:rsid w:val="009B3E61"/>
    <w:rsid w:val="009B4F72"/>
    <w:rsid w:val="009B5503"/>
    <w:rsid w:val="009C0025"/>
    <w:rsid w:val="009C2914"/>
    <w:rsid w:val="009C45E8"/>
    <w:rsid w:val="009D0479"/>
    <w:rsid w:val="009D2765"/>
    <w:rsid w:val="009D2FA6"/>
    <w:rsid w:val="009D3017"/>
    <w:rsid w:val="009D5407"/>
    <w:rsid w:val="009D6966"/>
    <w:rsid w:val="009D7E2F"/>
    <w:rsid w:val="009E1A99"/>
    <w:rsid w:val="009E3388"/>
    <w:rsid w:val="009E6F29"/>
    <w:rsid w:val="009F2D82"/>
    <w:rsid w:val="009F5CFF"/>
    <w:rsid w:val="00A01C4C"/>
    <w:rsid w:val="00A03584"/>
    <w:rsid w:val="00A038E0"/>
    <w:rsid w:val="00A06ACC"/>
    <w:rsid w:val="00A11941"/>
    <w:rsid w:val="00A12465"/>
    <w:rsid w:val="00A15BC0"/>
    <w:rsid w:val="00A17DA5"/>
    <w:rsid w:val="00A205A8"/>
    <w:rsid w:val="00A227A0"/>
    <w:rsid w:val="00A24E58"/>
    <w:rsid w:val="00A27572"/>
    <w:rsid w:val="00A27C47"/>
    <w:rsid w:val="00A27DF0"/>
    <w:rsid w:val="00A31DEF"/>
    <w:rsid w:val="00A35506"/>
    <w:rsid w:val="00A44461"/>
    <w:rsid w:val="00A44648"/>
    <w:rsid w:val="00A4492C"/>
    <w:rsid w:val="00A44A1F"/>
    <w:rsid w:val="00A45A36"/>
    <w:rsid w:val="00A46913"/>
    <w:rsid w:val="00A50586"/>
    <w:rsid w:val="00A509FC"/>
    <w:rsid w:val="00A52B99"/>
    <w:rsid w:val="00A535FF"/>
    <w:rsid w:val="00A53D87"/>
    <w:rsid w:val="00A610D2"/>
    <w:rsid w:val="00A6144D"/>
    <w:rsid w:val="00A64908"/>
    <w:rsid w:val="00A70DF6"/>
    <w:rsid w:val="00A74404"/>
    <w:rsid w:val="00A77A3C"/>
    <w:rsid w:val="00A82F8D"/>
    <w:rsid w:val="00A852AA"/>
    <w:rsid w:val="00A85E7F"/>
    <w:rsid w:val="00A90DAA"/>
    <w:rsid w:val="00A91565"/>
    <w:rsid w:val="00A96D1E"/>
    <w:rsid w:val="00A96F5D"/>
    <w:rsid w:val="00AA1198"/>
    <w:rsid w:val="00AA3C73"/>
    <w:rsid w:val="00AA3E60"/>
    <w:rsid w:val="00AA46E0"/>
    <w:rsid w:val="00AA4C7F"/>
    <w:rsid w:val="00AA6D7F"/>
    <w:rsid w:val="00AA764F"/>
    <w:rsid w:val="00AB3192"/>
    <w:rsid w:val="00AB4D70"/>
    <w:rsid w:val="00AB56AA"/>
    <w:rsid w:val="00AB71E9"/>
    <w:rsid w:val="00AC3C78"/>
    <w:rsid w:val="00AC4B12"/>
    <w:rsid w:val="00AC7A0E"/>
    <w:rsid w:val="00AD2AE1"/>
    <w:rsid w:val="00AD4203"/>
    <w:rsid w:val="00AD6C46"/>
    <w:rsid w:val="00AE278F"/>
    <w:rsid w:val="00AE3D75"/>
    <w:rsid w:val="00AE54E0"/>
    <w:rsid w:val="00AE7A0C"/>
    <w:rsid w:val="00AE7A85"/>
    <w:rsid w:val="00AF09EE"/>
    <w:rsid w:val="00AF1D95"/>
    <w:rsid w:val="00AF1F73"/>
    <w:rsid w:val="00AF341D"/>
    <w:rsid w:val="00AF39BA"/>
    <w:rsid w:val="00AF3BFF"/>
    <w:rsid w:val="00AF45CC"/>
    <w:rsid w:val="00AF6455"/>
    <w:rsid w:val="00B04CD6"/>
    <w:rsid w:val="00B05951"/>
    <w:rsid w:val="00B063F6"/>
    <w:rsid w:val="00B07D47"/>
    <w:rsid w:val="00B11F28"/>
    <w:rsid w:val="00B14197"/>
    <w:rsid w:val="00B1555C"/>
    <w:rsid w:val="00B169A4"/>
    <w:rsid w:val="00B20DE4"/>
    <w:rsid w:val="00B21355"/>
    <w:rsid w:val="00B32E13"/>
    <w:rsid w:val="00B334CC"/>
    <w:rsid w:val="00B34318"/>
    <w:rsid w:val="00B35033"/>
    <w:rsid w:val="00B3506C"/>
    <w:rsid w:val="00B360C9"/>
    <w:rsid w:val="00B36223"/>
    <w:rsid w:val="00B36A58"/>
    <w:rsid w:val="00B37555"/>
    <w:rsid w:val="00B401E1"/>
    <w:rsid w:val="00B40409"/>
    <w:rsid w:val="00B4236F"/>
    <w:rsid w:val="00B42852"/>
    <w:rsid w:val="00B430D9"/>
    <w:rsid w:val="00B432E6"/>
    <w:rsid w:val="00B43659"/>
    <w:rsid w:val="00B45FAB"/>
    <w:rsid w:val="00B538C0"/>
    <w:rsid w:val="00B53FA7"/>
    <w:rsid w:val="00B550F0"/>
    <w:rsid w:val="00B57E3C"/>
    <w:rsid w:val="00B66FF0"/>
    <w:rsid w:val="00B676B8"/>
    <w:rsid w:val="00B7360D"/>
    <w:rsid w:val="00B74907"/>
    <w:rsid w:val="00B766BD"/>
    <w:rsid w:val="00B77F0D"/>
    <w:rsid w:val="00B807F8"/>
    <w:rsid w:val="00B82087"/>
    <w:rsid w:val="00B945E2"/>
    <w:rsid w:val="00B959A5"/>
    <w:rsid w:val="00B9658D"/>
    <w:rsid w:val="00B9713A"/>
    <w:rsid w:val="00BA04A5"/>
    <w:rsid w:val="00BA4306"/>
    <w:rsid w:val="00BA5308"/>
    <w:rsid w:val="00BA5C26"/>
    <w:rsid w:val="00BA6CB0"/>
    <w:rsid w:val="00BA6FE0"/>
    <w:rsid w:val="00BB029B"/>
    <w:rsid w:val="00BB0E6E"/>
    <w:rsid w:val="00BB2954"/>
    <w:rsid w:val="00BB480A"/>
    <w:rsid w:val="00BC1C5B"/>
    <w:rsid w:val="00BC2C2D"/>
    <w:rsid w:val="00BC3BED"/>
    <w:rsid w:val="00BC51D0"/>
    <w:rsid w:val="00BC5CF8"/>
    <w:rsid w:val="00BD37EF"/>
    <w:rsid w:val="00BD3985"/>
    <w:rsid w:val="00BD4824"/>
    <w:rsid w:val="00BD6DAF"/>
    <w:rsid w:val="00BD7354"/>
    <w:rsid w:val="00BE05EB"/>
    <w:rsid w:val="00BE2A36"/>
    <w:rsid w:val="00BE32EB"/>
    <w:rsid w:val="00BE71D2"/>
    <w:rsid w:val="00BE7425"/>
    <w:rsid w:val="00BE77C7"/>
    <w:rsid w:val="00BF4DA3"/>
    <w:rsid w:val="00C01BB2"/>
    <w:rsid w:val="00C02382"/>
    <w:rsid w:val="00C03092"/>
    <w:rsid w:val="00C05C76"/>
    <w:rsid w:val="00C06EC1"/>
    <w:rsid w:val="00C10157"/>
    <w:rsid w:val="00C10B19"/>
    <w:rsid w:val="00C1642E"/>
    <w:rsid w:val="00C20A2C"/>
    <w:rsid w:val="00C22829"/>
    <w:rsid w:val="00C24747"/>
    <w:rsid w:val="00C25B90"/>
    <w:rsid w:val="00C3053C"/>
    <w:rsid w:val="00C36DC3"/>
    <w:rsid w:val="00C408B3"/>
    <w:rsid w:val="00C42DA3"/>
    <w:rsid w:val="00C43C38"/>
    <w:rsid w:val="00C5032C"/>
    <w:rsid w:val="00C51377"/>
    <w:rsid w:val="00C5171D"/>
    <w:rsid w:val="00C525F2"/>
    <w:rsid w:val="00C55384"/>
    <w:rsid w:val="00C55FC7"/>
    <w:rsid w:val="00C56F83"/>
    <w:rsid w:val="00C5716B"/>
    <w:rsid w:val="00C62705"/>
    <w:rsid w:val="00C63323"/>
    <w:rsid w:val="00C634A3"/>
    <w:rsid w:val="00C64582"/>
    <w:rsid w:val="00C67537"/>
    <w:rsid w:val="00C67C92"/>
    <w:rsid w:val="00C71754"/>
    <w:rsid w:val="00C71A80"/>
    <w:rsid w:val="00C76CCB"/>
    <w:rsid w:val="00C80383"/>
    <w:rsid w:val="00C80901"/>
    <w:rsid w:val="00C81DB9"/>
    <w:rsid w:val="00C85FEE"/>
    <w:rsid w:val="00C92FA8"/>
    <w:rsid w:val="00C937ED"/>
    <w:rsid w:val="00C95AD4"/>
    <w:rsid w:val="00C96077"/>
    <w:rsid w:val="00C961BE"/>
    <w:rsid w:val="00C974A1"/>
    <w:rsid w:val="00C97985"/>
    <w:rsid w:val="00CA0A62"/>
    <w:rsid w:val="00CA1839"/>
    <w:rsid w:val="00CA3817"/>
    <w:rsid w:val="00CA659B"/>
    <w:rsid w:val="00CB1E9C"/>
    <w:rsid w:val="00CB41B1"/>
    <w:rsid w:val="00CB5542"/>
    <w:rsid w:val="00CB61BE"/>
    <w:rsid w:val="00CB6BA3"/>
    <w:rsid w:val="00CB6CBC"/>
    <w:rsid w:val="00CC0C9B"/>
    <w:rsid w:val="00CC1AC6"/>
    <w:rsid w:val="00CC5056"/>
    <w:rsid w:val="00CC55A6"/>
    <w:rsid w:val="00CC69C2"/>
    <w:rsid w:val="00CD07E5"/>
    <w:rsid w:val="00CD1F93"/>
    <w:rsid w:val="00CD378A"/>
    <w:rsid w:val="00CD47A3"/>
    <w:rsid w:val="00CD47A8"/>
    <w:rsid w:val="00CE4948"/>
    <w:rsid w:val="00CE72C2"/>
    <w:rsid w:val="00CF3544"/>
    <w:rsid w:val="00CF36E8"/>
    <w:rsid w:val="00CF59E3"/>
    <w:rsid w:val="00CF5AAC"/>
    <w:rsid w:val="00CF5F27"/>
    <w:rsid w:val="00CF62F8"/>
    <w:rsid w:val="00CF65B6"/>
    <w:rsid w:val="00D01C91"/>
    <w:rsid w:val="00D01F0B"/>
    <w:rsid w:val="00D02DB1"/>
    <w:rsid w:val="00D06E5D"/>
    <w:rsid w:val="00D07B5C"/>
    <w:rsid w:val="00D10911"/>
    <w:rsid w:val="00D20AE2"/>
    <w:rsid w:val="00D223F5"/>
    <w:rsid w:val="00D230F2"/>
    <w:rsid w:val="00D303EE"/>
    <w:rsid w:val="00D30ECC"/>
    <w:rsid w:val="00D326ED"/>
    <w:rsid w:val="00D327A9"/>
    <w:rsid w:val="00D33B73"/>
    <w:rsid w:val="00D34DAF"/>
    <w:rsid w:val="00D35C6D"/>
    <w:rsid w:val="00D378CA"/>
    <w:rsid w:val="00D37EF4"/>
    <w:rsid w:val="00D40AE2"/>
    <w:rsid w:val="00D41ECE"/>
    <w:rsid w:val="00D425C6"/>
    <w:rsid w:val="00D43757"/>
    <w:rsid w:val="00D43984"/>
    <w:rsid w:val="00D46DBD"/>
    <w:rsid w:val="00D50442"/>
    <w:rsid w:val="00D50CE2"/>
    <w:rsid w:val="00D51F0A"/>
    <w:rsid w:val="00D57347"/>
    <w:rsid w:val="00D57586"/>
    <w:rsid w:val="00D60B55"/>
    <w:rsid w:val="00D63CE5"/>
    <w:rsid w:val="00D65F61"/>
    <w:rsid w:val="00D66B58"/>
    <w:rsid w:val="00D67010"/>
    <w:rsid w:val="00D70C4F"/>
    <w:rsid w:val="00D71D4F"/>
    <w:rsid w:val="00D7382C"/>
    <w:rsid w:val="00D7405C"/>
    <w:rsid w:val="00D762EA"/>
    <w:rsid w:val="00D824C6"/>
    <w:rsid w:val="00D84C85"/>
    <w:rsid w:val="00D862B9"/>
    <w:rsid w:val="00D8643F"/>
    <w:rsid w:val="00D87184"/>
    <w:rsid w:val="00D9270A"/>
    <w:rsid w:val="00D95B9A"/>
    <w:rsid w:val="00D97A1E"/>
    <w:rsid w:val="00D97FD7"/>
    <w:rsid w:val="00DA50E9"/>
    <w:rsid w:val="00DA582E"/>
    <w:rsid w:val="00DA74A1"/>
    <w:rsid w:val="00DA752E"/>
    <w:rsid w:val="00DB0937"/>
    <w:rsid w:val="00DB11FF"/>
    <w:rsid w:val="00DB13D8"/>
    <w:rsid w:val="00DB1968"/>
    <w:rsid w:val="00DB2200"/>
    <w:rsid w:val="00DB2917"/>
    <w:rsid w:val="00DB3708"/>
    <w:rsid w:val="00DB46DD"/>
    <w:rsid w:val="00DB582E"/>
    <w:rsid w:val="00DB5EC1"/>
    <w:rsid w:val="00DB5FA5"/>
    <w:rsid w:val="00DB6496"/>
    <w:rsid w:val="00DC0672"/>
    <w:rsid w:val="00DC0886"/>
    <w:rsid w:val="00DC1CF7"/>
    <w:rsid w:val="00DD0FCD"/>
    <w:rsid w:val="00DD35E6"/>
    <w:rsid w:val="00DE1619"/>
    <w:rsid w:val="00DE1D1D"/>
    <w:rsid w:val="00DE2093"/>
    <w:rsid w:val="00DE241F"/>
    <w:rsid w:val="00DE755E"/>
    <w:rsid w:val="00DE79AF"/>
    <w:rsid w:val="00DF0147"/>
    <w:rsid w:val="00DF0CBB"/>
    <w:rsid w:val="00E000FF"/>
    <w:rsid w:val="00E022D0"/>
    <w:rsid w:val="00E05183"/>
    <w:rsid w:val="00E065DF"/>
    <w:rsid w:val="00E07AC9"/>
    <w:rsid w:val="00E10EBE"/>
    <w:rsid w:val="00E11C28"/>
    <w:rsid w:val="00E14BDB"/>
    <w:rsid w:val="00E16C90"/>
    <w:rsid w:val="00E17980"/>
    <w:rsid w:val="00E20102"/>
    <w:rsid w:val="00E2059E"/>
    <w:rsid w:val="00E247AE"/>
    <w:rsid w:val="00E257F1"/>
    <w:rsid w:val="00E26BA4"/>
    <w:rsid w:val="00E30C7C"/>
    <w:rsid w:val="00E33C57"/>
    <w:rsid w:val="00E36E7C"/>
    <w:rsid w:val="00E41E52"/>
    <w:rsid w:val="00E41FA5"/>
    <w:rsid w:val="00E435B1"/>
    <w:rsid w:val="00E43B04"/>
    <w:rsid w:val="00E4655E"/>
    <w:rsid w:val="00E50620"/>
    <w:rsid w:val="00E5064B"/>
    <w:rsid w:val="00E50840"/>
    <w:rsid w:val="00E54709"/>
    <w:rsid w:val="00E547F7"/>
    <w:rsid w:val="00E54C6E"/>
    <w:rsid w:val="00E55D01"/>
    <w:rsid w:val="00E5734B"/>
    <w:rsid w:val="00E629E8"/>
    <w:rsid w:val="00E62CC5"/>
    <w:rsid w:val="00E660E7"/>
    <w:rsid w:val="00E67FD5"/>
    <w:rsid w:val="00E721A3"/>
    <w:rsid w:val="00E72440"/>
    <w:rsid w:val="00E72CBD"/>
    <w:rsid w:val="00E73C2F"/>
    <w:rsid w:val="00E76309"/>
    <w:rsid w:val="00E77295"/>
    <w:rsid w:val="00E77670"/>
    <w:rsid w:val="00E7784A"/>
    <w:rsid w:val="00E8147F"/>
    <w:rsid w:val="00E83620"/>
    <w:rsid w:val="00E919AA"/>
    <w:rsid w:val="00E941B8"/>
    <w:rsid w:val="00E97254"/>
    <w:rsid w:val="00EA1AE5"/>
    <w:rsid w:val="00EA3876"/>
    <w:rsid w:val="00EA58B0"/>
    <w:rsid w:val="00EB0BC4"/>
    <w:rsid w:val="00EB195D"/>
    <w:rsid w:val="00EB2132"/>
    <w:rsid w:val="00EB6D1B"/>
    <w:rsid w:val="00EB6FC3"/>
    <w:rsid w:val="00EB79AC"/>
    <w:rsid w:val="00EC014B"/>
    <w:rsid w:val="00EC28E9"/>
    <w:rsid w:val="00EC3CC3"/>
    <w:rsid w:val="00EC6766"/>
    <w:rsid w:val="00EC6CF2"/>
    <w:rsid w:val="00ED020F"/>
    <w:rsid w:val="00ED07D2"/>
    <w:rsid w:val="00ED2270"/>
    <w:rsid w:val="00ED5905"/>
    <w:rsid w:val="00ED6960"/>
    <w:rsid w:val="00EE0C36"/>
    <w:rsid w:val="00EE38EC"/>
    <w:rsid w:val="00EE41AE"/>
    <w:rsid w:val="00EE6983"/>
    <w:rsid w:val="00EE6E23"/>
    <w:rsid w:val="00EF14DC"/>
    <w:rsid w:val="00EF379A"/>
    <w:rsid w:val="00EF3CC6"/>
    <w:rsid w:val="00EF65D6"/>
    <w:rsid w:val="00F06FAF"/>
    <w:rsid w:val="00F100C8"/>
    <w:rsid w:val="00F10626"/>
    <w:rsid w:val="00F11034"/>
    <w:rsid w:val="00F1156A"/>
    <w:rsid w:val="00F13823"/>
    <w:rsid w:val="00F13DE7"/>
    <w:rsid w:val="00F151AB"/>
    <w:rsid w:val="00F15AC2"/>
    <w:rsid w:val="00F21145"/>
    <w:rsid w:val="00F224B4"/>
    <w:rsid w:val="00F236A5"/>
    <w:rsid w:val="00F23A9D"/>
    <w:rsid w:val="00F259AB"/>
    <w:rsid w:val="00F26FDB"/>
    <w:rsid w:val="00F27E18"/>
    <w:rsid w:val="00F324A9"/>
    <w:rsid w:val="00F41A5C"/>
    <w:rsid w:val="00F4391E"/>
    <w:rsid w:val="00F45272"/>
    <w:rsid w:val="00F46561"/>
    <w:rsid w:val="00F47BFA"/>
    <w:rsid w:val="00F51828"/>
    <w:rsid w:val="00F51A82"/>
    <w:rsid w:val="00F51AD2"/>
    <w:rsid w:val="00F52EF3"/>
    <w:rsid w:val="00F57D71"/>
    <w:rsid w:val="00F60723"/>
    <w:rsid w:val="00F60DB6"/>
    <w:rsid w:val="00F62467"/>
    <w:rsid w:val="00F63733"/>
    <w:rsid w:val="00F665A9"/>
    <w:rsid w:val="00F6732F"/>
    <w:rsid w:val="00F675C6"/>
    <w:rsid w:val="00F7230B"/>
    <w:rsid w:val="00F73DB4"/>
    <w:rsid w:val="00F76C60"/>
    <w:rsid w:val="00F80244"/>
    <w:rsid w:val="00F814CD"/>
    <w:rsid w:val="00F81D5D"/>
    <w:rsid w:val="00F831EE"/>
    <w:rsid w:val="00F84323"/>
    <w:rsid w:val="00F859CD"/>
    <w:rsid w:val="00F91DF6"/>
    <w:rsid w:val="00F935D3"/>
    <w:rsid w:val="00F94C40"/>
    <w:rsid w:val="00F95508"/>
    <w:rsid w:val="00F95806"/>
    <w:rsid w:val="00F97999"/>
    <w:rsid w:val="00FA322C"/>
    <w:rsid w:val="00FA3ECE"/>
    <w:rsid w:val="00FA4CE9"/>
    <w:rsid w:val="00FA5A6F"/>
    <w:rsid w:val="00FB2862"/>
    <w:rsid w:val="00FB53D0"/>
    <w:rsid w:val="00FB6211"/>
    <w:rsid w:val="00FB73F6"/>
    <w:rsid w:val="00FB7A6F"/>
    <w:rsid w:val="00FC0380"/>
    <w:rsid w:val="00FC1A3A"/>
    <w:rsid w:val="00FC209D"/>
    <w:rsid w:val="00FC6624"/>
    <w:rsid w:val="00FC7097"/>
    <w:rsid w:val="00FC77D9"/>
    <w:rsid w:val="00FC7EC3"/>
    <w:rsid w:val="00FD1DFF"/>
    <w:rsid w:val="00FD2E7A"/>
    <w:rsid w:val="00FD40A1"/>
    <w:rsid w:val="00FD6EF9"/>
    <w:rsid w:val="00FD7F24"/>
    <w:rsid w:val="00FE2F71"/>
    <w:rsid w:val="00FE3AFD"/>
    <w:rsid w:val="00FE3CDF"/>
    <w:rsid w:val="00FE3D1C"/>
    <w:rsid w:val="00FE630F"/>
    <w:rsid w:val="00FE7711"/>
    <w:rsid w:val="00FF2F5B"/>
    <w:rsid w:val="00FF3DE8"/>
    <w:rsid w:val="00FF4E57"/>
    <w:rsid w:val="00FF5256"/>
    <w:rsid w:val="00FF7B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F16AC2F-7344-4F53-AA67-DEC2742D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34B1"/>
    <w:pPr>
      <w:widowControl w:val="0"/>
      <w:autoSpaceDE w:val="0"/>
      <w:autoSpaceDN w:val="0"/>
      <w:adjustRightInd w:val="0"/>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C2C2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rsid w:val="009A72EA"/>
    <w:pPr>
      <w:tabs>
        <w:tab w:val="center" w:pos="4986"/>
        <w:tab w:val="right" w:pos="9972"/>
      </w:tabs>
    </w:pPr>
  </w:style>
  <w:style w:type="character" w:styleId="Puslapionumeris">
    <w:name w:val="page number"/>
    <w:basedOn w:val="Numatytasispastraiposriftas"/>
    <w:rsid w:val="009A72EA"/>
  </w:style>
  <w:style w:type="paragraph" w:customStyle="1" w:styleId="CharChar1Diagrama">
    <w:name w:val="Char Char1 Diagrama"/>
    <w:basedOn w:val="prastasis"/>
    <w:rsid w:val="004A230A"/>
    <w:pPr>
      <w:widowControl/>
      <w:autoSpaceDE/>
      <w:autoSpaceDN/>
      <w:adjustRightInd/>
    </w:pPr>
    <w:rPr>
      <w:sz w:val="24"/>
      <w:szCs w:val="24"/>
      <w:lang w:val="pl-PL" w:eastAsia="pl-PL"/>
    </w:rPr>
  </w:style>
  <w:style w:type="paragraph" w:styleId="Pagrindinistekstas3">
    <w:name w:val="Body Text 3"/>
    <w:basedOn w:val="prastasis"/>
    <w:link w:val="Pagrindinistekstas3Diagrama"/>
    <w:rsid w:val="00A12465"/>
    <w:pPr>
      <w:widowControl/>
      <w:autoSpaceDE/>
      <w:autoSpaceDN/>
      <w:adjustRightInd/>
      <w:jc w:val="center"/>
    </w:pPr>
    <w:rPr>
      <w:b/>
      <w:sz w:val="24"/>
    </w:rPr>
  </w:style>
  <w:style w:type="character" w:customStyle="1" w:styleId="Pagrindinistekstas3Diagrama">
    <w:name w:val="Pagrindinis tekstas 3 Diagrama"/>
    <w:link w:val="Pagrindinistekstas3"/>
    <w:rsid w:val="00A12465"/>
    <w:rPr>
      <w:b/>
      <w:sz w:val="24"/>
      <w:lang w:val="lt-LT" w:eastAsia="lt-LT" w:bidi="ar-SA"/>
    </w:rPr>
  </w:style>
  <w:style w:type="paragraph" w:customStyle="1" w:styleId="Point0">
    <w:name w:val="Point 0"/>
    <w:basedOn w:val="prastasis"/>
    <w:link w:val="Point0Char"/>
    <w:rsid w:val="00FA322C"/>
    <w:pPr>
      <w:widowControl/>
      <w:autoSpaceDE/>
      <w:autoSpaceDN/>
      <w:adjustRightInd/>
      <w:spacing w:before="120" w:after="120"/>
      <w:ind w:left="850" w:hanging="850"/>
      <w:jc w:val="both"/>
    </w:pPr>
    <w:rPr>
      <w:sz w:val="24"/>
      <w:lang w:eastAsia="zh-CN"/>
    </w:rPr>
  </w:style>
  <w:style w:type="character" w:customStyle="1" w:styleId="Point0Char">
    <w:name w:val="Point 0 Char"/>
    <w:link w:val="Point0"/>
    <w:rsid w:val="00FA322C"/>
    <w:rPr>
      <w:sz w:val="24"/>
      <w:lang w:val="lt-LT" w:eastAsia="zh-CN" w:bidi="ar-SA"/>
    </w:rPr>
  </w:style>
  <w:style w:type="paragraph" w:customStyle="1" w:styleId="Point1">
    <w:name w:val="Point 1"/>
    <w:basedOn w:val="prastasis"/>
    <w:link w:val="Point1Char"/>
    <w:rsid w:val="00FA322C"/>
    <w:pPr>
      <w:widowControl/>
      <w:autoSpaceDE/>
      <w:autoSpaceDN/>
      <w:adjustRightInd/>
      <w:spacing w:before="120" w:after="120"/>
      <w:ind w:left="1417" w:hanging="567"/>
      <w:jc w:val="both"/>
    </w:pPr>
    <w:rPr>
      <w:sz w:val="24"/>
      <w:lang w:eastAsia="zh-CN"/>
    </w:rPr>
  </w:style>
  <w:style w:type="character" w:customStyle="1" w:styleId="Point1Char">
    <w:name w:val="Point 1 Char"/>
    <w:link w:val="Point1"/>
    <w:rsid w:val="00FA322C"/>
    <w:rPr>
      <w:sz w:val="24"/>
      <w:lang w:val="lt-LT" w:eastAsia="zh-CN" w:bidi="ar-SA"/>
    </w:rPr>
  </w:style>
  <w:style w:type="paragraph" w:customStyle="1" w:styleId="NormalCentered">
    <w:name w:val="Normal Centered"/>
    <w:basedOn w:val="prastasis"/>
    <w:rsid w:val="00601880"/>
    <w:pPr>
      <w:widowControl/>
      <w:autoSpaceDE/>
      <w:autoSpaceDN/>
      <w:adjustRightInd/>
      <w:spacing w:before="120" w:after="120"/>
      <w:jc w:val="center"/>
    </w:pPr>
    <w:rPr>
      <w:sz w:val="24"/>
      <w:lang w:eastAsia="zh-CN"/>
    </w:rPr>
  </w:style>
  <w:style w:type="paragraph" w:customStyle="1" w:styleId="Annex2Text">
    <w:name w:val="Annex2_Text"/>
    <w:basedOn w:val="prastasis"/>
    <w:rsid w:val="00BA6CB0"/>
    <w:pPr>
      <w:widowControl/>
      <w:tabs>
        <w:tab w:val="left" w:pos="454"/>
        <w:tab w:val="left" w:pos="907"/>
        <w:tab w:val="left" w:pos="1361"/>
        <w:tab w:val="left" w:pos="1814"/>
      </w:tabs>
      <w:overflowPunct w:val="0"/>
      <w:spacing w:before="240" w:line="240" w:lineRule="exact"/>
      <w:jc w:val="both"/>
      <w:textAlignment w:val="baseline"/>
    </w:pPr>
    <w:rPr>
      <w:snapToGrid w:val="0"/>
      <w:sz w:val="24"/>
      <w:szCs w:val="24"/>
      <w:lang w:val="de-CH" w:eastAsia="fr-BE"/>
    </w:rPr>
  </w:style>
  <w:style w:type="paragraph" w:customStyle="1" w:styleId="Text1">
    <w:name w:val="Text 1"/>
    <w:basedOn w:val="prastasis"/>
    <w:link w:val="Text1Char1"/>
    <w:rsid w:val="00360382"/>
    <w:pPr>
      <w:widowControl/>
      <w:autoSpaceDE/>
      <w:autoSpaceDN/>
      <w:adjustRightInd/>
      <w:spacing w:before="120" w:after="120" w:line="360" w:lineRule="auto"/>
      <w:ind w:left="850"/>
    </w:pPr>
    <w:rPr>
      <w:sz w:val="24"/>
      <w:lang w:eastAsia="fr-BE"/>
    </w:rPr>
  </w:style>
  <w:style w:type="character" w:customStyle="1" w:styleId="Text1Char1">
    <w:name w:val="Text 1 Char1"/>
    <w:link w:val="Text1"/>
    <w:rsid w:val="00360382"/>
    <w:rPr>
      <w:sz w:val="24"/>
      <w:lang w:val="lt-LT" w:eastAsia="fr-BE" w:bidi="ar-SA"/>
    </w:rPr>
  </w:style>
  <w:style w:type="paragraph" w:styleId="Porat">
    <w:name w:val="footer"/>
    <w:basedOn w:val="prastasis"/>
    <w:rsid w:val="002D46F4"/>
    <w:pPr>
      <w:tabs>
        <w:tab w:val="center" w:pos="4819"/>
        <w:tab w:val="right" w:pos="9638"/>
      </w:tabs>
    </w:pPr>
  </w:style>
  <w:style w:type="paragraph" w:styleId="Pagrindinistekstas">
    <w:name w:val="Body Text"/>
    <w:basedOn w:val="prastasis"/>
    <w:rsid w:val="00205460"/>
    <w:pPr>
      <w:spacing w:after="120"/>
    </w:pPr>
  </w:style>
  <w:style w:type="paragraph" w:customStyle="1" w:styleId="Annex2Nummer">
    <w:name w:val="Annex2_Nummer"/>
    <w:basedOn w:val="prastasis"/>
    <w:rsid w:val="00327018"/>
    <w:pPr>
      <w:widowControl/>
      <w:tabs>
        <w:tab w:val="left" w:pos="425"/>
        <w:tab w:val="left" w:pos="851"/>
        <w:tab w:val="left" w:pos="1276"/>
        <w:tab w:val="left" w:pos="1701"/>
        <w:tab w:val="left" w:pos="2126"/>
      </w:tabs>
      <w:overflowPunct w:val="0"/>
      <w:spacing w:before="240"/>
      <w:ind w:left="425" w:hanging="425"/>
      <w:jc w:val="both"/>
      <w:textAlignment w:val="baseline"/>
    </w:pPr>
    <w:rPr>
      <w:snapToGrid w:val="0"/>
      <w:sz w:val="24"/>
      <w:szCs w:val="24"/>
      <w:lang w:val="de-DE" w:eastAsia="fr-BE"/>
    </w:rPr>
  </w:style>
  <w:style w:type="paragraph" w:styleId="Debesliotekstas">
    <w:name w:val="Balloon Text"/>
    <w:basedOn w:val="prastasis"/>
    <w:semiHidden/>
    <w:rsid w:val="006B0135"/>
    <w:rPr>
      <w:rFonts w:ascii="Tahoma" w:hAnsi="Tahoma" w:cs="Tahoma"/>
      <w:sz w:val="16"/>
      <w:szCs w:val="16"/>
    </w:rPr>
  </w:style>
  <w:style w:type="paragraph" w:customStyle="1" w:styleId="statymopavad">
    <w:name w:val="statymopavad"/>
    <w:basedOn w:val="prastasis"/>
    <w:rsid w:val="007849B8"/>
    <w:pPr>
      <w:widowControl/>
      <w:autoSpaceDE/>
      <w:autoSpaceDN/>
      <w:adjustRightInd/>
      <w:spacing w:before="100" w:beforeAutospacing="1" w:after="100" w:afterAutospacing="1"/>
    </w:pPr>
    <w:rPr>
      <w:sz w:val="24"/>
      <w:szCs w:val="24"/>
    </w:rPr>
  </w:style>
  <w:style w:type="paragraph" w:customStyle="1" w:styleId="pavadinimas1">
    <w:name w:val="pavadinimas1"/>
    <w:basedOn w:val="prastasis"/>
    <w:rsid w:val="004A779B"/>
    <w:pPr>
      <w:widowControl/>
      <w:autoSpaceDE/>
      <w:autoSpaceDN/>
      <w:adjustRightInd/>
      <w:spacing w:before="100" w:beforeAutospacing="1" w:after="100" w:afterAutospacing="1"/>
    </w:pPr>
    <w:rPr>
      <w:sz w:val="24"/>
      <w:szCs w:val="24"/>
    </w:rPr>
  </w:style>
  <w:style w:type="paragraph" w:customStyle="1" w:styleId="Hipersaitas1">
    <w:name w:val="Hipersaitas1"/>
    <w:basedOn w:val="prastasis"/>
    <w:rsid w:val="00E05183"/>
    <w:pPr>
      <w:widowControl/>
      <w:autoSpaceDE/>
      <w:autoSpaceDN/>
      <w:adjustRightInd/>
      <w:spacing w:before="100" w:beforeAutospacing="1" w:after="100" w:afterAutospacing="1"/>
    </w:pPr>
    <w:rPr>
      <w:sz w:val="24"/>
      <w:szCs w:val="24"/>
    </w:rPr>
  </w:style>
  <w:style w:type="paragraph" w:customStyle="1" w:styleId="centrbold">
    <w:name w:val="centrbold"/>
    <w:basedOn w:val="prastasis"/>
    <w:rsid w:val="00E05183"/>
    <w:pPr>
      <w:widowControl/>
      <w:autoSpaceDE/>
      <w:autoSpaceDN/>
      <w:adjustRightInd/>
      <w:spacing w:before="100" w:beforeAutospacing="1" w:after="100" w:afterAutospacing="1"/>
    </w:pPr>
    <w:rPr>
      <w:sz w:val="24"/>
      <w:szCs w:val="24"/>
    </w:rPr>
  </w:style>
  <w:style w:type="paragraph" w:styleId="Pagrindiniotekstotrauka">
    <w:name w:val="Body Text Indent"/>
    <w:basedOn w:val="prastasis"/>
    <w:rsid w:val="00080D9E"/>
    <w:pPr>
      <w:spacing w:after="120"/>
      <w:ind w:left="283"/>
    </w:pPr>
  </w:style>
  <w:style w:type="paragraph" w:styleId="HTMLiankstoformatuotas">
    <w:name w:val="HTML Preformatted"/>
    <w:basedOn w:val="prastasis"/>
    <w:rsid w:val="001E05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960"/>
    </w:pPr>
    <w:rPr>
      <w:rFonts w:ascii="Courier New" w:hAnsi="Courier New" w:cs="Courier New"/>
    </w:rPr>
  </w:style>
  <w:style w:type="character" w:styleId="Hipersaitas">
    <w:name w:val="Hyperlink"/>
    <w:rsid w:val="004E3674"/>
    <w:rPr>
      <w:color w:val="0000FF"/>
      <w:u w:val="single"/>
    </w:rPr>
  </w:style>
  <w:style w:type="paragraph" w:customStyle="1" w:styleId="Annex2Textberschrift">
    <w:name w:val="Annex2_Text_Überschrift"/>
    <w:basedOn w:val="prastasis"/>
    <w:rsid w:val="005D3387"/>
    <w:pPr>
      <w:widowControl/>
      <w:tabs>
        <w:tab w:val="left" w:pos="454"/>
        <w:tab w:val="left" w:pos="907"/>
        <w:tab w:val="left" w:pos="1361"/>
        <w:tab w:val="left" w:pos="1814"/>
      </w:tabs>
      <w:overflowPunct w:val="0"/>
      <w:spacing w:before="240" w:line="240" w:lineRule="exact"/>
      <w:ind w:left="284" w:hanging="284"/>
      <w:jc w:val="both"/>
      <w:textAlignment w:val="baseline"/>
    </w:pPr>
    <w:rPr>
      <w:b/>
      <w:bCs/>
      <w:snapToGrid w:val="0"/>
      <w:sz w:val="24"/>
      <w:szCs w:val="24"/>
      <w:lang w:val="de-DE" w:eastAsia="fr-BE"/>
    </w:rPr>
  </w:style>
  <w:style w:type="paragraph" w:customStyle="1" w:styleId="Annex2Kapitelberschrift">
    <w:name w:val="Annex2_Kapitelüberschrift"/>
    <w:basedOn w:val="prastasis"/>
    <w:rsid w:val="00305FD9"/>
    <w:pPr>
      <w:widowControl/>
      <w:tabs>
        <w:tab w:val="left" w:pos="454"/>
        <w:tab w:val="left" w:pos="907"/>
        <w:tab w:val="left" w:pos="1361"/>
        <w:tab w:val="left" w:pos="1814"/>
      </w:tabs>
      <w:overflowPunct w:val="0"/>
      <w:spacing w:before="360" w:after="120" w:line="240" w:lineRule="exact"/>
      <w:jc w:val="center"/>
      <w:textAlignment w:val="baseline"/>
    </w:pPr>
    <w:rPr>
      <w:b/>
      <w:bCs/>
      <w:snapToGrid w:val="0"/>
      <w:spacing w:val="40"/>
      <w:sz w:val="24"/>
      <w:szCs w:val="24"/>
      <w:lang w:val="it-IT" w:eastAsia="fr-BE"/>
    </w:rPr>
  </w:style>
  <w:style w:type="character" w:styleId="Komentaronuoroda">
    <w:name w:val="annotation reference"/>
    <w:semiHidden/>
    <w:rsid w:val="004D05CD"/>
    <w:rPr>
      <w:sz w:val="16"/>
      <w:szCs w:val="16"/>
    </w:rPr>
  </w:style>
  <w:style w:type="paragraph" w:styleId="Komentarotekstas">
    <w:name w:val="annotation text"/>
    <w:basedOn w:val="prastasis"/>
    <w:semiHidden/>
    <w:rsid w:val="004D05CD"/>
  </w:style>
  <w:style w:type="paragraph" w:styleId="Komentarotema">
    <w:name w:val="annotation subject"/>
    <w:basedOn w:val="Komentarotekstas"/>
    <w:next w:val="Komentarotekstas"/>
    <w:semiHidden/>
    <w:rsid w:val="004D05CD"/>
    <w:rPr>
      <w:b/>
      <w:bCs/>
    </w:rPr>
  </w:style>
  <w:style w:type="paragraph" w:customStyle="1" w:styleId="DiagramaDiagrama">
    <w:name w:val="Diagrama Diagrama"/>
    <w:basedOn w:val="prastasis"/>
    <w:rsid w:val="00585A72"/>
    <w:pPr>
      <w:widowControl/>
      <w:autoSpaceDE/>
      <w:autoSpaceDN/>
      <w:adjustRightInd/>
    </w:pPr>
    <w:rPr>
      <w:sz w:val="24"/>
      <w:szCs w:val="24"/>
      <w:lang w:val="pl-PL" w:eastAsia="pl-PL"/>
    </w:rPr>
  </w:style>
  <w:style w:type="paragraph" w:customStyle="1" w:styleId="Annex2Artikelberschrift">
    <w:name w:val="Annex2_Artikel_Überschrift"/>
    <w:basedOn w:val="prastasis"/>
    <w:rsid w:val="00771A29"/>
    <w:pPr>
      <w:widowControl/>
      <w:tabs>
        <w:tab w:val="left" w:pos="454"/>
        <w:tab w:val="left" w:pos="907"/>
        <w:tab w:val="left" w:pos="1361"/>
        <w:tab w:val="left" w:pos="1814"/>
      </w:tabs>
      <w:overflowPunct w:val="0"/>
      <w:spacing w:before="240" w:line="240" w:lineRule="exact"/>
      <w:jc w:val="center"/>
      <w:textAlignment w:val="baseline"/>
    </w:pPr>
    <w:rPr>
      <w:i/>
      <w:iCs/>
      <w:snapToGrid w:val="0"/>
      <w:sz w:val="24"/>
      <w:szCs w:val="24"/>
      <w:lang w:val="de-DE" w:eastAsia="fr-BE"/>
    </w:rPr>
  </w:style>
  <w:style w:type="paragraph" w:customStyle="1" w:styleId="Annex2Buchstabe">
    <w:name w:val="Annex2_Buchstabe"/>
    <w:basedOn w:val="prastasis"/>
    <w:rsid w:val="00771A29"/>
    <w:pPr>
      <w:widowControl/>
      <w:tabs>
        <w:tab w:val="left" w:pos="425"/>
        <w:tab w:val="left" w:pos="851"/>
        <w:tab w:val="left" w:pos="1276"/>
        <w:tab w:val="left" w:pos="1701"/>
        <w:tab w:val="left" w:pos="2126"/>
      </w:tabs>
      <w:overflowPunct w:val="0"/>
      <w:spacing w:before="120"/>
      <w:ind w:left="850" w:hanging="425"/>
      <w:jc w:val="both"/>
      <w:textAlignment w:val="baseline"/>
    </w:pPr>
    <w:rPr>
      <w:snapToGrid w:val="0"/>
      <w:sz w:val="24"/>
      <w:szCs w:val="24"/>
      <w:lang w:val="en-US" w:eastAsia="fr-BE"/>
    </w:rPr>
  </w:style>
  <w:style w:type="paragraph" w:customStyle="1" w:styleId="Annex2Texteng">
    <w:name w:val="Annex2_Text_eng"/>
    <w:basedOn w:val="Annex2Nummer"/>
    <w:rsid w:val="00771A29"/>
    <w:pPr>
      <w:spacing w:before="0"/>
    </w:pPr>
  </w:style>
  <w:style w:type="paragraph" w:customStyle="1" w:styleId="a11">
    <w:name w:val="a11"/>
    <w:basedOn w:val="Annex2Nummer"/>
    <w:rsid w:val="00771A29"/>
    <w:pPr>
      <w:tabs>
        <w:tab w:val="clear" w:pos="425"/>
        <w:tab w:val="left" w:pos="426"/>
      </w:tabs>
      <w:spacing w:line="240" w:lineRule="atLeast"/>
    </w:pPr>
    <w:rPr>
      <w:lang w:val="en-GB"/>
    </w:rPr>
  </w:style>
  <w:style w:type="paragraph" w:customStyle="1" w:styleId="Annex2Kapitel">
    <w:name w:val="Annex2_Kapitel"/>
    <w:basedOn w:val="prastasis"/>
    <w:next w:val="Annex2Text"/>
    <w:rsid w:val="004A4649"/>
    <w:pPr>
      <w:widowControl/>
      <w:tabs>
        <w:tab w:val="left" w:pos="454"/>
        <w:tab w:val="left" w:pos="907"/>
        <w:tab w:val="left" w:pos="1361"/>
        <w:tab w:val="left" w:pos="1814"/>
      </w:tabs>
      <w:overflowPunct w:val="0"/>
      <w:spacing w:after="720" w:line="240" w:lineRule="exact"/>
      <w:jc w:val="center"/>
      <w:textAlignment w:val="baseline"/>
    </w:pPr>
    <w:rPr>
      <w:b/>
      <w:bCs/>
      <w:snapToGrid w:val="0"/>
      <w:sz w:val="24"/>
      <w:szCs w:val="24"/>
      <w:lang w:val="it-IT" w:eastAsia="fr-BE"/>
    </w:rPr>
  </w:style>
  <w:style w:type="character" w:styleId="Puslapioinaosnuoroda">
    <w:name w:val="footnote reference"/>
    <w:semiHidden/>
    <w:rsid w:val="0091774F"/>
    <w:rPr>
      <w:rFonts w:cs="Times New Roman"/>
      <w:vertAlign w:val="superscript"/>
    </w:rPr>
  </w:style>
  <w:style w:type="paragraph" w:customStyle="1" w:styleId="aa">
    <w:name w:val="aa"/>
    <w:basedOn w:val="Annex2Buchstabe"/>
    <w:rsid w:val="0091774F"/>
    <w:pPr>
      <w:spacing w:line="240" w:lineRule="atLeast"/>
    </w:pPr>
  </w:style>
  <w:style w:type="paragraph" w:customStyle="1" w:styleId="Annex2Artikel">
    <w:name w:val="Annex2_Artikel"/>
    <w:basedOn w:val="prastasis"/>
    <w:rsid w:val="0078113E"/>
    <w:pPr>
      <w:widowControl/>
      <w:tabs>
        <w:tab w:val="left" w:pos="454"/>
        <w:tab w:val="left" w:pos="907"/>
        <w:tab w:val="left" w:pos="1361"/>
        <w:tab w:val="left" w:pos="1814"/>
      </w:tabs>
      <w:overflowPunct w:val="0"/>
      <w:spacing w:before="480" w:line="240" w:lineRule="exact"/>
      <w:jc w:val="center"/>
      <w:textAlignment w:val="baseline"/>
    </w:pPr>
    <w:rPr>
      <w:b/>
      <w:bCs/>
      <w:snapToGrid w:val="0"/>
      <w:sz w:val="24"/>
      <w:szCs w:val="24"/>
      <w:lang w:val="de-DE" w:eastAsia="fr-BE"/>
    </w:rPr>
  </w:style>
  <w:style w:type="paragraph" w:customStyle="1" w:styleId="Annex2Teil">
    <w:name w:val="Annex2_Teil"/>
    <w:basedOn w:val="prastasis"/>
    <w:rsid w:val="008A08B0"/>
    <w:pPr>
      <w:widowControl/>
      <w:tabs>
        <w:tab w:val="left" w:pos="454"/>
        <w:tab w:val="left" w:pos="907"/>
        <w:tab w:val="left" w:pos="1361"/>
        <w:tab w:val="left" w:pos="1814"/>
      </w:tabs>
      <w:overflowPunct w:val="0"/>
      <w:spacing w:before="600" w:after="360" w:line="280" w:lineRule="exact"/>
      <w:jc w:val="center"/>
      <w:textAlignment w:val="baseline"/>
    </w:pPr>
    <w:rPr>
      <w:b/>
      <w:bCs/>
      <w:snapToGrid w:val="0"/>
      <w:sz w:val="28"/>
      <w:szCs w:val="28"/>
      <w:lang w:val="it-IT" w:eastAsia="fr-BE"/>
    </w:rPr>
  </w:style>
  <w:style w:type="character" w:customStyle="1" w:styleId="tw4winMark">
    <w:name w:val="tw4winMark"/>
    <w:rsid w:val="00CE72C2"/>
    <w:rPr>
      <w:rFonts w:ascii="Courier New" w:hAnsi="Courier New" w:cs="Courier New"/>
      <w:vanish/>
      <w:color w:val="800080"/>
      <w:sz w:val="24"/>
      <w:szCs w:val="24"/>
      <w:vertAlign w:val="subscript"/>
    </w:rPr>
  </w:style>
  <w:style w:type="paragraph" w:customStyle="1" w:styleId="Annex2Buchstabe2">
    <w:name w:val="Annex2_Buchstabe2"/>
    <w:basedOn w:val="Annex2Buchstabe"/>
    <w:rsid w:val="00CE72C2"/>
    <w:pPr>
      <w:ind w:left="1276"/>
      <w:jc w:val="left"/>
    </w:pPr>
    <w:rPr>
      <w:lang w:val="en-GB"/>
    </w:rPr>
  </w:style>
  <w:style w:type="paragraph" w:customStyle="1" w:styleId="aa1">
    <w:name w:val="aa1"/>
    <w:basedOn w:val="prastasis"/>
    <w:rsid w:val="003B0224"/>
    <w:pPr>
      <w:widowControl/>
      <w:tabs>
        <w:tab w:val="left" w:pos="425"/>
      </w:tabs>
      <w:autoSpaceDE/>
      <w:autoSpaceDN/>
      <w:adjustRightInd/>
      <w:spacing w:line="240" w:lineRule="atLeast"/>
      <w:ind w:left="425" w:hanging="425"/>
      <w:jc w:val="both"/>
    </w:pPr>
    <w:rPr>
      <w:snapToGrid w:val="0"/>
      <w:color w:val="000000"/>
      <w:sz w:val="24"/>
      <w:szCs w:val="24"/>
      <w:lang w:val="de-DE" w:eastAsia="fr-BE"/>
    </w:rPr>
  </w:style>
  <w:style w:type="paragraph" w:customStyle="1" w:styleId="CharChar1DiagramaCharCharCharCharDiagramaCharCharChar">
    <w:name w:val="Char Char1 Diagrama Char Char Char Char Diagrama Char Char Char"/>
    <w:basedOn w:val="prastasis"/>
    <w:rsid w:val="004B3BDC"/>
    <w:pPr>
      <w:widowControl/>
      <w:autoSpaceDE/>
      <w:autoSpaceDN/>
      <w:adjustRightInd/>
    </w:pPr>
    <w:rPr>
      <w:sz w:val="24"/>
      <w:szCs w:val="24"/>
      <w:lang w:val="pl-PL" w:eastAsia="pl-PL"/>
    </w:rPr>
  </w:style>
  <w:style w:type="paragraph" w:customStyle="1" w:styleId="DiagramaDiagramaDiagramaCharChar">
    <w:name w:val="Diagrama Diagrama Diagrama Char Char"/>
    <w:basedOn w:val="prastasis"/>
    <w:rsid w:val="0073273E"/>
    <w:pPr>
      <w:widowControl/>
      <w:autoSpaceDE/>
      <w:autoSpaceDN/>
      <w:adjustRightInd/>
    </w:pPr>
    <w:rPr>
      <w:sz w:val="24"/>
      <w:szCs w:val="24"/>
      <w:lang w:val="pl-PL" w:eastAsia="pl-PL"/>
    </w:rPr>
  </w:style>
  <w:style w:type="paragraph" w:customStyle="1" w:styleId="Diagrama1">
    <w:name w:val="Diagrama1"/>
    <w:basedOn w:val="prastasis"/>
    <w:rsid w:val="00F23A9D"/>
    <w:pPr>
      <w:widowControl/>
      <w:autoSpaceDE/>
      <w:autoSpaceDN/>
      <w:adjustRightInd/>
    </w:pPr>
    <w:rPr>
      <w:sz w:val="24"/>
      <w:szCs w:val="24"/>
      <w:lang w:val="pl-PL" w:eastAsia="pl-PL"/>
    </w:rPr>
  </w:style>
  <w:style w:type="paragraph" w:customStyle="1" w:styleId="CharChar1DiagramaCharCharCharCharDiagrama">
    <w:name w:val="Char Char1 Diagrama Char Char Char Char Diagrama"/>
    <w:basedOn w:val="prastasis"/>
    <w:rsid w:val="00655E62"/>
    <w:pPr>
      <w:widowControl/>
      <w:autoSpaceDE/>
      <w:autoSpaceDN/>
      <w:adjustRightInd/>
    </w:pPr>
    <w:rPr>
      <w:sz w:val="24"/>
      <w:szCs w:val="24"/>
      <w:lang w:val="pl-PL" w:eastAsia="pl-PL"/>
    </w:rPr>
  </w:style>
  <w:style w:type="character" w:styleId="Emfaz">
    <w:name w:val="Emphasis"/>
    <w:qFormat/>
    <w:rsid w:val="006A7106"/>
    <w:rPr>
      <w:i/>
      <w:iCs/>
    </w:rPr>
  </w:style>
  <w:style w:type="paragraph" w:customStyle="1" w:styleId="CharChar1DiagramaCharCharDiagramaDiagrama">
    <w:name w:val="Char Char1 Diagrama Char Char Diagrama Diagrama"/>
    <w:basedOn w:val="prastasis"/>
    <w:rsid w:val="005D7FEC"/>
    <w:pPr>
      <w:widowControl/>
      <w:autoSpaceDE/>
      <w:autoSpaceDN/>
      <w:adjustRightInd/>
    </w:pPr>
    <w:rPr>
      <w:sz w:val="24"/>
      <w:szCs w:val="24"/>
      <w:lang w:val="pl-PL" w:eastAsia="pl-PL"/>
    </w:rPr>
  </w:style>
  <w:style w:type="paragraph" w:customStyle="1" w:styleId="CharChar1DiagramaCharCharDiagramaDiagrama0">
    <w:name w:val="Char Char1 Diagrama Char Char Diagrama Diagrama"/>
    <w:basedOn w:val="prastasis"/>
    <w:rsid w:val="005D7FEC"/>
    <w:pPr>
      <w:widowControl/>
      <w:autoSpaceDE/>
      <w:autoSpaceDN/>
      <w:adjustRightInd/>
    </w:pPr>
    <w:rPr>
      <w:sz w:val="24"/>
      <w:szCs w:val="24"/>
      <w:lang w:val="pl-PL" w:eastAsia="pl-PL"/>
    </w:rPr>
  </w:style>
  <w:style w:type="paragraph" w:customStyle="1" w:styleId="CharChar1DiagramaCharChar">
    <w:name w:val="Char Char1 Diagrama Char Char"/>
    <w:basedOn w:val="prastasis"/>
    <w:rsid w:val="00212016"/>
    <w:pPr>
      <w:widowControl/>
      <w:autoSpaceDE/>
      <w:autoSpaceDN/>
      <w:adjustRightInd/>
    </w:pPr>
    <w:rPr>
      <w:sz w:val="24"/>
      <w:szCs w:val="24"/>
      <w:lang w:val="pl-PL" w:eastAsia="pl-PL"/>
    </w:rPr>
  </w:style>
  <w:style w:type="paragraph" w:customStyle="1" w:styleId="CM4">
    <w:name w:val="CM4"/>
    <w:basedOn w:val="prastasis"/>
    <w:next w:val="prastasis"/>
    <w:rsid w:val="00212016"/>
    <w:pPr>
      <w:widowControl/>
      <w:spacing w:before="60" w:after="60"/>
    </w:pPr>
    <w:rPr>
      <w:rFonts w:ascii="EUAlbertina" w:hAnsi="EUAlbertina"/>
      <w:sz w:val="24"/>
      <w:szCs w:val="24"/>
    </w:rPr>
  </w:style>
  <w:style w:type="paragraph" w:customStyle="1" w:styleId="ManualNumPar1">
    <w:name w:val="Manual NumPar 1"/>
    <w:basedOn w:val="prastasis"/>
    <w:next w:val="Text1"/>
    <w:rsid w:val="00212016"/>
    <w:pPr>
      <w:widowControl/>
      <w:autoSpaceDE/>
      <w:autoSpaceDN/>
      <w:adjustRightInd/>
      <w:spacing w:before="120" w:after="120"/>
      <w:ind w:left="850" w:hanging="850"/>
      <w:jc w:val="both"/>
    </w:pPr>
    <w:rPr>
      <w:sz w:val="24"/>
      <w:szCs w:val="24"/>
      <w:lang w:eastAsia="de-DE"/>
    </w:rPr>
  </w:style>
  <w:style w:type="paragraph" w:customStyle="1" w:styleId="CharChar1DiagramaCharCharDiagrama">
    <w:name w:val="Char Char1 Diagrama Char Char Diagrama"/>
    <w:basedOn w:val="prastasis"/>
    <w:rsid w:val="00337D83"/>
    <w:pPr>
      <w:widowControl/>
      <w:autoSpaceDE/>
      <w:autoSpaceDN/>
      <w:adjustRightInd/>
    </w:pPr>
    <w:rPr>
      <w:sz w:val="24"/>
      <w:szCs w:val="24"/>
      <w:lang w:val="pl-PL" w:eastAsia="pl-PL"/>
    </w:rPr>
  </w:style>
  <w:style w:type="paragraph" w:customStyle="1" w:styleId="Pagrindinistekstas1">
    <w:name w:val="Pagrindinis tekstas1"/>
    <w:basedOn w:val="prastasis"/>
    <w:rsid w:val="009144F9"/>
    <w:pPr>
      <w:widowControl/>
      <w:suppressAutoHyphens/>
      <w:spacing w:line="298" w:lineRule="auto"/>
      <w:ind w:firstLine="312"/>
      <w:jc w:val="both"/>
      <w:textAlignment w:val="center"/>
    </w:pPr>
    <w:rPr>
      <w:color w:val="000000"/>
      <w:lang w:eastAsia="en-US"/>
    </w:rPr>
  </w:style>
  <w:style w:type="paragraph" w:customStyle="1" w:styleId="CentrBold0">
    <w:name w:val="CentrBold"/>
    <w:basedOn w:val="prastasis"/>
    <w:rsid w:val="009144F9"/>
    <w:pPr>
      <w:keepLines/>
      <w:widowControl/>
      <w:suppressAutoHyphens/>
      <w:spacing w:line="288" w:lineRule="auto"/>
      <w:jc w:val="center"/>
      <w:textAlignment w:val="center"/>
    </w:pPr>
    <w:rPr>
      <w:b/>
      <w:bCs/>
      <w:caps/>
      <w:color w:val="000000"/>
      <w:lang w:eastAsia="en-US"/>
    </w:rPr>
  </w:style>
  <w:style w:type="paragraph" w:customStyle="1" w:styleId="Hyperlink1">
    <w:name w:val="Hyperlink1"/>
    <w:basedOn w:val="prastasis"/>
    <w:rsid w:val="00DB1968"/>
    <w:pPr>
      <w:widowControl/>
      <w:suppressAutoHyphens/>
      <w:spacing w:line="298" w:lineRule="auto"/>
      <w:ind w:firstLine="312"/>
      <w:jc w:val="both"/>
      <w:textAlignment w:val="center"/>
    </w:pPr>
    <w:rPr>
      <w:color w:val="000000"/>
      <w:lang w:eastAsia="en-US"/>
    </w:rPr>
  </w:style>
  <w:style w:type="paragraph" w:customStyle="1" w:styleId="bodytext">
    <w:name w:val="bodytext"/>
    <w:basedOn w:val="prastasis"/>
    <w:rsid w:val="0005534F"/>
    <w:pPr>
      <w:widowControl/>
      <w:autoSpaceDE/>
      <w:autoSpaceDN/>
      <w:adjustRightInd/>
      <w:spacing w:before="100" w:beforeAutospacing="1" w:after="100" w:afterAutospacing="1"/>
    </w:pPr>
    <w:rPr>
      <w:sz w:val="24"/>
      <w:szCs w:val="24"/>
    </w:rPr>
  </w:style>
  <w:style w:type="paragraph" w:customStyle="1" w:styleId="Tiret1">
    <w:name w:val="Tiret 1"/>
    <w:basedOn w:val="prastasis"/>
    <w:rsid w:val="000456C9"/>
    <w:pPr>
      <w:widowControl/>
      <w:tabs>
        <w:tab w:val="num" w:pos="0"/>
      </w:tabs>
      <w:autoSpaceDE/>
      <w:autoSpaceDN/>
      <w:adjustRightInd/>
      <w:spacing w:before="120" w:after="120" w:line="360" w:lineRule="auto"/>
    </w:pPr>
    <w:rPr>
      <w:sz w:val="24"/>
      <w:szCs w:val="24"/>
      <w:lang w:eastAsia="fr-BE"/>
    </w:rPr>
  </w:style>
  <w:style w:type="paragraph" w:customStyle="1" w:styleId="ListNumberLevel2">
    <w:name w:val="List Number (Level 2)"/>
    <w:basedOn w:val="prastasis"/>
    <w:rsid w:val="000456C9"/>
    <w:pPr>
      <w:widowControl/>
      <w:numPr>
        <w:numId w:val="11"/>
      </w:numPr>
      <w:tabs>
        <w:tab w:val="clear" w:pos="850"/>
        <w:tab w:val="num" w:pos="1417"/>
      </w:tabs>
      <w:autoSpaceDE/>
      <w:autoSpaceDN/>
      <w:adjustRightInd/>
      <w:spacing w:before="120" w:after="120" w:line="360" w:lineRule="auto"/>
      <w:ind w:left="1417" w:hanging="708"/>
    </w:pPr>
    <w:rPr>
      <w:sz w:val="24"/>
      <w:lang w:eastAsia="fr-BE"/>
    </w:rPr>
  </w:style>
  <w:style w:type="paragraph" w:customStyle="1" w:styleId="ListNumber1Level2">
    <w:name w:val="List Number 1 (Level 2)"/>
    <w:basedOn w:val="prastasis"/>
    <w:rsid w:val="000456C9"/>
    <w:pPr>
      <w:widowControl/>
      <w:numPr>
        <w:ilvl w:val="1"/>
        <w:numId w:val="11"/>
      </w:numPr>
      <w:tabs>
        <w:tab w:val="clear" w:pos="850"/>
        <w:tab w:val="num" w:pos="2268"/>
      </w:tabs>
      <w:autoSpaceDE/>
      <w:autoSpaceDN/>
      <w:adjustRightInd/>
      <w:spacing w:before="120" w:after="120" w:line="360" w:lineRule="auto"/>
      <w:ind w:left="2268" w:hanging="708"/>
    </w:pPr>
    <w:rPr>
      <w:sz w:val="24"/>
      <w:lang w:eastAsia="fr-BE"/>
    </w:rPr>
  </w:style>
  <w:style w:type="paragraph" w:customStyle="1" w:styleId="ListNumber2Level2">
    <w:name w:val="List Number 2 (Level 2)"/>
    <w:basedOn w:val="prastasis"/>
    <w:rsid w:val="000456C9"/>
    <w:pPr>
      <w:widowControl/>
      <w:numPr>
        <w:ilvl w:val="2"/>
        <w:numId w:val="11"/>
      </w:numPr>
      <w:tabs>
        <w:tab w:val="clear" w:pos="850"/>
        <w:tab w:val="num" w:pos="2268"/>
      </w:tabs>
      <w:autoSpaceDE/>
      <w:autoSpaceDN/>
      <w:adjustRightInd/>
      <w:spacing w:before="120" w:after="120" w:line="360" w:lineRule="auto"/>
      <w:ind w:left="2268" w:hanging="708"/>
    </w:pPr>
    <w:rPr>
      <w:sz w:val="24"/>
      <w:lang w:eastAsia="fr-BE"/>
    </w:rPr>
  </w:style>
  <w:style w:type="paragraph" w:customStyle="1" w:styleId="ListNumber3Level2">
    <w:name w:val="List Number 3 (Level 2)"/>
    <w:basedOn w:val="prastasis"/>
    <w:rsid w:val="000456C9"/>
    <w:pPr>
      <w:widowControl/>
      <w:numPr>
        <w:ilvl w:val="3"/>
        <w:numId w:val="11"/>
      </w:numPr>
      <w:tabs>
        <w:tab w:val="clear" w:pos="850"/>
        <w:tab w:val="num" w:pos="2268"/>
      </w:tabs>
      <w:autoSpaceDE/>
      <w:autoSpaceDN/>
      <w:adjustRightInd/>
      <w:spacing w:before="120" w:after="120" w:line="360" w:lineRule="auto"/>
      <w:ind w:left="2268" w:hanging="708"/>
    </w:pPr>
    <w:rPr>
      <w:sz w:val="24"/>
      <w:lang w:eastAsia="fr-BE"/>
    </w:rPr>
  </w:style>
  <w:style w:type="paragraph" w:customStyle="1" w:styleId="CharChar1DiagramaCharCharCharCharDiagramaCharCharCharCharCharCharDiagramaCharCharCharChar">
    <w:name w:val="Char Char1 Diagrama Char Char Char Char Diagrama Char Char Char Char Char Char Diagrama Char Char Char Char"/>
    <w:basedOn w:val="prastasis"/>
    <w:rsid w:val="000456C9"/>
    <w:pPr>
      <w:widowControl/>
      <w:autoSpaceDE/>
      <w:autoSpaceDN/>
      <w:adjustRightInd/>
    </w:pPr>
    <w:rPr>
      <w:sz w:val="24"/>
      <w:szCs w:val="24"/>
      <w:lang w:val="pl-PL" w:eastAsia="pl-PL"/>
    </w:rPr>
  </w:style>
  <w:style w:type="paragraph" w:customStyle="1" w:styleId="FooterLandscape">
    <w:name w:val="FooterLandscape"/>
    <w:basedOn w:val="prastasis"/>
    <w:rsid w:val="000456C9"/>
    <w:pPr>
      <w:widowControl/>
      <w:tabs>
        <w:tab w:val="center" w:pos="7285"/>
        <w:tab w:val="center" w:pos="10930"/>
        <w:tab w:val="right" w:pos="14570"/>
      </w:tabs>
      <w:autoSpaceDE/>
      <w:autoSpaceDN/>
      <w:adjustRightInd/>
    </w:pPr>
    <w:rPr>
      <w:sz w:val="24"/>
      <w:lang w:eastAsia="fr-BE"/>
    </w:rPr>
  </w:style>
  <w:style w:type="paragraph" w:styleId="Puslapioinaostekstas">
    <w:name w:val="footnote text"/>
    <w:basedOn w:val="prastasis"/>
    <w:semiHidden/>
    <w:rsid w:val="000456C9"/>
    <w:pPr>
      <w:widowControl/>
      <w:autoSpaceDE/>
      <w:autoSpaceDN/>
      <w:adjustRightInd/>
      <w:ind w:left="720" w:hanging="720"/>
    </w:pPr>
    <w:rPr>
      <w:sz w:val="24"/>
      <w:lang w:eastAsia="fr-BE"/>
    </w:rPr>
  </w:style>
  <w:style w:type="paragraph" w:customStyle="1" w:styleId="Text2">
    <w:name w:val="Text 2"/>
    <w:basedOn w:val="prastasis"/>
    <w:rsid w:val="000456C9"/>
    <w:pPr>
      <w:widowControl/>
      <w:autoSpaceDE/>
      <w:autoSpaceDN/>
      <w:adjustRightInd/>
      <w:spacing w:before="120" w:after="120" w:line="360" w:lineRule="auto"/>
      <w:ind w:left="850"/>
    </w:pPr>
    <w:rPr>
      <w:sz w:val="24"/>
      <w:lang w:eastAsia="fr-BE"/>
    </w:rPr>
  </w:style>
  <w:style w:type="paragraph" w:customStyle="1" w:styleId="Point2">
    <w:name w:val="Point 2"/>
    <w:basedOn w:val="prastasis"/>
    <w:rsid w:val="000456C9"/>
    <w:pPr>
      <w:widowControl/>
      <w:autoSpaceDE/>
      <w:autoSpaceDN/>
      <w:adjustRightInd/>
      <w:spacing w:before="120" w:after="120" w:line="360" w:lineRule="auto"/>
      <w:ind w:left="1984" w:hanging="567"/>
    </w:pPr>
    <w:rPr>
      <w:sz w:val="24"/>
      <w:lang w:eastAsia="fr-BE"/>
    </w:rPr>
  </w:style>
  <w:style w:type="paragraph" w:customStyle="1" w:styleId="ManualNumPar4">
    <w:name w:val="Manual NumPar 4"/>
    <w:basedOn w:val="prastasis"/>
    <w:next w:val="prastasis"/>
    <w:rsid w:val="000456C9"/>
    <w:pPr>
      <w:widowControl/>
      <w:autoSpaceDE/>
      <w:autoSpaceDN/>
      <w:adjustRightInd/>
      <w:spacing w:before="120" w:after="120" w:line="360" w:lineRule="auto"/>
      <w:ind w:left="850" w:hanging="850"/>
    </w:pPr>
    <w:rPr>
      <w:sz w:val="24"/>
      <w:lang w:eastAsia="fr-BE"/>
    </w:rPr>
  </w:style>
  <w:style w:type="paragraph" w:customStyle="1" w:styleId="ChapterTitle">
    <w:name w:val="ChapterTitle"/>
    <w:basedOn w:val="prastasis"/>
    <w:next w:val="prastasis"/>
    <w:rsid w:val="000456C9"/>
    <w:pPr>
      <w:keepNext/>
      <w:widowControl/>
      <w:autoSpaceDE/>
      <w:autoSpaceDN/>
      <w:adjustRightInd/>
      <w:spacing w:before="120" w:after="360" w:line="360" w:lineRule="auto"/>
      <w:jc w:val="center"/>
    </w:pPr>
    <w:rPr>
      <w:b/>
      <w:sz w:val="32"/>
      <w:lang w:eastAsia="fr-BE"/>
    </w:rPr>
  </w:style>
  <w:style w:type="paragraph" w:customStyle="1" w:styleId="PartTitle">
    <w:name w:val="PartTitle"/>
    <w:basedOn w:val="prastasis"/>
    <w:next w:val="ChapterTitle"/>
    <w:rsid w:val="000456C9"/>
    <w:pPr>
      <w:keepNext/>
      <w:pageBreakBefore/>
      <w:widowControl/>
      <w:autoSpaceDE/>
      <w:autoSpaceDN/>
      <w:adjustRightInd/>
      <w:spacing w:before="120" w:after="360" w:line="360" w:lineRule="auto"/>
      <w:jc w:val="center"/>
    </w:pPr>
    <w:rPr>
      <w:b/>
      <w:sz w:val="36"/>
      <w:lang w:eastAsia="fr-BE"/>
    </w:rPr>
  </w:style>
  <w:style w:type="paragraph" w:customStyle="1" w:styleId="Annexetitreacte">
    <w:name w:val="Annexe titre (acte)"/>
    <w:basedOn w:val="prastasis"/>
    <w:next w:val="prastasis"/>
    <w:rsid w:val="000456C9"/>
    <w:pPr>
      <w:widowControl/>
      <w:autoSpaceDE/>
      <w:autoSpaceDN/>
      <w:adjustRightInd/>
      <w:spacing w:before="120" w:after="120" w:line="360" w:lineRule="auto"/>
      <w:jc w:val="center"/>
    </w:pPr>
    <w:rPr>
      <w:b/>
      <w:sz w:val="24"/>
      <w:u w:val="single"/>
      <w:lang w:eastAsia="fr-BE"/>
    </w:rPr>
  </w:style>
  <w:style w:type="paragraph" w:styleId="Sraassunumeriais">
    <w:name w:val="List Number"/>
    <w:basedOn w:val="prastasis"/>
    <w:rsid w:val="000456C9"/>
    <w:pPr>
      <w:widowControl/>
      <w:numPr>
        <w:numId w:val="14"/>
      </w:numPr>
      <w:autoSpaceDE/>
      <w:autoSpaceDN/>
      <w:adjustRightInd/>
      <w:spacing w:before="120" w:after="120" w:line="360" w:lineRule="auto"/>
    </w:pPr>
    <w:rPr>
      <w:sz w:val="24"/>
      <w:lang w:eastAsia="fr-BE"/>
    </w:rPr>
  </w:style>
  <w:style w:type="paragraph" w:styleId="Sraassunumeriais2">
    <w:name w:val="List Number 2"/>
    <w:basedOn w:val="prastasis"/>
    <w:rsid w:val="000456C9"/>
    <w:pPr>
      <w:widowControl/>
      <w:tabs>
        <w:tab w:val="num" w:pos="1560"/>
      </w:tabs>
      <w:autoSpaceDE/>
      <w:autoSpaceDN/>
      <w:adjustRightInd/>
      <w:spacing w:before="120" w:after="120" w:line="360" w:lineRule="auto"/>
      <w:ind w:left="1560" w:hanging="709"/>
    </w:pPr>
    <w:rPr>
      <w:sz w:val="24"/>
      <w:lang w:eastAsia="fr-BE"/>
    </w:rPr>
  </w:style>
  <w:style w:type="paragraph" w:styleId="Sraassunumeriais3">
    <w:name w:val="List Number 3"/>
    <w:basedOn w:val="prastasis"/>
    <w:rsid w:val="000456C9"/>
    <w:pPr>
      <w:widowControl/>
      <w:numPr>
        <w:numId w:val="15"/>
      </w:numPr>
      <w:autoSpaceDE/>
      <w:autoSpaceDN/>
      <w:adjustRightInd/>
      <w:spacing w:before="120" w:after="120" w:line="360" w:lineRule="auto"/>
    </w:pPr>
    <w:rPr>
      <w:sz w:val="24"/>
      <w:lang w:eastAsia="fr-BE"/>
    </w:rPr>
  </w:style>
  <w:style w:type="paragraph" w:customStyle="1" w:styleId="NumPar2">
    <w:name w:val="NumPar 2"/>
    <w:basedOn w:val="prastasis"/>
    <w:next w:val="prastasis"/>
    <w:rsid w:val="000456C9"/>
    <w:pPr>
      <w:widowControl/>
      <w:numPr>
        <w:numId w:val="13"/>
      </w:numPr>
      <w:tabs>
        <w:tab w:val="clear" w:pos="1417"/>
        <w:tab w:val="num" w:pos="850"/>
      </w:tabs>
      <w:autoSpaceDE/>
      <w:autoSpaceDN/>
      <w:adjustRightInd/>
      <w:spacing w:before="120" w:after="120" w:line="360" w:lineRule="auto"/>
      <w:ind w:left="850" w:hanging="850"/>
    </w:pPr>
    <w:rPr>
      <w:sz w:val="24"/>
      <w:lang w:eastAsia="fr-BE"/>
    </w:rPr>
  </w:style>
  <w:style w:type="paragraph" w:customStyle="1" w:styleId="Datedadoption">
    <w:name w:val="Date d'adoption"/>
    <w:basedOn w:val="prastasis"/>
    <w:next w:val="Titreobjet"/>
    <w:rsid w:val="000456C9"/>
    <w:pPr>
      <w:widowControl/>
      <w:autoSpaceDE/>
      <w:autoSpaceDN/>
      <w:adjustRightInd/>
      <w:spacing w:before="360" w:line="360" w:lineRule="auto"/>
      <w:jc w:val="center"/>
    </w:pPr>
    <w:rPr>
      <w:b/>
      <w:sz w:val="24"/>
      <w:lang w:eastAsia="fr-BE"/>
    </w:rPr>
  </w:style>
  <w:style w:type="paragraph" w:customStyle="1" w:styleId="Titreobjet">
    <w:name w:val="Titre objet"/>
    <w:basedOn w:val="prastasis"/>
    <w:next w:val="Sous-titreobjet"/>
    <w:rsid w:val="000456C9"/>
    <w:pPr>
      <w:widowControl/>
      <w:numPr>
        <w:ilvl w:val="1"/>
        <w:numId w:val="14"/>
      </w:numPr>
      <w:tabs>
        <w:tab w:val="clear" w:pos="1417"/>
      </w:tabs>
      <w:autoSpaceDE/>
      <w:autoSpaceDN/>
      <w:adjustRightInd/>
      <w:spacing w:before="360" w:after="360" w:line="360" w:lineRule="auto"/>
      <w:ind w:left="0" w:firstLine="0"/>
      <w:jc w:val="center"/>
    </w:pPr>
    <w:rPr>
      <w:b/>
      <w:sz w:val="24"/>
      <w:lang w:eastAsia="fr-BE"/>
    </w:rPr>
  </w:style>
  <w:style w:type="paragraph" w:customStyle="1" w:styleId="Sous-titreobjet">
    <w:name w:val="Sous-titre objet"/>
    <w:basedOn w:val="prastasis"/>
    <w:rsid w:val="000456C9"/>
    <w:pPr>
      <w:widowControl/>
      <w:numPr>
        <w:ilvl w:val="1"/>
      </w:numPr>
      <w:autoSpaceDE/>
      <w:autoSpaceDN/>
      <w:adjustRightInd/>
      <w:spacing w:line="360" w:lineRule="auto"/>
      <w:jc w:val="center"/>
    </w:pPr>
    <w:rPr>
      <w:b/>
      <w:sz w:val="24"/>
      <w:lang w:eastAsia="fr-BE"/>
    </w:rPr>
  </w:style>
  <w:style w:type="paragraph" w:customStyle="1" w:styleId="Formuledadoption">
    <w:name w:val="Formule d'adoption"/>
    <w:basedOn w:val="prastasis"/>
    <w:next w:val="Titrearticle"/>
    <w:rsid w:val="000456C9"/>
    <w:pPr>
      <w:keepNext/>
      <w:widowControl/>
      <w:autoSpaceDE/>
      <w:autoSpaceDN/>
      <w:adjustRightInd/>
      <w:spacing w:before="120" w:after="120" w:line="360" w:lineRule="auto"/>
    </w:pPr>
    <w:rPr>
      <w:sz w:val="24"/>
      <w:lang w:eastAsia="fr-BE"/>
    </w:rPr>
  </w:style>
  <w:style w:type="paragraph" w:customStyle="1" w:styleId="Titrearticle">
    <w:name w:val="Titre article"/>
    <w:basedOn w:val="prastasis"/>
    <w:next w:val="prastasis"/>
    <w:rsid w:val="000456C9"/>
    <w:pPr>
      <w:keepNext/>
      <w:widowControl/>
      <w:numPr>
        <w:ilvl w:val="1"/>
        <w:numId w:val="15"/>
      </w:numPr>
      <w:tabs>
        <w:tab w:val="clear" w:pos="2268"/>
      </w:tabs>
      <w:autoSpaceDE/>
      <w:autoSpaceDN/>
      <w:adjustRightInd/>
      <w:spacing w:before="360" w:after="120" w:line="360" w:lineRule="auto"/>
      <w:ind w:left="0" w:firstLine="0"/>
      <w:jc w:val="center"/>
    </w:pPr>
    <w:rPr>
      <w:i/>
      <w:sz w:val="24"/>
      <w:lang w:eastAsia="fr-BE"/>
    </w:rPr>
  </w:style>
  <w:style w:type="paragraph" w:customStyle="1" w:styleId="Typedudocument">
    <w:name w:val="Type du document"/>
    <w:basedOn w:val="prastasis"/>
    <w:next w:val="Datedadoption"/>
    <w:rsid w:val="000456C9"/>
    <w:pPr>
      <w:widowControl/>
      <w:numPr>
        <w:ilvl w:val="2"/>
        <w:numId w:val="14"/>
      </w:numPr>
      <w:tabs>
        <w:tab w:val="clear" w:pos="2126"/>
      </w:tabs>
      <w:autoSpaceDE/>
      <w:autoSpaceDN/>
      <w:adjustRightInd/>
      <w:spacing w:before="360" w:line="360" w:lineRule="auto"/>
      <w:ind w:left="0" w:firstLine="0"/>
      <w:jc w:val="center"/>
    </w:pPr>
    <w:rPr>
      <w:b/>
      <w:sz w:val="24"/>
      <w:lang w:eastAsia="fr-BE"/>
    </w:rPr>
  </w:style>
  <w:style w:type="paragraph" w:customStyle="1" w:styleId="EntInstit">
    <w:name w:val="EntInstit"/>
    <w:basedOn w:val="prastasis"/>
    <w:rsid w:val="000456C9"/>
    <w:pPr>
      <w:widowControl/>
      <w:numPr>
        <w:ilvl w:val="2"/>
      </w:numPr>
      <w:autoSpaceDE/>
      <w:autoSpaceDN/>
      <w:adjustRightInd/>
      <w:jc w:val="right"/>
    </w:pPr>
    <w:rPr>
      <w:b/>
      <w:sz w:val="24"/>
      <w:lang w:eastAsia="en-US"/>
    </w:rPr>
  </w:style>
  <w:style w:type="paragraph" w:customStyle="1" w:styleId="EntRefer">
    <w:name w:val="EntRefer"/>
    <w:basedOn w:val="prastasis"/>
    <w:rsid w:val="000456C9"/>
    <w:pPr>
      <w:widowControl/>
      <w:autoSpaceDE/>
      <w:autoSpaceDN/>
      <w:adjustRightInd/>
    </w:pPr>
    <w:rPr>
      <w:b/>
      <w:sz w:val="24"/>
      <w:lang w:eastAsia="en-US"/>
    </w:rPr>
  </w:style>
  <w:style w:type="paragraph" w:customStyle="1" w:styleId="EntEmet">
    <w:name w:val="EntEmet"/>
    <w:basedOn w:val="prastasis"/>
    <w:rsid w:val="000456C9"/>
    <w:pPr>
      <w:widowControl/>
      <w:numPr>
        <w:ilvl w:val="2"/>
        <w:numId w:val="15"/>
      </w:numPr>
      <w:tabs>
        <w:tab w:val="clear" w:pos="2977"/>
      </w:tabs>
      <w:autoSpaceDE/>
      <w:autoSpaceDN/>
      <w:adjustRightInd/>
      <w:spacing w:before="40"/>
      <w:ind w:left="0" w:firstLine="0"/>
    </w:pPr>
    <w:rPr>
      <w:sz w:val="24"/>
      <w:lang w:eastAsia="en-US"/>
    </w:rPr>
  </w:style>
  <w:style w:type="paragraph" w:customStyle="1" w:styleId="Genredudocument">
    <w:name w:val="Genre du document"/>
    <w:basedOn w:val="EntRefer"/>
    <w:next w:val="EntRefer"/>
    <w:rsid w:val="000456C9"/>
    <w:pPr>
      <w:numPr>
        <w:ilvl w:val="3"/>
        <w:numId w:val="14"/>
      </w:numPr>
      <w:tabs>
        <w:tab w:val="clear" w:pos="2835"/>
      </w:tabs>
      <w:spacing w:before="240"/>
      <w:ind w:left="0" w:firstLine="0"/>
    </w:pPr>
  </w:style>
  <w:style w:type="paragraph" w:styleId="Pagrindiniotekstotrauka3">
    <w:name w:val="Body Text Indent 3"/>
    <w:basedOn w:val="prastasis"/>
    <w:rsid w:val="000456C9"/>
    <w:pPr>
      <w:numPr>
        <w:ilvl w:val="3"/>
        <w:numId w:val="15"/>
      </w:numPr>
      <w:tabs>
        <w:tab w:val="clear" w:pos="3686"/>
      </w:tabs>
      <w:autoSpaceDE/>
      <w:autoSpaceDN/>
      <w:adjustRightInd/>
      <w:ind w:left="1134" w:hanging="567"/>
    </w:pPr>
    <w:rPr>
      <w:snapToGrid w:val="0"/>
      <w:sz w:val="24"/>
      <w:szCs w:val="24"/>
      <w:lang w:val="en-GB" w:eastAsia="fr-BE"/>
    </w:rPr>
  </w:style>
  <w:style w:type="paragraph" w:customStyle="1" w:styleId="NumPar3">
    <w:name w:val="NumPar 3"/>
    <w:basedOn w:val="prastasis"/>
    <w:next w:val="prastasis"/>
    <w:rsid w:val="000456C9"/>
    <w:pPr>
      <w:widowControl/>
      <w:numPr>
        <w:numId w:val="16"/>
      </w:numPr>
      <w:tabs>
        <w:tab w:val="clear" w:pos="1984"/>
        <w:tab w:val="num" w:pos="850"/>
      </w:tabs>
      <w:autoSpaceDE/>
      <w:autoSpaceDN/>
      <w:adjustRightInd/>
      <w:spacing w:before="120" w:after="120" w:line="360" w:lineRule="auto"/>
      <w:ind w:left="850" w:hanging="850"/>
    </w:pPr>
    <w:rPr>
      <w:sz w:val="24"/>
      <w:lang w:eastAsia="fr-BE"/>
    </w:rPr>
  </w:style>
  <w:style w:type="paragraph" w:customStyle="1" w:styleId="NumPar4">
    <w:name w:val="NumPar 4"/>
    <w:basedOn w:val="prastasis"/>
    <w:next w:val="prastasis"/>
    <w:rsid w:val="000456C9"/>
    <w:pPr>
      <w:widowControl/>
      <w:numPr>
        <w:numId w:val="17"/>
      </w:numPr>
      <w:tabs>
        <w:tab w:val="clear" w:pos="2551"/>
        <w:tab w:val="num" w:pos="850"/>
      </w:tabs>
      <w:autoSpaceDE/>
      <w:autoSpaceDN/>
      <w:adjustRightInd/>
      <w:spacing w:before="120" w:after="120" w:line="360" w:lineRule="auto"/>
      <w:ind w:left="850" w:hanging="850"/>
    </w:pPr>
    <w:rPr>
      <w:sz w:val="24"/>
      <w:lang w:eastAsia="fr-BE"/>
    </w:rPr>
  </w:style>
  <w:style w:type="paragraph" w:customStyle="1" w:styleId="N6">
    <w:name w:val="N6"/>
    <w:basedOn w:val="prastasis"/>
    <w:rsid w:val="000456C9"/>
    <w:pPr>
      <w:widowControl/>
      <w:tabs>
        <w:tab w:val="left" w:pos="57"/>
        <w:tab w:val="left" w:pos="284"/>
        <w:tab w:val="left" w:pos="454"/>
        <w:tab w:val="left" w:pos="567"/>
        <w:tab w:val="left" w:pos="737"/>
        <w:tab w:val="left" w:pos="1021"/>
        <w:tab w:val="left" w:leader="dot" w:pos="4649"/>
        <w:tab w:val="left" w:pos="9072"/>
      </w:tabs>
      <w:autoSpaceDE/>
      <w:autoSpaceDN/>
      <w:adjustRightInd/>
      <w:jc w:val="both"/>
    </w:pPr>
    <w:rPr>
      <w:snapToGrid w:val="0"/>
      <w:sz w:val="22"/>
      <w:szCs w:val="22"/>
      <w:lang w:val="fr-FR" w:eastAsia="fr-BE"/>
    </w:rPr>
  </w:style>
  <w:style w:type="paragraph" w:customStyle="1" w:styleId="Tiret0">
    <w:name w:val="Tiret 0"/>
    <w:basedOn w:val="Point0"/>
    <w:rsid w:val="000456C9"/>
    <w:pPr>
      <w:spacing w:line="360" w:lineRule="auto"/>
      <w:jc w:val="left"/>
    </w:pPr>
    <w:rPr>
      <w:szCs w:val="24"/>
      <w:lang w:eastAsia="fr-BE"/>
    </w:rPr>
  </w:style>
  <w:style w:type="paragraph" w:customStyle="1" w:styleId="NumPar1">
    <w:name w:val="NumPar 1"/>
    <w:basedOn w:val="prastasis"/>
    <w:next w:val="Text1"/>
    <w:rsid w:val="000456C9"/>
    <w:pPr>
      <w:widowControl/>
      <w:numPr>
        <w:numId w:val="19"/>
      </w:numPr>
      <w:autoSpaceDE/>
      <w:autoSpaceDN/>
      <w:adjustRightInd/>
      <w:spacing w:before="120" w:after="120" w:line="360" w:lineRule="auto"/>
    </w:pPr>
    <w:rPr>
      <w:sz w:val="24"/>
      <w:lang w:eastAsia="fr-BE"/>
    </w:rPr>
  </w:style>
  <w:style w:type="paragraph" w:styleId="Sraassuenkleliais3">
    <w:name w:val="List Bullet 3"/>
    <w:basedOn w:val="prastasis"/>
    <w:rsid w:val="000456C9"/>
    <w:pPr>
      <w:widowControl/>
      <w:numPr>
        <w:numId w:val="20"/>
      </w:numPr>
      <w:autoSpaceDE/>
      <w:autoSpaceDN/>
      <w:adjustRightInd/>
      <w:spacing w:before="120" w:after="120" w:line="360" w:lineRule="auto"/>
    </w:pPr>
    <w:rPr>
      <w:sz w:val="24"/>
      <w:lang w:eastAsia="fr-BE"/>
    </w:rPr>
  </w:style>
  <w:style w:type="paragraph" w:customStyle="1" w:styleId="N2">
    <w:name w:val="N2"/>
    <w:basedOn w:val="prastasis"/>
    <w:rsid w:val="000456C9"/>
    <w:pPr>
      <w:widowControl/>
      <w:tabs>
        <w:tab w:val="left" w:pos="284"/>
        <w:tab w:val="left" w:pos="1701"/>
      </w:tabs>
      <w:autoSpaceDE/>
      <w:autoSpaceDN/>
      <w:adjustRightInd/>
      <w:spacing w:line="240" w:lineRule="atLeast"/>
      <w:ind w:hanging="397"/>
      <w:jc w:val="both"/>
    </w:pPr>
    <w:rPr>
      <w:snapToGrid w:val="0"/>
      <w:sz w:val="22"/>
      <w:szCs w:val="22"/>
      <w:lang w:val="fr-FR" w:eastAsia="fr-BE"/>
    </w:rPr>
  </w:style>
  <w:style w:type="paragraph" w:customStyle="1" w:styleId="Char">
    <w:name w:val="Char"/>
    <w:basedOn w:val="prastasis"/>
    <w:rsid w:val="000456C9"/>
    <w:pPr>
      <w:widowControl/>
      <w:autoSpaceDE/>
      <w:autoSpaceDN/>
      <w:adjustRightInd/>
    </w:pPr>
    <w:rPr>
      <w:sz w:val="24"/>
      <w:szCs w:val="24"/>
      <w:lang w:val="pl-PL" w:eastAsia="pl-PL"/>
    </w:rPr>
  </w:style>
  <w:style w:type="paragraph" w:customStyle="1" w:styleId="taltipfb">
    <w:name w:val="taltipfb"/>
    <w:basedOn w:val="prastasis"/>
    <w:rsid w:val="00594658"/>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4641">
      <w:bodyDiv w:val="1"/>
      <w:marLeft w:val="0"/>
      <w:marRight w:val="0"/>
      <w:marTop w:val="0"/>
      <w:marBottom w:val="0"/>
      <w:divBdr>
        <w:top w:val="none" w:sz="0" w:space="0" w:color="auto"/>
        <w:left w:val="none" w:sz="0" w:space="0" w:color="auto"/>
        <w:bottom w:val="none" w:sz="0" w:space="0" w:color="auto"/>
        <w:right w:val="none" w:sz="0" w:space="0" w:color="auto"/>
      </w:divBdr>
    </w:div>
    <w:div w:id="39285811">
      <w:bodyDiv w:val="1"/>
      <w:marLeft w:val="0"/>
      <w:marRight w:val="0"/>
      <w:marTop w:val="0"/>
      <w:marBottom w:val="0"/>
      <w:divBdr>
        <w:top w:val="none" w:sz="0" w:space="0" w:color="auto"/>
        <w:left w:val="none" w:sz="0" w:space="0" w:color="auto"/>
        <w:bottom w:val="none" w:sz="0" w:space="0" w:color="auto"/>
        <w:right w:val="none" w:sz="0" w:space="0" w:color="auto"/>
      </w:divBdr>
    </w:div>
    <w:div w:id="61684159">
      <w:bodyDiv w:val="1"/>
      <w:marLeft w:val="0"/>
      <w:marRight w:val="0"/>
      <w:marTop w:val="0"/>
      <w:marBottom w:val="0"/>
      <w:divBdr>
        <w:top w:val="none" w:sz="0" w:space="0" w:color="auto"/>
        <w:left w:val="none" w:sz="0" w:space="0" w:color="auto"/>
        <w:bottom w:val="none" w:sz="0" w:space="0" w:color="auto"/>
        <w:right w:val="none" w:sz="0" w:space="0" w:color="auto"/>
      </w:divBdr>
    </w:div>
    <w:div w:id="214395205">
      <w:bodyDiv w:val="1"/>
      <w:marLeft w:val="0"/>
      <w:marRight w:val="0"/>
      <w:marTop w:val="0"/>
      <w:marBottom w:val="0"/>
      <w:divBdr>
        <w:top w:val="none" w:sz="0" w:space="0" w:color="auto"/>
        <w:left w:val="none" w:sz="0" w:space="0" w:color="auto"/>
        <w:bottom w:val="none" w:sz="0" w:space="0" w:color="auto"/>
        <w:right w:val="none" w:sz="0" w:space="0" w:color="auto"/>
      </w:divBdr>
    </w:div>
    <w:div w:id="222525570">
      <w:bodyDiv w:val="1"/>
      <w:marLeft w:val="0"/>
      <w:marRight w:val="0"/>
      <w:marTop w:val="0"/>
      <w:marBottom w:val="0"/>
      <w:divBdr>
        <w:top w:val="none" w:sz="0" w:space="0" w:color="auto"/>
        <w:left w:val="none" w:sz="0" w:space="0" w:color="auto"/>
        <w:bottom w:val="none" w:sz="0" w:space="0" w:color="auto"/>
        <w:right w:val="none" w:sz="0" w:space="0" w:color="auto"/>
      </w:divBdr>
    </w:div>
    <w:div w:id="254631062">
      <w:bodyDiv w:val="1"/>
      <w:marLeft w:val="0"/>
      <w:marRight w:val="0"/>
      <w:marTop w:val="0"/>
      <w:marBottom w:val="0"/>
      <w:divBdr>
        <w:top w:val="none" w:sz="0" w:space="0" w:color="auto"/>
        <w:left w:val="none" w:sz="0" w:space="0" w:color="auto"/>
        <w:bottom w:val="none" w:sz="0" w:space="0" w:color="auto"/>
        <w:right w:val="none" w:sz="0" w:space="0" w:color="auto"/>
      </w:divBdr>
    </w:div>
    <w:div w:id="295181918">
      <w:bodyDiv w:val="1"/>
      <w:marLeft w:val="0"/>
      <w:marRight w:val="0"/>
      <w:marTop w:val="0"/>
      <w:marBottom w:val="0"/>
      <w:divBdr>
        <w:top w:val="none" w:sz="0" w:space="0" w:color="auto"/>
        <w:left w:val="none" w:sz="0" w:space="0" w:color="auto"/>
        <w:bottom w:val="none" w:sz="0" w:space="0" w:color="auto"/>
        <w:right w:val="none" w:sz="0" w:space="0" w:color="auto"/>
      </w:divBdr>
    </w:div>
    <w:div w:id="302121640">
      <w:bodyDiv w:val="1"/>
      <w:marLeft w:val="0"/>
      <w:marRight w:val="0"/>
      <w:marTop w:val="0"/>
      <w:marBottom w:val="0"/>
      <w:divBdr>
        <w:top w:val="none" w:sz="0" w:space="0" w:color="auto"/>
        <w:left w:val="none" w:sz="0" w:space="0" w:color="auto"/>
        <w:bottom w:val="none" w:sz="0" w:space="0" w:color="auto"/>
        <w:right w:val="none" w:sz="0" w:space="0" w:color="auto"/>
      </w:divBdr>
    </w:div>
    <w:div w:id="417287749">
      <w:bodyDiv w:val="1"/>
      <w:marLeft w:val="225"/>
      <w:marRight w:val="225"/>
      <w:marTop w:val="0"/>
      <w:marBottom w:val="0"/>
      <w:divBdr>
        <w:top w:val="none" w:sz="0" w:space="0" w:color="auto"/>
        <w:left w:val="none" w:sz="0" w:space="0" w:color="auto"/>
        <w:bottom w:val="none" w:sz="0" w:space="0" w:color="auto"/>
        <w:right w:val="none" w:sz="0" w:space="0" w:color="auto"/>
      </w:divBdr>
      <w:divsChild>
        <w:div w:id="75367758">
          <w:marLeft w:val="0"/>
          <w:marRight w:val="0"/>
          <w:marTop w:val="0"/>
          <w:marBottom w:val="0"/>
          <w:divBdr>
            <w:top w:val="none" w:sz="0" w:space="0" w:color="auto"/>
            <w:left w:val="none" w:sz="0" w:space="0" w:color="auto"/>
            <w:bottom w:val="none" w:sz="0" w:space="0" w:color="auto"/>
            <w:right w:val="none" w:sz="0" w:space="0" w:color="auto"/>
          </w:divBdr>
        </w:div>
      </w:divsChild>
    </w:div>
    <w:div w:id="430666437">
      <w:bodyDiv w:val="1"/>
      <w:marLeft w:val="0"/>
      <w:marRight w:val="0"/>
      <w:marTop w:val="0"/>
      <w:marBottom w:val="0"/>
      <w:divBdr>
        <w:top w:val="none" w:sz="0" w:space="0" w:color="auto"/>
        <w:left w:val="none" w:sz="0" w:space="0" w:color="auto"/>
        <w:bottom w:val="none" w:sz="0" w:space="0" w:color="auto"/>
        <w:right w:val="none" w:sz="0" w:space="0" w:color="auto"/>
      </w:divBdr>
    </w:div>
    <w:div w:id="562178763">
      <w:bodyDiv w:val="1"/>
      <w:marLeft w:val="225"/>
      <w:marRight w:val="225"/>
      <w:marTop w:val="0"/>
      <w:marBottom w:val="0"/>
      <w:divBdr>
        <w:top w:val="none" w:sz="0" w:space="0" w:color="auto"/>
        <w:left w:val="none" w:sz="0" w:space="0" w:color="auto"/>
        <w:bottom w:val="none" w:sz="0" w:space="0" w:color="auto"/>
        <w:right w:val="none" w:sz="0" w:space="0" w:color="auto"/>
      </w:divBdr>
      <w:divsChild>
        <w:div w:id="1084761058">
          <w:marLeft w:val="0"/>
          <w:marRight w:val="0"/>
          <w:marTop w:val="0"/>
          <w:marBottom w:val="0"/>
          <w:divBdr>
            <w:top w:val="none" w:sz="0" w:space="0" w:color="auto"/>
            <w:left w:val="none" w:sz="0" w:space="0" w:color="auto"/>
            <w:bottom w:val="none" w:sz="0" w:space="0" w:color="auto"/>
            <w:right w:val="none" w:sz="0" w:space="0" w:color="auto"/>
          </w:divBdr>
        </w:div>
      </w:divsChild>
    </w:div>
    <w:div w:id="601496315">
      <w:bodyDiv w:val="1"/>
      <w:marLeft w:val="225"/>
      <w:marRight w:val="225"/>
      <w:marTop w:val="0"/>
      <w:marBottom w:val="0"/>
      <w:divBdr>
        <w:top w:val="none" w:sz="0" w:space="0" w:color="auto"/>
        <w:left w:val="none" w:sz="0" w:space="0" w:color="auto"/>
        <w:bottom w:val="none" w:sz="0" w:space="0" w:color="auto"/>
        <w:right w:val="none" w:sz="0" w:space="0" w:color="auto"/>
      </w:divBdr>
      <w:divsChild>
        <w:div w:id="900092851">
          <w:marLeft w:val="0"/>
          <w:marRight w:val="0"/>
          <w:marTop w:val="0"/>
          <w:marBottom w:val="0"/>
          <w:divBdr>
            <w:top w:val="none" w:sz="0" w:space="0" w:color="auto"/>
            <w:left w:val="none" w:sz="0" w:space="0" w:color="auto"/>
            <w:bottom w:val="none" w:sz="0" w:space="0" w:color="auto"/>
            <w:right w:val="none" w:sz="0" w:space="0" w:color="auto"/>
          </w:divBdr>
        </w:div>
      </w:divsChild>
    </w:div>
    <w:div w:id="607854736">
      <w:bodyDiv w:val="1"/>
      <w:marLeft w:val="0"/>
      <w:marRight w:val="0"/>
      <w:marTop w:val="0"/>
      <w:marBottom w:val="0"/>
      <w:divBdr>
        <w:top w:val="none" w:sz="0" w:space="0" w:color="auto"/>
        <w:left w:val="none" w:sz="0" w:space="0" w:color="auto"/>
        <w:bottom w:val="none" w:sz="0" w:space="0" w:color="auto"/>
        <w:right w:val="none" w:sz="0" w:space="0" w:color="auto"/>
      </w:divBdr>
      <w:divsChild>
        <w:div w:id="1140682967">
          <w:marLeft w:val="0"/>
          <w:marRight w:val="0"/>
          <w:marTop w:val="0"/>
          <w:marBottom w:val="0"/>
          <w:divBdr>
            <w:top w:val="none" w:sz="0" w:space="0" w:color="auto"/>
            <w:left w:val="none" w:sz="0" w:space="0" w:color="auto"/>
            <w:bottom w:val="none" w:sz="0" w:space="0" w:color="auto"/>
            <w:right w:val="none" w:sz="0" w:space="0" w:color="auto"/>
          </w:divBdr>
        </w:div>
      </w:divsChild>
    </w:div>
    <w:div w:id="630940030">
      <w:bodyDiv w:val="1"/>
      <w:marLeft w:val="225"/>
      <w:marRight w:val="225"/>
      <w:marTop w:val="0"/>
      <w:marBottom w:val="0"/>
      <w:divBdr>
        <w:top w:val="none" w:sz="0" w:space="0" w:color="auto"/>
        <w:left w:val="none" w:sz="0" w:space="0" w:color="auto"/>
        <w:bottom w:val="none" w:sz="0" w:space="0" w:color="auto"/>
        <w:right w:val="none" w:sz="0" w:space="0" w:color="auto"/>
      </w:divBdr>
      <w:divsChild>
        <w:div w:id="159350647">
          <w:marLeft w:val="0"/>
          <w:marRight w:val="0"/>
          <w:marTop w:val="0"/>
          <w:marBottom w:val="0"/>
          <w:divBdr>
            <w:top w:val="none" w:sz="0" w:space="0" w:color="auto"/>
            <w:left w:val="none" w:sz="0" w:space="0" w:color="auto"/>
            <w:bottom w:val="none" w:sz="0" w:space="0" w:color="auto"/>
            <w:right w:val="none" w:sz="0" w:space="0" w:color="auto"/>
          </w:divBdr>
        </w:div>
      </w:divsChild>
    </w:div>
    <w:div w:id="674377729">
      <w:bodyDiv w:val="1"/>
      <w:marLeft w:val="225"/>
      <w:marRight w:val="225"/>
      <w:marTop w:val="0"/>
      <w:marBottom w:val="0"/>
      <w:divBdr>
        <w:top w:val="none" w:sz="0" w:space="0" w:color="auto"/>
        <w:left w:val="none" w:sz="0" w:space="0" w:color="auto"/>
        <w:bottom w:val="none" w:sz="0" w:space="0" w:color="auto"/>
        <w:right w:val="none" w:sz="0" w:space="0" w:color="auto"/>
      </w:divBdr>
      <w:divsChild>
        <w:div w:id="165369646">
          <w:marLeft w:val="0"/>
          <w:marRight w:val="0"/>
          <w:marTop w:val="0"/>
          <w:marBottom w:val="0"/>
          <w:divBdr>
            <w:top w:val="none" w:sz="0" w:space="0" w:color="auto"/>
            <w:left w:val="none" w:sz="0" w:space="0" w:color="auto"/>
            <w:bottom w:val="none" w:sz="0" w:space="0" w:color="auto"/>
            <w:right w:val="none" w:sz="0" w:space="0" w:color="auto"/>
          </w:divBdr>
        </w:div>
      </w:divsChild>
    </w:div>
    <w:div w:id="801462355">
      <w:bodyDiv w:val="1"/>
      <w:marLeft w:val="0"/>
      <w:marRight w:val="0"/>
      <w:marTop w:val="0"/>
      <w:marBottom w:val="0"/>
      <w:divBdr>
        <w:top w:val="none" w:sz="0" w:space="0" w:color="auto"/>
        <w:left w:val="none" w:sz="0" w:space="0" w:color="auto"/>
        <w:bottom w:val="none" w:sz="0" w:space="0" w:color="auto"/>
        <w:right w:val="none" w:sz="0" w:space="0" w:color="auto"/>
      </w:divBdr>
    </w:div>
    <w:div w:id="823274445">
      <w:bodyDiv w:val="1"/>
      <w:marLeft w:val="225"/>
      <w:marRight w:val="225"/>
      <w:marTop w:val="0"/>
      <w:marBottom w:val="0"/>
      <w:divBdr>
        <w:top w:val="none" w:sz="0" w:space="0" w:color="auto"/>
        <w:left w:val="none" w:sz="0" w:space="0" w:color="auto"/>
        <w:bottom w:val="none" w:sz="0" w:space="0" w:color="auto"/>
        <w:right w:val="none" w:sz="0" w:space="0" w:color="auto"/>
      </w:divBdr>
      <w:divsChild>
        <w:div w:id="791509766">
          <w:marLeft w:val="0"/>
          <w:marRight w:val="0"/>
          <w:marTop w:val="0"/>
          <w:marBottom w:val="0"/>
          <w:divBdr>
            <w:top w:val="none" w:sz="0" w:space="0" w:color="auto"/>
            <w:left w:val="none" w:sz="0" w:space="0" w:color="auto"/>
            <w:bottom w:val="none" w:sz="0" w:space="0" w:color="auto"/>
            <w:right w:val="none" w:sz="0" w:space="0" w:color="auto"/>
          </w:divBdr>
        </w:div>
      </w:divsChild>
    </w:div>
    <w:div w:id="871382402">
      <w:bodyDiv w:val="1"/>
      <w:marLeft w:val="0"/>
      <w:marRight w:val="0"/>
      <w:marTop w:val="0"/>
      <w:marBottom w:val="0"/>
      <w:divBdr>
        <w:top w:val="none" w:sz="0" w:space="0" w:color="auto"/>
        <w:left w:val="none" w:sz="0" w:space="0" w:color="auto"/>
        <w:bottom w:val="none" w:sz="0" w:space="0" w:color="auto"/>
        <w:right w:val="none" w:sz="0" w:space="0" w:color="auto"/>
      </w:divBdr>
      <w:divsChild>
        <w:div w:id="2106462964">
          <w:marLeft w:val="0"/>
          <w:marRight w:val="0"/>
          <w:marTop w:val="0"/>
          <w:marBottom w:val="0"/>
          <w:divBdr>
            <w:top w:val="none" w:sz="0" w:space="0" w:color="auto"/>
            <w:left w:val="none" w:sz="0" w:space="0" w:color="auto"/>
            <w:bottom w:val="none" w:sz="0" w:space="0" w:color="auto"/>
            <w:right w:val="none" w:sz="0" w:space="0" w:color="auto"/>
          </w:divBdr>
        </w:div>
      </w:divsChild>
    </w:div>
    <w:div w:id="875429981">
      <w:bodyDiv w:val="1"/>
      <w:marLeft w:val="0"/>
      <w:marRight w:val="0"/>
      <w:marTop w:val="0"/>
      <w:marBottom w:val="0"/>
      <w:divBdr>
        <w:top w:val="none" w:sz="0" w:space="0" w:color="auto"/>
        <w:left w:val="none" w:sz="0" w:space="0" w:color="auto"/>
        <w:bottom w:val="none" w:sz="0" w:space="0" w:color="auto"/>
        <w:right w:val="none" w:sz="0" w:space="0" w:color="auto"/>
      </w:divBdr>
    </w:div>
    <w:div w:id="891042735">
      <w:bodyDiv w:val="1"/>
      <w:marLeft w:val="225"/>
      <w:marRight w:val="225"/>
      <w:marTop w:val="0"/>
      <w:marBottom w:val="0"/>
      <w:divBdr>
        <w:top w:val="none" w:sz="0" w:space="0" w:color="auto"/>
        <w:left w:val="none" w:sz="0" w:space="0" w:color="auto"/>
        <w:bottom w:val="none" w:sz="0" w:space="0" w:color="auto"/>
        <w:right w:val="none" w:sz="0" w:space="0" w:color="auto"/>
      </w:divBdr>
      <w:divsChild>
        <w:div w:id="2099406443">
          <w:marLeft w:val="0"/>
          <w:marRight w:val="0"/>
          <w:marTop w:val="0"/>
          <w:marBottom w:val="0"/>
          <w:divBdr>
            <w:top w:val="none" w:sz="0" w:space="0" w:color="auto"/>
            <w:left w:val="none" w:sz="0" w:space="0" w:color="auto"/>
            <w:bottom w:val="none" w:sz="0" w:space="0" w:color="auto"/>
            <w:right w:val="none" w:sz="0" w:space="0" w:color="auto"/>
          </w:divBdr>
        </w:div>
      </w:divsChild>
    </w:div>
    <w:div w:id="919873077">
      <w:bodyDiv w:val="1"/>
      <w:marLeft w:val="0"/>
      <w:marRight w:val="0"/>
      <w:marTop w:val="0"/>
      <w:marBottom w:val="0"/>
      <w:divBdr>
        <w:top w:val="none" w:sz="0" w:space="0" w:color="auto"/>
        <w:left w:val="none" w:sz="0" w:space="0" w:color="auto"/>
        <w:bottom w:val="none" w:sz="0" w:space="0" w:color="auto"/>
        <w:right w:val="none" w:sz="0" w:space="0" w:color="auto"/>
      </w:divBdr>
    </w:div>
    <w:div w:id="921766147">
      <w:bodyDiv w:val="1"/>
      <w:marLeft w:val="0"/>
      <w:marRight w:val="0"/>
      <w:marTop w:val="0"/>
      <w:marBottom w:val="0"/>
      <w:divBdr>
        <w:top w:val="none" w:sz="0" w:space="0" w:color="auto"/>
        <w:left w:val="none" w:sz="0" w:space="0" w:color="auto"/>
        <w:bottom w:val="none" w:sz="0" w:space="0" w:color="auto"/>
        <w:right w:val="none" w:sz="0" w:space="0" w:color="auto"/>
      </w:divBdr>
    </w:div>
    <w:div w:id="962619751">
      <w:bodyDiv w:val="1"/>
      <w:marLeft w:val="0"/>
      <w:marRight w:val="0"/>
      <w:marTop w:val="0"/>
      <w:marBottom w:val="0"/>
      <w:divBdr>
        <w:top w:val="none" w:sz="0" w:space="0" w:color="auto"/>
        <w:left w:val="none" w:sz="0" w:space="0" w:color="auto"/>
        <w:bottom w:val="none" w:sz="0" w:space="0" w:color="auto"/>
        <w:right w:val="none" w:sz="0" w:space="0" w:color="auto"/>
      </w:divBdr>
    </w:div>
    <w:div w:id="1021126063">
      <w:bodyDiv w:val="1"/>
      <w:marLeft w:val="0"/>
      <w:marRight w:val="0"/>
      <w:marTop w:val="0"/>
      <w:marBottom w:val="0"/>
      <w:divBdr>
        <w:top w:val="none" w:sz="0" w:space="0" w:color="auto"/>
        <w:left w:val="none" w:sz="0" w:space="0" w:color="auto"/>
        <w:bottom w:val="none" w:sz="0" w:space="0" w:color="auto"/>
        <w:right w:val="none" w:sz="0" w:space="0" w:color="auto"/>
      </w:divBdr>
    </w:div>
    <w:div w:id="1090007882">
      <w:bodyDiv w:val="1"/>
      <w:marLeft w:val="0"/>
      <w:marRight w:val="0"/>
      <w:marTop w:val="0"/>
      <w:marBottom w:val="0"/>
      <w:divBdr>
        <w:top w:val="none" w:sz="0" w:space="0" w:color="auto"/>
        <w:left w:val="none" w:sz="0" w:space="0" w:color="auto"/>
        <w:bottom w:val="none" w:sz="0" w:space="0" w:color="auto"/>
        <w:right w:val="none" w:sz="0" w:space="0" w:color="auto"/>
      </w:divBdr>
    </w:div>
    <w:div w:id="1104115168">
      <w:bodyDiv w:val="1"/>
      <w:marLeft w:val="0"/>
      <w:marRight w:val="0"/>
      <w:marTop w:val="0"/>
      <w:marBottom w:val="0"/>
      <w:divBdr>
        <w:top w:val="none" w:sz="0" w:space="0" w:color="auto"/>
        <w:left w:val="none" w:sz="0" w:space="0" w:color="auto"/>
        <w:bottom w:val="none" w:sz="0" w:space="0" w:color="auto"/>
        <w:right w:val="none" w:sz="0" w:space="0" w:color="auto"/>
      </w:divBdr>
    </w:div>
    <w:div w:id="1168862357">
      <w:bodyDiv w:val="1"/>
      <w:marLeft w:val="225"/>
      <w:marRight w:val="225"/>
      <w:marTop w:val="0"/>
      <w:marBottom w:val="0"/>
      <w:divBdr>
        <w:top w:val="none" w:sz="0" w:space="0" w:color="auto"/>
        <w:left w:val="none" w:sz="0" w:space="0" w:color="auto"/>
        <w:bottom w:val="none" w:sz="0" w:space="0" w:color="auto"/>
        <w:right w:val="none" w:sz="0" w:space="0" w:color="auto"/>
      </w:divBdr>
      <w:divsChild>
        <w:div w:id="1624379655">
          <w:marLeft w:val="0"/>
          <w:marRight w:val="0"/>
          <w:marTop w:val="0"/>
          <w:marBottom w:val="0"/>
          <w:divBdr>
            <w:top w:val="none" w:sz="0" w:space="0" w:color="auto"/>
            <w:left w:val="none" w:sz="0" w:space="0" w:color="auto"/>
            <w:bottom w:val="none" w:sz="0" w:space="0" w:color="auto"/>
            <w:right w:val="none" w:sz="0" w:space="0" w:color="auto"/>
          </w:divBdr>
        </w:div>
      </w:divsChild>
    </w:div>
    <w:div w:id="1245065335">
      <w:bodyDiv w:val="1"/>
      <w:marLeft w:val="0"/>
      <w:marRight w:val="0"/>
      <w:marTop w:val="0"/>
      <w:marBottom w:val="0"/>
      <w:divBdr>
        <w:top w:val="none" w:sz="0" w:space="0" w:color="auto"/>
        <w:left w:val="none" w:sz="0" w:space="0" w:color="auto"/>
        <w:bottom w:val="none" w:sz="0" w:space="0" w:color="auto"/>
        <w:right w:val="none" w:sz="0" w:space="0" w:color="auto"/>
      </w:divBdr>
    </w:div>
    <w:div w:id="1358963194">
      <w:bodyDiv w:val="1"/>
      <w:marLeft w:val="0"/>
      <w:marRight w:val="0"/>
      <w:marTop w:val="0"/>
      <w:marBottom w:val="0"/>
      <w:divBdr>
        <w:top w:val="none" w:sz="0" w:space="0" w:color="auto"/>
        <w:left w:val="none" w:sz="0" w:space="0" w:color="auto"/>
        <w:bottom w:val="none" w:sz="0" w:space="0" w:color="auto"/>
        <w:right w:val="none" w:sz="0" w:space="0" w:color="auto"/>
      </w:divBdr>
    </w:div>
    <w:div w:id="1444613342">
      <w:bodyDiv w:val="1"/>
      <w:marLeft w:val="225"/>
      <w:marRight w:val="225"/>
      <w:marTop w:val="0"/>
      <w:marBottom w:val="0"/>
      <w:divBdr>
        <w:top w:val="none" w:sz="0" w:space="0" w:color="auto"/>
        <w:left w:val="none" w:sz="0" w:space="0" w:color="auto"/>
        <w:bottom w:val="none" w:sz="0" w:space="0" w:color="auto"/>
        <w:right w:val="none" w:sz="0" w:space="0" w:color="auto"/>
      </w:divBdr>
      <w:divsChild>
        <w:div w:id="917254390">
          <w:marLeft w:val="0"/>
          <w:marRight w:val="0"/>
          <w:marTop w:val="0"/>
          <w:marBottom w:val="0"/>
          <w:divBdr>
            <w:top w:val="none" w:sz="0" w:space="0" w:color="auto"/>
            <w:left w:val="none" w:sz="0" w:space="0" w:color="auto"/>
            <w:bottom w:val="none" w:sz="0" w:space="0" w:color="auto"/>
            <w:right w:val="none" w:sz="0" w:space="0" w:color="auto"/>
          </w:divBdr>
        </w:div>
      </w:divsChild>
    </w:div>
    <w:div w:id="1458797468">
      <w:bodyDiv w:val="1"/>
      <w:marLeft w:val="225"/>
      <w:marRight w:val="225"/>
      <w:marTop w:val="0"/>
      <w:marBottom w:val="0"/>
      <w:divBdr>
        <w:top w:val="none" w:sz="0" w:space="0" w:color="auto"/>
        <w:left w:val="none" w:sz="0" w:space="0" w:color="auto"/>
        <w:bottom w:val="none" w:sz="0" w:space="0" w:color="auto"/>
        <w:right w:val="none" w:sz="0" w:space="0" w:color="auto"/>
      </w:divBdr>
      <w:divsChild>
        <w:div w:id="16777899">
          <w:marLeft w:val="0"/>
          <w:marRight w:val="0"/>
          <w:marTop w:val="0"/>
          <w:marBottom w:val="0"/>
          <w:divBdr>
            <w:top w:val="none" w:sz="0" w:space="0" w:color="auto"/>
            <w:left w:val="none" w:sz="0" w:space="0" w:color="auto"/>
            <w:bottom w:val="none" w:sz="0" w:space="0" w:color="auto"/>
            <w:right w:val="none" w:sz="0" w:space="0" w:color="auto"/>
          </w:divBdr>
        </w:div>
      </w:divsChild>
    </w:div>
    <w:div w:id="1486975713">
      <w:bodyDiv w:val="1"/>
      <w:marLeft w:val="0"/>
      <w:marRight w:val="0"/>
      <w:marTop w:val="0"/>
      <w:marBottom w:val="0"/>
      <w:divBdr>
        <w:top w:val="none" w:sz="0" w:space="0" w:color="auto"/>
        <w:left w:val="none" w:sz="0" w:space="0" w:color="auto"/>
        <w:bottom w:val="none" w:sz="0" w:space="0" w:color="auto"/>
        <w:right w:val="none" w:sz="0" w:space="0" w:color="auto"/>
      </w:divBdr>
    </w:div>
    <w:div w:id="1526213583">
      <w:bodyDiv w:val="1"/>
      <w:marLeft w:val="0"/>
      <w:marRight w:val="0"/>
      <w:marTop w:val="0"/>
      <w:marBottom w:val="0"/>
      <w:divBdr>
        <w:top w:val="none" w:sz="0" w:space="0" w:color="auto"/>
        <w:left w:val="none" w:sz="0" w:space="0" w:color="auto"/>
        <w:bottom w:val="none" w:sz="0" w:space="0" w:color="auto"/>
        <w:right w:val="none" w:sz="0" w:space="0" w:color="auto"/>
      </w:divBdr>
    </w:div>
    <w:div w:id="1534152965">
      <w:bodyDiv w:val="1"/>
      <w:marLeft w:val="0"/>
      <w:marRight w:val="0"/>
      <w:marTop w:val="0"/>
      <w:marBottom w:val="0"/>
      <w:divBdr>
        <w:top w:val="none" w:sz="0" w:space="0" w:color="auto"/>
        <w:left w:val="none" w:sz="0" w:space="0" w:color="auto"/>
        <w:bottom w:val="none" w:sz="0" w:space="0" w:color="auto"/>
        <w:right w:val="none" w:sz="0" w:space="0" w:color="auto"/>
      </w:divBdr>
    </w:div>
    <w:div w:id="1541820138">
      <w:bodyDiv w:val="1"/>
      <w:marLeft w:val="225"/>
      <w:marRight w:val="225"/>
      <w:marTop w:val="0"/>
      <w:marBottom w:val="0"/>
      <w:divBdr>
        <w:top w:val="none" w:sz="0" w:space="0" w:color="auto"/>
        <w:left w:val="none" w:sz="0" w:space="0" w:color="auto"/>
        <w:bottom w:val="none" w:sz="0" w:space="0" w:color="auto"/>
        <w:right w:val="none" w:sz="0" w:space="0" w:color="auto"/>
      </w:divBdr>
      <w:divsChild>
        <w:div w:id="1148550435">
          <w:marLeft w:val="0"/>
          <w:marRight w:val="0"/>
          <w:marTop w:val="0"/>
          <w:marBottom w:val="0"/>
          <w:divBdr>
            <w:top w:val="none" w:sz="0" w:space="0" w:color="auto"/>
            <w:left w:val="none" w:sz="0" w:space="0" w:color="auto"/>
            <w:bottom w:val="none" w:sz="0" w:space="0" w:color="auto"/>
            <w:right w:val="none" w:sz="0" w:space="0" w:color="auto"/>
          </w:divBdr>
        </w:div>
      </w:divsChild>
    </w:div>
    <w:div w:id="1576892067">
      <w:bodyDiv w:val="1"/>
      <w:marLeft w:val="0"/>
      <w:marRight w:val="0"/>
      <w:marTop w:val="0"/>
      <w:marBottom w:val="0"/>
      <w:divBdr>
        <w:top w:val="none" w:sz="0" w:space="0" w:color="auto"/>
        <w:left w:val="none" w:sz="0" w:space="0" w:color="auto"/>
        <w:bottom w:val="none" w:sz="0" w:space="0" w:color="auto"/>
        <w:right w:val="none" w:sz="0" w:space="0" w:color="auto"/>
      </w:divBdr>
    </w:div>
    <w:div w:id="1632862112">
      <w:bodyDiv w:val="1"/>
      <w:marLeft w:val="0"/>
      <w:marRight w:val="0"/>
      <w:marTop w:val="0"/>
      <w:marBottom w:val="0"/>
      <w:divBdr>
        <w:top w:val="none" w:sz="0" w:space="0" w:color="auto"/>
        <w:left w:val="none" w:sz="0" w:space="0" w:color="auto"/>
        <w:bottom w:val="none" w:sz="0" w:space="0" w:color="auto"/>
        <w:right w:val="none" w:sz="0" w:space="0" w:color="auto"/>
      </w:divBdr>
      <w:divsChild>
        <w:div w:id="1171065709">
          <w:marLeft w:val="0"/>
          <w:marRight w:val="0"/>
          <w:marTop w:val="0"/>
          <w:marBottom w:val="0"/>
          <w:divBdr>
            <w:top w:val="none" w:sz="0" w:space="0" w:color="auto"/>
            <w:left w:val="none" w:sz="0" w:space="0" w:color="auto"/>
            <w:bottom w:val="none" w:sz="0" w:space="0" w:color="auto"/>
            <w:right w:val="none" w:sz="0" w:space="0" w:color="auto"/>
          </w:divBdr>
        </w:div>
      </w:divsChild>
    </w:div>
    <w:div w:id="1650091139">
      <w:bodyDiv w:val="1"/>
      <w:marLeft w:val="0"/>
      <w:marRight w:val="0"/>
      <w:marTop w:val="0"/>
      <w:marBottom w:val="0"/>
      <w:divBdr>
        <w:top w:val="none" w:sz="0" w:space="0" w:color="auto"/>
        <w:left w:val="none" w:sz="0" w:space="0" w:color="auto"/>
        <w:bottom w:val="none" w:sz="0" w:space="0" w:color="auto"/>
        <w:right w:val="none" w:sz="0" w:space="0" w:color="auto"/>
      </w:divBdr>
      <w:divsChild>
        <w:div w:id="13189177">
          <w:marLeft w:val="0"/>
          <w:marRight w:val="0"/>
          <w:marTop w:val="0"/>
          <w:marBottom w:val="0"/>
          <w:divBdr>
            <w:top w:val="none" w:sz="0" w:space="0" w:color="auto"/>
            <w:left w:val="none" w:sz="0" w:space="0" w:color="auto"/>
            <w:bottom w:val="none" w:sz="0" w:space="0" w:color="auto"/>
            <w:right w:val="none" w:sz="0" w:space="0" w:color="auto"/>
          </w:divBdr>
        </w:div>
      </w:divsChild>
    </w:div>
    <w:div w:id="1688868650">
      <w:bodyDiv w:val="1"/>
      <w:marLeft w:val="0"/>
      <w:marRight w:val="0"/>
      <w:marTop w:val="0"/>
      <w:marBottom w:val="0"/>
      <w:divBdr>
        <w:top w:val="none" w:sz="0" w:space="0" w:color="auto"/>
        <w:left w:val="none" w:sz="0" w:space="0" w:color="auto"/>
        <w:bottom w:val="none" w:sz="0" w:space="0" w:color="auto"/>
        <w:right w:val="none" w:sz="0" w:space="0" w:color="auto"/>
      </w:divBdr>
    </w:div>
    <w:div w:id="1829127943">
      <w:bodyDiv w:val="1"/>
      <w:marLeft w:val="225"/>
      <w:marRight w:val="225"/>
      <w:marTop w:val="0"/>
      <w:marBottom w:val="0"/>
      <w:divBdr>
        <w:top w:val="none" w:sz="0" w:space="0" w:color="auto"/>
        <w:left w:val="none" w:sz="0" w:space="0" w:color="auto"/>
        <w:bottom w:val="none" w:sz="0" w:space="0" w:color="auto"/>
        <w:right w:val="none" w:sz="0" w:space="0" w:color="auto"/>
      </w:divBdr>
    </w:div>
    <w:div w:id="1898469371">
      <w:bodyDiv w:val="1"/>
      <w:marLeft w:val="225"/>
      <w:marRight w:val="225"/>
      <w:marTop w:val="0"/>
      <w:marBottom w:val="0"/>
      <w:divBdr>
        <w:top w:val="none" w:sz="0" w:space="0" w:color="auto"/>
        <w:left w:val="none" w:sz="0" w:space="0" w:color="auto"/>
        <w:bottom w:val="none" w:sz="0" w:space="0" w:color="auto"/>
        <w:right w:val="none" w:sz="0" w:space="0" w:color="auto"/>
      </w:divBdr>
      <w:divsChild>
        <w:div w:id="476804344">
          <w:marLeft w:val="0"/>
          <w:marRight w:val="0"/>
          <w:marTop w:val="0"/>
          <w:marBottom w:val="0"/>
          <w:divBdr>
            <w:top w:val="none" w:sz="0" w:space="0" w:color="auto"/>
            <w:left w:val="none" w:sz="0" w:space="0" w:color="auto"/>
            <w:bottom w:val="none" w:sz="0" w:space="0" w:color="auto"/>
            <w:right w:val="none" w:sz="0" w:space="0" w:color="auto"/>
          </w:divBdr>
        </w:div>
      </w:divsChild>
    </w:div>
    <w:div w:id="1911306086">
      <w:bodyDiv w:val="1"/>
      <w:marLeft w:val="225"/>
      <w:marRight w:val="225"/>
      <w:marTop w:val="0"/>
      <w:marBottom w:val="0"/>
      <w:divBdr>
        <w:top w:val="none" w:sz="0" w:space="0" w:color="auto"/>
        <w:left w:val="none" w:sz="0" w:space="0" w:color="auto"/>
        <w:bottom w:val="none" w:sz="0" w:space="0" w:color="auto"/>
        <w:right w:val="none" w:sz="0" w:space="0" w:color="auto"/>
      </w:divBdr>
      <w:divsChild>
        <w:div w:id="395861602">
          <w:marLeft w:val="0"/>
          <w:marRight w:val="0"/>
          <w:marTop w:val="0"/>
          <w:marBottom w:val="0"/>
          <w:divBdr>
            <w:top w:val="none" w:sz="0" w:space="0" w:color="auto"/>
            <w:left w:val="none" w:sz="0" w:space="0" w:color="auto"/>
            <w:bottom w:val="none" w:sz="0" w:space="0" w:color="auto"/>
            <w:right w:val="none" w:sz="0" w:space="0" w:color="auto"/>
          </w:divBdr>
        </w:div>
      </w:divsChild>
    </w:div>
    <w:div w:id="1915967441">
      <w:bodyDiv w:val="1"/>
      <w:marLeft w:val="225"/>
      <w:marRight w:val="225"/>
      <w:marTop w:val="0"/>
      <w:marBottom w:val="0"/>
      <w:divBdr>
        <w:top w:val="none" w:sz="0" w:space="0" w:color="auto"/>
        <w:left w:val="none" w:sz="0" w:space="0" w:color="auto"/>
        <w:bottom w:val="none" w:sz="0" w:space="0" w:color="auto"/>
        <w:right w:val="none" w:sz="0" w:space="0" w:color="auto"/>
      </w:divBdr>
      <w:divsChild>
        <w:div w:id="592973871">
          <w:marLeft w:val="0"/>
          <w:marRight w:val="0"/>
          <w:marTop w:val="0"/>
          <w:marBottom w:val="0"/>
          <w:divBdr>
            <w:top w:val="none" w:sz="0" w:space="0" w:color="auto"/>
            <w:left w:val="none" w:sz="0" w:space="0" w:color="auto"/>
            <w:bottom w:val="none" w:sz="0" w:space="0" w:color="auto"/>
            <w:right w:val="none" w:sz="0" w:space="0" w:color="auto"/>
          </w:divBdr>
        </w:div>
      </w:divsChild>
    </w:div>
    <w:div w:id="1947036053">
      <w:bodyDiv w:val="1"/>
      <w:marLeft w:val="225"/>
      <w:marRight w:val="225"/>
      <w:marTop w:val="0"/>
      <w:marBottom w:val="0"/>
      <w:divBdr>
        <w:top w:val="none" w:sz="0" w:space="0" w:color="auto"/>
        <w:left w:val="none" w:sz="0" w:space="0" w:color="auto"/>
        <w:bottom w:val="none" w:sz="0" w:space="0" w:color="auto"/>
        <w:right w:val="none" w:sz="0" w:space="0" w:color="auto"/>
      </w:divBdr>
      <w:divsChild>
        <w:div w:id="604773294">
          <w:marLeft w:val="0"/>
          <w:marRight w:val="0"/>
          <w:marTop w:val="0"/>
          <w:marBottom w:val="0"/>
          <w:divBdr>
            <w:top w:val="none" w:sz="0" w:space="0" w:color="auto"/>
            <w:left w:val="none" w:sz="0" w:space="0" w:color="auto"/>
            <w:bottom w:val="none" w:sz="0" w:space="0" w:color="auto"/>
            <w:right w:val="none" w:sz="0" w:space="0" w:color="auto"/>
          </w:divBdr>
        </w:div>
      </w:divsChild>
    </w:div>
    <w:div w:id="1957788551">
      <w:bodyDiv w:val="1"/>
      <w:marLeft w:val="0"/>
      <w:marRight w:val="0"/>
      <w:marTop w:val="0"/>
      <w:marBottom w:val="0"/>
      <w:divBdr>
        <w:top w:val="none" w:sz="0" w:space="0" w:color="auto"/>
        <w:left w:val="none" w:sz="0" w:space="0" w:color="auto"/>
        <w:bottom w:val="none" w:sz="0" w:space="0" w:color="auto"/>
        <w:right w:val="none" w:sz="0" w:space="0" w:color="auto"/>
      </w:divBdr>
    </w:div>
    <w:div w:id="2114787841">
      <w:bodyDiv w:val="1"/>
      <w:marLeft w:val="225"/>
      <w:marRight w:val="225"/>
      <w:marTop w:val="0"/>
      <w:marBottom w:val="0"/>
      <w:divBdr>
        <w:top w:val="none" w:sz="0" w:space="0" w:color="auto"/>
        <w:left w:val="none" w:sz="0" w:space="0" w:color="auto"/>
        <w:bottom w:val="none" w:sz="0" w:space="0" w:color="auto"/>
        <w:right w:val="none" w:sz="0" w:space="0" w:color="auto"/>
      </w:divBdr>
      <w:divsChild>
        <w:div w:id="1680155433">
          <w:marLeft w:val="0"/>
          <w:marRight w:val="0"/>
          <w:marTop w:val="0"/>
          <w:marBottom w:val="0"/>
          <w:divBdr>
            <w:top w:val="none" w:sz="0" w:space="0" w:color="auto"/>
            <w:left w:val="none" w:sz="0" w:space="0" w:color="auto"/>
            <w:bottom w:val="none" w:sz="0" w:space="0" w:color="auto"/>
            <w:right w:val="none" w:sz="0" w:space="0" w:color="auto"/>
          </w:divBdr>
        </w:div>
      </w:divsChild>
    </w:div>
    <w:div w:id="212569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09C60-81E2-481C-86BC-48953E8B5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2588</Words>
  <Characters>19730</Characters>
  <Application>Microsoft Office Word</Application>
  <DocSecurity>0</DocSecurity>
  <Lines>164</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EUROPOS PARLAMENTO IR TARYBOS 2006 M</vt:lpstr>
      <vt:lpstr>EUROPOS PARLAMENTO IR TARYBOS 2006 M</vt:lpstr>
    </vt:vector>
  </TitlesOfParts>
  <Company>Sm</Company>
  <LinksUpToDate>false</LinksUpToDate>
  <CharactersWithSpaces>22274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2019-01-07T14:54:00Z</dcterms:created>
  <dc:creator>Sm</dc:creator>
  <cp:lastModifiedBy>Artūras Kungys</cp:lastModifiedBy>
  <cp:lastPrinted>2018-05-18T10:37:00Z</cp:lastPrinted>
  <dcterms:modified xsi:type="dcterms:W3CDTF">2019-02-17T17:07:00Z</dcterms:modified>
  <cp:revision>7</cp:revision>
  <dc:title>EUROPOS PARLAMENTO IR TARYBOS 2006 M</dc:title>
</cp:coreProperties>
</file>