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20"/>
        <w:gridCol w:w="3629"/>
      </w:tblGrid>
      <w:tr w:rsidR="008C56AC">
        <w:trPr>
          <w:jc w:val="center"/>
        </w:trPr>
        <w:tc>
          <w:tcPr>
            <w:tcW w:w="3284" w:type="dxa"/>
          </w:tcPr>
          <w:p w:rsidR="008C56AC" w:rsidRDefault="008C56AC">
            <w:pPr>
              <w:jc w:val="center"/>
            </w:pPr>
          </w:p>
        </w:tc>
        <w:tc>
          <w:tcPr>
            <w:tcW w:w="2920" w:type="dxa"/>
          </w:tcPr>
          <w:p w:rsidR="008C56AC" w:rsidRDefault="008C56AC">
            <w:pPr>
              <w:jc w:val="center"/>
            </w:pPr>
          </w:p>
        </w:tc>
        <w:sdt>
          <w:sdtPr>
            <w:rPr>
              <w:b/>
              <w:sz w:val="24"/>
            </w:rPr>
            <w:id w:val="875204231"/>
            <w:placeholder>
              <w:docPart w:val="8AC7A45C484D49BB98EE646DF735484B"/>
            </w:placeholder>
            <w:temporary/>
            <w:showingPlcHdr/>
          </w:sdtPr>
          <w:sdtEndPr/>
          <w:sdtContent>
            <w:tc>
              <w:tcPr>
                <w:tcW w:w="3629" w:type="dxa"/>
              </w:tcPr>
              <w:p w:rsidR="008C56AC" w:rsidRDefault="00A77D9C" w:rsidP="00A77D9C">
                <w:pPr>
                  <w:jc w:val="center"/>
                  <w:rPr>
                    <w:b/>
                    <w:sz w:val="24"/>
                  </w:rPr>
                </w:pPr>
                <w:r w:rsidRPr="00F362A0">
                  <w:rPr>
                    <w:rStyle w:val="Vietosrezervavimoenklotekstas"/>
                  </w:rPr>
                  <w:t>.</w:t>
                </w:r>
              </w:p>
            </w:tc>
          </w:sdtContent>
        </w:sdt>
      </w:tr>
      <w:tr w:rsidR="008C56AC">
        <w:trPr>
          <w:jc w:val="center"/>
        </w:trPr>
        <w:tc>
          <w:tcPr>
            <w:tcW w:w="3284" w:type="dxa"/>
          </w:tcPr>
          <w:p w:rsidR="008C56AC" w:rsidRDefault="008C56AC">
            <w:pPr>
              <w:jc w:val="center"/>
            </w:pPr>
          </w:p>
        </w:tc>
        <w:bookmarkStart w:id="0" w:name="_MON_1051091041"/>
        <w:bookmarkStart w:id="1" w:name="_MON_1051091062"/>
        <w:bookmarkStart w:id="2" w:name="_MON_1051000241"/>
        <w:bookmarkStart w:id="3" w:name="_MON_1051000405"/>
        <w:bookmarkStart w:id="4" w:name="_MON_1051000430"/>
        <w:bookmarkStart w:id="5" w:name="_MON_1051000472"/>
        <w:bookmarkEnd w:id="0"/>
        <w:bookmarkEnd w:id="1"/>
        <w:bookmarkEnd w:id="2"/>
        <w:bookmarkEnd w:id="3"/>
        <w:bookmarkEnd w:id="4"/>
        <w:bookmarkEnd w:id="5"/>
        <w:bookmarkStart w:id="6" w:name="_MON_1051000718"/>
        <w:bookmarkEnd w:id="6"/>
        <w:tc>
          <w:tcPr>
            <w:tcW w:w="2920" w:type="dxa"/>
          </w:tcPr>
          <w:p w:rsidR="008C56AC" w:rsidRDefault="008C56AC">
            <w:pPr>
              <w:jc w:val="center"/>
            </w:pPr>
            <w:r w:rsidRPr="004A3598">
              <w:object w:dxaOrig="753" w:dyaOrig="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0.5pt" o:ole="" fillcolor="window">
                  <v:imagedata r:id="rId7" o:title=""/>
                </v:shape>
                <o:OLEObject Type="Embed" ProgID="Word.Picture.8" ShapeID="_x0000_i1025" DrawAspect="Content" ObjectID="_1624269591" r:id="rId8"/>
              </w:object>
            </w:r>
          </w:p>
        </w:tc>
        <w:tc>
          <w:tcPr>
            <w:tcW w:w="3629" w:type="dxa"/>
          </w:tcPr>
          <w:p w:rsidR="008C56AC" w:rsidRDefault="008C56AC">
            <w:pPr>
              <w:jc w:val="center"/>
            </w:pPr>
          </w:p>
        </w:tc>
      </w:tr>
    </w:tbl>
    <w:p w:rsidR="008C56AC" w:rsidRDefault="008C56AC">
      <w:pPr>
        <w:jc w:val="center"/>
        <w:rPr>
          <w:sz w:val="26"/>
        </w:rPr>
      </w:pPr>
    </w:p>
    <w:p w:rsidR="008C56AC" w:rsidRDefault="00B331FB">
      <w:pPr>
        <w:jc w:val="center"/>
        <w:rPr>
          <w:b/>
          <w:sz w:val="28"/>
        </w:rPr>
      </w:pPr>
      <w:r w:rsidRPr="00B331FB">
        <w:rPr>
          <w:b/>
          <w:sz w:val="28"/>
        </w:rPr>
        <w:t>LIETUVOS RESPUBLIKOS SUSISIEKIMO MINISTERIJA</w:t>
      </w:r>
    </w:p>
    <w:p w:rsidR="008C56AC" w:rsidRDefault="008C56AC">
      <w:pPr>
        <w:jc w:val="center"/>
        <w:rPr>
          <w:sz w:val="24"/>
        </w:rPr>
      </w:pPr>
    </w:p>
    <w:p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p. sumin@sumin.lt</w:t>
      </w:r>
      <w:r w:rsidR="009A00B5">
        <w:rPr>
          <w:sz w:val="18"/>
        </w:rPr>
        <w:t>.</w:t>
      </w:r>
    </w:p>
    <w:p w:rsidR="00D81794" w:rsidRDefault="00B331FB" w:rsidP="007F6C67">
      <w:pPr>
        <w:ind w:left="567" w:right="567"/>
        <w:jc w:val="center"/>
        <w:rPr>
          <w:sz w:val="18"/>
        </w:rPr>
      </w:pPr>
      <w:r w:rsidRPr="00B331FB">
        <w:rPr>
          <w:sz w:val="18"/>
        </w:rPr>
        <w:t>Duomenys kaupiami ir saugomi Juridinių asmenų registre,   kodas 188620589</w:t>
      </w:r>
    </w:p>
    <w:p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193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tc>
          <w:tcPr>
            <w:tcW w:w="4503" w:type="dxa"/>
          </w:tcPr>
          <w:p w:rsidR="008C56AC" w:rsidRDefault="006035D0">
            <w:pPr>
              <w:rPr>
                <w:sz w:val="24"/>
              </w:rPr>
            </w:pPr>
            <w:r>
              <w:rPr>
                <w:sz w:val="24"/>
              </w:rPr>
              <w:t>Aplinkos ministerijai</w:t>
            </w:r>
          </w:p>
          <w:p w:rsidR="008C56AC" w:rsidRDefault="008C56AC">
            <w:pPr>
              <w:rPr>
                <w:sz w:val="24"/>
              </w:rPr>
            </w:pPr>
          </w:p>
          <w:p w:rsidR="008C56AC" w:rsidRDefault="008C56AC">
            <w:pPr>
              <w:rPr>
                <w:sz w:val="24"/>
              </w:rPr>
            </w:pPr>
          </w:p>
          <w:p w:rsidR="008C56AC" w:rsidRDefault="008C56AC" w:rsidP="00B331FB">
            <w:pPr>
              <w:rPr>
                <w:sz w:val="24"/>
              </w:rPr>
            </w:pPr>
          </w:p>
        </w:tc>
        <w:tc>
          <w:tcPr>
            <w:tcW w:w="850" w:type="dxa"/>
          </w:tcPr>
          <w:p w:rsidR="008C56AC" w:rsidRDefault="008C56AC">
            <w:pPr>
              <w:jc w:val="center"/>
              <w:rPr>
                <w:sz w:val="24"/>
              </w:rPr>
            </w:pPr>
          </w:p>
        </w:tc>
        <w:tc>
          <w:tcPr>
            <w:tcW w:w="4499" w:type="dxa"/>
          </w:tcPr>
          <w:p w:rsidR="008C56AC" w:rsidRDefault="008C56AC">
            <w:pPr>
              <w:jc w:val="both"/>
              <w:rPr>
                <w:sz w:val="24"/>
              </w:rPr>
            </w:pPr>
            <w:r>
              <w:rPr>
                <w:sz w:val="24"/>
              </w:rPr>
              <w:t xml:space="preserve">  </w:t>
            </w:r>
            <w:r w:rsidR="006035D0">
              <w:rPr>
                <w:sz w:val="24"/>
              </w:rPr>
              <w:t>2019-07-</w:t>
            </w:r>
            <w:r>
              <w:rPr>
                <w:sz w:val="24"/>
              </w:rPr>
              <w:t xml:space="preserve"> </w:t>
            </w:r>
            <w:r>
              <w:rPr>
                <w:sz w:val="24"/>
              </w:rPr>
              <w:tab/>
              <w:t xml:space="preserve">Nr. </w:t>
            </w:r>
            <w:sdt>
              <w:sdtPr>
                <w:rPr>
                  <w:sz w:val="24"/>
                </w:rPr>
                <w:id w:val="875203839"/>
                <w:placeholder>
                  <w:docPart w:val="DA687245504145ECA92552D254014C6F"/>
                </w:placeholder>
                <w:temporary/>
                <w:showingPlcHdr/>
              </w:sdtPr>
              <w:sdtEndPr/>
              <w:sdtContent>
                <w:r w:rsidR="00D944D9">
                  <w:rPr>
                    <w:sz w:val="24"/>
                  </w:rPr>
                  <w:t xml:space="preserve">      </w:t>
                </w:r>
              </w:sdtContent>
            </w:sdt>
          </w:p>
          <w:p w:rsidR="008C56AC" w:rsidRDefault="008C56AC">
            <w:pPr>
              <w:jc w:val="both"/>
              <w:rPr>
                <w:sz w:val="12"/>
              </w:rPr>
            </w:pPr>
          </w:p>
          <w:p w:rsidR="008C56AC" w:rsidRDefault="008C56AC" w:rsidP="00D944D9">
            <w:pPr>
              <w:rPr>
                <w:sz w:val="26"/>
              </w:rPr>
            </w:pPr>
            <w:r>
              <w:rPr>
                <w:sz w:val="24"/>
              </w:rPr>
              <w:t xml:space="preserve">Į </w:t>
            </w:r>
            <w:r w:rsidR="006035D0">
              <w:rPr>
                <w:sz w:val="24"/>
              </w:rPr>
              <w:t>2019-07-04</w:t>
            </w:r>
            <w:r>
              <w:rPr>
                <w:sz w:val="24"/>
              </w:rPr>
              <w:t xml:space="preserve"> </w:t>
            </w:r>
            <w:r>
              <w:rPr>
                <w:sz w:val="24"/>
              </w:rPr>
              <w:tab/>
              <w:t xml:space="preserve">Nr. </w:t>
            </w:r>
            <w:r w:rsidR="006035D0" w:rsidRPr="006035D0">
              <w:rPr>
                <w:sz w:val="24"/>
              </w:rPr>
              <w:t>(12)-D8(E)-1205</w:t>
            </w:r>
          </w:p>
        </w:tc>
      </w:tr>
      <w:tr w:rsidR="008C56AC" w:rsidRPr="00B331FB">
        <w:tc>
          <w:tcPr>
            <w:tcW w:w="4503" w:type="dxa"/>
          </w:tcPr>
          <w:p w:rsidR="008C56AC" w:rsidRDefault="008C56AC">
            <w:pPr>
              <w:jc w:val="center"/>
              <w:rPr>
                <w:sz w:val="24"/>
              </w:rPr>
            </w:pPr>
          </w:p>
        </w:tc>
        <w:tc>
          <w:tcPr>
            <w:tcW w:w="850" w:type="dxa"/>
          </w:tcPr>
          <w:p w:rsidR="008C56AC" w:rsidRDefault="008C56AC">
            <w:pPr>
              <w:jc w:val="center"/>
              <w:rPr>
                <w:sz w:val="24"/>
              </w:rPr>
            </w:pPr>
          </w:p>
        </w:tc>
        <w:tc>
          <w:tcPr>
            <w:tcW w:w="4499" w:type="dxa"/>
          </w:tcPr>
          <w:p w:rsidR="008C56AC" w:rsidRDefault="008C56AC">
            <w:pPr>
              <w:jc w:val="right"/>
              <w:rPr>
                <w:sz w:val="24"/>
              </w:rPr>
            </w:pPr>
          </w:p>
        </w:tc>
      </w:tr>
    </w:tbl>
    <w:p w:rsidR="008C56AC" w:rsidRPr="007775A2" w:rsidRDefault="006035D0">
      <w:pPr>
        <w:jc w:val="both"/>
        <w:rPr>
          <w:b/>
          <w:sz w:val="24"/>
          <w:szCs w:val="24"/>
        </w:rPr>
      </w:pPr>
      <w:r w:rsidRPr="006035D0">
        <w:rPr>
          <w:b/>
          <w:sz w:val="24"/>
          <w:szCs w:val="24"/>
        </w:rPr>
        <w:t>DĖL LIETUVOS RESPUBLIKOS VYRIAUSYBĖS NUTARIMO PROJEKTO DERINIMO</w:t>
      </w:r>
    </w:p>
    <w:p w:rsidR="008C56AC" w:rsidRDefault="008C56AC" w:rsidP="00B06E79">
      <w:pPr>
        <w:rPr>
          <w:sz w:val="24"/>
        </w:rPr>
      </w:pPr>
    </w:p>
    <w:p w:rsidR="008C56AC" w:rsidRDefault="008C56AC" w:rsidP="00B06E79">
      <w:pPr>
        <w:rPr>
          <w:sz w:val="24"/>
        </w:rPr>
      </w:pPr>
    </w:p>
    <w:p w:rsidR="0008072B" w:rsidRDefault="006035D0" w:rsidP="00B06E79">
      <w:pPr>
        <w:pStyle w:val="Pagrindinistekstas"/>
        <w:ind w:firstLine="851"/>
      </w:pPr>
      <w:r>
        <w:t xml:space="preserve">Susisiekimo ministerija, pagal kompetenciją išnagrinėjusi Jūsų 2019 m. liepos 4 d. raštu </w:t>
      </w:r>
      <w:r>
        <w:br/>
        <w:t xml:space="preserve">Nr. </w:t>
      </w:r>
      <w:r w:rsidRPr="006035D0">
        <w:t>(12)-D8(E)-1205</w:t>
      </w:r>
      <w:r>
        <w:t xml:space="preserve"> „Dėl Lietuvos Respublikos Vyriausybės nutarimo projekto derinimo“ pateiktą derinti Lietuvos Respublikos Vyriausybės nutarimo „Dėl Lietuvos Respublikos želdynų įstatymo </w:t>
      </w:r>
      <w:r>
        <w:br/>
        <w:t xml:space="preserve">Nr. IX-1241 2, 3, 10, 12, 13, 16, 20, 22 straipsnių pakeitimo įstatymo projekto Nr. XIIIP-3555“ projektą, </w:t>
      </w:r>
      <w:r w:rsidR="0008072B">
        <w:t>atkreipia dėmesį,</w:t>
      </w:r>
      <w:r>
        <w:t xml:space="preserve"> </w:t>
      </w:r>
      <w:r w:rsidR="0008072B">
        <w:t>kad reglamentuojamos nuostatos susiję ne tik su automobilių keliais, bet ir geležinkelio keliais</w:t>
      </w:r>
      <w:r w:rsidR="00B42307">
        <w:t xml:space="preserve"> a</w:t>
      </w:r>
      <w:bookmarkStart w:id="7" w:name="_GoBack"/>
      <w:bookmarkEnd w:id="7"/>
      <w:r w:rsidR="00B42307">
        <w:t>r orlaivių skrydžiais</w:t>
      </w:r>
      <w:r w:rsidR="0008072B">
        <w:t xml:space="preserve">. </w:t>
      </w:r>
    </w:p>
    <w:p w:rsidR="0008072B" w:rsidRDefault="0008072B" w:rsidP="00B06E79">
      <w:pPr>
        <w:pStyle w:val="Pagrindinistekstas"/>
        <w:ind w:firstLine="851"/>
      </w:pPr>
      <w:r>
        <w:t>Atsižvelgdami į tai, siūlome tikslinti Projekto 8 straipsnio 1 dalimi keičiamo įstatymo 22 straipsnio 2  dalies nuostatų formuluotę ir ją išdėstyti taip:</w:t>
      </w:r>
    </w:p>
    <w:p w:rsidR="00A72990" w:rsidRDefault="0008072B" w:rsidP="00B06E79">
      <w:pPr>
        <w:pStyle w:val="Pagrindinistekstas"/>
        <w:ind w:firstLine="851"/>
      </w:pPr>
      <w:r>
        <w:t xml:space="preserve">„2. Želdynų ir želdinių tvarkymo metu turi būti išsaugoti esami gyvybingi perspektyvūs želdiniai. </w:t>
      </w:r>
      <w:r w:rsidRPr="0008072B">
        <w:rPr>
          <w:b/>
          <w:bCs/>
        </w:rPr>
        <w:t>Draudžiama kirsti ar kitaip iš augimo vietos pašalinti ir intensyviai genėti (daugiau nei 30 proc. lajos) brandžius medžius jų vegetacijos laikotarpiu, išskyrus tuos atvejus, kai jie kelia pavojų gyventojams, jų turtui ir (ar) automobilių</w:t>
      </w:r>
      <w:r w:rsidR="00A418DE">
        <w:rPr>
          <w:b/>
          <w:bCs/>
        </w:rPr>
        <w:t xml:space="preserve">, </w:t>
      </w:r>
      <w:r w:rsidRPr="0008072B">
        <w:rPr>
          <w:b/>
          <w:bCs/>
        </w:rPr>
        <w:t>geležinkelio kelių eismo</w:t>
      </w:r>
      <w:r w:rsidR="00A418DE">
        <w:rPr>
          <w:b/>
          <w:bCs/>
        </w:rPr>
        <w:t xml:space="preserve"> ir skrydžių</w:t>
      </w:r>
      <w:r w:rsidRPr="0008072B">
        <w:rPr>
          <w:b/>
          <w:bCs/>
        </w:rPr>
        <w:t xml:space="preserve"> saugumui.</w:t>
      </w:r>
      <w:r>
        <w:t xml:space="preserve"> “</w:t>
      </w:r>
    </w:p>
    <w:p w:rsidR="00B06E79" w:rsidRDefault="00B06E79" w:rsidP="00B06E79">
      <w:pPr>
        <w:pStyle w:val="Pagrindinistekstas"/>
        <w:ind w:firstLine="851"/>
      </w:pPr>
      <w:r>
        <w:t xml:space="preserve">Taip pat atkreipiame Jūsų dėmesį, kad </w:t>
      </w:r>
      <w:r w:rsidRPr="00B06E79">
        <w:t>Želdynų įstatymo pakeitimo projekto 6 straipsniu keičiamo 16 straipsnio 2 punkto formuluotė formuoja kolizij</w:t>
      </w:r>
      <w:r>
        <w:t>a</w:t>
      </w:r>
      <w:r w:rsidRPr="00B06E79">
        <w:t xml:space="preserve"> Želdynų įstatymo 15 straipsnio 2 daliai</w:t>
      </w:r>
      <w:r>
        <w:t xml:space="preserve">. Atsižvelgdami į tai, siūlome tikslinti </w:t>
      </w:r>
      <w:r w:rsidRPr="00B06E79">
        <w:t>Želdynų įstatymo pakeitimo projekto 6 straipsniu keičiamo 16 straipsnio 2 punkto formuluot</w:t>
      </w:r>
      <w:r>
        <w:t>ę ir ją išdėstyti taip:</w:t>
      </w:r>
    </w:p>
    <w:p w:rsidR="00B06E79" w:rsidRDefault="00B06E79" w:rsidP="00B06E79">
      <w:pPr>
        <w:pStyle w:val="Pagrindinistekstas"/>
        <w:ind w:firstLine="851"/>
      </w:pPr>
      <w:r>
        <w:t>„</w:t>
      </w:r>
      <w:r w:rsidRPr="00B06E79">
        <w:t xml:space="preserve">2) Aplinkos ministro nustatyta tvarka, iš anksto informuoja </w:t>
      </w:r>
      <w:r w:rsidRPr="00B06E79">
        <w:rPr>
          <w:strike/>
        </w:rPr>
        <w:t>visuomenę ir organizuoja viešas konsultacijas su bendruomenėmis ir su visuomenės atstovais</w:t>
      </w:r>
      <w:r w:rsidRPr="00B06E79">
        <w:t>, kai numatomi vykdyti želdynų tvarkymo, pertvarkymo, kūrimo, medžių ir krūmų kirtimo, persodinimo, kitokio naikinimo darbai ar keičiama žemės sklypo, kuriame auga želdiniai, pagrindinė žemės naudojimo paskirtis ar žemės sklypo naudojimo būdas;“</w:t>
      </w:r>
      <w:r>
        <w:t>.</w:t>
      </w:r>
    </w:p>
    <w:p w:rsidR="006035D0" w:rsidRDefault="006035D0" w:rsidP="006035D0">
      <w:pPr>
        <w:pStyle w:val="Pagrindinistekstas"/>
        <w:ind w:firstLine="851"/>
      </w:pPr>
    </w:p>
    <w:tbl>
      <w:tblPr>
        <w:tblW w:w="0" w:type="auto"/>
        <w:tblLayout w:type="fixed"/>
        <w:tblLook w:val="0000" w:firstRow="0" w:lastRow="0" w:firstColumn="0" w:lastColumn="0" w:noHBand="0" w:noVBand="0"/>
      </w:tblPr>
      <w:tblGrid>
        <w:gridCol w:w="3765"/>
        <w:gridCol w:w="2773"/>
        <w:gridCol w:w="3283"/>
      </w:tblGrid>
      <w:tr w:rsidR="008C56AC">
        <w:trPr>
          <w:trHeight w:val="240"/>
        </w:trPr>
        <w:tc>
          <w:tcPr>
            <w:tcW w:w="3765" w:type="dxa"/>
          </w:tcPr>
          <w:p w:rsidR="008C56AC" w:rsidRDefault="006035D0" w:rsidP="00A77D9C">
            <w:pPr>
              <w:spacing w:before="480"/>
              <w:rPr>
                <w:sz w:val="24"/>
              </w:rPr>
            </w:pPr>
            <w:r>
              <w:rPr>
                <w:sz w:val="24"/>
              </w:rPr>
              <w:t>Susisiekimo viceministras</w:t>
            </w:r>
          </w:p>
        </w:tc>
        <w:tc>
          <w:tcPr>
            <w:tcW w:w="2773" w:type="dxa"/>
          </w:tcPr>
          <w:p w:rsidR="008C56AC" w:rsidRDefault="008C56AC">
            <w:pPr>
              <w:spacing w:before="480"/>
              <w:rPr>
                <w:sz w:val="24"/>
              </w:rPr>
            </w:pPr>
          </w:p>
        </w:tc>
        <w:tc>
          <w:tcPr>
            <w:tcW w:w="3283" w:type="dxa"/>
          </w:tcPr>
          <w:p w:rsidR="008C56AC" w:rsidRDefault="006035D0" w:rsidP="00A77D9C">
            <w:pPr>
              <w:spacing w:before="480"/>
              <w:rPr>
                <w:sz w:val="24"/>
              </w:rPr>
            </w:pPr>
            <w:r>
              <w:rPr>
                <w:sz w:val="24"/>
              </w:rPr>
              <w:t>Paulius Martinkus</w:t>
            </w:r>
          </w:p>
        </w:tc>
      </w:tr>
    </w:tbl>
    <w:p w:rsidR="000C36CA" w:rsidRPr="000E476E" w:rsidRDefault="006035D0" w:rsidP="000E476E">
      <w:pPr>
        <w:keepNext/>
        <w:framePr w:w="9549" w:h="346" w:hRule="exact" w:hSpace="181" w:wrap="around" w:vAnchor="page" w:hAnchor="page" w:x="1702" w:y="14945" w:anchorLock="1"/>
        <w:rPr>
          <w:sz w:val="24"/>
        </w:rPr>
      </w:pPr>
      <w:r>
        <w:rPr>
          <w:sz w:val="24"/>
        </w:rPr>
        <w:t>L. Buzys</w:t>
      </w:r>
      <w:r w:rsidR="00A77D9C">
        <w:rPr>
          <w:sz w:val="24"/>
        </w:rPr>
        <w:t>, tel.</w:t>
      </w:r>
      <w:r w:rsidR="00261B07">
        <w:rPr>
          <w:sz w:val="24"/>
        </w:rPr>
        <w:t xml:space="preserve"> (8 5) </w:t>
      </w:r>
      <w:r>
        <w:rPr>
          <w:sz w:val="24"/>
        </w:rPr>
        <w:t>239 3825</w:t>
      </w:r>
      <w:r w:rsidR="00261B07">
        <w:rPr>
          <w:sz w:val="24"/>
        </w:rPr>
        <w:t>,</w:t>
      </w:r>
      <w:r w:rsidR="00A77D9C">
        <w:rPr>
          <w:sz w:val="24"/>
        </w:rPr>
        <w:t xml:space="preserve"> el. p. </w:t>
      </w:r>
      <w:r>
        <w:rPr>
          <w:sz w:val="24"/>
        </w:rPr>
        <w:t>laurynas.buzys@sumin.lt</w:t>
      </w:r>
    </w:p>
    <w:p w:rsidR="008C56AC" w:rsidRDefault="008C56AC">
      <w:pPr>
        <w:rPr>
          <w:sz w:val="24"/>
        </w:rPr>
      </w:pPr>
    </w:p>
    <w:p w:rsidR="008C56AC" w:rsidRDefault="008C56AC">
      <w:pPr>
        <w:rPr>
          <w:sz w:val="24"/>
        </w:rPr>
      </w:pPr>
    </w:p>
    <w:p w:rsidR="008C56AC" w:rsidRDefault="008C56AC">
      <w:pPr>
        <w:rPr>
          <w:sz w:val="24"/>
        </w:rPr>
      </w:pPr>
    </w:p>
    <w:sectPr w:rsidR="008C56AC" w:rsidSect="00F9667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567" w:bottom="425"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D3" w:rsidRDefault="003D0DD3">
      <w:r>
        <w:separator/>
      </w:r>
    </w:p>
  </w:endnote>
  <w:endnote w:type="continuationSeparator" w:id="0">
    <w:p w:rsidR="003D0DD3" w:rsidRDefault="003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56E" w:rsidRDefault="00D805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56E" w:rsidRDefault="00D8056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D3" w:rsidRDefault="003D0DD3">
      <w:r>
        <w:separator/>
      </w:r>
    </w:p>
  </w:footnote>
  <w:footnote w:type="continuationSeparator" w:id="0">
    <w:p w:rsidR="003D0DD3" w:rsidRDefault="003D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A72990">
      <w:rPr>
        <w:rStyle w:val="Puslapionumeris"/>
        <w:noProof/>
      </w:rPr>
      <w:t>2</w:t>
    </w:r>
    <w:r>
      <w:rPr>
        <w:rStyle w:val="Puslapionumeris"/>
      </w:rPr>
      <w:fldChar w:fldCharType="end"/>
    </w:r>
  </w:p>
  <w:p w:rsidR="00845923" w:rsidRDefault="008459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56E" w:rsidRDefault="00D8056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D0"/>
    <w:rsid w:val="000051C6"/>
    <w:rsid w:val="00044B0D"/>
    <w:rsid w:val="000571EA"/>
    <w:rsid w:val="00057E08"/>
    <w:rsid w:val="0008072B"/>
    <w:rsid w:val="000B59D3"/>
    <w:rsid w:val="000C203E"/>
    <w:rsid w:val="000C36CA"/>
    <w:rsid w:val="000E1445"/>
    <w:rsid w:val="000E476E"/>
    <w:rsid w:val="0010330B"/>
    <w:rsid w:val="00116D26"/>
    <w:rsid w:val="0013213C"/>
    <w:rsid w:val="001B268A"/>
    <w:rsid w:val="001C3711"/>
    <w:rsid w:val="001D2CF7"/>
    <w:rsid w:val="001E14B2"/>
    <w:rsid w:val="00220C03"/>
    <w:rsid w:val="00240F55"/>
    <w:rsid w:val="00261B07"/>
    <w:rsid w:val="00264C9D"/>
    <w:rsid w:val="002666DE"/>
    <w:rsid w:val="0028220E"/>
    <w:rsid w:val="00285A73"/>
    <w:rsid w:val="002D4BEE"/>
    <w:rsid w:val="00301E48"/>
    <w:rsid w:val="00327D22"/>
    <w:rsid w:val="003434CF"/>
    <w:rsid w:val="0036695E"/>
    <w:rsid w:val="00376C2A"/>
    <w:rsid w:val="003906DE"/>
    <w:rsid w:val="003D0DD3"/>
    <w:rsid w:val="004015DD"/>
    <w:rsid w:val="004062A9"/>
    <w:rsid w:val="00442721"/>
    <w:rsid w:val="00464F67"/>
    <w:rsid w:val="00482645"/>
    <w:rsid w:val="00491ED8"/>
    <w:rsid w:val="004A3598"/>
    <w:rsid w:val="00500A44"/>
    <w:rsid w:val="0051427D"/>
    <w:rsid w:val="00583C24"/>
    <w:rsid w:val="0059210A"/>
    <w:rsid w:val="005B0BFB"/>
    <w:rsid w:val="006035D0"/>
    <w:rsid w:val="00615688"/>
    <w:rsid w:val="0062365A"/>
    <w:rsid w:val="006274DB"/>
    <w:rsid w:val="00667691"/>
    <w:rsid w:val="00684286"/>
    <w:rsid w:val="006C0BE2"/>
    <w:rsid w:val="006C171F"/>
    <w:rsid w:val="0072003A"/>
    <w:rsid w:val="00770725"/>
    <w:rsid w:val="007775A2"/>
    <w:rsid w:val="00782CD3"/>
    <w:rsid w:val="007B4856"/>
    <w:rsid w:val="007C4430"/>
    <w:rsid w:val="007D1F85"/>
    <w:rsid w:val="007D5EE5"/>
    <w:rsid w:val="007E0792"/>
    <w:rsid w:val="007F6C67"/>
    <w:rsid w:val="00845923"/>
    <w:rsid w:val="008B0B84"/>
    <w:rsid w:val="008C56AC"/>
    <w:rsid w:val="008D1B01"/>
    <w:rsid w:val="008D5880"/>
    <w:rsid w:val="008E4AFA"/>
    <w:rsid w:val="008F27C3"/>
    <w:rsid w:val="009A00B5"/>
    <w:rsid w:val="009A1107"/>
    <w:rsid w:val="009A151F"/>
    <w:rsid w:val="009A481E"/>
    <w:rsid w:val="009A577D"/>
    <w:rsid w:val="009C07DA"/>
    <w:rsid w:val="009C52F3"/>
    <w:rsid w:val="009F5CAA"/>
    <w:rsid w:val="00A418DE"/>
    <w:rsid w:val="00A62E76"/>
    <w:rsid w:val="00A72990"/>
    <w:rsid w:val="00A77D9C"/>
    <w:rsid w:val="00A937A3"/>
    <w:rsid w:val="00AE7092"/>
    <w:rsid w:val="00B06E79"/>
    <w:rsid w:val="00B331FB"/>
    <w:rsid w:val="00B42307"/>
    <w:rsid w:val="00B81A94"/>
    <w:rsid w:val="00B96ABE"/>
    <w:rsid w:val="00BB65B1"/>
    <w:rsid w:val="00BC1207"/>
    <w:rsid w:val="00BC2CB6"/>
    <w:rsid w:val="00BC5449"/>
    <w:rsid w:val="00BF1421"/>
    <w:rsid w:val="00BF1595"/>
    <w:rsid w:val="00C469F4"/>
    <w:rsid w:val="00C71C73"/>
    <w:rsid w:val="00C957F9"/>
    <w:rsid w:val="00C96AD1"/>
    <w:rsid w:val="00CC5F99"/>
    <w:rsid w:val="00CC6858"/>
    <w:rsid w:val="00CE0F9D"/>
    <w:rsid w:val="00D3177C"/>
    <w:rsid w:val="00D8056E"/>
    <w:rsid w:val="00D81794"/>
    <w:rsid w:val="00D91FC5"/>
    <w:rsid w:val="00D944D9"/>
    <w:rsid w:val="00DC04B6"/>
    <w:rsid w:val="00DC0594"/>
    <w:rsid w:val="00DD3855"/>
    <w:rsid w:val="00E717AF"/>
    <w:rsid w:val="00ED467D"/>
    <w:rsid w:val="00F11979"/>
    <w:rsid w:val="00F96674"/>
    <w:rsid w:val="00F966FB"/>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A50077"/>
  <w15:docId w15:val="{DB291D2C-E92F-494F-A63D-6621554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failu_sritis/programos/Blankai/2007/Rastas_V.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C7A45C484D49BB98EE646DF735484B"/>
        <w:category>
          <w:name w:val="Bendrosios nuostatos"/>
          <w:gallery w:val="placeholder"/>
        </w:category>
        <w:types>
          <w:type w:val="bbPlcHdr"/>
        </w:types>
        <w:behaviors>
          <w:behavior w:val="content"/>
        </w:behaviors>
        <w:guid w:val="{B7FACB65-BD7B-4FE7-BF4E-3EF7FB269ADD}"/>
      </w:docPartPr>
      <w:docPartBody>
        <w:p w:rsidR="000F3A3E" w:rsidRDefault="00A03688">
          <w:pPr>
            <w:pStyle w:val="8AC7A45C484D49BB98EE646DF735484B"/>
          </w:pPr>
          <w:r w:rsidRPr="00F362A0">
            <w:rPr>
              <w:rStyle w:val="Vietosrezervavimoenklotekstas"/>
            </w:rPr>
            <w:t>.</w:t>
          </w:r>
        </w:p>
      </w:docPartBody>
    </w:docPart>
    <w:docPart>
      <w:docPartPr>
        <w:name w:val="DA687245504145ECA92552D254014C6F"/>
        <w:category>
          <w:name w:val="Bendrosios nuostatos"/>
          <w:gallery w:val="placeholder"/>
        </w:category>
        <w:types>
          <w:type w:val="bbPlcHdr"/>
        </w:types>
        <w:behaviors>
          <w:behavior w:val="content"/>
        </w:behaviors>
        <w:guid w:val="{60F849F5-3BD3-4603-983C-0174E1DFAF89}"/>
      </w:docPartPr>
      <w:docPartBody>
        <w:p w:rsidR="000F3A3E" w:rsidRDefault="00A03688">
          <w:pPr>
            <w:pStyle w:val="DA687245504145ECA92552D254014C6F"/>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88"/>
    <w:rsid w:val="000F3A3E"/>
    <w:rsid w:val="00615907"/>
    <w:rsid w:val="006852FC"/>
    <w:rsid w:val="00A03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8AC7A45C484D49BB98EE646DF735484B">
    <w:name w:val="8AC7A45C484D49BB98EE646DF735484B"/>
  </w:style>
  <w:style w:type="paragraph" w:customStyle="1" w:styleId="E2A849F5BBEF4293A950B59D1D96F6FF">
    <w:name w:val="E2A849F5BBEF4293A950B59D1D96F6FF"/>
  </w:style>
  <w:style w:type="paragraph" w:customStyle="1" w:styleId="0E31EF56C907438880568989CA29CA94">
    <w:name w:val="0E31EF56C907438880568989CA29CA94"/>
  </w:style>
  <w:style w:type="paragraph" w:customStyle="1" w:styleId="CDB814A389184C58A34E63C31BCAAC89">
    <w:name w:val="CDB814A389184C58A34E63C31BCAAC89"/>
  </w:style>
  <w:style w:type="paragraph" w:customStyle="1" w:styleId="B0FCCFD1A395408295C6A79F9796899A">
    <w:name w:val="B0FCCFD1A395408295C6A79F9796899A"/>
  </w:style>
  <w:style w:type="paragraph" w:customStyle="1" w:styleId="D9211ABFA79648C9B92878841404D444">
    <w:name w:val="D9211ABFA79648C9B92878841404D444"/>
  </w:style>
  <w:style w:type="paragraph" w:customStyle="1" w:styleId="DA687245504145ECA92552D254014C6F">
    <w:name w:val="DA687245504145ECA92552D254014C6F"/>
  </w:style>
  <w:style w:type="paragraph" w:customStyle="1" w:styleId="629031AD5FDA498AA5FF383BABD29B2D">
    <w:name w:val="629031AD5FDA498AA5FF383BABD29B2D"/>
  </w:style>
  <w:style w:type="paragraph" w:customStyle="1" w:styleId="445BB3DB74904D4C9D03E8795EF273C5">
    <w:name w:val="445BB3DB74904D4C9D03E8795EF273C5"/>
  </w:style>
  <w:style w:type="paragraph" w:customStyle="1" w:styleId="DF3133E2E8534985B9D739CDD0B24FD4">
    <w:name w:val="DF3133E2E8534985B9D739CDD0B24FD4"/>
  </w:style>
  <w:style w:type="paragraph" w:customStyle="1" w:styleId="9505E181710E48C28A6B6DFB70D94339">
    <w:name w:val="9505E181710E48C28A6B6DFB70D94339"/>
  </w:style>
  <w:style w:type="paragraph" w:customStyle="1" w:styleId="D106FAEAFE7943E3876646FA9DA05896">
    <w:name w:val="D106FAEAFE7943E3876646FA9DA05896"/>
  </w:style>
  <w:style w:type="paragraph" w:customStyle="1" w:styleId="221DDBDF80904E089F1899AF88125BBE">
    <w:name w:val="221DDBDF80904E089F1899AF88125BBE"/>
  </w:style>
  <w:style w:type="paragraph" w:customStyle="1" w:styleId="A78B546E0CF3453CA856AFC1B3238A10">
    <w:name w:val="A78B546E0CF3453CA856AFC1B3238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2A925-E9CD-44A9-ACD7-E5E213CE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Template>
  <TotalTime>15</TotalTime>
  <Pages>1</Pages>
  <Words>1503</Words>
  <Characters>858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2019-07-09T04:23:00Z</dcterms:created>
  <dc:creator>Laurynas Buzys</dc:creator>
  <cp:lastModifiedBy>Laurynas Buzys</cp:lastModifiedBy>
  <cp:lastPrinted>2014-07-16T08:25:00Z</cp:lastPrinted>
  <dcterms:modified xsi:type="dcterms:W3CDTF">2019-07-10T10:13:00Z</dcterms:modified>
  <cp:revision>5</cp:revision>
</cp:coreProperties>
</file>