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87" w:rsidRPr="00EB3B3F" w:rsidRDefault="00532EA2" w:rsidP="00DF6C87">
      <w:pPr>
        <w:ind w:right="-1"/>
        <w:jc w:val="center"/>
        <w:rPr>
          <w:b/>
          <w:bCs/>
          <w:szCs w:val="24"/>
        </w:rPr>
      </w:pPr>
      <w:bookmarkStart w:id="0" w:name="_GoBack"/>
      <w:bookmarkEnd w:id="0"/>
      <w:r w:rsidRPr="00532EA2">
        <w:rPr>
          <w:b/>
          <w:caps/>
        </w:rPr>
        <w:t xml:space="preserve">DĖL </w:t>
      </w:r>
      <w:r w:rsidR="00DF6C87" w:rsidRPr="00EB3B3F">
        <w:rPr>
          <w:b/>
          <w:szCs w:val="24"/>
        </w:rPr>
        <w:t xml:space="preserve">KVALIFIKACINIŲ REIKALAVIMŲ KANDIDATAMS Į PENSIJŲ ANUITETŲ FONDO TARYBOS NARIUS, KANDIDATŲ Į PENSIJŲ ANUITETŲ FONDO TARYBOS NARIUS </w:t>
      </w:r>
      <w:r w:rsidR="00DF6C87" w:rsidRPr="00EB3B3F">
        <w:rPr>
          <w:b/>
          <w:bCs/>
          <w:szCs w:val="24"/>
        </w:rPr>
        <w:t xml:space="preserve">ATRANKOS, </w:t>
      </w:r>
      <w:r w:rsidR="00DF6C87" w:rsidRPr="00EB3B3F">
        <w:rPr>
          <w:b/>
          <w:szCs w:val="24"/>
        </w:rPr>
        <w:t xml:space="preserve">PENSIJŲ ANUITETŲ FONDO TARYBOS NARIŲ </w:t>
      </w:r>
      <w:r w:rsidR="00DF6C87" w:rsidRPr="00EB3B3F">
        <w:rPr>
          <w:b/>
          <w:bCs/>
          <w:szCs w:val="24"/>
        </w:rPr>
        <w:t>DARBO UŽMOKESČIO IR KELIONĖS (TRANSPORTO) IŠLAIDŲ KOMPENSAVIMO DYDŽIO NUSTATYMO IR KOMPENSAVIMO TVARKOS APRAŠO PATVIRTINIMO</w:t>
      </w:r>
    </w:p>
    <w:p w:rsidR="00E75E98" w:rsidRPr="00532EA2" w:rsidRDefault="00E75E98" w:rsidP="00E75E98">
      <w:pPr>
        <w:widowControl w:val="0"/>
        <w:autoSpaceDE w:val="0"/>
        <w:autoSpaceDN w:val="0"/>
        <w:adjustRightInd w:val="0"/>
        <w:jc w:val="center"/>
        <w:rPr>
          <w:b/>
          <w:caps/>
        </w:rPr>
      </w:pPr>
    </w:p>
    <w:p w:rsidR="00E75E98" w:rsidRDefault="00FC5606"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rsidR="00E75E98" w:rsidRDefault="00E75E98" w:rsidP="00E75E98">
      <w:pPr>
        <w:jc w:val="center"/>
      </w:pPr>
      <w:r>
        <w:t>Vilnius</w:t>
      </w:r>
    </w:p>
    <w:p w:rsidR="00E75E98" w:rsidRDefault="00E75E98" w:rsidP="00E75E98">
      <w:pPr>
        <w:jc w:val="center"/>
      </w:pPr>
    </w:p>
    <w:p w:rsidR="00DF6C87" w:rsidRPr="00EB3B3F" w:rsidRDefault="00DF6C87" w:rsidP="00DF6C87">
      <w:pPr>
        <w:tabs>
          <w:tab w:val="center" w:pos="4153"/>
          <w:tab w:val="right" w:pos="8306"/>
        </w:tabs>
        <w:spacing w:line="360" w:lineRule="atLeast"/>
        <w:ind w:firstLine="720"/>
        <w:jc w:val="both"/>
        <w:rPr>
          <w:color w:val="000000"/>
          <w:szCs w:val="24"/>
          <w:shd w:val="clear" w:color="auto" w:fill="FFFFFF"/>
        </w:rPr>
      </w:pPr>
      <w:bookmarkStart w:id="1" w:name="part_fab8015f835a4a4f9c7603d2fa582b66"/>
      <w:bookmarkEnd w:id="1"/>
      <w:r w:rsidRPr="00EB3B3F">
        <w:rPr>
          <w:color w:val="000000"/>
          <w:szCs w:val="24"/>
          <w:shd w:val="clear" w:color="auto" w:fill="FFFFFF"/>
        </w:rPr>
        <w:t>Vadovaudamasi Lietuvos Respublikos pensijų kaupimo įstatymo Nr. IX-1691 35</w:t>
      </w:r>
      <w:r w:rsidRPr="00EB3B3F">
        <w:rPr>
          <w:color w:val="000000"/>
          <w:szCs w:val="24"/>
          <w:shd w:val="clear" w:color="auto" w:fill="FFFFFF"/>
          <w:vertAlign w:val="superscript"/>
        </w:rPr>
        <w:t>2</w:t>
      </w:r>
      <w:r w:rsidRPr="00EB3B3F">
        <w:rPr>
          <w:color w:val="000000"/>
          <w:szCs w:val="24"/>
          <w:shd w:val="clear" w:color="auto" w:fill="FFFFFF"/>
        </w:rPr>
        <w:t xml:space="preserve"> straipsnio 3, 4 ir 6 dalimis, Lietuvos Respublikos Vyriausybė  </w:t>
      </w:r>
      <w:r w:rsidRPr="00EB3B3F">
        <w:rPr>
          <w:spacing w:val="100"/>
          <w:szCs w:val="24"/>
        </w:rPr>
        <w:t>nutari</w:t>
      </w:r>
      <w:r w:rsidRPr="00EB3B3F">
        <w:rPr>
          <w:szCs w:val="24"/>
        </w:rPr>
        <w:t>a:</w:t>
      </w:r>
    </w:p>
    <w:p w:rsidR="00DF6C87" w:rsidRPr="00EB3B3F" w:rsidRDefault="00DF6C87" w:rsidP="00DF6C87">
      <w:pPr>
        <w:tabs>
          <w:tab w:val="center" w:pos="4153"/>
          <w:tab w:val="right" w:pos="8306"/>
        </w:tabs>
        <w:spacing w:line="360" w:lineRule="atLeast"/>
        <w:ind w:firstLine="720"/>
        <w:jc w:val="both"/>
        <w:rPr>
          <w:szCs w:val="24"/>
        </w:rPr>
      </w:pPr>
      <w:r w:rsidRPr="00EB3B3F">
        <w:rPr>
          <w:szCs w:val="24"/>
        </w:rPr>
        <w:t>1. Patvirtinti Kvalifikacinių reikalavimų kandidatams į Pensijų anuitetų fondo tarybos narius, kandidatų į Pensijų anuitetų fondo tarybos narius atrankos, Pensijų anuitetų fondo tarybos narių darbo užmokesčio ir kelionės (transporto) išlaidų kompensavimo dydžio nustatymo ir kompensavimo tvarkos aprašą (pridedama).</w:t>
      </w:r>
    </w:p>
    <w:p w:rsidR="00DF6C87" w:rsidRPr="00EB3B3F" w:rsidRDefault="00DF6C87" w:rsidP="00DF6C87">
      <w:pPr>
        <w:tabs>
          <w:tab w:val="center" w:pos="4153"/>
          <w:tab w:val="right" w:pos="8306"/>
        </w:tabs>
        <w:spacing w:line="360" w:lineRule="atLeast"/>
        <w:ind w:firstLine="720"/>
        <w:jc w:val="both"/>
        <w:rPr>
          <w:szCs w:val="24"/>
        </w:rPr>
      </w:pPr>
      <w:r w:rsidRPr="00EB3B3F">
        <w:rPr>
          <w:szCs w:val="24"/>
        </w:rPr>
        <w:t>2. Pavesti:</w:t>
      </w:r>
      <w:r w:rsidRPr="00EB3B3F">
        <w:t xml:space="preserve"> </w:t>
      </w:r>
    </w:p>
    <w:p w:rsidR="00DF6C87" w:rsidRPr="00EB3B3F" w:rsidRDefault="00DF6C87" w:rsidP="00DF6C87">
      <w:pPr>
        <w:tabs>
          <w:tab w:val="center" w:pos="4153"/>
          <w:tab w:val="right" w:pos="8306"/>
        </w:tabs>
        <w:spacing w:line="360" w:lineRule="atLeast"/>
        <w:ind w:firstLine="720"/>
        <w:jc w:val="both"/>
        <w:rPr>
          <w:szCs w:val="24"/>
        </w:rPr>
      </w:pPr>
      <w:r w:rsidRPr="00EB3B3F">
        <w:rPr>
          <w:szCs w:val="24"/>
        </w:rPr>
        <w:t>2.1. Lietuvos Respublikos socialinės apsaugos ir darbo ministerijai ne vėliau kaip per 5 darbo dienas</w:t>
      </w:r>
      <w:r w:rsidRPr="00EB3B3F">
        <w:t xml:space="preserve"> </w:t>
      </w:r>
      <w:r w:rsidRPr="00EB3B3F">
        <w:rPr>
          <w:szCs w:val="24"/>
        </w:rPr>
        <w:t xml:space="preserve">nuo šio nutarimo įsigaliojimo dienos paskelbti Socialinės apsaugos ir darbo ministerijos interneto svetainėje apie atranką į Pensijų anuitetų fondo tarybos narius;  </w:t>
      </w:r>
    </w:p>
    <w:p w:rsidR="00DF6C87" w:rsidRPr="00EB3B3F" w:rsidRDefault="00DF6C87" w:rsidP="00DF6C87">
      <w:pPr>
        <w:tabs>
          <w:tab w:val="center" w:pos="4153"/>
          <w:tab w:val="right" w:pos="8306"/>
        </w:tabs>
        <w:spacing w:line="360" w:lineRule="atLeast"/>
        <w:ind w:firstLine="720"/>
        <w:jc w:val="both"/>
      </w:pPr>
      <w:r w:rsidRPr="00EB3B3F">
        <w:t>2.2. Lietuvos Respublikos Vyriausybės kanceliarijai per 10 darbo dienų nuo šio nutarimo įsigaliojimo dienos informuoti Socialinės apsaugos ir darbo ministeriją apie siūlomą savo atstovą į kandidatų į Pensijų anuitetų fondo tarybos narius atrankos komisijos narius ir jo pakaitinį narį, nurodant šiuo nutarimu patvirtinto Kvalifikacinių reikalavimų kandidatams į Pensijų anuitetų fondo tarybos narius, kandidatų į Pensijų anuitetų fondo tarybos narius atrankos, Pensijų anuitetų fondo tarybos narių darbo užmokesčio ir kelionės (transporto) išlaidų kompensavimo dydžio nustatymo ir kompensavimo tvarkos aprašo 7 punkte nurodytus duomenis.</w:t>
      </w:r>
    </w:p>
    <w:p w:rsidR="00DF6C87" w:rsidRPr="00EB3B3F" w:rsidRDefault="00DF6C87" w:rsidP="00DF6C87">
      <w:pPr>
        <w:tabs>
          <w:tab w:val="center" w:pos="4153"/>
          <w:tab w:val="right" w:pos="8306"/>
        </w:tabs>
        <w:spacing w:line="360" w:lineRule="atLeast"/>
        <w:ind w:firstLine="720"/>
        <w:jc w:val="both"/>
        <w:rPr>
          <w:szCs w:val="24"/>
        </w:rPr>
      </w:pPr>
      <w:r w:rsidRPr="00EB3B3F">
        <w:rPr>
          <w:szCs w:val="24"/>
        </w:rPr>
        <w:t>3. Rekomenduoti Lietuvos mokslų akademijai informuoti Socialinės apsaugos ir darbo ministeriją apie siūlomą savo atstovą į kandidatų į Pensijų anuitetų fondo tarybos narius atrankos komisijos narius ir jo pakaitinį narį.</w:t>
      </w:r>
    </w:p>
    <w:p w:rsidR="00DF6C87" w:rsidRPr="00EB3B3F" w:rsidRDefault="00DF6C87" w:rsidP="00DF6C87">
      <w:pPr>
        <w:tabs>
          <w:tab w:val="center" w:pos="4153"/>
          <w:tab w:val="right" w:pos="8306"/>
        </w:tabs>
        <w:spacing w:line="360" w:lineRule="atLeast"/>
        <w:ind w:firstLine="720"/>
        <w:jc w:val="both"/>
        <w:rPr>
          <w:szCs w:val="24"/>
        </w:rPr>
      </w:pPr>
      <w:r w:rsidRPr="00EB3B3F">
        <w:rPr>
          <w:szCs w:val="24"/>
        </w:rPr>
        <w:t>4. Šis nutarimas įsigalioja 2020 m. liepos 1 d.</w:t>
      </w:r>
    </w:p>
    <w:p w:rsidR="00DF6C87" w:rsidRPr="00EB3B3F" w:rsidRDefault="00DF6C87" w:rsidP="00DF6C87">
      <w:pPr>
        <w:tabs>
          <w:tab w:val="center" w:pos="4153"/>
          <w:tab w:val="right" w:pos="8306"/>
        </w:tabs>
        <w:ind w:firstLine="709"/>
        <w:jc w:val="both"/>
        <w:rPr>
          <w:szCs w:val="24"/>
        </w:rPr>
      </w:pPr>
    </w:p>
    <w:p w:rsidR="00DF6C87" w:rsidRPr="00EB3B3F" w:rsidRDefault="00DF6C87" w:rsidP="00DF6C87">
      <w:pPr>
        <w:tabs>
          <w:tab w:val="center" w:pos="4153"/>
          <w:tab w:val="right" w:pos="8306"/>
        </w:tabs>
        <w:ind w:firstLine="709"/>
        <w:jc w:val="both"/>
        <w:rPr>
          <w:szCs w:val="24"/>
        </w:rPr>
      </w:pPr>
    </w:p>
    <w:p w:rsidR="00CD1A37" w:rsidRDefault="00CD1A37" w:rsidP="00BA74FB">
      <w:pPr>
        <w:spacing w:line="360" w:lineRule="atLeast"/>
        <w:jc w:val="both"/>
      </w:pPr>
    </w:p>
    <w:p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rsidR="00925B20" w:rsidRDefault="00925B20" w:rsidP="00532EA2">
      <w:pPr>
        <w:pStyle w:val="Antrats"/>
        <w:tabs>
          <w:tab w:val="clear" w:pos="4153"/>
          <w:tab w:val="center" w:pos="-7800"/>
          <w:tab w:val="left" w:pos="6237"/>
        </w:tabs>
      </w:pPr>
    </w:p>
    <w:p w:rsidR="00695E5D" w:rsidRDefault="00695E5D" w:rsidP="00532EA2">
      <w:pPr>
        <w:pStyle w:val="Antrats"/>
        <w:tabs>
          <w:tab w:val="clear" w:pos="4153"/>
          <w:tab w:val="center" w:pos="-7800"/>
          <w:tab w:val="left" w:pos="6237"/>
        </w:tabs>
      </w:pPr>
    </w:p>
    <w:p w:rsidR="00DF6C87" w:rsidRDefault="00DF6C87" w:rsidP="00703148">
      <w:pPr>
        <w:pStyle w:val="Antrats"/>
        <w:tabs>
          <w:tab w:val="clear" w:pos="4153"/>
          <w:tab w:val="center" w:pos="-7800"/>
          <w:tab w:val="left" w:pos="6237"/>
        </w:tabs>
      </w:pPr>
      <w:r w:rsidRPr="00EB3B3F">
        <w:t xml:space="preserve">Socialinės apsaugos ir darbo </w:t>
      </w:r>
      <w:r w:rsidR="00566441">
        <w:t>ministr</w:t>
      </w:r>
      <w:r w:rsidR="00DE324D">
        <w:t>as</w:t>
      </w:r>
    </w:p>
    <w:p w:rsidR="00DF6C87" w:rsidRDefault="00DF6C87" w:rsidP="00703148">
      <w:pPr>
        <w:pStyle w:val="Antrats"/>
        <w:tabs>
          <w:tab w:val="clear" w:pos="4153"/>
          <w:tab w:val="center" w:pos="-7800"/>
          <w:tab w:val="left" w:pos="6237"/>
        </w:tabs>
      </w:pPr>
    </w:p>
    <w:p w:rsidR="00DF6C87" w:rsidRPr="00DF6C87" w:rsidRDefault="00DF6C87" w:rsidP="00DF6C87">
      <w:pPr>
        <w:ind w:left="5760"/>
        <w:rPr>
          <w:szCs w:val="24"/>
          <w:lang w:eastAsia="ar-SA"/>
        </w:rPr>
      </w:pPr>
      <w:r w:rsidRPr="00DF6C87">
        <w:rPr>
          <w:szCs w:val="24"/>
          <w:lang w:eastAsia="ar-SA"/>
        </w:rPr>
        <w:lastRenderedPageBreak/>
        <w:t>PATVIRTINTA</w:t>
      </w:r>
      <w:r w:rsidRPr="00DF6C87">
        <w:rPr>
          <w:szCs w:val="24"/>
          <w:lang w:eastAsia="ar-SA"/>
        </w:rPr>
        <w:br/>
        <w:t>Lietuvos Respublikos Vyriausybės</w:t>
      </w:r>
      <w:r w:rsidRPr="00DF6C87">
        <w:rPr>
          <w:szCs w:val="24"/>
          <w:lang w:eastAsia="ar-SA"/>
        </w:rPr>
        <w:br/>
      </w:r>
      <w:r w:rsidRPr="00DF6C87">
        <w:rPr>
          <w:szCs w:val="24"/>
        </w:rPr>
        <w:t xml:space="preserve">2020 m.           d. nutarimu Nr. </w:t>
      </w:r>
      <w:r w:rsidRPr="00DF6C87">
        <w:rPr>
          <w:szCs w:val="24"/>
          <w:lang w:eastAsia="ar-SA"/>
        </w:rPr>
        <w:br/>
      </w:r>
    </w:p>
    <w:p w:rsidR="00DF6C87" w:rsidRPr="00DF6C87" w:rsidRDefault="00DF6C87" w:rsidP="00DF6C87">
      <w:pPr>
        <w:jc w:val="center"/>
        <w:rPr>
          <w:b/>
          <w:szCs w:val="24"/>
        </w:rPr>
      </w:pPr>
    </w:p>
    <w:p w:rsidR="00DF6C87" w:rsidRPr="00DF6C87" w:rsidRDefault="00DF6C87" w:rsidP="00DF6C87">
      <w:pPr>
        <w:jc w:val="center"/>
        <w:rPr>
          <w:b/>
          <w:bCs/>
          <w:szCs w:val="24"/>
        </w:rPr>
      </w:pPr>
      <w:r w:rsidRPr="00DF6C87">
        <w:rPr>
          <w:b/>
          <w:szCs w:val="24"/>
        </w:rPr>
        <w:t xml:space="preserve">KVALIFIKACINIŲ REIKALAVIMŲ KANDIDATAMS Į PENSIJŲ ANUITETŲ FONDO TARYBOS NARIUS, KANDIDATŲ Į PENSIJŲ ANUITETŲ FONDO TARYBOS NARIUS </w:t>
      </w:r>
      <w:r w:rsidRPr="00DF6C87">
        <w:rPr>
          <w:b/>
          <w:bCs/>
          <w:szCs w:val="24"/>
        </w:rPr>
        <w:t xml:space="preserve">ATRANKOS, </w:t>
      </w:r>
      <w:r w:rsidRPr="00DF6C87">
        <w:rPr>
          <w:b/>
          <w:szCs w:val="24"/>
        </w:rPr>
        <w:t xml:space="preserve">PENSIJŲ ANUITETŲ FONDO TARYBOS NARIŲ </w:t>
      </w:r>
      <w:r w:rsidRPr="00DF6C87">
        <w:rPr>
          <w:b/>
          <w:bCs/>
          <w:szCs w:val="24"/>
        </w:rPr>
        <w:t>DARBO UŽMOKESČIO IR KELIONĖS (TRANSPORTO) IŠLAIDŲ KOMPENSAVIMO DYDŽIO NUSTATYMO IR KOMPENSAVIMO TVARKOS APRAŠAS</w:t>
      </w:r>
    </w:p>
    <w:p w:rsidR="00DF6C87" w:rsidRPr="00DF6C87" w:rsidRDefault="00DF6C87" w:rsidP="00DF6C87">
      <w:pPr>
        <w:jc w:val="center"/>
        <w:rPr>
          <w:b/>
          <w:szCs w:val="24"/>
        </w:rPr>
      </w:pPr>
    </w:p>
    <w:p w:rsidR="00DF6C87" w:rsidRPr="00DF6C87" w:rsidRDefault="00DF6C87" w:rsidP="00DF6C87">
      <w:pPr>
        <w:jc w:val="center"/>
        <w:rPr>
          <w:b/>
          <w:szCs w:val="24"/>
        </w:rPr>
      </w:pPr>
      <w:r w:rsidRPr="00DF6C87">
        <w:rPr>
          <w:b/>
          <w:szCs w:val="24"/>
        </w:rPr>
        <w:t>I SKYRIUS</w:t>
      </w:r>
    </w:p>
    <w:p w:rsidR="00DF6C87" w:rsidRPr="00DF6C87" w:rsidRDefault="00DF6C87" w:rsidP="00DF6C87">
      <w:pPr>
        <w:jc w:val="center"/>
        <w:rPr>
          <w:b/>
          <w:szCs w:val="24"/>
        </w:rPr>
      </w:pPr>
      <w:r w:rsidRPr="00DF6C87">
        <w:rPr>
          <w:b/>
          <w:szCs w:val="24"/>
        </w:rPr>
        <w:t>BENDROSIOS NUOSTATOS</w:t>
      </w:r>
    </w:p>
    <w:p w:rsidR="00DF6C87" w:rsidRPr="00DF6C87" w:rsidRDefault="00DF6C87" w:rsidP="00DF6C87">
      <w:pPr>
        <w:jc w:val="center"/>
        <w:rPr>
          <w:b/>
          <w:szCs w:val="24"/>
        </w:rPr>
      </w:pPr>
    </w:p>
    <w:p w:rsidR="00DF6C87" w:rsidRPr="00DF6C87" w:rsidRDefault="00DF6C87" w:rsidP="00DF6C87">
      <w:pPr>
        <w:tabs>
          <w:tab w:val="center" w:pos="4153"/>
          <w:tab w:val="right" w:pos="8306"/>
        </w:tabs>
        <w:ind w:firstLine="709"/>
        <w:jc w:val="both"/>
        <w:rPr>
          <w:szCs w:val="24"/>
        </w:rPr>
      </w:pPr>
      <w:r w:rsidRPr="00DF6C87">
        <w:rPr>
          <w:szCs w:val="24"/>
        </w:rPr>
        <w:t>1. Kvalifikacinių reikalavimų kandidatams į Pensijų anuitetų fondo tarybos narius, kandidatų į Pensijų anuitetų fondo tarybos narius atrankos, Pensijų anuitetų fondo tarybos narių darbo užmokesčio ir kelionės (transporto) išlaidų kompensavimo dydžio nustatymo ir kompensavimo tvarkos aprašas (toliau – Aprašas) nustato kvalifikacinius reikalavimus fiziniams asmenims, pretenduojantiems tapti Pensijų anuitetų fondo tarybos (toliau – Taryba) nariais (toliau – kandidatai), kandidatų į Tarybos narius atrankos (toliau – atranka) komisijos (toliau – Komisija) sudarymo tvarką, atrankos procedūras, Tarybos nariams mokamo darbo užmokesčio nustatymo tvarką, kelionės (transporto) išlaidų kompensavimo dydžio nustatymo ir kompensavimo Tarybos nariams tvarką.</w:t>
      </w:r>
    </w:p>
    <w:p w:rsidR="00DF6C87" w:rsidRPr="00DF6C87" w:rsidRDefault="00DF6C87" w:rsidP="00DF6C87">
      <w:pPr>
        <w:tabs>
          <w:tab w:val="center" w:pos="4153"/>
          <w:tab w:val="right" w:pos="8306"/>
        </w:tabs>
        <w:ind w:firstLine="709"/>
        <w:jc w:val="both"/>
        <w:rPr>
          <w:lang w:eastAsia="en-US"/>
        </w:rPr>
      </w:pPr>
      <w:r w:rsidRPr="00DF6C87">
        <w:rPr>
          <w:lang w:eastAsia="en-US"/>
        </w:rPr>
        <w:t xml:space="preserve">2. Apraše vartojamos sąvokos suprantamos taip, kaip jos apibrėžtos Lietuvos Respublikos pensijų kaupimo įstatyme, Lietuvos Respublikos draudimo įstatyme ir Lietuvos Respublikos Lietuvos banko įstatyme. </w:t>
      </w:r>
    </w:p>
    <w:p w:rsidR="00DF6C87" w:rsidRPr="00DF6C87" w:rsidRDefault="00DF6C87" w:rsidP="00DF6C87">
      <w:pPr>
        <w:jc w:val="center"/>
        <w:rPr>
          <w:b/>
          <w:color w:val="000000"/>
          <w:szCs w:val="24"/>
        </w:rPr>
      </w:pPr>
    </w:p>
    <w:p w:rsidR="00DF6C87" w:rsidRPr="00DF6C87" w:rsidRDefault="00DF6C87" w:rsidP="00DF6C87">
      <w:pPr>
        <w:jc w:val="center"/>
        <w:rPr>
          <w:b/>
          <w:color w:val="000000"/>
          <w:szCs w:val="24"/>
        </w:rPr>
      </w:pPr>
      <w:r w:rsidRPr="00DF6C87">
        <w:rPr>
          <w:b/>
          <w:color w:val="000000"/>
          <w:szCs w:val="24"/>
        </w:rPr>
        <w:t>II SKYRIUS</w:t>
      </w:r>
    </w:p>
    <w:p w:rsidR="00DF6C87" w:rsidRPr="00DF6C87" w:rsidRDefault="00DF6C87" w:rsidP="00DF6C87">
      <w:pPr>
        <w:jc w:val="center"/>
        <w:rPr>
          <w:b/>
          <w:bCs/>
          <w:color w:val="000000"/>
          <w:szCs w:val="24"/>
        </w:rPr>
      </w:pPr>
      <w:r w:rsidRPr="00DF6C87">
        <w:rPr>
          <w:b/>
          <w:bCs/>
          <w:color w:val="000000"/>
          <w:szCs w:val="24"/>
        </w:rPr>
        <w:t xml:space="preserve">KVALIFIKACINIAI REIKALAVIMAI KANDIDATAMS </w:t>
      </w:r>
    </w:p>
    <w:p w:rsidR="00DF6C87" w:rsidRPr="00DF6C87" w:rsidRDefault="00DF6C87" w:rsidP="00DF6C87">
      <w:pPr>
        <w:jc w:val="center"/>
        <w:rPr>
          <w:b/>
          <w:bCs/>
          <w:color w:val="000000"/>
          <w:szCs w:val="24"/>
        </w:rPr>
      </w:pPr>
    </w:p>
    <w:p w:rsidR="00DF6C87" w:rsidRPr="00DF6C87" w:rsidRDefault="00DF6C87" w:rsidP="00DF6C87">
      <w:pPr>
        <w:ind w:firstLine="720"/>
        <w:jc w:val="both"/>
        <w:rPr>
          <w:szCs w:val="24"/>
        </w:rPr>
      </w:pPr>
      <w:r w:rsidRPr="00DF6C87">
        <w:rPr>
          <w:szCs w:val="24"/>
        </w:rPr>
        <w:t xml:space="preserve">3. Kandidatas turi atitikti šiuos </w:t>
      </w:r>
      <w:r w:rsidRPr="00DF6C87">
        <w:rPr>
          <w:color w:val="000000"/>
          <w:szCs w:val="24"/>
        </w:rPr>
        <w:t xml:space="preserve">kvalifikacinius </w:t>
      </w:r>
      <w:r w:rsidRPr="00DF6C87">
        <w:rPr>
          <w:szCs w:val="24"/>
        </w:rPr>
        <w:t>reikalavimus:</w:t>
      </w:r>
    </w:p>
    <w:p w:rsidR="00DF6C87" w:rsidRPr="00DF6C87" w:rsidRDefault="00DF6C87" w:rsidP="00DF6C87">
      <w:pPr>
        <w:ind w:firstLine="720"/>
        <w:jc w:val="both"/>
        <w:rPr>
          <w:szCs w:val="24"/>
        </w:rPr>
      </w:pPr>
      <w:r w:rsidRPr="00DF6C87">
        <w:rPr>
          <w:szCs w:val="24"/>
        </w:rPr>
        <w:t>3.1. turi turėti aukštąjį universitetinį ar jam prilygintą išsilavinimą;</w:t>
      </w:r>
    </w:p>
    <w:p w:rsidR="00DF6C87" w:rsidRPr="00DF6C87" w:rsidRDefault="00DF6C87" w:rsidP="00DF6C87">
      <w:pPr>
        <w:ind w:firstLine="720"/>
        <w:jc w:val="both"/>
        <w:rPr>
          <w:color w:val="000000"/>
          <w:szCs w:val="24"/>
        </w:rPr>
      </w:pPr>
      <w:r w:rsidRPr="00DF6C87">
        <w:rPr>
          <w:szCs w:val="24"/>
        </w:rPr>
        <w:t>3.2</w:t>
      </w:r>
      <w:r w:rsidRPr="00DF6C87">
        <w:rPr>
          <w:color w:val="000000"/>
          <w:szCs w:val="24"/>
        </w:rPr>
        <w:t xml:space="preserve">. kandidatas į Tarybos nario, atsakingo už </w:t>
      </w:r>
      <w:proofErr w:type="spellStart"/>
      <w:r w:rsidRPr="00DF6C87">
        <w:rPr>
          <w:color w:val="000000"/>
          <w:szCs w:val="24"/>
        </w:rPr>
        <w:t>aktuarinę</w:t>
      </w:r>
      <w:proofErr w:type="spellEnd"/>
      <w:r w:rsidRPr="00DF6C87">
        <w:rPr>
          <w:color w:val="000000"/>
          <w:szCs w:val="24"/>
        </w:rPr>
        <w:t xml:space="preserve"> sritį, pareigas turi turėti ne mažesnę kaip 5 metų techninių </w:t>
      </w:r>
      <w:proofErr w:type="spellStart"/>
      <w:r w:rsidRPr="00DF6C87">
        <w:rPr>
          <w:color w:val="000000"/>
          <w:szCs w:val="24"/>
        </w:rPr>
        <w:t>atidėjinių</w:t>
      </w:r>
      <w:proofErr w:type="spellEnd"/>
      <w:r w:rsidRPr="00DF6C87">
        <w:rPr>
          <w:color w:val="000000"/>
          <w:szCs w:val="24"/>
        </w:rPr>
        <w:t xml:space="preserve"> audito atlikimo ar konsultacijų dėl techninių </w:t>
      </w:r>
      <w:proofErr w:type="spellStart"/>
      <w:r w:rsidRPr="00DF6C87">
        <w:rPr>
          <w:color w:val="000000"/>
          <w:szCs w:val="24"/>
        </w:rPr>
        <w:t>atidėjinių</w:t>
      </w:r>
      <w:proofErr w:type="spellEnd"/>
      <w:r w:rsidRPr="00DF6C87">
        <w:rPr>
          <w:color w:val="000000"/>
          <w:szCs w:val="24"/>
        </w:rPr>
        <w:t xml:space="preserve"> skaičiavimo teikimo patirtį, įgytą einant </w:t>
      </w:r>
      <w:proofErr w:type="spellStart"/>
      <w:r w:rsidRPr="00DF6C87">
        <w:rPr>
          <w:color w:val="000000"/>
          <w:szCs w:val="24"/>
        </w:rPr>
        <w:t>aktuaro</w:t>
      </w:r>
      <w:proofErr w:type="spellEnd"/>
      <w:r w:rsidRPr="00DF6C87">
        <w:rPr>
          <w:color w:val="000000"/>
          <w:szCs w:val="24"/>
        </w:rPr>
        <w:t xml:space="preserve"> pareigas gyvybės draudimo įmonėje arba audito ar konsultacinėje įmonėje;</w:t>
      </w:r>
    </w:p>
    <w:p w:rsidR="00DF6C87" w:rsidRPr="00DF6C87" w:rsidRDefault="00DF6C87" w:rsidP="00DF6C87">
      <w:pPr>
        <w:ind w:firstLine="720"/>
        <w:jc w:val="both"/>
        <w:rPr>
          <w:color w:val="000000"/>
          <w:szCs w:val="24"/>
        </w:rPr>
      </w:pPr>
      <w:r w:rsidRPr="00DF6C87">
        <w:rPr>
          <w:color w:val="000000"/>
          <w:szCs w:val="24"/>
        </w:rPr>
        <w:t>3.3. kandidatas į Tarybos nario, atsakingo už investicijų valdymo sritį, pareigas turi:</w:t>
      </w:r>
    </w:p>
    <w:p w:rsidR="00DF6C87" w:rsidRPr="00DF6C87" w:rsidRDefault="00DF6C87" w:rsidP="00DF6C87">
      <w:pPr>
        <w:ind w:firstLine="720"/>
        <w:jc w:val="both"/>
        <w:rPr>
          <w:color w:val="000000"/>
          <w:szCs w:val="24"/>
        </w:rPr>
      </w:pPr>
      <w:r w:rsidRPr="00DF6C87">
        <w:rPr>
          <w:color w:val="000000"/>
          <w:szCs w:val="24"/>
        </w:rPr>
        <w:t>3.3.1. turėti ne mažesnę kaip 5 metų patirtį investavimo srityje, įgytą dirbant institucinių investavimo priemonių portfelių ar fondų valdytoju, investicinių komitetų nariu;</w:t>
      </w:r>
    </w:p>
    <w:p w:rsidR="00DF6C87" w:rsidRPr="00DF6C87" w:rsidRDefault="00DF6C87" w:rsidP="00DF6C87">
      <w:pPr>
        <w:ind w:firstLine="720"/>
        <w:jc w:val="both"/>
        <w:rPr>
          <w:color w:val="000000"/>
          <w:szCs w:val="24"/>
        </w:rPr>
      </w:pPr>
      <w:r w:rsidRPr="00DF6C87">
        <w:rPr>
          <w:color w:val="000000"/>
          <w:szCs w:val="24"/>
        </w:rPr>
        <w:t>3.3.2. turėti investicinių fondų (institucinių investavimo priemonių portfelių) investavimo politikos ir investavimo strategijos rengimo patirties;</w:t>
      </w:r>
    </w:p>
    <w:p w:rsidR="00DF6C87" w:rsidRPr="00DF6C87" w:rsidRDefault="00DF6C87" w:rsidP="00DF6C87">
      <w:pPr>
        <w:ind w:firstLine="720"/>
        <w:jc w:val="both"/>
        <w:rPr>
          <w:color w:val="000000"/>
          <w:szCs w:val="24"/>
        </w:rPr>
      </w:pPr>
      <w:r w:rsidRPr="00DF6C87">
        <w:rPr>
          <w:color w:val="000000"/>
          <w:szCs w:val="24"/>
        </w:rPr>
        <w:t xml:space="preserve">3.4. kandidatas į Tarybos nario, atsakingo už </w:t>
      </w:r>
      <w:proofErr w:type="spellStart"/>
      <w:r w:rsidRPr="00DF6C87">
        <w:rPr>
          <w:color w:val="000000"/>
          <w:szCs w:val="24"/>
        </w:rPr>
        <w:t>rizikų</w:t>
      </w:r>
      <w:proofErr w:type="spellEnd"/>
      <w:r w:rsidRPr="00DF6C87">
        <w:rPr>
          <w:color w:val="000000"/>
          <w:szCs w:val="24"/>
        </w:rPr>
        <w:t xml:space="preserve"> valdymo sritį, pareigas turi turėti ne mažesnę kaip 5 metų patirtį </w:t>
      </w:r>
      <w:proofErr w:type="spellStart"/>
      <w:r w:rsidRPr="00DF6C87">
        <w:rPr>
          <w:color w:val="000000"/>
          <w:szCs w:val="24"/>
        </w:rPr>
        <w:t>rizikų</w:t>
      </w:r>
      <w:proofErr w:type="spellEnd"/>
      <w:r w:rsidRPr="00DF6C87">
        <w:rPr>
          <w:color w:val="000000"/>
          <w:szCs w:val="24"/>
        </w:rPr>
        <w:t xml:space="preserve"> valdymo srityje, įgytą dirbant finansų, investicijų valdymo ar draudimo įmonėje;</w:t>
      </w:r>
    </w:p>
    <w:p w:rsidR="00DF6C87" w:rsidRPr="00DF6C87" w:rsidRDefault="00DF6C87" w:rsidP="00DF6C87">
      <w:pPr>
        <w:ind w:firstLine="720"/>
        <w:jc w:val="both"/>
        <w:rPr>
          <w:color w:val="000000"/>
          <w:szCs w:val="24"/>
        </w:rPr>
      </w:pPr>
      <w:r w:rsidRPr="00DF6C87">
        <w:rPr>
          <w:color w:val="000000"/>
          <w:szCs w:val="24"/>
        </w:rPr>
        <w:t>3.5. kandidatas į Tarybos nario, atsakingo už finansų sritį, pareigas turi turėti ne mažesnę kaip 5 metų patirtį finansų valdymo srityje, įgytą dirbant finansų, investicijų valdymo ar draudimo įmonėje;</w:t>
      </w:r>
    </w:p>
    <w:p w:rsidR="00DF6C87" w:rsidRPr="00DF6C87" w:rsidRDefault="00DF6C87" w:rsidP="00DF6C87">
      <w:pPr>
        <w:ind w:firstLine="720"/>
        <w:jc w:val="both"/>
        <w:rPr>
          <w:color w:val="000000"/>
          <w:szCs w:val="24"/>
        </w:rPr>
      </w:pPr>
      <w:r w:rsidRPr="00DF6C87">
        <w:rPr>
          <w:color w:val="000000"/>
          <w:szCs w:val="24"/>
        </w:rPr>
        <w:t>3.6. kandidatas į Tarybos nario, atsakingo už pensijų anuitetų produktų valdymo sritį, pareigas turi turėti ne mažesnę kaip 5 metų patirtį produktų kūrimo ir valdymo srityje, įgytą dirbant finansų, investicijų valdymo arba draudimo įmonėje.</w:t>
      </w:r>
    </w:p>
    <w:p w:rsidR="00DF6C87" w:rsidRPr="00DF6C87" w:rsidRDefault="00DF6C87" w:rsidP="00DF6C87">
      <w:pPr>
        <w:ind w:firstLine="720"/>
        <w:jc w:val="both"/>
        <w:rPr>
          <w:color w:val="000000"/>
          <w:szCs w:val="24"/>
        </w:rPr>
      </w:pPr>
      <w:r w:rsidRPr="00DF6C87">
        <w:rPr>
          <w:color w:val="000000"/>
          <w:szCs w:val="24"/>
        </w:rPr>
        <w:lastRenderedPageBreak/>
        <w:t>4. Privalumu vertinant kandidato kvalifikaciją laikoma:</w:t>
      </w:r>
    </w:p>
    <w:p w:rsidR="00DF6C87" w:rsidRPr="00DF6C87" w:rsidRDefault="00DF6C87" w:rsidP="00DF6C87">
      <w:pPr>
        <w:ind w:firstLine="720"/>
        <w:jc w:val="both"/>
        <w:rPr>
          <w:color w:val="000000"/>
          <w:szCs w:val="24"/>
        </w:rPr>
      </w:pPr>
      <w:r w:rsidRPr="00DF6C87">
        <w:rPr>
          <w:color w:val="000000"/>
          <w:szCs w:val="24"/>
        </w:rPr>
        <w:t>4.1. bent 3 metų vadovaujamo darbo patirtis;</w:t>
      </w:r>
    </w:p>
    <w:p w:rsidR="00DF6C87" w:rsidRPr="00DF6C87" w:rsidRDefault="00DF6C87" w:rsidP="00DF6C87">
      <w:pPr>
        <w:ind w:firstLine="720"/>
        <w:jc w:val="both"/>
        <w:rPr>
          <w:color w:val="000000"/>
          <w:szCs w:val="24"/>
        </w:rPr>
      </w:pPr>
      <w:r w:rsidRPr="00DF6C87">
        <w:rPr>
          <w:color w:val="000000"/>
          <w:szCs w:val="24"/>
        </w:rPr>
        <w:t>4.2. bent 3 metų projektų valdymo patirtis;</w:t>
      </w:r>
    </w:p>
    <w:p w:rsidR="00DF6C87" w:rsidRPr="00DF6C87" w:rsidRDefault="00DF6C87" w:rsidP="00DF6C87">
      <w:pPr>
        <w:ind w:firstLine="720"/>
        <w:jc w:val="both"/>
        <w:rPr>
          <w:color w:val="000000"/>
          <w:szCs w:val="24"/>
        </w:rPr>
      </w:pPr>
      <w:r w:rsidRPr="00DF6C87">
        <w:rPr>
          <w:color w:val="000000"/>
          <w:szCs w:val="24"/>
        </w:rPr>
        <w:t xml:space="preserve">4.3. kvalifikaciją atitinkamai </w:t>
      </w:r>
      <w:proofErr w:type="spellStart"/>
      <w:r w:rsidRPr="00DF6C87">
        <w:rPr>
          <w:color w:val="000000"/>
          <w:szCs w:val="24"/>
        </w:rPr>
        <w:t>aktuarinėje</w:t>
      </w:r>
      <w:proofErr w:type="spellEnd"/>
      <w:r w:rsidRPr="00DF6C87">
        <w:rPr>
          <w:color w:val="000000"/>
          <w:szCs w:val="24"/>
        </w:rPr>
        <w:t xml:space="preserve">, investicijų valdymo, </w:t>
      </w:r>
      <w:proofErr w:type="spellStart"/>
      <w:r w:rsidRPr="00DF6C87">
        <w:rPr>
          <w:color w:val="000000"/>
          <w:szCs w:val="24"/>
        </w:rPr>
        <w:t>rizikų</w:t>
      </w:r>
      <w:proofErr w:type="spellEnd"/>
      <w:r w:rsidRPr="00DF6C87">
        <w:rPr>
          <w:color w:val="000000"/>
          <w:szCs w:val="24"/>
        </w:rPr>
        <w:t xml:space="preserve"> valdymo, finansų arba pensijų anuitetų produktų valdymo srityse patvirtinantys sertifikatai.</w:t>
      </w:r>
    </w:p>
    <w:p w:rsidR="00DF6C87" w:rsidRPr="00DF6C87" w:rsidRDefault="00DF6C87" w:rsidP="00DF6C87">
      <w:pPr>
        <w:ind w:firstLine="720"/>
        <w:jc w:val="both"/>
        <w:rPr>
          <w:szCs w:val="24"/>
        </w:rPr>
      </w:pPr>
    </w:p>
    <w:p w:rsidR="00DF6C87" w:rsidRPr="00DF6C87" w:rsidRDefault="00DF6C87" w:rsidP="00DF6C87">
      <w:pPr>
        <w:ind w:firstLine="720"/>
        <w:jc w:val="center"/>
        <w:rPr>
          <w:b/>
          <w:szCs w:val="24"/>
        </w:rPr>
      </w:pPr>
      <w:r w:rsidRPr="00DF6C87">
        <w:rPr>
          <w:b/>
          <w:szCs w:val="24"/>
        </w:rPr>
        <w:t>III SKYRIUS</w:t>
      </w:r>
    </w:p>
    <w:p w:rsidR="00DF6C87" w:rsidRPr="00DF6C87" w:rsidRDefault="00DF6C87" w:rsidP="00DF6C87">
      <w:pPr>
        <w:ind w:firstLine="720"/>
        <w:jc w:val="center"/>
        <w:rPr>
          <w:b/>
          <w:szCs w:val="24"/>
        </w:rPr>
      </w:pPr>
      <w:r w:rsidRPr="00DF6C87">
        <w:rPr>
          <w:b/>
          <w:szCs w:val="24"/>
        </w:rPr>
        <w:t>KOMISIJOS DARBO ORGANIZAVIMAS</w:t>
      </w:r>
    </w:p>
    <w:p w:rsidR="00DF6C87" w:rsidRPr="00DF6C87" w:rsidRDefault="00DF6C87" w:rsidP="00DF6C87">
      <w:pPr>
        <w:ind w:firstLine="720"/>
        <w:jc w:val="center"/>
        <w:rPr>
          <w:b/>
          <w:szCs w:val="24"/>
        </w:rPr>
      </w:pPr>
    </w:p>
    <w:p w:rsidR="00DF6C87" w:rsidRPr="00DF6C87" w:rsidRDefault="00DF6C87" w:rsidP="00DF6C87">
      <w:pPr>
        <w:widowControl w:val="0"/>
        <w:tabs>
          <w:tab w:val="left" w:pos="1276"/>
        </w:tabs>
        <w:ind w:firstLine="720"/>
        <w:jc w:val="both"/>
        <w:rPr>
          <w:szCs w:val="24"/>
        </w:rPr>
      </w:pPr>
      <w:r w:rsidRPr="00DF6C87">
        <w:rPr>
          <w:szCs w:val="24"/>
        </w:rPr>
        <w:t>5. Komisija vertina kandidatų atrankai pateiktus dokumentus, Aprašo nustatyta tvarka vykdo kandidatų atranką, atrinktas kandidatūras teikia vertinti priežiūros institucijai, gavusi priežiūros institucijos išvadas, teikia siūlymus Lietuvos Respublikos socialinės apsaugos ir darbo ministrui dėl kandidatūrų teikimo Lietuvos Respublikos Vyriausybei.</w:t>
      </w:r>
    </w:p>
    <w:p w:rsidR="00DF6C87" w:rsidRPr="00DF6C87" w:rsidRDefault="00DF6C87" w:rsidP="00DF6C87">
      <w:pPr>
        <w:widowControl w:val="0"/>
        <w:tabs>
          <w:tab w:val="left" w:pos="1276"/>
        </w:tabs>
        <w:ind w:firstLine="720"/>
        <w:jc w:val="both"/>
        <w:rPr>
          <w:szCs w:val="24"/>
        </w:rPr>
      </w:pPr>
      <w:r w:rsidRPr="00DF6C87">
        <w:rPr>
          <w:szCs w:val="24"/>
        </w:rPr>
        <w:t>6. Komisija sudaroma iš trijų narių – vieno Ministro Pirmininko pasiūlyto atstovo, vieno Lietuvos mokslų akademijos pasiūlyto akademinės visuomenės atstovo (finansų, draudimo, matematikos ar kitų sričių, tiesiogiai susijusių su Tarybos kompetencija) ir vieno socialinės apsaugos ir darbo ministro pasiūlyto atstovo.</w:t>
      </w:r>
    </w:p>
    <w:p w:rsidR="00DF6C87" w:rsidRPr="00DF6C87" w:rsidRDefault="00DF6C87" w:rsidP="00DF6C87">
      <w:pPr>
        <w:widowControl w:val="0"/>
        <w:tabs>
          <w:tab w:val="left" w:pos="1276"/>
        </w:tabs>
        <w:ind w:firstLine="720"/>
        <w:jc w:val="both"/>
        <w:rPr>
          <w:szCs w:val="24"/>
        </w:rPr>
      </w:pPr>
      <w:r w:rsidRPr="00DF6C87">
        <w:rPr>
          <w:szCs w:val="24"/>
        </w:rPr>
        <w:t>7. Pasiūlymą socialinės apsaugos ir darbo ministrui dėl Komisijos nario Lietuvos Respublikos Vyriausybės kanceliarija ir Lietuvos mokslų akademija teikia raštu, nurodydamos asmens pareigas, vardą, pavardę, telefono ryšio numerį ir elektroninio pašto adresą bei patvirtindamos, kad siūlomas Komisijos narys atitinka Aprašo 9.1–9.2 papunkčiuose nurodytus reikalavimus. Kartu pasiūlomas ir pakaitinis narys, kuris galėtų pakeisti Komisijos nario pareigų negalintį eiti ar nusišalinusį Komisijos narį.</w:t>
      </w:r>
    </w:p>
    <w:p w:rsidR="00DF6C87" w:rsidRPr="00DF6C87" w:rsidRDefault="00DF6C87" w:rsidP="00DF6C87">
      <w:pPr>
        <w:widowControl w:val="0"/>
        <w:tabs>
          <w:tab w:val="left" w:pos="1276"/>
        </w:tabs>
        <w:ind w:firstLine="720"/>
        <w:jc w:val="both"/>
        <w:rPr>
          <w:szCs w:val="24"/>
        </w:rPr>
      </w:pPr>
      <w:r w:rsidRPr="00DF6C87">
        <w:rPr>
          <w:szCs w:val="24"/>
        </w:rPr>
        <w:t xml:space="preserve">8. Komisija sudaroma kiekvienai skelbiamai atrankai. Komisijos (narių ir pakaitinių narių) personalinė sudėtis tvirtinama socialinės apsaugos ir darbo ministro įsakymu, kuriame nurodomos asmenų pareigos, vardai ir pavardės. </w:t>
      </w:r>
    </w:p>
    <w:p w:rsidR="00DF6C87" w:rsidRPr="00DF6C87" w:rsidRDefault="00DF6C87" w:rsidP="00DF6C87">
      <w:pPr>
        <w:widowControl w:val="0"/>
        <w:tabs>
          <w:tab w:val="left" w:pos="1134"/>
        </w:tabs>
        <w:ind w:firstLine="720"/>
        <w:jc w:val="both"/>
        <w:rPr>
          <w:szCs w:val="24"/>
        </w:rPr>
      </w:pPr>
      <w:r w:rsidRPr="00DF6C87">
        <w:rPr>
          <w:szCs w:val="24"/>
        </w:rPr>
        <w:t>9. Komisijos narys turi atitikti šiuos reikalavimus:</w:t>
      </w:r>
    </w:p>
    <w:p w:rsidR="00DF6C87" w:rsidRPr="00DF6C87" w:rsidRDefault="00DF6C87" w:rsidP="00DF6C87">
      <w:pPr>
        <w:ind w:firstLine="720"/>
        <w:jc w:val="both"/>
        <w:rPr>
          <w:color w:val="000000"/>
          <w:szCs w:val="24"/>
          <w:lang w:eastAsia="en-US"/>
        </w:rPr>
      </w:pPr>
      <w:r w:rsidRPr="00DF6C87">
        <w:rPr>
          <w:szCs w:val="24"/>
        </w:rPr>
        <w:t xml:space="preserve">9.1. </w:t>
      </w:r>
      <w:r w:rsidRPr="00DF6C87">
        <w:rPr>
          <w:color w:val="000000"/>
          <w:szCs w:val="24"/>
        </w:rPr>
        <w:t>turėti aukštąjį universitetinį ar jam prilygintą išsilavinimą;</w:t>
      </w:r>
    </w:p>
    <w:p w:rsidR="00DF6C87" w:rsidRPr="00DF6C87" w:rsidRDefault="00DF6C87" w:rsidP="00DF6C87">
      <w:pPr>
        <w:ind w:firstLine="720"/>
        <w:jc w:val="both"/>
        <w:rPr>
          <w:color w:val="000000"/>
          <w:szCs w:val="24"/>
          <w:lang w:eastAsia="en-US"/>
        </w:rPr>
      </w:pPr>
      <w:r w:rsidRPr="00DF6C87">
        <w:rPr>
          <w:color w:val="000000"/>
          <w:szCs w:val="24"/>
          <w:lang w:eastAsia="en-US"/>
        </w:rPr>
        <w:t>9.2. būti nesusijęs su kitais fiziniais ar juridiniais asmenimis ryšiais, dėl kurių einant Komisijos nario pareigas galėtų kilti interesų konfliktas;</w:t>
      </w:r>
    </w:p>
    <w:p w:rsidR="00DF6C87" w:rsidRPr="00DF6C87" w:rsidRDefault="00DF6C87" w:rsidP="00DF6C87">
      <w:pPr>
        <w:ind w:firstLine="720"/>
        <w:jc w:val="both"/>
        <w:rPr>
          <w:szCs w:val="24"/>
        </w:rPr>
      </w:pPr>
      <w:r w:rsidRPr="00DF6C87">
        <w:rPr>
          <w:color w:val="000000"/>
          <w:szCs w:val="24"/>
        </w:rPr>
        <w:t xml:space="preserve">9.3. socialinės apsaugos ir darbo ministro pasiūlytas atstovas </w:t>
      </w:r>
      <w:r w:rsidRPr="00DF6C87">
        <w:rPr>
          <w:szCs w:val="24"/>
        </w:rPr>
        <w:t xml:space="preserve">turi turėti žmogiškųjų išteklių valdymo arba personalo atrankos žinių ar patirties, gautos įgyjant atitinkamą išsilavinimą, išklausius kursus, dirbant vadovaujamą darbą ar dalyvaujant personalo atrankos komisijų darbe. </w:t>
      </w:r>
    </w:p>
    <w:p w:rsidR="00DF6C87" w:rsidRPr="00DF6C87" w:rsidRDefault="00DF6C87" w:rsidP="00DF6C87">
      <w:pPr>
        <w:widowControl w:val="0"/>
        <w:tabs>
          <w:tab w:val="left" w:pos="1134"/>
        </w:tabs>
        <w:ind w:firstLine="720"/>
        <w:jc w:val="both"/>
        <w:rPr>
          <w:szCs w:val="24"/>
        </w:rPr>
      </w:pPr>
      <w:r w:rsidRPr="00DF6C87">
        <w:rPr>
          <w:szCs w:val="24"/>
        </w:rPr>
        <w:t>10. Socialinės apsaugos ir darbo ministras, sudarydamas Komisiją, iš Lietuvos Respublikos socialinės apsaugos ir darbo ministerijos valstybės tarnautojų ar darbuotojų, dirbančių pagal darbo sutartis, skiria Komisijos sekretorių, kuris nėra Komisijos narys. Komisiją ūkiškai ir techniškai aptarnauja Lietuvos Respublikos socialinės apsaugos ir darbo ministerija.</w:t>
      </w:r>
    </w:p>
    <w:p w:rsidR="00DF6C87" w:rsidRPr="00DF6C87" w:rsidRDefault="00DF6C87" w:rsidP="00DF6C87">
      <w:pPr>
        <w:widowControl w:val="0"/>
        <w:tabs>
          <w:tab w:val="left" w:pos="1276"/>
        </w:tabs>
        <w:ind w:firstLine="720"/>
        <w:jc w:val="both"/>
        <w:rPr>
          <w:szCs w:val="24"/>
        </w:rPr>
      </w:pPr>
      <w:r w:rsidRPr="00DF6C87">
        <w:rPr>
          <w:szCs w:val="24"/>
        </w:rPr>
        <w:t>11. Komisijos pirmininku skiriamas socialinės apsaugos ir darbo ministro atstovas.</w:t>
      </w:r>
    </w:p>
    <w:p w:rsidR="00DF6C87" w:rsidRPr="00DF6C87" w:rsidRDefault="00DF6C87" w:rsidP="00DF6C87">
      <w:pPr>
        <w:widowControl w:val="0"/>
        <w:tabs>
          <w:tab w:val="left" w:pos="993"/>
        </w:tabs>
        <w:ind w:firstLine="720"/>
        <w:jc w:val="both"/>
        <w:rPr>
          <w:szCs w:val="24"/>
        </w:rPr>
      </w:pPr>
    </w:p>
    <w:p w:rsidR="00DF6C87" w:rsidRPr="00DF6C87" w:rsidRDefault="00DF6C87" w:rsidP="00DF6C87">
      <w:pPr>
        <w:jc w:val="center"/>
        <w:rPr>
          <w:b/>
          <w:szCs w:val="24"/>
        </w:rPr>
      </w:pPr>
      <w:r w:rsidRPr="00DF6C87">
        <w:rPr>
          <w:b/>
          <w:szCs w:val="24"/>
        </w:rPr>
        <w:t>IV SKYRIUS</w:t>
      </w:r>
    </w:p>
    <w:p w:rsidR="00DF6C87" w:rsidRPr="00DF6C87" w:rsidRDefault="00DF6C87" w:rsidP="00DF6C87">
      <w:pPr>
        <w:jc w:val="center"/>
        <w:rPr>
          <w:b/>
          <w:szCs w:val="24"/>
        </w:rPr>
      </w:pPr>
      <w:r w:rsidRPr="00DF6C87">
        <w:rPr>
          <w:b/>
          <w:szCs w:val="24"/>
        </w:rPr>
        <w:t>SKELBIMAS APIE ATRANKĄ IR KANDIDATŲ DOKUMENTŲ PRIĖMIMAS</w:t>
      </w:r>
    </w:p>
    <w:p w:rsidR="00DF6C87" w:rsidRPr="00DF6C87" w:rsidRDefault="00DF6C87" w:rsidP="00DF6C87">
      <w:pPr>
        <w:jc w:val="center"/>
        <w:rPr>
          <w:b/>
          <w:szCs w:val="24"/>
        </w:rPr>
      </w:pPr>
    </w:p>
    <w:p w:rsidR="00DF6C87" w:rsidRPr="00DF6C87" w:rsidRDefault="00DF6C87" w:rsidP="00DF6C87">
      <w:pPr>
        <w:widowControl w:val="0"/>
        <w:tabs>
          <w:tab w:val="left" w:pos="1134"/>
        </w:tabs>
        <w:ind w:firstLine="720"/>
        <w:jc w:val="both"/>
        <w:rPr>
          <w:color w:val="000000"/>
          <w:szCs w:val="24"/>
        </w:rPr>
      </w:pPr>
      <w:r w:rsidRPr="00DF6C87">
        <w:rPr>
          <w:szCs w:val="24"/>
        </w:rPr>
        <w:t xml:space="preserve">12. Apie atranką į atsilaisvinusias Tarybos narių pareigas Socialinės apsaugos ir darbo ministerijos interneto svetainėje turi būti paskelbta </w:t>
      </w:r>
      <w:r w:rsidRPr="00DF6C87">
        <w:rPr>
          <w:color w:val="000000"/>
          <w:szCs w:val="24"/>
        </w:rPr>
        <w:t>ne vėliau kaip likus 5 mėnesiams iki esamos Tarybos kadencijos pabaigos arba nedelsiant, bet ne vėliau kaip per 10 darbo dienų, atsilaisvinus Tarybos narių pareigoms.</w:t>
      </w:r>
      <w:r w:rsidRPr="00DF6C87">
        <w:rPr>
          <w:szCs w:val="24"/>
        </w:rPr>
        <w:t xml:space="preserve"> </w:t>
      </w:r>
      <w:r w:rsidRPr="00DF6C87">
        <w:rPr>
          <w:color w:val="000000"/>
          <w:szCs w:val="24"/>
          <w:lang w:eastAsia="en-US"/>
        </w:rPr>
        <w:t xml:space="preserve">Apie atranką gali būti skelbiama ir kitose visuomenės informavimo priemonėse bei specializuotose darbo skelbimų svetainėse. Apie atranką ir </w:t>
      </w:r>
      <w:r w:rsidRPr="00DF6C87">
        <w:rPr>
          <w:lang w:eastAsia="en-US"/>
        </w:rPr>
        <w:t xml:space="preserve">teisę per skelbime apie atranką nustatytą terminą pasiūlyti ne mažiau kaip vieną Tarybos narį </w:t>
      </w:r>
      <w:r w:rsidRPr="00DF6C87">
        <w:rPr>
          <w:szCs w:val="24"/>
        </w:rPr>
        <w:t>Socialinės apsaugos ir darbo ministerija ne vėliau kaip kitą darbo dieną nuo atrankos paskelbimo dienos turi informuoti Lietuvos Respublikos trišalę tarybą</w:t>
      </w:r>
      <w:r w:rsidRPr="00DF6C87">
        <w:rPr>
          <w:lang w:eastAsia="en-US"/>
        </w:rPr>
        <w:t>.</w:t>
      </w:r>
      <w:r w:rsidRPr="00DF6C87">
        <w:rPr>
          <w:szCs w:val="24"/>
        </w:rPr>
        <w:t xml:space="preserve">  </w:t>
      </w:r>
    </w:p>
    <w:p w:rsidR="00DF6C87" w:rsidRPr="00DF6C87" w:rsidRDefault="00DF6C87" w:rsidP="00DF6C87">
      <w:pPr>
        <w:widowControl w:val="0"/>
        <w:tabs>
          <w:tab w:val="left" w:pos="1134"/>
        </w:tabs>
        <w:ind w:firstLine="720"/>
        <w:jc w:val="both"/>
        <w:rPr>
          <w:szCs w:val="24"/>
        </w:rPr>
      </w:pPr>
      <w:r w:rsidRPr="00DF6C87">
        <w:rPr>
          <w:szCs w:val="24"/>
        </w:rPr>
        <w:lastRenderedPageBreak/>
        <w:t xml:space="preserve">13. Kandidatai, kurie nori dalyvauti atrankoje ar kuriuos siūlo Trišalė taryba bendru sutarimu, turi pateikti Aprašo 14.7 papunktyje nurodytus dokumentus. </w:t>
      </w:r>
    </w:p>
    <w:p w:rsidR="00DF6C87" w:rsidRPr="00DF6C87" w:rsidRDefault="00DF6C87" w:rsidP="00DF6C87">
      <w:pPr>
        <w:widowControl w:val="0"/>
        <w:tabs>
          <w:tab w:val="left" w:pos="1134"/>
        </w:tabs>
        <w:ind w:firstLine="720"/>
        <w:jc w:val="both"/>
        <w:rPr>
          <w:szCs w:val="24"/>
        </w:rPr>
      </w:pPr>
      <w:r w:rsidRPr="00DF6C87">
        <w:rPr>
          <w:szCs w:val="24"/>
        </w:rPr>
        <w:t xml:space="preserve">14. Skelbime apie atranką nurodoma informacija: </w:t>
      </w:r>
    </w:p>
    <w:p w:rsidR="00DF6C87" w:rsidRPr="00DF6C87" w:rsidRDefault="00DF6C87" w:rsidP="00DF6C87">
      <w:pPr>
        <w:widowControl w:val="0"/>
        <w:tabs>
          <w:tab w:val="left" w:pos="1134"/>
        </w:tabs>
        <w:ind w:firstLine="720"/>
        <w:jc w:val="both"/>
        <w:rPr>
          <w:szCs w:val="24"/>
        </w:rPr>
      </w:pPr>
      <w:r w:rsidRPr="00DF6C87">
        <w:rPr>
          <w:szCs w:val="24"/>
        </w:rPr>
        <w:t>14.1. informacija apie Tarybą ir jos funkcijas (Pensijų kaupimo įstatymo 35</w:t>
      </w:r>
      <w:r w:rsidRPr="00DF6C87">
        <w:rPr>
          <w:szCs w:val="24"/>
          <w:vertAlign w:val="superscript"/>
        </w:rPr>
        <w:t>2</w:t>
      </w:r>
      <w:r w:rsidRPr="00DF6C87">
        <w:rPr>
          <w:szCs w:val="24"/>
        </w:rPr>
        <w:t> straipsnis);</w:t>
      </w:r>
    </w:p>
    <w:p w:rsidR="00DF6C87" w:rsidRPr="00DF6C87" w:rsidRDefault="00DF6C87" w:rsidP="00DF6C87">
      <w:pPr>
        <w:widowControl w:val="0"/>
        <w:tabs>
          <w:tab w:val="left" w:pos="1134"/>
        </w:tabs>
        <w:ind w:firstLine="720"/>
        <w:jc w:val="both"/>
        <w:rPr>
          <w:szCs w:val="24"/>
        </w:rPr>
      </w:pPr>
      <w:r w:rsidRPr="00DF6C87">
        <w:rPr>
          <w:szCs w:val="24"/>
        </w:rPr>
        <w:t>14.2. Tarybos nario kadencijos pradžia ir pabaiga;</w:t>
      </w:r>
    </w:p>
    <w:p w:rsidR="00DF6C87" w:rsidRPr="00DF6C87" w:rsidRDefault="00DF6C87" w:rsidP="00DF6C87">
      <w:pPr>
        <w:widowControl w:val="0"/>
        <w:tabs>
          <w:tab w:val="left" w:pos="1134"/>
        </w:tabs>
        <w:ind w:firstLine="720"/>
        <w:jc w:val="both"/>
        <w:rPr>
          <w:szCs w:val="24"/>
        </w:rPr>
      </w:pPr>
      <w:r w:rsidRPr="00DF6C87">
        <w:rPr>
          <w:szCs w:val="24"/>
        </w:rPr>
        <w:t>14.3. Tarybos narių skaičius;</w:t>
      </w:r>
    </w:p>
    <w:p w:rsidR="00DF6C87" w:rsidRPr="00DF6C87" w:rsidRDefault="00DF6C87" w:rsidP="00DF6C87">
      <w:pPr>
        <w:widowControl w:val="0"/>
        <w:tabs>
          <w:tab w:val="left" w:pos="1134"/>
        </w:tabs>
        <w:ind w:firstLine="720"/>
        <w:jc w:val="both"/>
        <w:rPr>
          <w:szCs w:val="24"/>
        </w:rPr>
      </w:pPr>
      <w:r w:rsidRPr="00DF6C87">
        <w:rPr>
          <w:szCs w:val="24"/>
        </w:rPr>
        <w:t>14.4. atlygis už Tarybos nario veiklą;</w:t>
      </w:r>
    </w:p>
    <w:p w:rsidR="00DF6C87" w:rsidRPr="00DF6C87" w:rsidRDefault="00DF6C87" w:rsidP="00DF6C87">
      <w:pPr>
        <w:widowControl w:val="0"/>
        <w:tabs>
          <w:tab w:val="left" w:pos="1134"/>
          <w:tab w:val="left" w:pos="7655"/>
        </w:tabs>
        <w:ind w:firstLine="720"/>
        <w:jc w:val="both"/>
        <w:rPr>
          <w:szCs w:val="24"/>
        </w:rPr>
      </w:pPr>
      <w:r w:rsidRPr="00DF6C87">
        <w:rPr>
          <w:szCs w:val="24"/>
        </w:rPr>
        <w:t>14.5. nuoroda į Aprašą, kuriuo vadovaujantis bus atliekama atranka;</w:t>
      </w:r>
    </w:p>
    <w:p w:rsidR="00DF6C87" w:rsidRPr="00DF6C87" w:rsidRDefault="00DF6C87" w:rsidP="00DF6C87">
      <w:pPr>
        <w:widowControl w:val="0"/>
        <w:tabs>
          <w:tab w:val="left" w:pos="1134"/>
        </w:tabs>
        <w:ind w:firstLine="720"/>
        <w:jc w:val="both"/>
        <w:rPr>
          <w:szCs w:val="24"/>
        </w:rPr>
      </w:pPr>
      <w:r w:rsidRPr="00DF6C87">
        <w:rPr>
          <w:szCs w:val="24"/>
        </w:rPr>
        <w:t xml:space="preserve">14.6. </w:t>
      </w:r>
      <w:bookmarkStart w:id="2" w:name="_Hlk40691300"/>
      <w:r w:rsidRPr="00DF6C87">
        <w:rPr>
          <w:szCs w:val="24"/>
          <w:lang w:eastAsia="en-US"/>
        </w:rPr>
        <w:t xml:space="preserve">kandidatui keliami kvalifikaciniai ir </w:t>
      </w:r>
      <w:r w:rsidRPr="00DF6C87">
        <w:rPr>
          <w:lang w:eastAsia="en-US"/>
        </w:rPr>
        <w:t>Pensijų kaupimo įstatymo</w:t>
      </w:r>
      <w:r w:rsidRPr="00DF6C87">
        <w:rPr>
          <w:szCs w:val="24"/>
          <w:lang w:eastAsia="en-US"/>
        </w:rPr>
        <w:t xml:space="preserve"> </w:t>
      </w:r>
      <w:r w:rsidRPr="00DF6C87">
        <w:rPr>
          <w:color w:val="000000"/>
          <w:lang w:eastAsia="en-US"/>
        </w:rPr>
        <w:t>35</w:t>
      </w:r>
      <w:r w:rsidRPr="00DF6C87">
        <w:rPr>
          <w:color w:val="000000"/>
          <w:vertAlign w:val="superscript"/>
          <w:lang w:eastAsia="en-US"/>
        </w:rPr>
        <w:t>3</w:t>
      </w:r>
      <w:r w:rsidRPr="00DF6C87">
        <w:rPr>
          <w:color w:val="000000"/>
          <w:lang w:eastAsia="en-US"/>
        </w:rPr>
        <w:t xml:space="preserve"> straipsnyje nustatyti</w:t>
      </w:r>
      <w:r w:rsidRPr="00DF6C87">
        <w:rPr>
          <w:szCs w:val="24"/>
          <w:lang w:eastAsia="en-US"/>
        </w:rPr>
        <w:t xml:space="preserve"> nepriekaištingos reputacijos reikalavimai</w:t>
      </w:r>
      <w:bookmarkEnd w:id="2"/>
      <w:r w:rsidRPr="00DF6C87">
        <w:rPr>
          <w:szCs w:val="24"/>
        </w:rPr>
        <w:t>;</w:t>
      </w:r>
    </w:p>
    <w:p w:rsidR="00DF6C87" w:rsidRPr="00DF6C87" w:rsidRDefault="00DF6C87" w:rsidP="00DF6C87">
      <w:pPr>
        <w:widowControl w:val="0"/>
        <w:tabs>
          <w:tab w:val="left" w:pos="1134"/>
        </w:tabs>
        <w:ind w:firstLine="720"/>
        <w:jc w:val="both"/>
        <w:rPr>
          <w:szCs w:val="24"/>
        </w:rPr>
      </w:pPr>
      <w:r w:rsidRPr="00DF6C87">
        <w:rPr>
          <w:szCs w:val="24"/>
        </w:rPr>
        <w:t>14.7. dokumentai ar jų kopijos, kuriuos turi pateikti kandidatai:</w:t>
      </w:r>
    </w:p>
    <w:p w:rsidR="00DF6C87" w:rsidRPr="00DF6C87" w:rsidRDefault="00DF6C87" w:rsidP="00DF6C87">
      <w:pPr>
        <w:ind w:firstLine="720"/>
        <w:jc w:val="both"/>
        <w:rPr>
          <w:color w:val="000000"/>
          <w:lang w:eastAsia="en-US"/>
        </w:rPr>
      </w:pPr>
      <w:r w:rsidRPr="00DF6C87">
        <w:rPr>
          <w:szCs w:val="24"/>
        </w:rPr>
        <w:t xml:space="preserve">14.7.1. kandidato </w:t>
      </w:r>
      <w:r w:rsidRPr="00DF6C87">
        <w:rPr>
          <w:color w:val="000000"/>
          <w:lang w:eastAsia="en-US"/>
        </w:rPr>
        <w:t>laisvos formos prašymas leisti dalyvauti atrankoje, kuriame turi būti nurodytas asmens vardas, pavardė, prašymas leisti dalyvauti atrankoje į konkrečias Tarybos nario pareigas,</w:t>
      </w:r>
      <w:r w:rsidRPr="00DF6C87">
        <w:rPr>
          <w:lang w:eastAsia="en-US"/>
        </w:rPr>
        <w:t xml:space="preserve"> </w:t>
      </w:r>
      <w:r w:rsidRPr="00DF6C87">
        <w:rPr>
          <w:color w:val="000000"/>
          <w:lang w:eastAsia="en-US"/>
        </w:rPr>
        <w:t>kontaktai (elektroninio pašto adresas ir telefono ryšio numeris), kuriais asmeniui būtų galima teikti su atranka susijusią informaciją;</w:t>
      </w:r>
    </w:p>
    <w:p w:rsidR="00DF6C87" w:rsidRPr="00DF6C87" w:rsidRDefault="00DF6C87" w:rsidP="00DF6C87">
      <w:pPr>
        <w:widowControl w:val="0"/>
        <w:tabs>
          <w:tab w:val="left" w:pos="1134"/>
        </w:tabs>
        <w:ind w:firstLine="720"/>
        <w:jc w:val="both"/>
        <w:rPr>
          <w:szCs w:val="24"/>
        </w:rPr>
      </w:pPr>
      <w:r w:rsidRPr="00DF6C87">
        <w:rPr>
          <w:szCs w:val="24"/>
        </w:rPr>
        <w:t>14.7.2. asmens tapatybę patvirtinančio dokumento kopija;</w:t>
      </w:r>
    </w:p>
    <w:p w:rsidR="00DF6C87" w:rsidRPr="00DF6C87" w:rsidRDefault="00DF6C87" w:rsidP="00DF6C87">
      <w:pPr>
        <w:widowControl w:val="0"/>
        <w:tabs>
          <w:tab w:val="left" w:pos="1134"/>
        </w:tabs>
        <w:ind w:firstLine="720"/>
        <w:jc w:val="both"/>
        <w:rPr>
          <w:szCs w:val="24"/>
        </w:rPr>
      </w:pPr>
      <w:r w:rsidRPr="00DF6C87">
        <w:rPr>
          <w:szCs w:val="24"/>
        </w:rPr>
        <w:t>14.7.3. kandidato gyvenimo aprašymas, kuriame pateikiama informacija apie kandidato kompetenciją (nurodoma įgyto išsilavinimo pavadinimas ir data, veikla, kurią vykdant įgyta kompetencija (darbovietė (juridinio asmens pavadinimas), pareigos ir jų ėjimo laikotarpis, svarbiausios vykdytos funkcijos arba kompetencijų įgijimas kitais būdais (nurodomi individualios veiklos vykdymo ar paslaugų pagal sutartis teikimo laikotarpiai, vykdytos funkcijos ir įgytos kompetencijos);</w:t>
      </w:r>
    </w:p>
    <w:p w:rsidR="00DF6C87" w:rsidRPr="00DF6C87" w:rsidRDefault="00DF6C87" w:rsidP="00DF6C87">
      <w:pPr>
        <w:widowControl w:val="0"/>
        <w:tabs>
          <w:tab w:val="left" w:pos="1134"/>
        </w:tabs>
        <w:ind w:firstLine="720"/>
        <w:jc w:val="both"/>
        <w:rPr>
          <w:szCs w:val="24"/>
        </w:rPr>
      </w:pPr>
      <w:r w:rsidRPr="00DF6C87">
        <w:rPr>
          <w:szCs w:val="24"/>
        </w:rPr>
        <w:t xml:space="preserve">14.7.4. kandidato </w:t>
      </w:r>
      <w:proofErr w:type="spellStart"/>
      <w:r w:rsidRPr="00DF6C87">
        <w:rPr>
          <w:szCs w:val="24"/>
        </w:rPr>
        <w:t>motyvacinis</w:t>
      </w:r>
      <w:proofErr w:type="spellEnd"/>
      <w:r w:rsidRPr="00DF6C87">
        <w:rPr>
          <w:szCs w:val="24"/>
        </w:rPr>
        <w:t xml:space="preserve"> laiškas Komisijai, kuriame kandidatas nurodo, jo nuomone, svarbius argumentus, kodėl jis yra tinkamas vykdyti Tarybos nario pareigas;</w:t>
      </w:r>
    </w:p>
    <w:p w:rsidR="00DF6C87" w:rsidRPr="00DF6C87" w:rsidRDefault="00DF6C87" w:rsidP="00DF6C87">
      <w:pPr>
        <w:widowControl w:val="0"/>
        <w:tabs>
          <w:tab w:val="left" w:pos="1134"/>
        </w:tabs>
        <w:ind w:firstLine="720"/>
        <w:jc w:val="both"/>
        <w:rPr>
          <w:szCs w:val="24"/>
        </w:rPr>
      </w:pPr>
      <w:r w:rsidRPr="00DF6C87">
        <w:rPr>
          <w:szCs w:val="24"/>
        </w:rPr>
        <w:t>14.7.5. išsilavinimą patvirtinančių dokumentų (atestatų, pažymėjimų) kopijos;</w:t>
      </w:r>
    </w:p>
    <w:p w:rsidR="00DF6C87" w:rsidRPr="00DF6C87" w:rsidRDefault="00DF6C87" w:rsidP="00DF6C87">
      <w:pPr>
        <w:widowControl w:val="0"/>
        <w:tabs>
          <w:tab w:val="left" w:pos="1134"/>
        </w:tabs>
        <w:ind w:firstLine="720"/>
        <w:jc w:val="both"/>
        <w:rPr>
          <w:szCs w:val="24"/>
        </w:rPr>
      </w:pPr>
      <w:r w:rsidRPr="00DF6C87">
        <w:rPr>
          <w:szCs w:val="24"/>
        </w:rPr>
        <w:t>14.7.6. Aprašo 3 punkte nurodytą patirtį ir Aprašo 4.1–4.2 papunkčiuose nurodytą patirtį, jei kandidatas jos turi, patvirtinantys dokumentai;</w:t>
      </w:r>
    </w:p>
    <w:p w:rsidR="00DF6C87" w:rsidRPr="00DF6C87" w:rsidRDefault="00DF6C87" w:rsidP="00DF6C87">
      <w:pPr>
        <w:widowControl w:val="0"/>
        <w:tabs>
          <w:tab w:val="left" w:pos="1134"/>
        </w:tabs>
        <w:ind w:firstLine="720"/>
        <w:jc w:val="both"/>
        <w:rPr>
          <w:szCs w:val="24"/>
        </w:rPr>
      </w:pPr>
      <w:r w:rsidRPr="00DF6C87">
        <w:rPr>
          <w:szCs w:val="24"/>
        </w:rPr>
        <w:t>14.7.7.</w:t>
      </w:r>
      <w:r w:rsidRPr="00DF6C87">
        <w:rPr>
          <w:lang w:eastAsia="en-US"/>
        </w:rPr>
        <w:t xml:space="preserve"> Lietuvos banko valdybos patvirtintuose Prižiūrimų finansų rinkos dalyvių vadovų ir pagrindines funkcijas atliekančių asmenų vertinimo nuostatuose nurodyti dokumentai, kurie teikiami norint gauti Lietuvos banko pritarimą vadovo ir (arba) pagrindines funkcijas atliekančio asmens kandidatūrai</w:t>
      </w:r>
      <w:r w:rsidRPr="00DF6C87">
        <w:rPr>
          <w:szCs w:val="24"/>
        </w:rPr>
        <w:t>;</w:t>
      </w:r>
    </w:p>
    <w:p w:rsidR="00DF6C87" w:rsidRPr="00DF6C87" w:rsidRDefault="00DF6C87" w:rsidP="00DF6C87">
      <w:pPr>
        <w:widowControl w:val="0"/>
        <w:tabs>
          <w:tab w:val="left" w:pos="1134"/>
        </w:tabs>
        <w:ind w:firstLine="720"/>
        <w:jc w:val="both"/>
        <w:rPr>
          <w:szCs w:val="24"/>
        </w:rPr>
      </w:pPr>
      <w:r w:rsidRPr="00DF6C87">
        <w:rPr>
          <w:szCs w:val="24"/>
        </w:rPr>
        <w:t xml:space="preserve">14.7.8. Aprašo 4.3 papunktyje nurodytą </w:t>
      </w:r>
      <w:r w:rsidRPr="00DF6C87">
        <w:rPr>
          <w:lang w:eastAsia="en-US"/>
        </w:rPr>
        <w:t>kvalifikaciją patvirtinančių sertifikatų, jei kandidatas juos turi, kopijos;</w:t>
      </w:r>
    </w:p>
    <w:p w:rsidR="00DF6C87" w:rsidRPr="00DF6C87" w:rsidRDefault="00DF6C87" w:rsidP="00DF6C87">
      <w:pPr>
        <w:widowControl w:val="0"/>
        <w:tabs>
          <w:tab w:val="left" w:pos="1134"/>
        </w:tabs>
        <w:ind w:firstLine="720"/>
        <w:jc w:val="both"/>
        <w:rPr>
          <w:szCs w:val="24"/>
        </w:rPr>
      </w:pPr>
      <w:r w:rsidRPr="00DF6C87">
        <w:rPr>
          <w:szCs w:val="24"/>
        </w:rPr>
        <w:t>14.8. dokumentų pateikimo būdai;</w:t>
      </w:r>
    </w:p>
    <w:p w:rsidR="00DF6C87" w:rsidRPr="00DF6C87" w:rsidRDefault="00DF6C87" w:rsidP="00DF6C87">
      <w:pPr>
        <w:widowControl w:val="0"/>
        <w:tabs>
          <w:tab w:val="left" w:pos="1134"/>
        </w:tabs>
        <w:ind w:firstLine="720"/>
        <w:jc w:val="both"/>
        <w:rPr>
          <w:szCs w:val="24"/>
        </w:rPr>
      </w:pPr>
      <w:r w:rsidRPr="00DF6C87">
        <w:rPr>
          <w:szCs w:val="24"/>
        </w:rPr>
        <w:t>14.9. 20 dienų nuo paskelbimo apie atranką dienos terminas, per kurį kandidatai gali teikti prašymus dalyvauti atrankoje ir Aprašo 14.7 papunktyje nurodytus dokumentus;</w:t>
      </w:r>
    </w:p>
    <w:p w:rsidR="00DF6C87" w:rsidRPr="00DF6C87" w:rsidRDefault="00DF6C87" w:rsidP="00DF6C87">
      <w:pPr>
        <w:widowControl w:val="0"/>
        <w:tabs>
          <w:tab w:val="left" w:pos="1134"/>
        </w:tabs>
        <w:ind w:firstLine="720"/>
        <w:jc w:val="both"/>
        <w:rPr>
          <w:szCs w:val="24"/>
        </w:rPr>
      </w:pPr>
      <w:r w:rsidRPr="00DF6C87">
        <w:rPr>
          <w:szCs w:val="24"/>
        </w:rPr>
        <w:t>14.10. informacija apie kandidato asmens duomenų tvarkymą ‒ informuojama, kad atrankos vykdymo tikslu bus tvarkomi kandidatų asmens duomenys, esantys pagal Aprašo 14.7 papunktį pateiktuose dokumentuose, prireikus asmens duomenys, reikalingi kandidato atitikčiai Aprašo keliamiems reikalavimams įvertinti, bus renkami iš valstybės registrų ir (ar) informacinių sistemų, nurodomi asmens duomenų saugojimo terminai ir tvarka bei duomenų subjektų teisių įgyvendinimo tvarka;</w:t>
      </w:r>
    </w:p>
    <w:p w:rsidR="00DF6C87" w:rsidRPr="00DF6C87" w:rsidRDefault="00DF6C87" w:rsidP="00DF6C87">
      <w:pPr>
        <w:widowControl w:val="0"/>
        <w:tabs>
          <w:tab w:val="left" w:pos="1134"/>
        </w:tabs>
        <w:ind w:firstLine="720"/>
        <w:jc w:val="both"/>
        <w:rPr>
          <w:szCs w:val="24"/>
        </w:rPr>
      </w:pPr>
      <w:r w:rsidRPr="00DF6C87">
        <w:rPr>
          <w:szCs w:val="24"/>
        </w:rPr>
        <w:t>14.11. telefono ryšio numeris ir elektroninio pašto adresas pasikonsultuoti dokumentų priėmimo ir atrankos vykdymo klausimais.</w:t>
      </w:r>
    </w:p>
    <w:p w:rsidR="00DF6C87" w:rsidRPr="00DF6C87" w:rsidRDefault="00DF6C87" w:rsidP="00DF6C87">
      <w:pPr>
        <w:widowControl w:val="0"/>
        <w:tabs>
          <w:tab w:val="left" w:pos="1134"/>
        </w:tabs>
        <w:ind w:firstLine="720"/>
        <w:jc w:val="both"/>
        <w:rPr>
          <w:szCs w:val="24"/>
        </w:rPr>
      </w:pPr>
    </w:p>
    <w:p w:rsidR="00DF6C87" w:rsidRPr="00DF6C87" w:rsidRDefault="00DF6C87" w:rsidP="00DF6C87">
      <w:pPr>
        <w:tabs>
          <w:tab w:val="left" w:pos="1134"/>
        </w:tabs>
        <w:jc w:val="center"/>
        <w:rPr>
          <w:b/>
          <w:szCs w:val="24"/>
        </w:rPr>
      </w:pPr>
      <w:r w:rsidRPr="00DF6C87">
        <w:rPr>
          <w:b/>
          <w:szCs w:val="24"/>
        </w:rPr>
        <w:t>V SKYRIUS</w:t>
      </w:r>
    </w:p>
    <w:p w:rsidR="00DF6C87" w:rsidRPr="00DF6C87" w:rsidRDefault="00DF6C87" w:rsidP="00DF6C87">
      <w:pPr>
        <w:tabs>
          <w:tab w:val="left" w:pos="1134"/>
        </w:tabs>
        <w:jc w:val="center"/>
        <w:rPr>
          <w:b/>
          <w:szCs w:val="24"/>
        </w:rPr>
      </w:pPr>
      <w:r w:rsidRPr="00DF6C87">
        <w:rPr>
          <w:b/>
          <w:szCs w:val="24"/>
        </w:rPr>
        <w:t>KANDIDATŲ ATRANKA</w:t>
      </w:r>
    </w:p>
    <w:p w:rsidR="00DF6C87" w:rsidRPr="00DF6C87" w:rsidRDefault="00DF6C87" w:rsidP="00DF6C87">
      <w:pPr>
        <w:tabs>
          <w:tab w:val="left" w:pos="1134"/>
        </w:tabs>
        <w:jc w:val="center"/>
        <w:rPr>
          <w:b/>
          <w:szCs w:val="24"/>
        </w:rPr>
      </w:pP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15. Komisijos sekretorius ne vėliau kaip per 3 darbo dienas nuo Aprašo 14.7 papunktyje nurodytų dokumentų gavimo dienos patikrina, ar kandidatas pateikė Aprašo 14.7 papunktyje nurodytus dokumentus ir ar jis atitinka Aprašo 3.1 papunktyje nurodytą </w:t>
      </w:r>
      <w:r w:rsidRPr="00DF6C87">
        <w:rPr>
          <w:szCs w:val="24"/>
        </w:rPr>
        <w:lastRenderedPageBreak/>
        <w:t xml:space="preserve">reikalavimą kandidatui.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16. Jeigu kandidatas pateikė netikslius ar nepakankamus duomenis, Komisijos sekretorius elektroniniu paštu</w:t>
      </w:r>
      <w:r w:rsidRPr="00DF6C87">
        <w:rPr>
          <w:i/>
          <w:iCs/>
          <w:szCs w:val="24"/>
        </w:rPr>
        <w:t xml:space="preserve"> </w:t>
      </w:r>
      <w:r w:rsidRPr="00DF6C87">
        <w:rPr>
          <w:szCs w:val="24"/>
        </w:rPr>
        <w:t>prašo kandidatą šiuos duomenis patikslinti arba papildyti per 5 darbo dienas nuo prašymo patikslinti ar papildyti duomenis gavimo dienos.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17. Komisijos sekretorius atmeta kandidatūrą, jeigu kandidatas neatitinka Aprašo 3.1 papunktyje nurodyto privalomo reikalavimo arba per Aprašo 16 punkte nurodytą terminą nepateikė ar nepatikslino prašomų pateikti ar patikslinti duomenų, būtinų kandidato atitikčiai kvalifikaciniams ir nepriekaištingos reputacijos reikalavimams įvertinti. </w:t>
      </w:r>
    </w:p>
    <w:p w:rsidR="00DF6C87" w:rsidRPr="00DF6C87" w:rsidRDefault="00DF6C87" w:rsidP="00DF6C87">
      <w:pPr>
        <w:widowControl w:val="0"/>
        <w:tabs>
          <w:tab w:val="left" w:pos="709"/>
          <w:tab w:val="left" w:pos="1276"/>
        </w:tabs>
        <w:ind w:firstLine="720"/>
        <w:jc w:val="both"/>
        <w:rPr>
          <w:szCs w:val="24"/>
        </w:rPr>
      </w:pPr>
      <w:r w:rsidRPr="00DF6C87">
        <w:rPr>
          <w:szCs w:val="24"/>
        </w:rPr>
        <w:t>18. Komisijos sekretorius ne vėliau kaip per 20 dienų nuo dienos, kurią pasibaigė kandidatų dokumentų priėmimo terminas, Komisijos nariams elektroniniu paštu išsiunčia kandidatų, pateikusių prašymus dalyvauti atrankoje, sąrašą (nurodo kandidato vardą, pavardę) ir kandidatų pateiktų dokumentų kopijas arba, jei kandidatūra atmesta, šiame sąraše nurodo jos atmetimo priežastis.</w:t>
      </w:r>
    </w:p>
    <w:p w:rsidR="00DF6C87" w:rsidRPr="00DF6C87" w:rsidRDefault="00DF6C87" w:rsidP="00DF6C87">
      <w:pPr>
        <w:widowControl w:val="0"/>
        <w:tabs>
          <w:tab w:val="left" w:pos="709"/>
          <w:tab w:val="left" w:pos="1276"/>
        </w:tabs>
        <w:ind w:firstLine="720"/>
        <w:jc w:val="both"/>
        <w:rPr>
          <w:szCs w:val="24"/>
        </w:rPr>
      </w:pPr>
      <w:r w:rsidRPr="00DF6C87">
        <w:rPr>
          <w:szCs w:val="24"/>
        </w:rPr>
        <w:t>19. Ne vėliau kaip kitą darbo dieną nuo kandidatų,</w:t>
      </w:r>
      <w:r w:rsidRPr="00DF6C87">
        <w:rPr>
          <w:lang w:eastAsia="en-US"/>
        </w:rPr>
        <w:t xml:space="preserve"> </w:t>
      </w:r>
      <w:r w:rsidRPr="00DF6C87">
        <w:rPr>
          <w:szCs w:val="24"/>
        </w:rPr>
        <w:t>pateikusių prašymus dalyvauti atrankoje, sąrašo sudarymo dienos Komisijos sekretorius suderina su Komisijos nariais atrankos posėdžio datą. Posėdis turi įvykti ne vėliau kaip praėjus 10 darbo dienų nuo kandidatų,</w:t>
      </w:r>
      <w:r w:rsidRPr="00DF6C87">
        <w:rPr>
          <w:lang w:eastAsia="en-US"/>
        </w:rPr>
        <w:t xml:space="preserve"> </w:t>
      </w:r>
      <w:r w:rsidRPr="00DF6C87">
        <w:rPr>
          <w:szCs w:val="24"/>
        </w:rPr>
        <w:t>pateikusių prašymus dalyvauti atrankoje, sąrašo sudarymo dienos.</w:t>
      </w:r>
    </w:p>
    <w:p w:rsidR="00DF6C87" w:rsidRPr="00DF6C87" w:rsidRDefault="00DF6C87" w:rsidP="00DF6C87">
      <w:pPr>
        <w:widowControl w:val="0"/>
        <w:tabs>
          <w:tab w:val="left" w:pos="709"/>
          <w:tab w:val="left" w:pos="1276"/>
        </w:tabs>
        <w:jc w:val="both"/>
        <w:rPr>
          <w:szCs w:val="24"/>
        </w:rPr>
      </w:pPr>
      <w:r w:rsidRPr="00DF6C87">
        <w:rPr>
          <w:szCs w:val="24"/>
        </w:rPr>
        <w:tab/>
        <w:t xml:space="preserve">20. Atrankos posėdis laikomas įvykusiu, jei jame dalyvauja visi Komisijos nariai. </w:t>
      </w:r>
    </w:p>
    <w:p w:rsidR="00DF6C87" w:rsidRPr="00DF6C87" w:rsidRDefault="00DF6C87" w:rsidP="00DF6C87">
      <w:pPr>
        <w:widowControl w:val="0"/>
        <w:tabs>
          <w:tab w:val="left" w:pos="709"/>
          <w:tab w:val="left" w:pos="1276"/>
        </w:tabs>
        <w:ind w:firstLine="720"/>
        <w:jc w:val="both"/>
        <w:rPr>
          <w:rFonts w:ascii="&amp;quot" w:hAnsi="&amp;quot"/>
          <w:color w:val="000000"/>
          <w:szCs w:val="24"/>
        </w:rPr>
      </w:pPr>
      <w:r w:rsidRPr="00DF6C87">
        <w:rPr>
          <w:szCs w:val="24"/>
        </w:rPr>
        <w:t xml:space="preserve">21. </w:t>
      </w:r>
      <w:r w:rsidRPr="00DF6C87">
        <w:rPr>
          <w:rFonts w:ascii="&amp;quot" w:hAnsi="&amp;quot"/>
          <w:color w:val="000000"/>
          <w:szCs w:val="24"/>
        </w:rPr>
        <w:t xml:space="preserve">Atrankos posėdžio metu, </w:t>
      </w:r>
      <w:r w:rsidRPr="00DF6C87">
        <w:rPr>
          <w:szCs w:val="24"/>
        </w:rPr>
        <w:t>kandidatams nedalyvaujant,</w:t>
      </w:r>
      <w:r w:rsidRPr="00DF6C87">
        <w:rPr>
          <w:rFonts w:ascii="&amp;quot" w:hAnsi="&amp;quot"/>
          <w:color w:val="000000"/>
          <w:szCs w:val="24"/>
        </w:rPr>
        <w:t xml:space="preserve"> Komisijos nariai pagal Aprašo 1 priede pateiktą kandidatų vertinimo lentelę vertina kandidatų pateiktus dokumentus. Kiekvienas kandidatas gali gauti nuo 2 iki 10 balų. Pagal kandidatų surinktų balų skaičių sudaroma laimėtojų eilė. Atrankos laimėtoju laikomas daugiausia balų surinkęs kandidatas. </w:t>
      </w:r>
    </w:p>
    <w:p w:rsidR="00DF6C87" w:rsidRPr="00DF6C87" w:rsidRDefault="00DF6C87" w:rsidP="00DF6C87">
      <w:pPr>
        <w:widowControl w:val="0"/>
        <w:tabs>
          <w:tab w:val="left" w:pos="709"/>
          <w:tab w:val="left" w:pos="1276"/>
        </w:tabs>
        <w:ind w:firstLine="720"/>
        <w:jc w:val="both"/>
        <w:rPr>
          <w:rFonts w:ascii="&amp;quot" w:hAnsi="&amp;quot"/>
          <w:color w:val="000000"/>
          <w:szCs w:val="24"/>
        </w:rPr>
      </w:pPr>
      <w:r w:rsidRPr="00DF6C87">
        <w:rPr>
          <w:rFonts w:ascii="&amp;quot" w:hAnsi="&amp;quot"/>
          <w:color w:val="000000"/>
          <w:szCs w:val="24"/>
        </w:rPr>
        <w:t xml:space="preserve">22. Jei keli kandidatai surenka vienodą balų skaičių, pirmenybė teikiama kandidatui, turinčiam daugiau patirties Aprašo 4.3 papunktyje nurodytoje srityje. </w:t>
      </w:r>
      <w:bookmarkStart w:id="3" w:name="part_f5a3d11a917d46bd9149e5ec9ad69961"/>
      <w:bookmarkStart w:id="4" w:name="part_7c2620dc98d049e4849b80f99e0f399f"/>
      <w:bookmarkEnd w:id="3"/>
      <w:bookmarkEnd w:id="4"/>
    </w:p>
    <w:p w:rsidR="00DF6C87" w:rsidRPr="00DF6C87" w:rsidRDefault="00DF6C87" w:rsidP="00DF6C87">
      <w:pPr>
        <w:widowControl w:val="0"/>
        <w:tabs>
          <w:tab w:val="left" w:pos="709"/>
          <w:tab w:val="left" w:pos="1276"/>
        </w:tabs>
        <w:ind w:firstLine="720"/>
        <w:jc w:val="both"/>
        <w:rPr>
          <w:szCs w:val="24"/>
        </w:rPr>
      </w:pPr>
      <w:r w:rsidRPr="00DF6C87">
        <w:rPr>
          <w:szCs w:val="24"/>
        </w:rPr>
        <w:t>23. Jeigu tas pats kandidatas kandidatuoja į daugiau nei vienas Tarybos nario pareigas, Komisija turi teisę jį įrašyti į daugiau nei vieną laimėtojų eilę.</w:t>
      </w:r>
    </w:p>
    <w:p w:rsidR="00DF6C87" w:rsidRPr="00DF6C87" w:rsidRDefault="00DF6C87" w:rsidP="00DF6C87">
      <w:pPr>
        <w:widowControl w:val="0"/>
        <w:tabs>
          <w:tab w:val="left" w:pos="709"/>
          <w:tab w:val="left" w:pos="1276"/>
        </w:tabs>
        <w:ind w:firstLine="720"/>
        <w:jc w:val="both"/>
        <w:rPr>
          <w:szCs w:val="24"/>
        </w:rPr>
      </w:pPr>
      <w:r w:rsidRPr="00DF6C87">
        <w:rPr>
          <w:szCs w:val="24"/>
        </w:rPr>
        <w:t>24. K</w:t>
      </w:r>
      <w:r w:rsidRPr="00DF6C87">
        <w:rPr>
          <w:color w:val="000000"/>
          <w:shd w:val="clear" w:color="auto" w:fill="FFFFFF"/>
          <w:lang w:eastAsia="en-US"/>
        </w:rPr>
        <w:t xml:space="preserve">omisijos narys turi nusišalinti pats arba jį nušalina Komisijos pirmininkas, jei Komisija vertina kandidatą, kuris yra atrankos komisijos nario sutuoktinis (sutuoktinė), sugyventinis (sugyventinė), tėvas (motina), įtėvis (įmotė), vaikas (įvaikis), brolis (įbrolis), sesuo (įseserė), senelis (senelė), vaikaitis (vaikaitė), arba jei Komisijos narys su kandidatu </w:t>
      </w:r>
      <w:r w:rsidRPr="00DF6C87">
        <w:rPr>
          <w:color w:val="000000"/>
          <w:szCs w:val="24"/>
          <w:lang w:eastAsia="en-US"/>
        </w:rPr>
        <w:t>susijęs ryšiais, dėl kurių einant Komisijos nario pareigas galėtų kilti interesų konfliktas.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25. Atrankos posėdis protokoluojamas. Protokole turi būti šie atrankos posėdžio ir sprendimų priėmimo duomenys: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25.1. atrankos posėdyje dalyvaujančių Komisijos narių vardai, pavardės;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25.2. kandidatams skirtų balų pagrindimas ir jų suma;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25.3. Komisijos sudarytos kiekvienos Tarybos nario pareigybės, į kurią atliekama atranka, laimėtojų eilės (nurodomi vardai ir pavardės);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25.4. į laimėtojų eilę pirmu numeriu įrašytų kandidatų, kurių kandidatūros bus teikiamos vertinti priežiūros institucijai, sąrašas.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26. Protokolą pasirašo Komisijos pirmininkas ir Komisijos sekretorius ne vėliau kaip per 3 darbo dienas nuo atrankos posėdžio dienos. Su protokolu supažindinami visi Komisijos nariai.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27. Ne vėliau kaip kitą darbo dieną po laimėtojų eilės sudarymo Komisijos sekretorius, neatskleisdamas laimėtojų eilėje įrašytų kandidatų duomenų (vardo, pavardės, pareigų, bet kokių kitų duomenų, pagal kuriuos gali būti nustatyta kito kandidato tapatybė), elektroniniu paštu informuoja visus atrankoje dalyvavusius kandidatus apie jų rezultatus, vietą laimėtojų eilėje, Komisijos priimtą sprendimą teikti ar neteikti jų kandidatūras vertinti priežiūros institucijai bei apie jų teisę susipažinti su </w:t>
      </w:r>
      <w:r w:rsidRPr="00DF6C87">
        <w:t>personaline atrankos protokolo išrašo ištrauka</w:t>
      </w:r>
      <w:r w:rsidRPr="00DF6C87" w:rsidDel="005F6396">
        <w:rPr>
          <w:szCs w:val="24"/>
        </w:rPr>
        <w:t xml:space="preserve"> </w:t>
      </w:r>
      <w:r w:rsidRPr="00DF6C87">
        <w:rPr>
          <w:szCs w:val="24"/>
        </w:rPr>
        <w:t>ir nurodo kontaktinį asmenį (pareigos, vardas, pavardė, telefono ryšio numeris, elektroninio pašto adresas), kuris kandidatus informuos apie galimybes susipažinti su šiame punkte nurodyta informacija ir teiks kitą informaciją, kuri į laimėtojų eilę įrašytiems kandidatams bus reikalinga atliekant kandidato skyrimo į Tarybos nario pareigas procedūras.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lastRenderedPageBreak/>
        <w:t xml:space="preserve">28. Ne vėliau kaip per 5 darbo dienas nuo atrankos posėdžio dienos Komisijos sekretorius raštu kreipiasi į priežiūros instituciją (nurodomas į kiekvienos Tarybos nario pareigybės, į kurią atliekama atranka, laimėtojų eilę pirmu numeriu įrašyto kandidato vardas ir pavardė), kuri Pensijų kaupimo įstatymo nustatyta tvarka vertina Komisijos atrinktų kandidatų į Tarybos narius reputaciją, kvalifikaciją ir patirtį, ir pateikia šiai institucijai </w:t>
      </w:r>
      <w:r w:rsidRPr="00DF6C87">
        <w:rPr>
          <w:lang w:eastAsia="en-US"/>
        </w:rPr>
        <w:t>patvirtintas</w:t>
      </w:r>
      <w:r w:rsidRPr="00DF6C87">
        <w:rPr>
          <w:szCs w:val="24"/>
        </w:rPr>
        <w:t xml:space="preserve"> Aprašo 14.7.7 papunktyje </w:t>
      </w:r>
      <w:r w:rsidRPr="00DF6C87">
        <w:rPr>
          <w:lang w:eastAsia="en-US"/>
        </w:rPr>
        <w:t xml:space="preserve">nurodytų dokumentų kopijas.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29. Jei priežiūros institucija nepritaria Komisijos pateiktai kandidatūrai, Aprašo 28 punkte nurodyta procedūra kartojama (priežiūros institucijai perduodami vertinti kandidato</w:t>
      </w:r>
      <w:r w:rsidR="0090732C">
        <w:rPr>
          <w:szCs w:val="24"/>
        </w:rPr>
        <w:t> </w:t>
      </w:r>
      <w:r w:rsidRPr="00DF6C87">
        <w:rPr>
          <w:szCs w:val="24"/>
        </w:rPr>
        <w:t xml:space="preserve">(-ų), eilėje į atitinkamą Tarybos nario pareigybę įrašyto (-ų) antruoju (trečiuoju ir paskesniu) numeriu, dokumentai), kol bus gautas šios institucijos pritarimas visų kandidatų, pretenduojančių į kiekvieną Tarybos nario pareigybę, skyrimui.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30. Socialinės apsaugos ir darbo ministras per 10 darbo dienų nuo priežiūros institucijos pritarimo gavimo dienos Vyriausybei pateikia Vyriausybės nutarimo dėl kandidatų į Tarybos narius ir Tarybos pirmininko skyrimo projektą.</w:t>
      </w:r>
    </w:p>
    <w:p w:rsidR="00DF6C87" w:rsidRPr="00DF6C87" w:rsidRDefault="00DF6C87" w:rsidP="00DF6C87">
      <w:pPr>
        <w:widowControl w:val="0"/>
        <w:tabs>
          <w:tab w:val="left" w:pos="993"/>
          <w:tab w:val="left" w:pos="1134"/>
          <w:tab w:val="left" w:pos="1276"/>
        </w:tabs>
        <w:ind w:firstLine="720"/>
        <w:jc w:val="both"/>
        <w:rPr>
          <w:color w:val="000000"/>
          <w:szCs w:val="24"/>
        </w:rPr>
      </w:pPr>
      <w:r w:rsidRPr="00DF6C87">
        <w:rPr>
          <w:szCs w:val="24"/>
        </w:rPr>
        <w:t>31. Tarybos pirmininku pirmaisiais Tarybos kadencijos metais skiriamas Tarybos narys, atsakingas už</w:t>
      </w:r>
      <w:r w:rsidRPr="00DF6C87">
        <w:rPr>
          <w:color w:val="000000"/>
          <w:szCs w:val="24"/>
        </w:rPr>
        <w:t xml:space="preserve"> </w:t>
      </w:r>
      <w:proofErr w:type="spellStart"/>
      <w:r w:rsidRPr="00DF6C87">
        <w:rPr>
          <w:color w:val="000000"/>
          <w:szCs w:val="24"/>
        </w:rPr>
        <w:t>aktuarinę</w:t>
      </w:r>
      <w:proofErr w:type="spellEnd"/>
      <w:r w:rsidRPr="00DF6C87">
        <w:rPr>
          <w:color w:val="000000"/>
          <w:szCs w:val="24"/>
        </w:rPr>
        <w:t xml:space="preserve"> sritį, antraisiais – Tarybos narys, atsakingas už investicijų valdymo sritį, trečiaisiais – Tarybos narys, atsakingas už </w:t>
      </w:r>
      <w:proofErr w:type="spellStart"/>
      <w:r w:rsidRPr="00DF6C87">
        <w:rPr>
          <w:color w:val="000000"/>
          <w:szCs w:val="24"/>
        </w:rPr>
        <w:t>rizikų</w:t>
      </w:r>
      <w:proofErr w:type="spellEnd"/>
      <w:r w:rsidRPr="00DF6C87">
        <w:rPr>
          <w:color w:val="000000"/>
          <w:szCs w:val="24"/>
        </w:rPr>
        <w:t xml:space="preserve"> valdymo sritį, ketvirtaisiais – Tarybos narys, atsakingas už finansų sritį, penktaisiais – Tarybos narys, atsakingas už pensijų anuitetų produktų valdymo sritį.</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 xml:space="preserve">32. Jei nėra nė vieno kandidato į Tarybos nario (narių), atsakingo (atsakingų) už tam tikrą Tarybos veiklos sritį, pareigas arba pateiktos kandidatūros atmetamos, Socialinės apsaugos ir darbo ministerija ne vėliau kaip per 5 darbo dienas nuo atrankos posėdžio dienos paskelbia naują atranką į neužimtas Tarybos nario (narių) pareigas. </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33. Atsiradus Pensijų kaupimo įstatymo 35</w:t>
      </w:r>
      <w:r w:rsidRPr="00DF6C87">
        <w:rPr>
          <w:szCs w:val="24"/>
          <w:vertAlign w:val="superscript"/>
        </w:rPr>
        <w:t>2</w:t>
      </w:r>
      <w:r w:rsidRPr="00DF6C87">
        <w:rPr>
          <w:szCs w:val="24"/>
        </w:rPr>
        <w:t xml:space="preserve"> straipsnio 8 dalyje nurodytiems Tarybos nario atleidimo pagrindams, socialinės apsaugos ir darbo ministras Vyriausybei pateikia Vyriausybės nutarimo dėl Tarybos nario atleidimo projektą:</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33.1. ne vėliau kaip likus 30 kalendorinių dienų iki Tarybos nario kadencijos pabaigos;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33.2. ne vėliau kaip per 10 darbo dienų nuo Tarybos nario prašymo dėl atleidimo gavimo dienos;</w:t>
      </w:r>
    </w:p>
    <w:p w:rsidR="00DF6C87" w:rsidRPr="00DF6C87" w:rsidRDefault="00DF6C87" w:rsidP="00DF6C87">
      <w:pPr>
        <w:widowControl w:val="0"/>
        <w:tabs>
          <w:tab w:val="left" w:pos="993"/>
          <w:tab w:val="left" w:pos="1134"/>
          <w:tab w:val="left" w:pos="1276"/>
        </w:tabs>
        <w:ind w:firstLine="720"/>
        <w:jc w:val="both"/>
        <w:rPr>
          <w:szCs w:val="24"/>
        </w:rPr>
      </w:pPr>
      <w:r w:rsidRPr="00DF6C87">
        <w:rPr>
          <w:szCs w:val="24"/>
        </w:rPr>
        <w:t>33.3. ne vėliau kaip per 10 darbo dienų nuo tos dienos, kai:</w:t>
      </w:r>
    </w:p>
    <w:p w:rsidR="00DF6C87" w:rsidRPr="00DF6C87" w:rsidRDefault="00DF6C87" w:rsidP="00DF6C87">
      <w:pPr>
        <w:widowControl w:val="0"/>
        <w:tabs>
          <w:tab w:val="left" w:pos="993"/>
          <w:tab w:val="left" w:pos="1134"/>
          <w:tab w:val="left" w:pos="1276"/>
        </w:tabs>
        <w:ind w:firstLine="720"/>
        <w:jc w:val="both"/>
        <w:rPr>
          <w:color w:val="000000"/>
          <w:lang w:eastAsia="en-US"/>
        </w:rPr>
      </w:pPr>
      <w:r w:rsidRPr="00DF6C87">
        <w:rPr>
          <w:szCs w:val="24"/>
        </w:rPr>
        <w:t>33.3.1. paaiškėja aplinkybės apie Tarybos nario</w:t>
      </w:r>
      <w:r w:rsidRPr="00DF6C87">
        <w:rPr>
          <w:color w:val="000000"/>
          <w:lang w:eastAsia="en-US"/>
        </w:rPr>
        <w:t xml:space="preserve"> sveikatos būklę, neleidžiančią eiti pareigų;</w:t>
      </w:r>
    </w:p>
    <w:p w:rsidR="00DF6C87" w:rsidRPr="00DF6C87" w:rsidRDefault="00DF6C87" w:rsidP="00DF6C87">
      <w:pPr>
        <w:widowControl w:val="0"/>
        <w:tabs>
          <w:tab w:val="left" w:pos="993"/>
          <w:tab w:val="left" w:pos="1134"/>
          <w:tab w:val="left" w:pos="1276"/>
        </w:tabs>
        <w:ind w:firstLine="720"/>
        <w:jc w:val="both"/>
        <w:rPr>
          <w:color w:val="000000"/>
          <w:lang w:eastAsia="en-US"/>
        </w:rPr>
      </w:pPr>
      <w:r w:rsidRPr="00DF6C87">
        <w:rPr>
          <w:color w:val="000000"/>
          <w:lang w:eastAsia="en-US"/>
        </w:rPr>
        <w:t>33.3.2. paaiškėja aplinkybės, dėl kurių jis negali būti laikomas nepriekaištingos reputacijos;</w:t>
      </w:r>
    </w:p>
    <w:p w:rsidR="00DF6C87" w:rsidRPr="00DF6C87" w:rsidRDefault="00DF6C87" w:rsidP="00DF6C87">
      <w:pPr>
        <w:widowControl w:val="0"/>
        <w:tabs>
          <w:tab w:val="left" w:pos="993"/>
          <w:tab w:val="left" w:pos="1134"/>
          <w:tab w:val="left" w:pos="1276"/>
        </w:tabs>
        <w:ind w:firstLine="720"/>
        <w:jc w:val="both"/>
        <w:rPr>
          <w:color w:val="000000"/>
          <w:lang w:eastAsia="en-US"/>
        </w:rPr>
      </w:pPr>
      <w:r w:rsidRPr="00DF6C87">
        <w:rPr>
          <w:color w:val="000000"/>
          <w:lang w:eastAsia="en-US"/>
        </w:rPr>
        <w:t xml:space="preserve">33.3.3. atsirado interesų konfliktas, kurio negalima išspręsti vienkartiniu nusišalinimu nuo konkretaus sprendimo priėmimo. </w:t>
      </w:r>
    </w:p>
    <w:p w:rsidR="00DF6C87" w:rsidRPr="00DF6C87" w:rsidRDefault="00DF6C87" w:rsidP="00DF6C87">
      <w:pPr>
        <w:widowControl w:val="0"/>
        <w:tabs>
          <w:tab w:val="left" w:pos="993"/>
          <w:tab w:val="left" w:pos="1134"/>
          <w:tab w:val="left" w:pos="1276"/>
        </w:tabs>
        <w:jc w:val="both"/>
        <w:rPr>
          <w:szCs w:val="24"/>
        </w:rPr>
      </w:pPr>
    </w:p>
    <w:p w:rsidR="00DF6C87" w:rsidRPr="00DF6C87" w:rsidRDefault="00DF6C87" w:rsidP="00DF6C87">
      <w:pPr>
        <w:tabs>
          <w:tab w:val="left" w:pos="1134"/>
        </w:tabs>
        <w:jc w:val="center"/>
        <w:rPr>
          <w:b/>
          <w:szCs w:val="24"/>
        </w:rPr>
      </w:pPr>
      <w:bookmarkStart w:id="5" w:name="part_e9753ace7a6844619fbb83bfb75f7f51"/>
      <w:bookmarkStart w:id="6" w:name="part_69656a77cc414ad0a3a6aee8900b1a4a"/>
      <w:bookmarkEnd w:id="5"/>
      <w:bookmarkEnd w:id="6"/>
      <w:r w:rsidRPr="00DF6C87">
        <w:rPr>
          <w:b/>
          <w:szCs w:val="24"/>
        </w:rPr>
        <w:t>VI SKYRIUS</w:t>
      </w:r>
    </w:p>
    <w:p w:rsidR="00DF6C87" w:rsidRPr="00DF6C87" w:rsidRDefault="00DF6C87" w:rsidP="00DF6C87">
      <w:pPr>
        <w:widowControl w:val="0"/>
        <w:tabs>
          <w:tab w:val="left" w:pos="709"/>
        </w:tabs>
        <w:jc w:val="center"/>
        <w:rPr>
          <w:b/>
          <w:szCs w:val="24"/>
        </w:rPr>
      </w:pPr>
      <w:r w:rsidRPr="00DF6C87">
        <w:rPr>
          <w:b/>
          <w:szCs w:val="24"/>
        </w:rPr>
        <w:t>TARYBOS NARIO DARBO UŽMOKESČIO IR KELIONĖS (TRANSPORTO) IŠLAIDŲ KOMPENSAVIMO DYDŽIO NUSTATYMAS IR KOMPENSAVIMAS</w:t>
      </w:r>
    </w:p>
    <w:p w:rsidR="00DF6C87" w:rsidRPr="00DF6C87" w:rsidRDefault="00DF6C87" w:rsidP="00DF6C87">
      <w:pPr>
        <w:widowControl w:val="0"/>
        <w:tabs>
          <w:tab w:val="left" w:pos="993"/>
          <w:tab w:val="left" w:pos="1134"/>
          <w:tab w:val="left" w:pos="1276"/>
        </w:tabs>
        <w:ind w:firstLine="720"/>
        <w:jc w:val="both"/>
        <w:rPr>
          <w:color w:val="000000"/>
          <w:szCs w:val="24"/>
          <w:lang w:eastAsia="en-US"/>
        </w:rPr>
      </w:pPr>
    </w:p>
    <w:p w:rsidR="00DF6C87" w:rsidRPr="00DF6C87" w:rsidRDefault="00DF6C87" w:rsidP="00DF6C87">
      <w:pPr>
        <w:widowControl w:val="0"/>
        <w:tabs>
          <w:tab w:val="left" w:pos="993"/>
          <w:tab w:val="left" w:pos="1134"/>
          <w:tab w:val="left" w:pos="1276"/>
        </w:tabs>
        <w:ind w:firstLine="720"/>
        <w:jc w:val="both"/>
        <w:rPr>
          <w:color w:val="000000"/>
          <w:szCs w:val="24"/>
          <w:lang w:eastAsia="en-US"/>
        </w:rPr>
      </w:pPr>
      <w:r w:rsidRPr="00DF6C87">
        <w:rPr>
          <w:color w:val="000000"/>
          <w:szCs w:val="24"/>
          <w:lang w:eastAsia="en-US"/>
        </w:rPr>
        <w:t>34. Tarybos nario darbo užmokestis apskaičiuojamas kaip vidutinio šalies darbo užmokesčio, taikomo apdraustųjų asmenų atitinkamų metų valstybinio socialinio draudimo įmokų bazei skaičiuoti (toliau – VDU), procentinė dalis, nurodyta Aprašo 2 priede, bet jis negali būti didesnis kaip 100 procentų VDU:</w:t>
      </w:r>
    </w:p>
    <w:p w:rsidR="00DF6C87" w:rsidRPr="00DF6C87" w:rsidRDefault="00DF6C87" w:rsidP="00DF6C87">
      <w:pPr>
        <w:widowControl w:val="0"/>
        <w:tabs>
          <w:tab w:val="left" w:pos="993"/>
          <w:tab w:val="left" w:pos="1134"/>
          <w:tab w:val="left" w:pos="1276"/>
        </w:tabs>
        <w:ind w:firstLine="720"/>
        <w:jc w:val="both"/>
        <w:rPr>
          <w:color w:val="000000"/>
          <w:szCs w:val="24"/>
          <w:lang w:eastAsia="en-US"/>
        </w:rPr>
      </w:pPr>
      <w:r w:rsidRPr="00DF6C87">
        <w:rPr>
          <w:color w:val="000000"/>
          <w:szCs w:val="24"/>
          <w:lang w:eastAsia="en-US"/>
        </w:rPr>
        <w:t>34.1. Tarybos nariui, turinčiam nuo 5 iki 10 metų patirtį Aprašo 3.2, 3.3.1, 3.4, 3.5 ar 3.6 papunktyje nurodytoje srityje, nustatomas 80 procentų</w:t>
      </w:r>
      <w:r w:rsidRPr="00DF6C87">
        <w:rPr>
          <w:color w:val="000000"/>
          <w:lang w:eastAsia="en-US"/>
        </w:rPr>
        <w:t xml:space="preserve"> VDU</w:t>
      </w:r>
      <w:r w:rsidRPr="00DF6C87">
        <w:rPr>
          <w:color w:val="000000"/>
          <w:szCs w:val="24"/>
          <w:lang w:eastAsia="en-US"/>
        </w:rPr>
        <w:t xml:space="preserve"> dydžio darbo užmokestis. Už kiekvienus visus metus, viršijančius 10 metų patirties Aprašo 3.2, 3.3.1, 3.4, 3.5 ar 3.6 papunktyje nurodytoje srityje, darbo užmokestis didinamas 2 procentais VDU. Tarybos nariui, įgijusiam 16 metų ir daugiau patirties Aprašo 3.2, 3.3.1, 3.4, 3.5 ar 3.6 papunktyje nurodytoje srityje, nustatomas 95 procentų VDU dydžio darbo užmokestis;</w:t>
      </w:r>
    </w:p>
    <w:p w:rsidR="00DF6C87" w:rsidRPr="00DF6C87" w:rsidRDefault="00DF6C87" w:rsidP="00DF6C87">
      <w:pPr>
        <w:widowControl w:val="0"/>
        <w:tabs>
          <w:tab w:val="left" w:pos="993"/>
          <w:tab w:val="left" w:pos="1134"/>
          <w:tab w:val="left" w:pos="1276"/>
        </w:tabs>
        <w:ind w:firstLine="720"/>
        <w:jc w:val="both"/>
        <w:rPr>
          <w:color w:val="000000"/>
          <w:szCs w:val="24"/>
          <w:lang w:eastAsia="en-US"/>
        </w:rPr>
      </w:pPr>
      <w:r w:rsidRPr="00DF6C87">
        <w:rPr>
          <w:color w:val="000000"/>
          <w:szCs w:val="24"/>
          <w:lang w:eastAsia="en-US"/>
        </w:rPr>
        <w:lastRenderedPageBreak/>
        <w:t xml:space="preserve">34.2. Tarybos nariui, įgijusiam Aprašo 4.1 ir (arba) 4.2, ir (arba) 4.3 papunkčiuose nurodytos patirties ir (arba) kvalifikacijos, už kiekvieną šiuose papunkčiuose nurodytą patirtį ir (ar) kvalifikaciją papildomai nustatomas 5 procentų VDU dydžio atlygis. </w:t>
      </w:r>
    </w:p>
    <w:p w:rsidR="00DF6C87" w:rsidRPr="00DF6C87" w:rsidRDefault="00DF6C87" w:rsidP="00DF6C87">
      <w:pPr>
        <w:widowControl w:val="0"/>
        <w:tabs>
          <w:tab w:val="left" w:pos="993"/>
          <w:tab w:val="left" w:pos="1134"/>
          <w:tab w:val="left" w:pos="1276"/>
        </w:tabs>
        <w:ind w:firstLine="720"/>
        <w:jc w:val="both"/>
        <w:rPr>
          <w:color w:val="000000"/>
          <w:szCs w:val="24"/>
          <w:lang w:eastAsia="en-US"/>
        </w:rPr>
      </w:pPr>
      <w:r w:rsidRPr="00DF6C87">
        <w:rPr>
          <w:color w:val="000000"/>
          <w:szCs w:val="24"/>
          <w:lang w:eastAsia="en-US"/>
        </w:rPr>
        <w:t>35. Aprašo 2 priede nustatytas darbo užmokestis Tarybos nariui mokamas, jei jis per kalendorinį mėnesį dalyvavo visuose tą mėnesį vykusiuose Tarybos posėdžiuose. Jei Tarybos narys dalyvavo ne visuose per kalendorinį mėnesį vykusiuose Tarybos posėdžiuose, jam mokama dalyvautų posėdžių skaičiui proporcinga darbo užmokesčio dalis. Jei Tarybos posėdžiai per kalendorinį mėnesį nevyko, Tarybos nariams darbo užmokestis už tą mėnesį nemokamas.</w:t>
      </w:r>
    </w:p>
    <w:p w:rsidR="00DF6C87" w:rsidRPr="00DF6C87" w:rsidRDefault="00DF6C87" w:rsidP="00DF6C87">
      <w:pPr>
        <w:widowControl w:val="0"/>
        <w:tabs>
          <w:tab w:val="left" w:pos="993"/>
          <w:tab w:val="left" w:pos="1134"/>
          <w:tab w:val="left" w:pos="1276"/>
        </w:tabs>
        <w:ind w:firstLine="720"/>
        <w:jc w:val="both"/>
        <w:rPr>
          <w:rFonts w:ascii="&amp;quot" w:hAnsi="&amp;quot"/>
          <w:color w:val="000000"/>
          <w:szCs w:val="24"/>
          <w:bdr w:val="none" w:sz="0" w:space="0" w:color="auto" w:frame="1"/>
        </w:rPr>
      </w:pPr>
      <w:r w:rsidRPr="00DF6C87">
        <w:rPr>
          <w:color w:val="000000"/>
          <w:szCs w:val="24"/>
          <w:lang w:eastAsia="en-US"/>
        </w:rPr>
        <w:t xml:space="preserve">36. </w:t>
      </w:r>
      <w:r w:rsidRPr="00DF6C87">
        <w:rPr>
          <w:color w:val="000000"/>
          <w:lang w:eastAsia="en-US"/>
        </w:rPr>
        <w:t xml:space="preserve">Tarybos nariui apmokamos </w:t>
      </w:r>
      <w:r w:rsidRPr="00DF6C87">
        <w:rPr>
          <w:rFonts w:ascii="&amp;quot" w:hAnsi="&amp;quot"/>
          <w:color w:val="000000"/>
          <w:szCs w:val="24"/>
          <w:bdr w:val="none" w:sz="0" w:space="0" w:color="auto" w:frame="1"/>
        </w:rPr>
        <w:t xml:space="preserve">kelionės (transporto) į Tarybos posėdžius ir grįžimo iš jų į nuolatinę darbo ar gyvenamąją vietą lengvuoju automobiliu ir visų rūšių visuomeninio transporto priemonėmis, išskyrus lengvuosius automobilius taksi, išlaidos. </w:t>
      </w:r>
    </w:p>
    <w:p w:rsidR="00DF6C87" w:rsidRPr="00DF6C87" w:rsidRDefault="00DF6C87" w:rsidP="00DF6C87">
      <w:pPr>
        <w:widowControl w:val="0"/>
        <w:tabs>
          <w:tab w:val="left" w:pos="993"/>
          <w:tab w:val="left" w:pos="1134"/>
          <w:tab w:val="left" w:pos="1276"/>
        </w:tabs>
        <w:ind w:firstLine="720"/>
        <w:jc w:val="both"/>
        <w:rPr>
          <w:color w:val="000000"/>
          <w:shd w:val="clear" w:color="auto" w:fill="FFFFFF"/>
          <w:lang w:eastAsia="en-US"/>
        </w:rPr>
      </w:pPr>
      <w:r w:rsidRPr="00DF6C87">
        <w:rPr>
          <w:rFonts w:ascii="&amp;quot" w:hAnsi="&amp;quot"/>
          <w:color w:val="000000"/>
          <w:szCs w:val="24"/>
          <w:bdr w:val="none" w:sz="0" w:space="0" w:color="auto" w:frame="1"/>
        </w:rPr>
        <w:t>37. Kelionės (transporto)</w:t>
      </w:r>
      <w:r w:rsidRPr="00DF6C87">
        <w:rPr>
          <w:color w:val="000000"/>
          <w:shd w:val="clear" w:color="auto" w:fill="FFFFFF"/>
          <w:lang w:eastAsia="en-US"/>
        </w:rPr>
        <w:t xml:space="preserve"> išlaidų kompensacijos dydis – 100 procentų išlaidų, patirtų vykstant </w:t>
      </w:r>
      <w:r w:rsidRPr="00DF6C87">
        <w:rPr>
          <w:rFonts w:ascii="&amp;quot" w:hAnsi="&amp;quot"/>
          <w:color w:val="000000"/>
          <w:szCs w:val="24"/>
          <w:bdr w:val="none" w:sz="0" w:space="0" w:color="auto" w:frame="1"/>
        </w:rPr>
        <w:t>visų rūšių visuomeninio transporto priemonėmis,</w:t>
      </w:r>
      <w:r w:rsidRPr="00DF6C87">
        <w:rPr>
          <w:color w:val="000000"/>
          <w:shd w:val="clear" w:color="auto" w:fill="FFFFFF"/>
          <w:lang w:eastAsia="en-US"/>
        </w:rPr>
        <w:t xml:space="preserve"> sumos. </w:t>
      </w:r>
      <w:r w:rsidRPr="00DF6C87">
        <w:rPr>
          <w:color w:val="000000"/>
          <w:lang w:eastAsia="en-US"/>
        </w:rPr>
        <w:t xml:space="preserve">Jei </w:t>
      </w:r>
      <w:r w:rsidRPr="00DF6C87">
        <w:rPr>
          <w:rFonts w:ascii="&amp;quot" w:hAnsi="&amp;quot"/>
          <w:color w:val="000000"/>
          <w:szCs w:val="24"/>
          <w:bdr w:val="none" w:sz="0" w:space="0" w:color="auto" w:frame="1"/>
        </w:rPr>
        <w:t>į Tarybos posėdžius vykstama ir iš jų į nuolatinę darbo ar gyvenamąją vietą grįžtama lengvuoju automobiliu, mokama</w:t>
      </w:r>
      <w:r w:rsidRPr="00DF6C87">
        <w:rPr>
          <w:color w:val="000000"/>
          <w:shd w:val="clear" w:color="auto" w:fill="FFFFFF"/>
          <w:lang w:eastAsia="en-US"/>
        </w:rPr>
        <w:t xml:space="preserve"> 0,08 euro </w:t>
      </w:r>
      <w:r w:rsidRPr="00DF6C87">
        <w:rPr>
          <w:color w:val="000000"/>
          <w:lang w:eastAsia="en-US"/>
        </w:rPr>
        <w:t xml:space="preserve">dydžio kompensacija už 1 </w:t>
      </w:r>
      <w:r w:rsidRPr="00DF6C87">
        <w:rPr>
          <w:rFonts w:ascii="&amp;quot" w:hAnsi="&amp;quot"/>
          <w:color w:val="000000"/>
          <w:szCs w:val="24"/>
          <w:bdr w:val="none" w:sz="0" w:space="0" w:color="auto" w:frame="1"/>
        </w:rPr>
        <w:t>kilometrą. Maksimalus</w:t>
      </w:r>
      <w:r w:rsidRPr="00DF6C87">
        <w:rPr>
          <w:color w:val="000000"/>
          <w:lang w:eastAsia="en-US"/>
        </w:rPr>
        <w:t xml:space="preserve"> nuvažiuojamas atstumas, vykstant į Tarybos posėdį ir iš jo į nuolatinę darbo ar gyvenamąją vietą, už kurį atlyginamos kelionės (transporto) išlaidos, – 600 kilometrų. </w:t>
      </w:r>
    </w:p>
    <w:p w:rsidR="00DF6C87" w:rsidRPr="00DF6C87" w:rsidRDefault="00DF6C87" w:rsidP="00DF6C87">
      <w:pPr>
        <w:widowControl w:val="0"/>
        <w:tabs>
          <w:tab w:val="left" w:pos="993"/>
          <w:tab w:val="left" w:pos="1134"/>
          <w:tab w:val="left" w:pos="1276"/>
        </w:tabs>
        <w:ind w:firstLine="720"/>
        <w:jc w:val="both"/>
        <w:rPr>
          <w:rFonts w:ascii="&amp;quot" w:hAnsi="&amp;quot"/>
          <w:color w:val="000000"/>
          <w:szCs w:val="24"/>
          <w:bdr w:val="none" w:sz="0" w:space="0" w:color="auto" w:frame="1"/>
        </w:rPr>
      </w:pPr>
      <w:r w:rsidRPr="00DF6C87">
        <w:rPr>
          <w:rFonts w:ascii="&amp;quot" w:hAnsi="&amp;quot"/>
          <w:color w:val="000000"/>
          <w:szCs w:val="24"/>
          <w:bdr w:val="none" w:sz="0" w:space="0" w:color="auto" w:frame="1"/>
        </w:rPr>
        <w:t xml:space="preserve">38. Kelionės (transporto) išlaidos apmokamos, jei Tarybos narys ne vėliau kaip </w:t>
      </w:r>
      <w:r w:rsidRPr="00DF6C87">
        <w:rPr>
          <w:color w:val="000000"/>
          <w:shd w:val="clear" w:color="auto" w:fill="FFFFFF"/>
          <w:lang w:eastAsia="en-US"/>
        </w:rPr>
        <w:t>per 5 darbo dienas</w:t>
      </w:r>
      <w:r w:rsidRPr="00DF6C87">
        <w:rPr>
          <w:rFonts w:ascii="&amp;quot" w:hAnsi="&amp;quot"/>
          <w:color w:val="000000"/>
          <w:szCs w:val="24"/>
          <w:bdr w:val="none" w:sz="0" w:space="0" w:color="auto" w:frame="1"/>
        </w:rPr>
        <w:t xml:space="preserve"> po įvykusio Tarybos posėdžio Valstybinio socialinio draudimo fondo valdybai prie Socialinės apsaugos ir darbo ministerijos (toliau – Valdyba) pateikia išlaidas </w:t>
      </w:r>
      <w:r w:rsidRPr="00CB7AE2">
        <w:rPr>
          <w:color w:val="000000"/>
          <w:szCs w:val="24"/>
          <w:bdr w:val="none" w:sz="0" w:space="0" w:color="auto" w:frame="1"/>
        </w:rPr>
        <w:t>pagrind</w:t>
      </w:r>
      <w:r w:rsidRPr="00CB7AE2">
        <w:rPr>
          <w:rFonts w:hint="eastAsia"/>
          <w:color w:val="000000"/>
          <w:szCs w:val="24"/>
          <w:bdr w:val="none" w:sz="0" w:space="0" w:color="auto" w:frame="1"/>
        </w:rPr>
        <w:t>ž</w:t>
      </w:r>
      <w:r w:rsidRPr="00CB7AE2">
        <w:rPr>
          <w:color w:val="000000"/>
          <w:szCs w:val="24"/>
          <w:bdr w:val="none" w:sz="0" w:space="0" w:color="auto" w:frame="1"/>
        </w:rPr>
        <w:t>ian</w:t>
      </w:r>
      <w:r w:rsidRPr="00CB7AE2">
        <w:rPr>
          <w:rFonts w:hint="eastAsia"/>
          <w:color w:val="000000"/>
          <w:szCs w:val="24"/>
          <w:bdr w:val="none" w:sz="0" w:space="0" w:color="auto" w:frame="1"/>
        </w:rPr>
        <w:t>č</w:t>
      </w:r>
      <w:r w:rsidRPr="00CB7AE2">
        <w:rPr>
          <w:color w:val="000000"/>
          <w:szCs w:val="24"/>
          <w:bdr w:val="none" w:sz="0" w:space="0" w:color="auto" w:frame="1"/>
        </w:rPr>
        <w:t xml:space="preserve">ius dokumentus (kasos </w:t>
      </w:r>
      <w:r w:rsidRPr="00CB7AE2">
        <w:rPr>
          <w:rFonts w:hint="eastAsia"/>
          <w:color w:val="000000"/>
          <w:szCs w:val="24"/>
          <w:bdr w:val="none" w:sz="0" w:space="0" w:color="auto" w:frame="1"/>
        </w:rPr>
        <w:t>č</w:t>
      </w:r>
      <w:r w:rsidRPr="00CB7AE2">
        <w:rPr>
          <w:color w:val="000000"/>
          <w:szCs w:val="24"/>
          <w:bdr w:val="none" w:sz="0" w:space="0" w:color="auto" w:frame="1"/>
        </w:rPr>
        <w:t>ekius, s</w:t>
      </w:r>
      <w:r w:rsidRPr="00CB7AE2">
        <w:rPr>
          <w:rFonts w:hint="eastAsia"/>
          <w:color w:val="000000"/>
          <w:szCs w:val="24"/>
          <w:bdr w:val="none" w:sz="0" w:space="0" w:color="auto" w:frame="1"/>
        </w:rPr>
        <w:t>ą</w:t>
      </w:r>
      <w:r w:rsidRPr="00CB7AE2">
        <w:rPr>
          <w:color w:val="000000"/>
          <w:szCs w:val="24"/>
          <w:bdr w:val="none" w:sz="0" w:space="0" w:color="auto" w:frame="1"/>
        </w:rPr>
        <w:t>skaitas fakt</w:t>
      </w:r>
      <w:r w:rsidRPr="00CB7AE2">
        <w:rPr>
          <w:rFonts w:hint="eastAsia"/>
          <w:color w:val="000000"/>
          <w:szCs w:val="24"/>
          <w:bdr w:val="none" w:sz="0" w:space="0" w:color="auto" w:frame="1"/>
        </w:rPr>
        <w:t>ū</w:t>
      </w:r>
      <w:r w:rsidRPr="00CB7AE2">
        <w:rPr>
          <w:color w:val="000000"/>
          <w:szCs w:val="24"/>
          <w:bdr w:val="none" w:sz="0" w:space="0" w:color="auto" w:frame="1"/>
        </w:rPr>
        <w:t>ras, transporto bilietus, s</w:t>
      </w:r>
      <w:r w:rsidRPr="00CB7AE2">
        <w:rPr>
          <w:rFonts w:hint="eastAsia"/>
          <w:color w:val="000000"/>
          <w:szCs w:val="24"/>
          <w:bdr w:val="none" w:sz="0" w:space="0" w:color="auto" w:frame="1"/>
        </w:rPr>
        <w:t>ą</w:t>
      </w:r>
      <w:r w:rsidRPr="00CB7AE2">
        <w:rPr>
          <w:color w:val="000000"/>
          <w:szCs w:val="24"/>
          <w:bdr w:val="none" w:sz="0" w:space="0" w:color="auto" w:frame="1"/>
        </w:rPr>
        <w:t>skaitos i</w:t>
      </w:r>
      <w:r w:rsidRPr="00CB7AE2">
        <w:rPr>
          <w:rFonts w:hint="eastAsia"/>
          <w:color w:val="000000"/>
          <w:szCs w:val="24"/>
          <w:bdr w:val="none" w:sz="0" w:space="0" w:color="auto" w:frame="1"/>
        </w:rPr>
        <w:t>š</w:t>
      </w:r>
      <w:r w:rsidRPr="00CB7AE2">
        <w:rPr>
          <w:color w:val="000000"/>
          <w:szCs w:val="24"/>
          <w:bdr w:val="none" w:sz="0" w:space="0" w:color="auto" w:frame="1"/>
        </w:rPr>
        <w:t>ra</w:t>
      </w:r>
      <w:r w:rsidRPr="00CB7AE2">
        <w:rPr>
          <w:rFonts w:hint="eastAsia"/>
          <w:color w:val="000000"/>
          <w:szCs w:val="24"/>
          <w:bdr w:val="none" w:sz="0" w:space="0" w:color="auto" w:frame="1"/>
        </w:rPr>
        <w:t>š</w:t>
      </w:r>
      <w:r w:rsidRPr="00CB7AE2">
        <w:rPr>
          <w:color w:val="000000"/>
          <w:szCs w:val="24"/>
          <w:bdr w:val="none" w:sz="0" w:space="0" w:color="auto" w:frame="1"/>
        </w:rPr>
        <w:t>us).</w:t>
      </w:r>
      <w:r w:rsidRPr="007D4877">
        <w:rPr>
          <w:color w:val="000000"/>
          <w:sz w:val="20"/>
          <w:lang w:eastAsia="en-US"/>
        </w:rPr>
        <w:t xml:space="preserve"> </w:t>
      </w:r>
      <w:r w:rsidRPr="00CB7AE2">
        <w:rPr>
          <w:color w:val="000000"/>
          <w:szCs w:val="24"/>
          <w:lang w:eastAsia="en-US"/>
        </w:rPr>
        <w:t>Jei</w:t>
      </w:r>
      <w:r w:rsidRPr="007D4877">
        <w:rPr>
          <w:color w:val="000000"/>
          <w:szCs w:val="24"/>
          <w:lang w:eastAsia="en-US"/>
        </w:rPr>
        <w:t xml:space="preserve"> </w:t>
      </w:r>
      <w:r w:rsidRPr="00CB7AE2">
        <w:rPr>
          <w:rFonts w:hint="eastAsia"/>
          <w:color w:val="000000"/>
          <w:szCs w:val="24"/>
          <w:bdr w:val="none" w:sz="0" w:space="0" w:color="auto" w:frame="1"/>
        </w:rPr>
        <w:t>į</w:t>
      </w:r>
      <w:r w:rsidRPr="00CB7AE2">
        <w:rPr>
          <w:color w:val="000000"/>
          <w:szCs w:val="24"/>
          <w:bdr w:val="none" w:sz="0" w:space="0" w:color="auto" w:frame="1"/>
        </w:rPr>
        <w:t xml:space="preserve"> Tarybos pos</w:t>
      </w:r>
      <w:r w:rsidRPr="00CB7AE2">
        <w:rPr>
          <w:rFonts w:hint="eastAsia"/>
          <w:color w:val="000000"/>
          <w:szCs w:val="24"/>
          <w:bdr w:val="none" w:sz="0" w:space="0" w:color="auto" w:frame="1"/>
        </w:rPr>
        <w:t>ė</w:t>
      </w:r>
      <w:r w:rsidRPr="00CB7AE2">
        <w:rPr>
          <w:color w:val="000000"/>
          <w:szCs w:val="24"/>
          <w:bdr w:val="none" w:sz="0" w:space="0" w:color="auto" w:frame="1"/>
        </w:rPr>
        <w:t>d</w:t>
      </w:r>
      <w:r w:rsidRPr="00CB7AE2">
        <w:rPr>
          <w:rFonts w:hint="eastAsia"/>
          <w:color w:val="000000"/>
          <w:szCs w:val="24"/>
          <w:bdr w:val="none" w:sz="0" w:space="0" w:color="auto" w:frame="1"/>
        </w:rPr>
        <w:t>ž</w:t>
      </w:r>
      <w:r w:rsidRPr="00CB7AE2">
        <w:rPr>
          <w:color w:val="000000"/>
          <w:szCs w:val="24"/>
          <w:bdr w:val="none" w:sz="0" w:space="0" w:color="auto" w:frame="1"/>
        </w:rPr>
        <w:t>ius Tarybos narys vyko ir i</w:t>
      </w:r>
      <w:r w:rsidRPr="00CB7AE2">
        <w:rPr>
          <w:rFonts w:hint="eastAsia"/>
          <w:color w:val="000000"/>
          <w:szCs w:val="24"/>
          <w:bdr w:val="none" w:sz="0" w:space="0" w:color="auto" w:frame="1"/>
        </w:rPr>
        <w:t>š</w:t>
      </w:r>
      <w:r w:rsidRPr="00CB7AE2">
        <w:rPr>
          <w:color w:val="000000"/>
          <w:szCs w:val="24"/>
          <w:bdr w:val="none" w:sz="0" w:space="0" w:color="auto" w:frame="1"/>
        </w:rPr>
        <w:t xml:space="preserve"> j</w:t>
      </w:r>
      <w:r w:rsidRPr="00CB7AE2">
        <w:rPr>
          <w:rFonts w:hint="eastAsia"/>
          <w:color w:val="000000"/>
          <w:szCs w:val="24"/>
          <w:bdr w:val="none" w:sz="0" w:space="0" w:color="auto" w:frame="1"/>
        </w:rPr>
        <w:t>ų</w:t>
      </w:r>
      <w:r w:rsidRPr="00CB7AE2">
        <w:rPr>
          <w:color w:val="000000"/>
          <w:szCs w:val="24"/>
          <w:bdr w:val="none" w:sz="0" w:space="0" w:color="auto" w:frame="1"/>
        </w:rPr>
        <w:t xml:space="preserve"> </w:t>
      </w:r>
      <w:r w:rsidRPr="00CB7AE2">
        <w:rPr>
          <w:rFonts w:hint="eastAsia"/>
          <w:color w:val="000000"/>
          <w:szCs w:val="24"/>
          <w:bdr w:val="none" w:sz="0" w:space="0" w:color="auto" w:frame="1"/>
        </w:rPr>
        <w:t>į</w:t>
      </w:r>
      <w:r w:rsidRPr="00CB7AE2">
        <w:rPr>
          <w:color w:val="000000"/>
          <w:szCs w:val="24"/>
          <w:bdr w:val="none" w:sz="0" w:space="0" w:color="auto" w:frame="1"/>
        </w:rPr>
        <w:t xml:space="preserve"> nuolatin</w:t>
      </w:r>
      <w:r w:rsidRPr="00CB7AE2">
        <w:rPr>
          <w:rFonts w:hint="eastAsia"/>
          <w:color w:val="000000"/>
          <w:szCs w:val="24"/>
          <w:bdr w:val="none" w:sz="0" w:space="0" w:color="auto" w:frame="1"/>
        </w:rPr>
        <w:t>ę</w:t>
      </w:r>
      <w:r w:rsidRPr="00CB7AE2">
        <w:rPr>
          <w:color w:val="000000"/>
          <w:szCs w:val="24"/>
          <w:bdr w:val="none" w:sz="0" w:space="0" w:color="auto" w:frame="1"/>
        </w:rPr>
        <w:t xml:space="preserve"> darbo ar gyvenam</w:t>
      </w:r>
      <w:r w:rsidRPr="00CB7AE2">
        <w:rPr>
          <w:rFonts w:hint="eastAsia"/>
          <w:color w:val="000000"/>
          <w:szCs w:val="24"/>
          <w:bdr w:val="none" w:sz="0" w:space="0" w:color="auto" w:frame="1"/>
        </w:rPr>
        <w:t>ą</w:t>
      </w:r>
      <w:r w:rsidRPr="00CB7AE2">
        <w:rPr>
          <w:color w:val="000000"/>
          <w:szCs w:val="24"/>
          <w:bdr w:val="none" w:sz="0" w:space="0" w:color="auto" w:frame="1"/>
        </w:rPr>
        <w:t>j</w:t>
      </w:r>
      <w:r w:rsidRPr="00CB7AE2">
        <w:rPr>
          <w:rFonts w:hint="eastAsia"/>
          <w:color w:val="000000"/>
          <w:szCs w:val="24"/>
          <w:bdr w:val="none" w:sz="0" w:space="0" w:color="auto" w:frame="1"/>
        </w:rPr>
        <w:t>ą</w:t>
      </w:r>
      <w:r w:rsidRPr="00CB7AE2">
        <w:rPr>
          <w:color w:val="000000"/>
          <w:szCs w:val="24"/>
          <w:bdr w:val="none" w:sz="0" w:space="0" w:color="auto" w:frame="1"/>
        </w:rPr>
        <w:t xml:space="preserve"> viet</w:t>
      </w:r>
      <w:r w:rsidRPr="00CB7AE2">
        <w:rPr>
          <w:rFonts w:hint="eastAsia"/>
          <w:color w:val="000000"/>
          <w:szCs w:val="24"/>
          <w:bdr w:val="none" w:sz="0" w:space="0" w:color="auto" w:frame="1"/>
        </w:rPr>
        <w:t>ą</w:t>
      </w:r>
      <w:r w:rsidRPr="00CB7AE2">
        <w:rPr>
          <w:color w:val="000000"/>
          <w:szCs w:val="24"/>
          <w:bdr w:val="none" w:sz="0" w:space="0" w:color="auto" w:frame="1"/>
        </w:rPr>
        <w:t xml:space="preserve"> gr</w:t>
      </w:r>
      <w:r w:rsidRPr="00CB7AE2">
        <w:rPr>
          <w:rFonts w:hint="eastAsia"/>
          <w:color w:val="000000"/>
          <w:szCs w:val="24"/>
          <w:bdr w:val="none" w:sz="0" w:space="0" w:color="auto" w:frame="1"/>
        </w:rPr>
        <w:t>įž</w:t>
      </w:r>
      <w:r w:rsidRPr="00CB7AE2">
        <w:rPr>
          <w:color w:val="000000"/>
          <w:szCs w:val="24"/>
          <w:bdr w:val="none" w:sz="0" w:space="0" w:color="auto" w:frame="1"/>
        </w:rPr>
        <w:t>o lengvuoju automobiliu, jis Valdybai pateikia laisvos formos pra</w:t>
      </w:r>
      <w:r w:rsidRPr="00CB7AE2">
        <w:rPr>
          <w:rFonts w:hint="eastAsia"/>
          <w:color w:val="000000"/>
          <w:szCs w:val="24"/>
          <w:bdr w:val="none" w:sz="0" w:space="0" w:color="auto" w:frame="1"/>
        </w:rPr>
        <w:t>š</w:t>
      </w:r>
      <w:r w:rsidRPr="00CB7AE2">
        <w:rPr>
          <w:color w:val="000000"/>
          <w:szCs w:val="24"/>
          <w:bdr w:val="none" w:sz="0" w:space="0" w:color="auto" w:frame="1"/>
        </w:rPr>
        <w:t>ym</w:t>
      </w:r>
      <w:r w:rsidRPr="00CB7AE2">
        <w:rPr>
          <w:rFonts w:hint="eastAsia"/>
          <w:color w:val="000000"/>
          <w:szCs w:val="24"/>
          <w:bdr w:val="none" w:sz="0" w:space="0" w:color="auto" w:frame="1"/>
        </w:rPr>
        <w:t>ą</w:t>
      </w:r>
      <w:r w:rsidRPr="00CB7AE2">
        <w:rPr>
          <w:color w:val="000000"/>
          <w:szCs w:val="24"/>
          <w:bdr w:val="none" w:sz="0" w:space="0" w:color="auto" w:frame="1"/>
        </w:rPr>
        <w:t>, kuriame turi b</w:t>
      </w:r>
      <w:r w:rsidRPr="00CB7AE2">
        <w:rPr>
          <w:rFonts w:hint="eastAsia"/>
          <w:color w:val="000000"/>
          <w:szCs w:val="24"/>
          <w:bdr w:val="none" w:sz="0" w:space="0" w:color="auto" w:frame="1"/>
        </w:rPr>
        <w:t>ū</w:t>
      </w:r>
      <w:r w:rsidRPr="00CB7AE2">
        <w:rPr>
          <w:color w:val="000000"/>
          <w:szCs w:val="24"/>
          <w:bdr w:val="none" w:sz="0" w:space="0" w:color="auto" w:frame="1"/>
        </w:rPr>
        <w:t>ti nurodytas kelion</w:t>
      </w:r>
      <w:r w:rsidRPr="00CB7AE2">
        <w:rPr>
          <w:rFonts w:hint="eastAsia"/>
          <w:color w:val="000000"/>
          <w:szCs w:val="24"/>
          <w:bdr w:val="none" w:sz="0" w:space="0" w:color="auto" w:frame="1"/>
        </w:rPr>
        <w:t>ė</w:t>
      </w:r>
      <w:r w:rsidRPr="00CB7AE2">
        <w:rPr>
          <w:color w:val="000000"/>
          <w:szCs w:val="24"/>
          <w:bdr w:val="none" w:sz="0" w:space="0" w:color="auto" w:frame="1"/>
        </w:rPr>
        <w:t>s mar</w:t>
      </w:r>
      <w:r w:rsidRPr="00CB7AE2">
        <w:rPr>
          <w:rFonts w:hint="eastAsia"/>
          <w:color w:val="000000"/>
          <w:szCs w:val="24"/>
          <w:bdr w:val="none" w:sz="0" w:space="0" w:color="auto" w:frame="1"/>
        </w:rPr>
        <w:t>š</w:t>
      </w:r>
      <w:r w:rsidRPr="00CB7AE2">
        <w:rPr>
          <w:color w:val="000000"/>
          <w:szCs w:val="24"/>
          <w:bdr w:val="none" w:sz="0" w:space="0" w:color="auto" w:frame="1"/>
        </w:rPr>
        <w:t>rutas, atstumas bei data, ir i</w:t>
      </w:r>
      <w:r w:rsidRPr="00CB7AE2">
        <w:rPr>
          <w:rFonts w:hint="eastAsia"/>
          <w:color w:val="000000"/>
          <w:szCs w:val="24"/>
          <w:bdr w:val="none" w:sz="0" w:space="0" w:color="auto" w:frame="1"/>
        </w:rPr>
        <w:t>š</w:t>
      </w:r>
      <w:r w:rsidRPr="00CB7AE2">
        <w:rPr>
          <w:color w:val="000000"/>
          <w:szCs w:val="24"/>
          <w:bdr w:val="none" w:sz="0" w:space="0" w:color="auto" w:frame="1"/>
        </w:rPr>
        <w:t>laidas pagrind</w:t>
      </w:r>
      <w:r w:rsidRPr="00CB7AE2">
        <w:rPr>
          <w:rFonts w:hint="eastAsia"/>
          <w:color w:val="000000"/>
          <w:szCs w:val="24"/>
          <w:bdr w:val="none" w:sz="0" w:space="0" w:color="auto" w:frame="1"/>
        </w:rPr>
        <w:t>ž</w:t>
      </w:r>
      <w:r w:rsidRPr="00CB7AE2">
        <w:rPr>
          <w:color w:val="000000"/>
          <w:szCs w:val="24"/>
          <w:bdr w:val="none" w:sz="0" w:space="0" w:color="auto" w:frame="1"/>
        </w:rPr>
        <w:t>ian</w:t>
      </w:r>
      <w:r w:rsidRPr="00CB7AE2">
        <w:rPr>
          <w:rFonts w:hint="eastAsia"/>
          <w:color w:val="000000"/>
          <w:szCs w:val="24"/>
          <w:bdr w:val="none" w:sz="0" w:space="0" w:color="auto" w:frame="1"/>
        </w:rPr>
        <w:t>č</w:t>
      </w:r>
      <w:r w:rsidRPr="00CB7AE2">
        <w:rPr>
          <w:color w:val="000000"/>
          <w:szCs w:val="24"/>
          <w:bdr w:val="none" w:sz="0" w:space="0" w:color="auto" w:frame="1"/>
        </w:rPr>
        <w:t xml:space="preserve">ius dokumentus (kasos </w:t>
      </w:r>
      <w:r w:rsidRPr="00CB7AE2">
        <w:rPr>
          <w:rFonts w:hint="eastAsia"/>
          <w:color w:val="000000"/>
          <w:szCs w:val="24"/>
          <w:bdr w:val="none" w:sz="0" w:space="0" w:color="auto" w:frame="1"/>
        </w:rPr>
        <w:t>č</w:t>
      </w:r>
      <w:r w:rsidRPr="00CB7AE2">
        <w:rPr>
          <w:color w:val="000000"/>
          <w:szCs w:val="24"/>
          <w:bdr w:val="none" w:sz="0" w:space="0" w:color="auto" w:frame="1"/>
        </w:rPr>
        <w:t>ekius, s</w:t>
      </w:r>
      <w:r w:rsidRPr="00CB7AE2">
        <w:rPr>
          <w:rFonts w:hint="eastAsia"/>
          <w:color w:val="000000"/>
          <w:szCs w:val="24"/>
          <w:bdr w:val="none" w:sz="0" w:space="0" w:color="auto" w:frame="1"/>
        </w:rPr>
        <w:t>ą</w:t>
      </w:r>
      <w:r w:rsidRPr="00CB7AE2">
        <w:rPr>
          <w:color w:val="000000"/>
          <w:szCs w:val="24"/>
          <w:bdr w:val="none" w:sz="0" w:space="0" w:color="auto" w:frame="1"/>
        </w:rPr>
        <w:t>skaitas fakt</w:t>
      </w:r>
      <w:r w:rsidRPr="00CB7AE2">
        <w:rPr>
          <w:rFonts w:hint="eastAsia"/>
          <w:color w:val="000000"/>
          <w:szCs w:val="24"/>
          <w:bdr w:val="none" w:sz="0" w:space="0" w:color="auto" w:frame="1"/>
        </w:rPr>
        <w:t>ū</w:t>
      </w:r>
      <w:r w:rsidRPr="00CB7AE2">
        <w:rPr>
          <w:color w:val="000000"/>
          <w:szCs w:val="24"/>
          <w:bdr w:val="none" w:sz="0" w:space="0" w:color="auto" w:frame="1"/>
        </w:rPr>
        <w:t>ras).</w:t>
      </w:r>
    </w:p>
    <w:p w:rsidR="00DF6C87" w:rsidRPr="00DF6C87" w:rsidRDefault="00DF6C87" w:rsidP="00DF6C87">
      <w:pPr>
        <w:widowControl w:val="0"/>
        <w:tabs>
          <w:tab w:val="left" w:pos="993"/>
          <w:tab w:val="left" w:pos="1134"/>
          <w:tab w:val="left" w:pos="1276"/>
        </w:tabs>
        <w:ind w:firstLine="720"/>
        <w:jc w:val="both"/>
        <w:rPr>
          <w:rFonts w:ascii="&amp;quot" w:hAnsi="&amp;quot"/>
          <w:color w:val="000000"/>
          <w:lang w:eastAsia="en-US"/>
        </w:rPr>
      </w:pPr>
      <w:r w:rsidRPr="00DF6C87">
        <w:rPr>
          <w:color w:val="000000"/>
          <w:lang w:eastAsia="en-US"/>
        </w:rPr>
        <w:t xml:space="preserve">39. </w:t>
      </w:r>
      <w:r w:rsidRPr="00DF6C87">
        <w:rPr>
          <w:color w:val="000000"/>
          <w:szCs w:val="24"/>
          <w:lang w:eastAsia="en-US"/>
        </w:rPr>
        <w:t xml:space="preserve">Tarybos nariui priklausantis darbo užmokestis kartą per mėnesį pervedamas į </w:t>
      </w:r>
      <w:r w:rsidRPr="00DF6C87">
        <w:rPr>
          <w:rFonts w:ascii="&amp;quot" w:hAnsi="&amp;quot"/>
          <w:color w:val="000000"/>
          <w:lang w:eastAsia="en-US"/>
        </w:rPr>
        <w:t xml:space="preserve">Tarybos nario nurodytą sąskaitą. </w:t>
      </w:r>
    </w:p>
    <w:p w:rsidR="00DF6C87" w:rsidRPr="00DF6C87" w:rsidRDefault="00DF6C87" w:rsidP="00DF6C87">
      <w:pPr>
        <w:widowControl w:val="0"/>
        <w:tabs>
          <w:tab w:val="left" w:pos="993"/>
          <w:tab w:val="left" w:pos="1134"/>
          <w:tab w:val="left" w:pos="1276"/>
        </w:tabs>
        <w:ind w:firstLine="720"/>
        <w:jc w:val="both"/>
        <w:rPr>
          <w:rFonts w:ascii="&amp;quot" w:hAnsi="&amp;quot"/>
          <w:color w:val="000000"/>
          <w:lang w:eastAsia="en-US"/>
        </w:rPr>
      </w:pPr>
      <w:r w:rsidRPr="00DF6C87">
        <w:rPr>
          <w:rFonts w:ascii="&amp;quot" w:hAnsi="&amp;quot"/>
          <w:color w:val="000000"/>
          <w:lang w:eastAsia="en-US"/>
        </w:rPr>
        <w:t>40. K</w:t>
      </w:r>
      <w:r w:rsidRPr="00DF6C87">
        <w:rPr>
          <w:color w:val="000000"/>
          <w:szCs w:val="24"/>
          <w:lang w:eastAsia="en-US"/>
        </w:rPr>
        <w:t xml:space="preserve">elionės (transporto) išlaidų kompensacija į </w:t>
      </w:r>
      <w:r w:rsidRPr="00DF6C87">
        <w:rPr>
          <w:rFonts w:ascii="&amp;quot" w:hAnsi="&amp;quot"/>
          <w:color w:val="000000"/>
          <w:lang w:eastAsia="en-US"/>
        </w:rPr>
        <w:t xml:space="preserve">Tarybos nario nurodytą sąskaitą pervedama ne vėliau kaip per 15 darbo dienų nuo Aprašo 37 punkte nurodytų dokumentų pateikimo Valdybai dienos. </w:t>
      </w:r>
    </w:p>
    <w:p w:rsidR="00DF6C87" w:rsidRPr="00DF6C87" w:rsidRDefault="00DF6C87" w:rsidP="00DF6C87">
      <w:pPr>
        <w:widowControl w:val="0"/>
        <w:tabs>
          <w:tab w:val="left" w:pos="993"/>
          <w:tab w:val="left" w:pos="1134"/>
          <w:tab w:val="left" w:pos="1276"/>
        </w:tabs>
        <w:ind w:firstLine="720"/>
        <w:jc w:val="both"/>
        <w:rPr>
          <w:rFonts w:ascii="&amp;quot" w:hAnsi="&amp;quot"/>
          <w:color w:val="000000"/>
          <w:lang w:eastAsia="en-US"/>
        </w:rPr>
      </w:pPr>
    </w:p>
    <w:p w:rsidR="00DF6C87" w:rsidRPr="00DF6C87" w:rsidRDefault="00DF6C87" w:rsidP="00DF6C87">
      <w:pPr>
        <w:jc w:val="center"/>
        <w:rPr>
          <w:rFonts w:ascii="&amp;quot" w:hAnsi="&amp;quot"/>
          <w:color w:val="000000"/>
          <w:szCs w:val="24"/>
        </w:rPr>
      </w:pPr>
      <w:r w:rsidRPr="00DF6C87">
        <w:rPr>
          <w:rFonts w:ascii="&amp;quot" w:hAnsi="&amp;quot"/>
          <w:b/>
          <w:bCs/>
          <w:color w:val="000000"/>
          <w:szCs w:val="24"/>
        </w:rPr>
        <w:t>VII SKYRIUS</w:t>
      </w:r>
    </w:p>
    <w:p w:rsidR="00DF6C87" w:rsidRPr="00DF6C87" w:rsidRDefault="00DF6C87" w:rsidP="00DF6C87">
      <w:pPr>
        <w:jc w:val="center"/>
        <w:rPr>
          <w:rFonts w:ascii="&amp;quot" w:hAnsi="&amp;quot"/>
          <w:color w:val="000000"/>
          <w:szCs w:val="24"/>
        </w:rPr>
      </w:pPr>
      <w:r w:rsidRPr="00DF6C87">
        <w:rPr>
          <w:rFonts w:ascii="&amp;quot" w:hAnsi="&amp;quot"/>
          <w:b/>
          <w:bCs/>
          <w:color w:val="000000"/>
          <w:szCs w:val="24"/>
        </w:rPr>
        <w:t>DOKUMENTŲ SAUGOJIMAS</w:t>
      </w:r>
    </w:p>
    <w:p w:rsidR="00DF6C87" w:rsidRPr="00DF6C87" w:rsidRDefault="00DF6C87" w:rsidP="00DF6C87">
      <w:pPr>
        <w:ind w:firstLine="567"/>
        <w:jc w:val="both"/>
        <w:rPr>
          <w:rFonts w:ascii="&amp;quot" w:hAnsi="&amp;quot"/>
          <w:color w:val="000000"/>
          <w:szCs w:val="24"/>
        </w:rPr>
      </w:pPr>
      <w:r w:rsidRPr="00DF6C87">
        <w:rPr>
          <w:rFonts w:ascii="&amp;quot" w:hAnsi="&amp;quot"/>
          <w:color w:val="000000"/>
          <w:szCs w:val="24"/>
        </w:rPr>
        <w:t> </w:t>
      </w:r>
    </w:p>
    <w:p w:rsidR="00DF6C87" w:rsidRPr="00DF6C87" w:rsidRDefault="00DF6C87" w:rsidP="00DF6C87">
      <w:pPr>
        <w:ind w:firstLine="567"/>
        <w:jc w:val="both"/>
        <w:rPr>
          <w:rFonts w:ascii="&amp;quot" w:hAnsi="&amp;quot"/>
          <w:color w:val="000000"/>
          <w:szCs w:val="24"/>
        </w:rPr>
      </w:pPr>
      <w:r w:rsidRPr="00DF6C87">
        <w:rPr>
          <w:rFonts w:ascii="&amp;quot" w:hAnsi="&amp;quot"/>
          <w:color w:val="000000"/>
          <w:szCs w:val="24"/>
        </w:rPr>
        <w:t>41. Dokumentai (įskaitant dokumentus, kuriuose yra asmens duomenų) saugomi Lietuvos Respublikos dokumentų ir archyvų įstatymo nustatyta tvarka Lietuvos vyriausiojo archyvaro nustatytais terminais.</w:t>
      </w:r>
    </w:p>
    <w:p w:rsidR="00DF6C87" w:rsidRPr="00DF6C87" w:rsidRDefault="00DF6C87" w:rsidP="00DF6C87">
      <w:pPr>
        <w:ind w:firstLine="567"/>
        <w:jc w:val="both"/>
        <w:rPr>
          <w:rFonts w:ascii="&amp;quot" w:hAnsi="&amp;quot"/>
          <w:color w:val="000000"/>
          <w:szCs w:val="24"/>
        </w:rPr>
      </w:pPr>
      <w:r w:rsidRPr="00DF6C87">
        <w:rPr>
          <w:rFonts w:ascii="&amp;quot" w:hAnsi="&amp;quot"/>
          <w:color w:val="000000"/>
          <w:szCs w:val="24"/>
        </w:rPr>
        <w:t>42.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bookmarkStart w:id="7" w:name="part_d6086b30127445908379dfecf93e431f"/>
      <w:bookmarkStart w:id="8" w:name="part_3128e4faa3a946a9baf451761347c7cb"/>
      <w:bookmarkStart w:id="9" w:name="part_e6d0a88690364f4abd9b3f0d1f7dfc53"/>
      <w:bookmarkStart w:id="10" w:name="part_3e94846620804805928c5f7bdd4e5066"/>
      <w:bookmarkEnd w:id="7"/>
      <w:bookmarkEnd w:id="8"/>
      <w:bookmarkEnd w:id="9"/>
      <w:bookmarkEnd w:id="10"/>
      <w:r w:rsidRPr="00DF6C87">
        <w:rPr>
          <w:rFonts w:ascii="&amp;quot" w:hAnsi="&amp;quot"/>
          <w:color w:val="000000"/>
          <w:szCs w:val="24"/>
        </w:rPr>
        <w:t>.</w:t>
      </w:r>
    </w:p>
    <w:p w:rsidR="00DF6C87" w:rsidRPr="00DF6C87" w:rsidRDefault="00DF6C87" w:rsidP="00DF6C87">
      <w:pPr>
        <w:tabs>
          <w:tab w:val="left" w:pos="6804"/>
        </w:tabs>
        <w:jc w:val="center"/>
        <w:rPr>
          <w:szCs w:val="24"/>
          <w:lang w:eastAsia="en-US"/>
        </w:rPr>
      </w:pPr>
      <w:r w:rsidRPr="00DF6C87">
        <w:rPr>
          <w:szCs w:val="24"/>
          <w:lang w:eastAsia="en-US"/>
        </w:rPr>
        <w:t>_____________</w:t>
      </w:r>
    </w:p>
    <w:p w:rsidR="00DF6C87" w:rsidRPr="00DF6C87" w:rsidRDefault="00DF6C87" w:rsidP="00DF6C87">
      <w:pPr>
        <w:rPr>
          <w:color w:val="000000"/>
          <w:szCs w:val="24"/>
        </w:rPr>
      </w:pPr>
      <w:r w:rsidRPr="00DF6C87">
        <w:rPr>
          <w:color w:val="000000"/>
          <w:szCs w:val="24"/>
        </w:rPr>
        <w:br w:type="page"/>
      </w:r>
    </w:p>
    <w:p w:rsidR="00DF6C87" w:rsidRPr="00DF6C87" w:rsidRDefault="00DF6C87" w:rsidP="00DF6C87">
      <w:pPr>
        <w:tabs>
          <w:tab w:val="left" w:pos="7088"/>
        </w:tabs>
        <w:ind w:left="4820"/>
        <w:jc w:val="both"/>
        <w:rPr>
          <w:color w:val="000000"/>
          <w:szCs w:val="24"/>
        </w:rPr>
      </w:pPr>
      <w:r w:rsidRPr="00DF6C87">
        <w:rPr>
          <w:color w:val="000000"/>
          <w:szCs w:val="24"/>
        </w:rPr>
        <w:lastRenderedPageBreak/>
        <w:t xml:space="preserve">Kvalifikacinių reikalavimų kandidatams į Pensijų anuitetų fondo tarybos narius, kandidatų į Pensijų anuitetų fondo tarybos narius atrankos, Pensijų anuitetų fondo tarybos narių darbo užmokesčio ir kelionės (transporto) išlaidų kompensavimo dydžio nustatymo ir kompensavimo tvarkos aprašo </w:t>
      </w:r>
    </w:p>
    <w:p w:rsidR="00DF6C87" w:rsidRPr="00DF6C87" w:rsidRDefault="00DF6C87" w:rsidP="00DF6C87">
      <w:pPr>
        <w:tabs>
          <w:tab w:val="left" w:pos="7088"/>
        </w:tabs>
        <w:ind w:left="4820"/>
        <w:jc w:val="both"/>
        <w:rPr>
          <w:color w:val="000000"/>
          <w:szCs w:val="24"/>
        </w:rPr>
      </w:pPr>
      <w:r w:rsidRPr="00DF6C87">
        <w:rPr>
          <w:color w:val="000000"/>
          <w:szCs w:val="24"/>
        </w:rPr>
        <w:t>1 priedas</w:t>
      </w:r>
    </w:p>
    <w:p w:rsidR="00DF6C87" w:rsidRPr="00DF6C87" w:rsidRDefault="00DF6C87" w:rsidP="00DF6C87">
      <w:pPr>
        <w:tabs>
          <w:tab w:val="left" w:pos="7088"/>
        </w:tabs>
        <w:jc w:val="center"/>
        <w:rPr>
          <w:b/>
          <w:szCs w:val="24"/>
          <w:lang w:eastAsia="en-US"/>
        </w:rPr>
      </w:pPr>
    </w:p>
    <w:p w:rsidR="00DF6C87" w:rsidRPr="00DF6C87" w:rsidRDefault="00DF6C87" w:rsidP="00DF6C87">
      <w:pPr>
        <w:tabs>
          <w:tab w:val="left" w:pos="7088"/>
        </w:tabs>
        <w:jc w:val="center"/>
        <w:rPr>
          <w:b/>
          <w:szCs w:val="24"/>
          <w:lang w:eastAsia="en-US"/>
        </w:rPr>
      </w:pPr>
    </w:p>
    <w:p w:rsidR="00DF6C87" w:rsidRPr="00DF6C87" w:rsidRDefault="00DF6C87" w:rsidP="00DF6C87">
      <w:pPr>
        <w:tabs>
          <w:tab w:val="left" w:pos="7088"/>
        </w:tabs>
        <w:jc w:val="center"/>
        <w:rPr>
          <w:b/>
          <w:szCs w:val="24"/>
          <w:lang w:eastAsia="en-US"/>
        </w:rPr>
      </w:pPr>
      <w:r w:rsidRPr="00DF6C87">
        <w:rPr>
          <w:b/>
          <w:szCs w:val="24"/>
          <w:lang w:eastAsia="en-US"/>
        </w:rPr>
        <w:t>FIZINIŲ ASMENŲ, PRETENDUOJANČIŲ TAPTI PENSIJŲ ANUITETŲ FONDO TARYBOS NARIAIS, VERTINIMO LENTELĖ</w:t>
      </w:r>
    </w:p>
    <w:p w:rsidR="00DF6C87" w:rsidRPr="00DF6C87" w:rsidRDefault="00DF6C87" w:rsidP="00DF6C87">
      <w:pPr>
        <w:tabs>
          <w:tab w:val="left" w:pos="7088"/>
        </w:tabs>
        <w:jc w:val="center"/>
        <w:rPr>
          <w:b/>
          <w:szCs w:val="24"/>
          <w:lang w:eastAsia="en-US"/>
        </w:rPr>
      </w:pPr>
    </w:p>
    <w:p w:rsidR="00DF6C87" w:rsidRPr="00DF6C87" w:rsidRDefault="00DF6C87" w:rsidP="00DF6C87">
      <w:pPr>
        <w:tabs>
          <w:tab w:val="left" w:pos="7088"/>
        </w:tabs>
        <w:jc w:val="center"/>
        <w:rPr>
          <w:b/>
          <w:szCs w:val="24"/>
          <w:lang w:eastAsia="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791"/>
        <w:gridCol w:w="1451"/>
      </w:tblGrid>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Eil. Nr.</w:t>
            </w:r>
          </w:p>
        </w:tc>
        <w:tc>
          <w:tcPr>
            <w:tcW w:w="679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Fizinio asmens, pretenduojančio tapti Pensijų anuitetų fondo tarybos nariu, patirtis, kvalifikacija</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Įvertinimas (balai)</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1.</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jc w:val="both"/>
              <w:rPr>
                <w:szCs w:val="24"/>
                <w:lang w:eastAsia="en-US"/>
              </w:rPr>
            </w:pPr>
            <w:r w:rsidRPr="00DF6C87">
              <w:rPr>
                <w:szCs w:val="24"/>
                <w:lang w:eastAsia="en-US"/>
              </w:rPr>
              <w:t xml:space="preserve">5 metų patirtis </w:t>
            </w:r>
            <w:proofErr w:type="spellStart"/>
            <w:r w:rsidRPr="00DF6C87">
              <w:rPr>
                <w:szCs w:val="24"/>
                <w:lang w:eastAsia="en-US"/>
              </w:rPr>
              <w:t>aktuarinėje</w:t>
            </w:r>
            <w:proofErr w:type="spellEnd"/>
            <w:r w:rsidRPr="00DF6C87">
              <w:rPr>
                <w:szCs w:val="24"/>
                <w:lang w:eastAsia="en-US"/>
              </w:rPr>
              <w:t xml:space="preserve">, investicijų valdymo, </w:t>
            </w:r>
            <w:proofErr w:type="spellStart"/>
            <w:r w:rsidRPr="00DF6C87">
              <w:rPr>
                <w:szCs w:val="24"/>
                <w:lang w:eastAsia="en-US"/>
              </w:rPr>
              <w:t>rizikų</w:t>
            </w:r>
            <w:proofErr w:type="spellEnd"/>
            <w:r w:rsidRPr="00DF6C87">
              <w:rPr>
                <w:szCs w:val="24"/>
                <w:lang w:eastAsia="en-US"/>
              </w:rPr>
              <w:t xml:space="preserve"> valdymo, finansų arba pensijų anuitetų produktų valdymo srityje</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2</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2.</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jc w:val="both"/>
              <w:rPr>
                <w:szCs w:val="24"/>
                <w:lang w:eastAsia="en-US"/>
              </w:rPr>
            </w:pPr>
            <w:r w:rsidRPr="00DF6C87">
              <w:rPr>
                <w:szCs w:val="24"/>
                <w:lang w:eastAsia="en-US"/>
              </w:rPr>
              <w:t xml:space="preserve">6–10 metų patirtis </w:t>
            </w:r>
            <w:proofErr w:type="spellStart"/>
            <w:r w:rsidRPr="00DF6C87">
              <w:rPr>
                <w:szCs w:val="24"/>
                <w:lang w:eastAsia="en-US"/>
              </w:rPr>
              <w:t>aktuarinėje</w:t>
            </w:r>
            <w:proofErr w:type="spellEnd"/>
            <w:r w:rsidRPr="00DF6C87">
              <w:rPr>
                <w:szCs w:val="24"/>
                <w:lang w:eastAsia="en-US"/>
              </w:rPr>
              <w:t xml:space="preserve">, investicijų valdymo, </w:t>
            </w:r>
            <w:proofErr w:type="spellStart"/>
            <w:r w:rsidRPr="00DF6C87">
              <w:rPr>
                <w:szCs w:val="24"/>
                <w:lang w:eastAsia="en-US"/>
              </w:rPr>
              <w:t>rizikų</w:t>
            </w:r>
            <w:proofErr w:type="spellEnd"/>
            <w:r w:rsidRPr="00DF6C87">
              <w:rPr>
                <w:szCs w:val="24"/>
                <w:lang w:eastAsia="en-US"/>
              </w:rPr>
              <w:t xml:space="preserve"> valdymo, finansų arba pensijų anuitetų produktų valdymo srityje</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3</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3.</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jc w:val="both"/>
              <w:rPr>
                <w:szCs w:val="24"/>
                <w:lang w:eastAsia="en-US"/>
              </w:rPr>
            </w:pPr>
            <w:r w:rsidRPr="00DF6C87">
              <w:rPr>
                <w:szCs w:val="24"/>
                <w:lang w:eastAsia="en-US"/>
              </w:rPr>
              <w:t xml:space="preserve">11–15 metų patirtis </w:t>
            </w:r>
            <w:proofErr w:type="spellStart"/>
            <w:r w:rsidRPr="00DF6C87">
              <w:rPr>
                <w:szCs w:val="24"/>
                <w:lang w:eastAsia="en-US"/>
              </w:rPr>
              <w:t>aktuarinėje</w:t>
            </w:r>
            <w:proofErr w:type="spellEnd"/>
            <w:r w:rsidRPr="00DF6C87">
              <w:rPr>
                <w:szCs w:val="24"/>
                <w:lang w:eastAsia="en-US"/>
              </w:rPr>
              <w:t xml:space="preserve">, investicijų valdymo, </w:t>
            </w:r>
            <w:proofErr w:type="spellStart"/>
            <w:r w:rsidRPr="00DF6C87">
              <w:rPr>
                <w:szCs w:val="24"/>
                <w:lang w:eastAsia="en-US"/>
              </w:rPr>
              <w:t>rizikų</w:t>
            </w:r>
            <w:proofErr w:type="spellEnd"/>
            <w:r w:rsidRPr="00DF6C87">
              <w:rPr>
                <w:szCs w:val="24"/>
                <w:lang w:eastAsia="en-US"/>
              </w:rPr>
              <w:t xml:space="preserve"> valdymo, finansų arba pensijų anuitetų produktų valdymo srityje</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4</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4.</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rPr>
                <w:szCs w:val="24"/>
                <w:lang w:eastAsia="en-US"/>
              </w:rPr>
            </w:pPr>
            <w:r w:rsidRPr="00DF6C87">
              <w:rPr>
                <w:szCs w:val="24"/>
                <w:lang w:eastAsia="en-US"/>
              </w:rPr>
              <w:t xml:space="preserve">16 metų ir didesnė patirtis </w:t>
            </w:r>
            <w:proofErr w:type="spellStart"/>
            <w:r w:rsidRPr="00DF6C87">
              <w:rPr>
                <w:szCs w:val="24"/>
                <w:lang w:eastAsia="en-US"/>
              </w:rPr>
              <w:t>aktuarinėje</w:t>
            </w:r>
            <w:proofErr w:type="spellEnd"/>
            <w:r w:rsidRPr="00DF6C87">
              <w:rPr>
                <w:szCs w:val="24"/>
                <w:lang w:eastAsia="en-US"/>
              </w:rPr>
              <w:t xml:space="preserve">, investicijų valdymo, </w:t>
            </w:r>
            <w:proofErr w:type="spellStart"/>
            <w:r w:rsidRPr="00DF6C87">
              <w:rPr>
                <w:szCs w:val="24"/>
                <w:lang w:eastAsia="en-US"/>
              </w:rPr>
              <w:t>rizikų</w:t>
            </w:r>
            <w:proofErr w:type="spellEnd"/>
            <w:r w:rsidRPr="00DF6C87">
              <w:rPr>
                <w:szCs w:val="24"/>
                <w:lang w:eastAsia="en-US"/>
              </w:rPr>
              <w:t xml:space="preserve"> valdymo, finansų arba pensijų anuitetų produktų valdymo srityje</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5</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5.</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rPr>
                <w:szCs w:val="24"/>
                <w:lang w:eastAsia="en-US"/>
              </w:rPr>
            </w:pPr>
            <w:r w:rsidRPr="00DF6C87">
              <w:rPr>
                <w:szCs w:val="24"/>
                <w:lang w:eastAsia="en-US"/>
              </w:rPr>
              <w:t>Bent 3 metų vadovaujamo darbo patirtis</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1</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 xml:space="preserve">6. </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rPr>
                <w:szCs w:val="24"/>
                <w:lang w:eastAsia="en-US"/>
              </w:rPr>
            </w:pPr>
            <w:r w:rsidRPr="00DF6C87">
              <w:rPr>
                <w:szCs w:val="24"/>
                <w:lang w:eastAsia="en-US"/>
              </w:rPr>
              <w:t>Bent 3 metų projektų valdymo patirtis</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1</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 xml:space="preserve">7. </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rPr>
                <w:szCs w:val="24"/>
                <w:lang w:eastAsia="en-US"/>
              </w:rPr>
            </w:pPr>
            <w:r w:rsidRPr="00DF6C87">
              <w:rPr>
                <w:color w:val="000000"/>
                <w:szCs w:val="24"/>
              </w:rPr>
              <w:t xml:space="preserve">Kvalifikaciją atitinkamai </w:t>
            </w:r>
            <w:proofErr w:type="spellStart"/>
            <w:r w:rsidRPr="00DF6C87">
              <w:rPr>
                <w:color w:val="000000"/>
                <w:szCs w:val="24"/>
              </w:rPr>
              <w:t>aktuarinėje</w:t>
            </w:r>
            <w:proofErr w:type="spellEnd"/>
            <w:r w:rsidRPr="00DF6C87">
              <w:rPr>
                <w:color w:val="000000"/>
                <w:szCs w:val="24"/>
              </w:rPr>
              <w:t xml:space="preserve">, investicijų valdymo, </w:t>
            </w:r>
            <w:proofErr w:type="spellStart"/>
            <w:r w:rsidRPr="00DF6C87">
              <w:rPr>
                <w:color w:val="000000"/>
                <w:szCs w:val="24"/>
              </w:rPr>
              <w:t>rizikų</w:t>
            </w:r>
            <w:proofErr w:type="spellEnd"/>
            <w:r w:rsidRPr="00DF6C87">
              <w:rPr>
                <w:color w:val="000000"/>
                <w:szCs w:val="24"/>
              </w:rPr>
              <w:t xml:space="preserve"> valdymo, finansų arba pensijų anuitetų produktų valdymo srityje patvirtinantys sertifikatai</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1</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 xml:space="preserve">8. </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rPr>
                <w:szCs w:val="24"/>
                <w:lang w:eastAsia="en-US"/>
              </w:rPr>
            </w:pPr>
            <w:r w:rsidRPr="00DF6C87">
              <w:rPr>
                <w:szCs w:val="24"/>
                <w:lang w:eastAsia="en-US"/>
              </w:rPr>
              <w:t xml:space="preserve">Kvalifikacijos tobulinimas </w:t>
            </w:r>
            <w:proofErr w:type="spellStart"/>
            <w:r w:rsidRPr="00DF6C87">
              <w:rPr>
                <w:color w:val="000000"/>
                <w:szCs w:val="24"/>
              </w:rPr>
              <w:t>aktuarinėje</w:t>
            </w:r>
            <w:proofErr w:type="spellEnd"/>
            <w:r w:rsidRPr="00DF6C87">
              <w:rPr>
                <w:color w:val="000000"/>
                <w:szCs w:val="24"/>
              </w:rPr>
              <w:t xml:space="preserve">, investicijų valdymo, </w:t>
            </w:r>
            <w:proofErr w:type="spellStart"/>
            <w:r w:rsidRPr="00DF6C87">
              <w:rPr>
                <w:color w:val="000000"/>
                <w:szCs w:val="24"/>
              </w:rPr>
              <w:t>rizikų</w:t>
            </w:r>
            <w:proofErr w:type="spellEnd"/>
            <w:r w:rsidRPr="00DF6C87">
              <w:rPr>
                <w:color w:val="000000"/>
                <w:szCs w:val="24"/>
              </w:rPr>
              <w:t xml:space="preserve"> valdymo, finansų arba pensijų anuitetų produktų valdymo srityje, pranešimų šių sričių konferencijose skaitymas per pastaruosius 5 metus iki atrankos </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1</w:t>
            </w:r>
          </w:p>
        </w:tc>
      </w:tr>
      <w:tr w:rsidR="00DF6C87" w:rsidRPr="00DF6C87" w:rsidTr="005F3E78">
        <w:tc>
          <w:tcPr>
            <w:tcW w:w="828"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 xml:space="preserve">9. </w:t>
            </w:r>
          </w:p>
        </w:tc>
        <w:tc>
          <w:tcPr>
            <w:tcW w:w="6791" w:type="dxa"/>
            <w:tcBorders>
              <w:top w:val="single" w:sz="4" w:space="0" w:color="auto"/>
              <w:left w:val="single" w:sz="4" w:space="0" w:color="auto"/>
              <w:bottom w:val="single" w:sz="4" w:space="0" w:color="auto"/>
              <w:right w:val="single" w:sz="4" w:space="0" w:color="auto"/>
            </w:tcBorders>
          </w:tcPr>
          <w:p w:rsidR="00DF6C87" w:rsidRPr="00DF6C87" w:rsidRDefault="00DF6C87" w:rsidP="00DF6C87">
            <w:pPr>
              <w:tabs>
                <w:tab w:val="left" w:pos="7088"/>
              </w:tabs>
              <w:rPr>
                <w:szCs w:val="24"/>
                <w:lang w:eastAsia="en-US"/>
              </w:rPr>
            </w:pPr>
            <w:r w:rsidRPr="00DF6C87">
              <w:rPr>
                <w:szCs w:val="24"/>
                <w:lang w:eastAsia="en-US"/>
              </w:rPr>
              <w:t>Mokslinės publikacijos</w:t>
            </w:r>
          </w:p>
        </w:tc>
        <w:tc>
          <w:tcPr>
            <w:tcW w:w="1451" w:type="dxa"/>
            <w:tcBorders>
              <w:top w:val="single" w:sz="4" w:space="0" w:color="auto"/>
              <w:left w:val="single" w:sz="4" w:space="0" w:color="auto"/>
              <w:bottom w:val="single" w:sz="4" w:space="0" w:color="auto"/>
              <w:right w:val="single" w:sz="4" w:space="0" w:color="auto"/>
            </w:tcBorders>
            <w:hideMark/>
          </w:tcPr>
          <w:p w:rsidR="00DF6C87" w:rsidRPr="00DF6C87" w:rsidRDefault="00DF6C87" w:rsidP="00DF6C87">
            <w:pPr>
              <w:tabs>
                <w:tab w:val="left" w:pos="7088"/>
              </w:tabs>
              <w:rPr>
                <w:szCs w:val="24"/>
                <w:lang w:eastAsia="en-US"/>
              </w:rPr>
            </w:pPr>
            <w:r w:rsidRPr="00DF6C87">
              <w:rPr>
                <w:szCs w:val="24"/>
                <w:lang w:eastAsia="en-US"/>
              </w:rPr>
              <w:t>1</w:t>
            </w:r>
          </w:p>
        </w:tc>
      </w:tr>
    </w:tbl>
    <w:p w:rsidR="00DF6C87" w:rsidRPr="00DF6C87" w:rsidRDefault="00DF6C87" w:rsidP="00DF6C87">
      <w:pPr>
        <w:rPr>
          <w:lang w:eastAsia="en-US"/>
        </w:rPr>
      </w:pPr>
    </w:p>
    <w:p w:rsidR="00DF6C87" w:rsidRPr="00DF6C87" w:rsidRDefault="00DF6C87" w:rsidP="00DF6C87">
      <w:pPr>
        <w:tabs>
          <w:tab w:val="left" w:pos="709"/>
          <w:tab w:val="left" w:pos="780"/>
          <w:tab w:val="left" w:pos="993"/>
          <w:tab w:val="left" w:pos="1134"/>
        </w:tabs>
        <w:jc w:val="center"/>
        <w:rPr>
          <w:lang w:eastAsia="en-US"/>
        </w:rPr>
      </w:pPr>
      <w:r w:rsidRPr="00DF6C87">
        <w:rPr>
          <w:szCs w:val="24"/>
        </w:rPr>
        <w:t>_____________________</w:t>
      </w:r>
    </w:p>
    <w:p w:rsidR="00DF6C87" w:rsidRPr="00DF6C87" w:rsidRDefault="00DF6C87" w:rsidP="00DF6C87">
      <w:pPr>
        <w:ind w:left="4820"/>
        <w:jc w:val="both"/>
        <w:rPr>
          <w:color w:val="000000"/>
          <w:szCs w:val="24"/>
        </w:rPr>
      </w:pPr>
      <w:r w:rsidRPr="00DF6C87">
        <w:rPr>
          <w:lang w:eastAsia="en-US"/>
        </w:rPr>
        <w:br w:type="page"/>
      </w:r>
      <w:r w:rsidRPr="00DF6C87">
        <w:rPr>
          <w:lang w:eastAsia="en-US"/>
        </w:rPr>
        <w:lastRenderedPageBreak/>
        <w:t xml:space="preserve">Kvalifikacinių reikalavimų kandidatams į Pensijų anuitetų fondo tarybos narius, </w:t>
      </w:r>
      <w:r w:rsidRPr="00DF6C87">
        <w:rPr>
          <w:color w:val="000000"/>
          <w:szCs w:val="24"/>
        </w:rPr>
        <w:t xml:space="preserve">kandidatų į Pensijų anuitetų fondo tarybos narius atrankos, Pensijų anuitetų fondo tarybos narių darbo užmokesčio ir kelionės (transporto) išlaidų kompensavimo dydžio nustatymo ir kompensavimo tvarkos aprašo </w:t>
      </w:r>
    </w:p>
    <w:p w:rsidR="00DF6C87" w:rsidRPr="00DF6C87" w:rsidRDefault="00DF6C87" w:rsidP="00DF6C87">
      <w:pPr>
        <w:ind w:left="4820"/>
        <w:jc w:val="both"/>
        <w:rPr>
          <w:color w:val="000000"/>
          <w:szCs w:val="24"/>
        </w:rPr>
      </w:pPr>
      <w:r w:rsidRPr="00DF6C87">
        <w:rPr>
          <w:color w:val="000000"/>
          <w:szCs w:val="24"/>
        </w:rPr>
        <w:t>2 priedas</w:t>
      </w:r>
    </w:p>
    <w:p w:rsidR="00DF6C87" w:rsidRPr="00DF6C87" w:rsidRDefault="00DF6C87" w:rsidP="00DF6C87">
      <w:pPr>
        <w:rPr>
          <w:lang w:eastAsia="en-US"/>
        </w:rPr>
      </w:pPr>
    </w:p>
    <w:p w:rsidR="00DF6C87" w:rsidRPr="00DF6C87" w:rsidRDefault="00DF6C87" w:rsidP="00DF6C87">
      <w:pPr>
        <w:rPr>
          <w:lang w:eastAsia="en-US"/>
        </w:rPr>
      </w:pPr>
    </w:p>
    <w:p w:rsidR="00DF6C87" w:rsidRPr="00DF6C87" w:rsidRDefault="00DF6C87" w:rsidP="00DF6C87">
      <w:pPr>
        <w:tabs>
          <w:tab w:val="left" w:pos="709"/>
          <w:tab w:val="left" w:pos="780"/>
          <w:tab w:val="left" w:pos="993"/>
          <w:tab w:val="left" w:pos="1134"/>
        </w:tabs>
        <w:jc w:val="both"/>
        <w:rPr>
          <w:szCs w:val="24"/>
        </w:rPr>
      </w:pPr>
    </w:p>
    <w:p w:rsidR="00DF6C87" w:rsidRPr="00DF6C87" w:rsidRDefault="00DF6C87" w:rsidP="00DF6C87">
      <w:pPr>
        <w:rPr>
          <w:b/>
          <w:szCs w:val="24"/>
          <w:lang w:eastAsia="en-US"/>
        </w:rPr>
      </w:pPr>
    </w:p>
    <w:p w:rsidR="00DF6C87" w:rsidRPr="00DF6C87" w:rsidRDefault="00DF6C87" w:rsidP="00DF6C87">
      <w:pPr>
        <w:jc w:val="center"/>
        <w:rPr>
          <w:b/>
          <w:szCs w:val="24"/>
          <w:lang w:eastAsia="en-US"/>
        </w:rPr>
      </w:pPr>
      <w:r w:rsidRPr="00DF6C87">
        <w:rPr>
          <w:b/>
          <w:szCs w:val="24"/>
          <w:lang w:eastAsia="en-US"/>
        </w:rPr>
        <w:t>PENSIJŲ ANUITETŲ FONDO TARYBOS NARIO DARBO UŽMOKESČIO DYDIS</w:t>
      </w:r>
    </w:p>
    <w:p w:rsidR="00DF6C87" w:rsidRPr="00DF6C87" w:rsidRDefault="00DF6C87" w:rsidP="00DF6C87">
      <w:pPr>
        <w:rPr>
          <w:bCs/>
          <w:szCs w:val="24"/>
          <w:lang w:eastAsia="en-US"/>
        </w:rPr>
      </w:pPr>
    </w:p>
    <w:p w:rsidR="00DF6C87" w:rsidRPr="00DF6C87" w:rsidRDefault="00DF6C87" w:rsidP="00DF6C87">
      <w:pPr>
        <w:rPr>
          <w:bCs/>
          <w:szCs w:val="24"/>
          <w:lang w:eastAsia="en-US"/>
        </w:rPr>
      </w:pPr>
    </w:p>
    <w:tbl>
      <w:tblPr>
        <w:tblStyle w:val="Lentelstinklelis1"/>
        <w:tblpPr w:leftFromText="180" w:rightFromText="180" w:vertAnchor="text" w:tblpX="-714" w:tblpY="1"/>
        <w:tblOverlap w:val="never"/>
        <w:tblW w:w="9889" w:type="dxa"/>
        <w:tblLayout w:type="fixed"/>
        <w:tblLook w:val="04A0" w:firstRow="1" w:lastRow="0" w:firstColumn="1" w:lastColumn="0" w:noHBand="0" w:noVBand="1"/>
      </w:tblPr>
      <w:tblGrid>
        <w:gridCol w:w="4361"/>
        <w:gridCol w:w="1276"/>
        <w:gridCol w:w="1417"/>
        <w:gridCol w:w="1418"/>
        <w:gridCol w:w="1417"/>
      </w:tblGrid>
      <w:tr w:rsidR="00DF6C87" w:rsidRPr="00DF6C87" w:rsidTr="005F3E78">
        <w:trPr>
          <w:trHeight w:val="330"/>
        </w:trPr>
        <w:tc>
          <w:tcPr>
            <w:tcW w:w="4361" w:type="dxa"/>
            <w:vMerge w:val="restart"/>
          </w:tcPr>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r w:rsidRPr="00DF6C87">
              <w:rPr>
                <w:rFonts w:ascii="Times New Roman" w:hAnsi="Times New Roman" w:cs="Times New Roman"/>
                <w:szCs w:val="24"/>
              </w:rPr>
              <w:t>Pensijų anuitetų fondo tarybos (toliau – Taryba) nario patirtis, kvalifikacija</w:t>
            </w:r>
          </w:p>
          <w:p w:rsidR="00DF6C87" w:rsidRPr="00DF6C87" w:rsidRDefault="00DF6C87" w:rsidP="00DF6C87">
            <w:pPr>
              <w:ind w:firstLine="720"/>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p>
        </w:tc>
        <w:tc>
          <w:tcPr>
            <w:tcW w:w="5528" w:type="dxa"/>
            <w:gridSpan w:val="4"/>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Darbo užmokesčio dydis procentais nuo vidutinio šalies darbo užmokesčio (iki 100 proc. jo)</w:t>
            </w:r>
          </w:p>
        </w:tc>
      </w:tr>
      <w:tr w:rsidR="00DF6C87" w:rsidRPr="00DF6C87" w:rsidTr="005F3E78">
        <w:trPr>
          <w:trHeight w:val="503"/>
        </w:trPr>
        <w:tc>
          <w:tcPr>
            <w:tcW w:w="4361" w:type="dxa"/>
            <w:vMerge/>
          </w:tcPr>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p>
        </w:tc>
        <w:tc>
          <w:tcPr>
            <w:tcW w:w="4111" w:type="dxa"/>
            <w:gridSpan w:val="3"/>
          </w:tcPr>
          <w:p w:rsidR="00DF6C87" w:rsidRPr="00DF6C87" w:rsidRDefault="00DF6C87" w:rsidP="00DF6C87">
            <w:pPr>
              <w:tabs>
                <w:tab w:val="left" w:pos="709"/>
                <w:tab w:val="left" w:pos="780"/>
                <w:tab w:val="left" w:pos="993"/>
                <w:tab w:val="left" w:pos="1134"/>
              </w:tabs>
              <w:ind w:hanging="56"/>
              <w:jc w:val="center"/>
              <w:rPr>
                <w:rFonts w:ascii="Times New Roman" w:hAnsi="Times New Roman" w:cs="Times New Roman"/>
                <w:szCs w:val="24"/>
              </w:rPr>
            </w:pPr>
            <w:r w:rsidRPr="00DF6C87">
              <w:rPr>
                <w:rFonts w:ascii="Times New Roman" w:hAnsi="Times New Roman" w:cs="Times New Roman"/>
                <w:szCs w:val="24"/>
              </w:rPr>
              <w:t>Įgyta patirtis (metais)</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tc>
        <w:tc>
          <w:tcPr>
            <w:tcW w:w="1417" w:type="dxa"/>
            <w:vMerge w:val="restart"/>
          </w:tcPr>
          <w:p w:rsidR="00DF6C87" w:rsidRPr="00DF6C87" w:rsidRDefault="00DF6C87" w:rsidP="00DF6C87">
            <w:pPr>
              <w:jc w:val="center"/>
              <w:rPr>
                <w:rFonts w:ascii="Times New Roman" w:hAnsi="Times New Roman" w:cs="Times New Roman"/>
                <w:szCs w:val="24"/>
              </w:rPr>
            </w:pPr>
            <w:r w:rsidRPr="00DF6C87">
              <w:rPr>
                <w:rFonts w:ascii="Times New Roman" w:hAnsi="Times New Roman" w:cs="Times New Roman"/>
                <w:szCs w:val="24"/>
              </w:rPr>
              <w:t>Papildomas atlygis</w:t>
            </w:r>
          </w:p>
        </w:tc>
      </w:tr>
      <w:tr w:rsidR="00DF6C87" w:rsidRPr="00DF6C87" w:rsidTr="005F3E78">
        <w:trPr>
          <w:trHeight w:val="653"/>
        </w:trPr>
        <w:tc>
          <w:tcPr>
            <w:tcW w:w="4361" w:type="dxa"/>
            <w:vMerge/>
            <w:tcBorders>
              <w:bottom w:val="single" w:sz="4" w:space="0" w:color="auto"/>
            </w:tcBorders>
          </w:tcPr>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p>
        </w:tc>
        <w:tc>
          <w:tcPr>
            <w:tcW w:w="1276" w:type="dxa"/>
            <w:tcBorders>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nuo 5 iki 10</w:t>
            </w:r>
          </w:p>
        </w:tc>
        <w:tc>
          <w:tcPr>
            <w:tcW w:w="1417" w:type="dxa"/>
            <w:tcBorders>
              <w:bottom w:val="single" w:sz="4" w:space="0" w:color="auto"/>
            </w:tcBorders>
          </w:tcPr>
          <w:p w:rsidR="00DF6C87" w:rsidRPr="00DF6C87" w:rsidRDefault="00DF6C87" w:rsidP="00DF6C87">
            <w:pPr>
              <w:spacing w:after="160" w:line="259" w:lineRule="auto"/>
              <w:jc w:val="center"/>
              <w:rPr>
                <w:rFonts w:ascii="Times New Roman" w:hAnsi="Times New Roman" w:cs="Times New Roman"/>
                <w:szCs w:val="24"/>
              </w:rPr>
            </w:pPr>
            <w:r w:rsidRPr="00DF6C87">
              <w:rPr>
                <w:rFonts w:ascii="Times New Roman" w:hAnsi="Times New Roman" w:cs="Times New Roman"/>
                <w:szCs w:val="24"/>
              </w:rPr>
              <w:t xml:space="preserve">nuo 11 iki 15 (už kiekvienus metus, viršijančius 10 metų, pridedama po 2 proc. vidutinio darbo </w:t>
            </w:r>
            <w:proofErr w:type="spellStart"/>
            <w:r w:rsidRPr="00DF6C87">
              <w:rPr>
                <w:rFonts w:ascii="Times New Roman" w:hAnsi="Times New Roman" w:cs="Times New Roman"/>
                <w:szCs w:val="24"/>
              </w:rPr>
              <w:t>užmo-kesčio)</w:t>
            </w:r>
            <w:proofErr w:type="spellEnd"/>
          </w:p>
        </w:tc>
        <w:tc>
          <w:tcPr>
            <w:tcW w:w="1418" w:type="dxa"/>
            <w:tcBorders>
              <w:bottom w:val="single" w:sz="4" w:space="0" w:color="auto"/>
            </w:tcBorders>
          </w:tcPr>
          <w:p w:rsidR="00DF6C87" w:rsidRPr="00DF6C87" w:rsidRDefault="00DF6C87" w:rsidP="00DF6C87">
            <w:pPr>
              <w:spacing w:after="160" w:line="259" w:lineRule="auto"/>
              <w:jc w:val="center"/>
              <w:rPr>
                <w:rFonts w:ascii="Times New Roman" w:hAnsi="Times New Roman" w:cs="Times New Roman"/>
                <w:szCs w:val="24"/>
              </w:rPr>
            </w:pPr>
            <w:r w:rsidRPr="00DF6C87">
              <w:rPr>
                <w:rFonts w:ascii="Times New Roman" w:hAnsi="Times New Roman" w:cs="Times New Roman"/>
                <w:szCs w:val="24"/>
              </w:rPr>
              <w:t>16 ir daugiau</w:t>
            </w:r>
          </w:p>
          <w:p w:rsidR="00DF6C87" w:rsidRPr="00DF6C87" w:rsidRDefault="00DF6C87" w:rsidP="00DF6C87">
            <w:pPr>
              <w:spacing w:after="160" w:line="259" w:lineRule="auto"/>
              <w:jc w:val="center"/>
              <w:rPr>
                <w:rFonts w:ascii="Times New Roman" w:hAnsi="Times New Roman" w:cs="Times New Roman"/>
                <w:szCs w:val="24"/>
              </w:rPr>
            </w:pPr>
          </w:p>
        </w:tc>
        <w:tc>
          <w:tcPr>
            <w:tcW w:w="1417" w:type="dxa"/>
            <w:vMerge/>
            <w:tcBorders>
              <w:bottom w:val="single" w:sz="4" w:space="0" w:color="auto"/>
            </w:tcBorders>
          </w:tcPr>
          <w:p w:rsidR="00DF6C87" w:rsidRPr="00DF6C87" w:rsidRDefault="00DF6C87" w:rsidP="00DF6C87">
            <w:pPr>
              <w:jc w:val="center"/>
              <w:rPr>
                <w:rFonts w:ascii="Times New Roman" w:hAnsi="Times New Roman" w:cs="Times New Roman"/>
                <w:szCs w:val="24"/>
              </w:rPr>
            </w:pPr>
          </w:p>
        </w:tc>
      </w:tr>
      <w:tr w:rsidR="00DF6C87" w:rsidRPr="00DF6C87" w:rsidTr="005F3E78">
        <w:tc>
          <w:tcPr>
            <w:tcW w:w="4361" w:type="dxa"/>
            <w:tcBorders>
              <w:bottom w:val="single" w:sz="4" w:space="0" w:color="auto"/>
            </w:tcBorders>
          </w:tcPr>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Tarybos narys, atsakingas už </w:t>
            </w:r>
            <w:proofErr w:type="spellStart"/>
            <w:r w:rsidRPr="00DF6C87">
              <w:rPr>
                <w:rFonts w:ascii="Times New Roman" w:hAnsi="Times New Roman" w:cs="Times New Roman"/>
                <w:color w:val="000000"/>
                <w:szCs w:val="24"/>
              </w:rPr>
              <w:t>aktuarinę</w:t>
            </w:r>
            <w:proofErr w:type="spellEnd"/>
            <w:r w:rsidRPr="00DF6C87">
              <w:rPr>
                <w:rFonts w:ascii="Times New Roman" w:hAnsi="Times New Roman" w:cs="Times New Roman"/>
                <w:color w:val="000000"/>
                <w:szCs w:val="24"/>
              </w:rPr>
              <w:t xml:space="preserve"> sritį:</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ne mažesnė kaip 5 metų techninių </w:t>
            </w:r>
            <w:proofErr w:type="spellStart"/>
            <w:r w:rsidRPr="00DF6C87">
              <w:rPr>
                <w:rFonts w:ascii="Times New Roman" w:hAnsi="Times New Roman" w:cs="Times New Roman"/>
                <w:color w:val="000000"/>
                <w:szCs w:val="24"/>
              </w:rPr>
              <w:t>atidėjinių</w:t>
            </w:r>
            <w:proofErr w:type="spellEnd"/>
            <w:r w:rsidRPr="00DF6C87">
              <w:rPr>
                <w:rFonts w:ascii="Times New Roman" w:hAnsi="Times New Roman" w:cs="Times New Roman"/>
                <w:color w:val="000000"/>
                <w:szCs w:val="24"/>
              </w:rPr>
              <w:t xml:space="preserve"> audito atlikimo ar konsultacijų dėl techninių </w:t>
            </w:r>
            <w:proofErr w:type="spellStart"/>
            <w:r w:rsidRPr="00DF6C87">
              <w:rPr>
                <w:rFonts w:ascii="Times New Roman" w:hAnsi="Times New Roman" w:cs="Times New Roman"/>
                <w:color w:val="000000"/>
                <w:szCs w:val="24"/>
              </w:rPr>
              <w:t>atidėjinių</w:t>
            </w:r>
            <w:proofErr w:type="spellEnd"/>
            <w:r w:rsidRPr="00DF6C87">
              <w:rPr>
                <w:rFonts w:ascii="Times New Roman" w:hAnsi="Times New Roman" w:cs="Times New Roman"/>
                <w:color w:val="000000"/>
                <w:szCs w:val="24"/>
              </w:rPr>
              <w:t xml:space="preserve"> skaičiavimo teikimo patirtis, įgyta einant </w:t>
            </w:r>
            <w:proofErr w:type="spellStart"/>
            <w:r w:rsidRPr="00DF6C87">
              <w:rPr>
                <w:rFonts w:ascii="Times New Roman" w:hAnsi="Times New Roman" w:cs="Times New Roman"/>
                <w:color w:val="000000"/>
                <w:szCs w:val="24"/>
              </w:rPr>
              <w:t>aktuaro</w:t>
            </w:r>
            <w:proofErr w:type="spellEnd"/>
            <w:r w:rsidRPr="00DF6C87">
              <w:rPr>
                <w:rFonts w:ascii="Times New Roman" w:hAnsi="Times New Roman" w:cs="Times New Roman"/>
                <w:color w:val="000000"/>
                <w:szCs w:val="24"/>
              </w:rPr>
              <w:t xml:space="preserve"> pareigas gyvybės draudimo įmonėje arba audito ar konsultacinėje įmonėje</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r w:rsidRPr="00DF6C87">
              <w:rPr>
                <w:rFonts w:ascii="Times New Roman" w:hAnsi="Times New Roman" w:cs="Times New Roman"/>
                <w:color w:val="000000"/>
                <w:szCs w:val="24"/>
              </w:rPr>
              <w:t>bent 3 metų vadovaujamo darbo arba projektų valdymo patirtis</w:t>
            </w:r>
            <w:r w:rsidRPr="00DF6C87">
              <w:rPr>
                <w:rFonts w:ascii="Times New Roman" w:hAnsi="Times New Roman" w:cs="Times New Roman"/>
                <w:szCs w:val="24"/>
              </w:rPr>
              <w:t xml:space="preserve"> </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kvalifikaciją </w:t>
            </w:r>
            <w:proofErr w:type="spellStart"/>
            <w:r w:rsidRPr="00DF6C87">
              <w:rPr>
                <w:rFonts w:ascii="Times New Roman" w:hAnsi="Times New Roman" w:cs="Times New Roman"/>
                <w:color w:val="000000"/>
                <w:szCs w:val="24"/>
              </w:rPr>
              <w:t>aktuarinėje</w:t>
            </w:r>
            <w:proofErr w:type="spellEnd"/>
            <w:r w:rsidRPr="00DF6C87">
              <w:rPr>
                <w:rFonts w:ascii="Times New Roman" w:hAnsi="Times New Roman" w:cs="Times New Roman"/>
                <w:color w:val="000000"/>
                <w:szCs w:val="24"/>
              </w:rPr>
              <w:t xml:space="preserve"> srityje patvirtinantys sertifikatai</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tc>
        <w:tc>
          <w:tcPr>
            <w:tcW w:w="1276" w:type="dxa"/>
            <w:tcBorders>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80</w:t>
            </w:r>
          </w:p>
        </w:tc>
        <w:tc>
          <w:tcPr>
            <w:tcW w:w="1417" w:type="dxa"/>
            <w:tcBorders>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2</w:t>
            </w:r>
          </w:p>
        </w:tc>
        <w:tc>
          <w:tcPr>
            <w:tcW w:w="1418" w:type="dxa"/>
            <w:tcBorders>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95</w:t>
            </w:r>
          </w:p>
        </w:tc>
        <w:tc>
          <w:tcPr>
            <w:tcW w:w="1417" w:type="dxa"/>
            <w:tcBorders>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tc>
      </w:tr>
      <w:tr w:rsidR="00DF6C87" w:rsidRPr="00DF6C87" w:rsidTr="005F3E78">
        <w:trPr>
          <w:trHeight w:val="5244"/>
        </w:trPr>
        <w:tc>
          <w:tcPr>
            <w:tcW w:w="4361" w:type="dxa"/>
          </w:tcPr>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lastRenderedPageBreak/>
              <w:t xml:space="preserve">Tarybos narys, atsakingas </w:t>
            </w:r>
            <w:r w:rsidRPr="00DF6C87">
              <w:rPr>
                <w:rFonts w:ascii="Times New Roman" w:hAnsi="Times New Roman" w:cs="Times New Roman"/>
                <w:szCs w:val="24"/>
              </w:rPr>
              <w:t xml:space="preserve"> </w:t>
            </w:r>
            <w:r w:rsidRPr="00DF6C87">
              <w:rPr>
                <w:rFonts w:ascii="Times New Roman" w:hAnsi="Times New Roman" w:cs="Times New Roman"/>
                <w:color w:val="000000"/>
                <w:szCs w:val="24"/>
              </w:rPr>
              <w:t>už investicijų valdymo sritį:</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ne mažesnė kaip 5 metų patirtis investavimo srityje, įgyta dirbant institucinių investavimo priemonių portfelių ar fondų valdytoju, investicinių komitetų nariu</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bent 3 metų vadovaujamo darbo arba projektų valdymo patirtis </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kvalifikaciją investicijų valdymo srityje patvirtinantys sertifikatai </w:t>
            </w:r>
            <w:r w:rsidRPr="00DF6C87">
              <w:rPr>
                <w:rFonts w:ascii="Times New Roman" w:hAnsi="Times New Roman" w:cs="Times New Roman"/>
                <w:szCs w:val="24"/>
              </w:rPr>
              <w:t xml:space="preserve"> </w:t>
            </w:r>
          </w:p>
        </w:tc>
        <w:tc>
          <w:tcPr>
            <w:tcW w:w="1276" w:type="dxa"/>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 xml:space="preserve">80  </w:t>
            </w:r>
          </w:p>
        </w:tc>
        <w:tc>
          <w:tcPr>
            <w:tcW w:w="1417" w:type="dxa"/>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2</w:t>
            </w:r>
          </w:p>
        </w:tc>
        <w:tc>
          <w:tcPr>
            <w:tcW w:w="1418" w:type="dxa"/>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95</w:t>
            </w:r>
          </w:p>
        </w:tc>
        <w:tc>
          <w:tcPr>
            <w:tcW w:w="1417" w:type="dxa"/>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tc>
      </w:tr>
      <w:tr w:rsidR="00DF6C87" w:rsidRPr="00DF6C87" w:rsidTr="005F3E78">
        <w:tc>
          <w:tcPr>
            <w:tcW w:w="4361" w:type="dxa"/>
            <w:tcBorders>
              <w:top w:val="nil"/>
              <w:bottom w:val="single" w:sz="4" w:space="0" w:color="auto"/>
            </w:tcBorders>
          </w:tcPr>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Tarybos narys, atsakingas už </w:t>
            </w:r>
            <w:proofErr w:type="spellStart"/>
            <w:r w:rsidRPr="00DF6C87">
              <w:rPr>
                <w:rFonts w:ascii="Times New Roman" w:hAnsi="Times New Roman" w:cs="Times New Roman"/>
                <w:color w:val="000000"/>
                <w:szCs w:val="24"/>
              </w:rPr>
              <w:t>rizikų</w:t>
            </w:r>
            <w:proofErr w:type="spellEnd"/>
            <w:r w:rsidRPr="00DF6C87">
              <w:rPr>
                <w:rFonts w:ascii="Times New Roman" w:hAnsi="Times New Roman" w:cs="Times New Roman"/>
                <w:color w:val="000000"/>
                <w:szCs w:val="24"/>
              </w:rPr>
              <w:t xml:space="preserve"> valdymo sritį:</w:t>
            </w:r>
            <w:r w:rsidRPr="00DF6C87">
              <w:rPr>
                <w:rFonts w:ascii="Times New Roman" w:hAnsi="Times New Roman" w:cs="Times New Roman"/>
                <w:szCs w:val="24"/>
              </w:rPr>
              <w:t xml:space="preserve"> </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ne mažesnė kaip 5 metų patirtis </w:t>
            </w:r>
            <w:proofErr w:type="spellStart"/>
            <w:r w:rsidRPr="00DF6C87">
              <w:rPr>
                <w:rFonts w:ascii="Times New Roman" w:hAnsi="Times New Roman" w:cs="Times New Roman"/>
                <w:color w:val="000000"/>
                <w:szCs w:val="24"/>
              </w:rPr>
              <w:t>rizikų</w:t>
            </w:r>
            <w:proofErr w:type="spellEnd"/>
            <w:r w:rsidRPr="00DF6C87">
              <w:rPr>
                <w:rFonts w:ascii="Times New Roman" w:hAnsi="Times New Roman" w:cs="Times New Roman"/>
                <w:color w:val="000000"/>
                <w:szCs w:val="24"/>
              </w:rPr>
              <w:t xml:space="preserve"> valdymo srityje, įgyta dirbant finansų, investicijų valdymo ar draudimo įmonėje</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bent 3 metų vadovaujamo darbo arba projektų valdymo patirtis</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kvalifikaciją </w:t>
            </w:r>
            <w:proofErr w:type="spellStart"/>
            <w:r w:rsidRPr="00DF6C87">
              <w:rPr>
                <w:rFonts w:ascii="Times New Roman" w:hAnsi="Times New Roman" w:cs="Times New Roman"/>
                <w:color w:val="000000"/>
                <w:szCs w:val="24"/>
              </w:rPr>
              <w:t>rizikų</w:t>
            </w:r>
            <w:proofErr w:type="spellEnd"/>
            <w:r w:rsidRPr="00DF6C87">
              <w:rPr>
                <w:rFonts w:ascii="Times New Roman" w:hAnsi="Times New Roman" w:cs="Times New Roman"/>
                <w:color w:val="000000"/>
                <w:szCs w:val="24"/>
              </w:rPr>
              <w:t xml:space="preserve"> valdymo srityje patvirtinantys sertifikatai  </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tc>
        <w:tc>
          <w:tcPr>
            <w:tcW w:w="1276" w:type="dxa"/>
            <w:tcBorders>
              <w:top w:val="nil"/>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80</w:t>
            </w:r>
          </w:p>
        </w:tc>
        <w:tc>
          <w:tcPr>
            <w:tcW w:w="1417" w:type="dxa"/>
            <w:tcBorders>
              <w:top w:val="nil"/>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2</w:t>
            </w:r>
          </w:p>
        </w:tc>
        <w:tc>
          <w:tcPr>
            <w:tcW w:w="1418" w:type="dxa"/>
            <w:tcBorders>
              <w:top w:val="nil"/>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95</w:t>
            </w:r>
          </w:p>
        </w:tc>
        <w:tc>
          <w:tcPr>
            <w:tcW w:w="1417" w:type="dxa"/>
            <w:tcBorders>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tc>
      </w:tr>
      <w:tr w:rsidR="00DF6C87" w:rsidRPr="00DF6C87" w:rsidTr="005F3E78">
        <w:tc>
          <w:tcPr>
            <w:tcW w:w="4361"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Tarybos narys, atsakingas už finansų sritį:</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ne mažesnė kaip 5 metų patirtis finansų valdymo srityje, įgyta dirbant finansų, investicijų valdymo ar draudimo įmonėje</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szCs w:val="24"/>
              </w:rPr>
            </w:pPr>
            <w:r w:rsidRPr="00DF6C87">
              <w:rPr>
                <w:rFonts w:ascii="Times New Roman" w:hAnsi="Times New Roman" w:cs="Times New Roman"/>
                <w:color w:val="000000"/>
                <w:szCs w:val="24"/>
              </w:rPr>
              <w:t>bent 3 metų vadovaujamo darbo arba projektų valdymo patirtis</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kvalifikaciją finansų srityje patvirtinantys sertifikatai  </w:t>
            </w:r>
          </w:p>
        </w:tc>
        <w:tc>
          <w:tcPr>
            <w:tcW w:w="1276"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80</w:t>
            </w:r>
          </w:p>
        </w:tc>
        <w:tc>
          <w:tcPr>
            <w:tcW w:w="1417"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2</w:t>
            </w:r>
          </w:p>
        </w:tc>
        <w:tc>
          <w:tcPr>
            <w:tcW w:w="1418"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95</w:t>
            </w:r>
          </w:p>
        </w:tc>
        <w:tc>
          <w:tcPr>
            <w:tcW w:w="1417"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tc>
      </w:tr>
      <w:tr w:rsidR="00DF6C87" w:rsidRPr="00DF6C87" w:rsidTr="005F3E78">
        <w:tc>
          <w:tcPr>
            <w:tcW w:w="4361"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Tarybos narys, atsakingas už pensijų anuitetų produktų valdymo sritį:</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ne mažesnė kaip 5 metų patirtis produktų kūrimo ir valdymo srityje, įgyta dirbant finansų, investicijų valdymo arba draudimo įmonėje</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 xml:space="preserve">bent 3 metų vadovaujamo darbo arba </w:t>
            </w:r>
            <w:r w:rsidRPr="00DF6C87">
              <w:rPr>
                <w:rFonts w:ascii="Times New Roman" w:hAnsi="Times New Roman" w:cs="Times New Roman"/>
                <w:color w:val="000000"/>
                <w:szCs w:val="24"/>
              </w:rPr>
              <w:lastRenderedPageBreak/>
              <w:t>projektų valdymo patirtis</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r w:rsidRPr="00DF6C87">
              <w:rPr>
                <w:rFonts w:ascii="Times New Roman" w:hAnsi="Times New Roman" w:cs="Times New Roman"/>
                <w:color w:val="000000"/>
                <w:szCs w:val="24"/>
              </w:rPr>
              <w:t>kvalifikaciją pensijų anuitetų produktų valdymo srityje patvirtinantys sertifikatai</w:t>
            </w:r>
          </w:p>
          <w:p w:rsidR="00DF6C87" w:rsidRPr="00DF6C87" w:rsidRDefault="00DF6C87" w:rsidP="00DF6C87">
            <w:pPr>
              <w:tabs>
                <w:tab w:val="left" w:pos="709"/>
                <w:tab w:val="left" w:pos="780"/>
                <w:tab w:val="left" w:pos="993"/>
                <w:tab w:val="left" w:pos="1134"/>
              </w:tabs>
              <w:jc w:val="both"/>
              <w:rPr>
                <w:rFonts w:ascii="Times New Roman" w:hAnsi="Times New Roman" w:cs="Times New Roman"/>
                <w:color w:val="000000"/>
                <w:szCs w:val="24"/>
              </w:rPr>
            </w:pPr>
          </w:p>
        </w:tc>
        <w:tc>
          <w:tcPr>
            <w:tcW w:w="1276"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80</w:t>
            </w:r>
          </w:p>
        </w:tc>
        <w:tc>
          <w:tcPr>
            <w:tcW w:w="1417"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2</w:t>
            </w:r>
          </w:p>
        </w:tc>
        <w:tc>
          <w:tcPr>
            <w:tcW w:w="1418"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95</w:t>
            </w:r>
          </w:p>
        </w:tc>
        <w:tc>
          <w:tcPr>
            <w:tcW w:w="1417" w:type="dxa"/>
            <w:tcBorders>
              <w:top w:val="single" w:sz="4" w:space="0" w:color="auto"/>
              <w:bottom w:val="single" w:sz="4" w:space="0" w:color="auto"/>
            </w:tcBorders>
          </w:tcPr>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lastRenderedPageBreak/>
              <w:t>5</w:t>
            </w: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p>
          <w:p w:rsidR="00DF6C87" w:rsidRPr="00DF6C87" w:rsidRDefault="00DF6C87" w:rsidP="00DF6C87">
            <w:pPr>
              <w:tabs>
                <w:tab w:val="left" w:pos="709"/>
                <w:tab w:val="left" w:pos="780"/>
                <w:tab w:val="left" w:pos="993"/>
                <w:tab w:val="left" w:pos="1134"/>
              </w:tabs>
              <w:jc w:val="center"/>
              <w:rPr>
                <w:rFonts w:ascii="Times New Roman" w:hAnsi="Times New Roman" w:cs="Times New Roman"/>
                <w:szCs w:val="24"/>
              </w:rPr>
            </w:pPr>
            <w:r w:rsidRPr="00DF6C87">
              <w:rPr>
                <w:rFonts w:ascii="Times New Roman" w:hAnsi="Times New Roman" w:cs="Times New Roman"/>
                <w:szCs w:val="24"/>
              </w:rPr>
              <w:t>5</w:t>
            </w:r>
          </w:p>
        </w:tc>
      </w:tr>
    </w:tbl>
    <w:p w:rsidR="00DF6C87" w:rsidRPr="00DF6C87" w:rsidRDefault="00DF6C87" w:rsidP="00DF6C87">
      <w:pPr>
        <w:tabs>
          <w:tab w:val="left" w:pos="6804"/>
        </w:tabs>
        <w:jc w:val="center"/>
        <w:rPr>
          <w:szCs w:val="24"/>
          <w:lang w:eastAsia="en-US"/>
        </w:rPr>
      </w:pPr>
    </w:p>
    <w:p w:rsidR="00DF6C87" w:rsidRPr="00DF6C87" w:rsidRDefault="00DF6C87" w:rsidP="00DF6C87">
      <w:pPr>
        <w:tabs>
          <w:tab w:val="left" w:pos="709"/>
          <w:tab w:val="left" w:pos="780"/>
          <w:tab w:val="left" w:pos="993"/>
          <w:tab w:val="left" w:pos="1134"/>
        </w:tabs>
        <w:jc w:val="both"/>
        <w:rPr>
          <w:szCs w:val="24"/>
        </w:rPr>
      </w:pPr>
    </w:p>
    <w:p w:rsidR="00DF6C87" w:rsidRPr="00DF6C87" w:rsidRDefault="00DF6C87" w:rsidP="00DF6C87">
      <w:pPr>
        <w:rPr>
          <w:b/>
          <w:szCs w:val="24"/>
          <w:lang w:eastAsia="en-US"/>
        </w:rPr>
      </w:pPr>
    </w:p>
    <w:p w:rsidR="00DF6C87" w:rsidRPr="00DF6C87" w:rsidRDefault="00DF6C87" w:rsidP="00DF6C87">
      <w:pPr>
        <w:jc w:val="center"/>
        <w:rPr>
          <w:szCs w:val="24"/>
          <w:lang w:eastAsia="en-US"/>
        </w:rPr>
      </w:pPr>
      <w:r w:rsidRPr="00DF6C87">
        <w:rPr>
          <w:szCs w:val="24"/>
        </w:rPr>
        <w:t>_____________________</w:t>
      </w:r>
    </w:p>
    <w:p w:rsidR="00DF6C87" w:rsidRPr="00DF6C87" w:rsidRDefault="00DF6C87" w:rsidP="00DF6C87">
      <w:pPr>
        <w:jc w:val="both"/>
      </w:pPr>
    </w:p>
    <w:p w:rsidR="00DF6C87" w:rsidRPr="00DF6C87" w:rsidRDefault="00DF6C87" w:rsidP="00DF6C87">
      <w:pPr>
        <w:jc w:val="both"/>
      </w:pPr>
    </w:p>
    <w:p w:rsidR="00DF6C87" w:rsidRPr="00DF6C87" w:rsidRDefault="00DF6C87" w:rsidP="00DF6C87">
      <w:pPr>
        <w:jc w:val="both"/>
      </w:pPr>
    </w:p>
    <w:p w:rsidR="00532EA2" w:rsidRDefault="00532EA2" w:rsidP="00703148">
      <w:pPr>
        <w:pStyle w:val="Antrats"/>
        <w:tabs>
          <w:tab w:val="clear" w:pos="4153"/>
          <w:tab w:val="center" w:pos="-7800"/>
          <w:tab w:val="left" w:pos="6237"/>
        </w:tabs>
      </w:pPr>
    </w:p>
    <w:sectPr w:rsidR="00532EA2" w:rsidSect="00CB7AE2">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06" w:rsidRDefault="00FC5606">
      <w:r>
        <w:separator/>
      </w:r>
    </w:p>
  </w:endnote>
  <w:endnote w:type="continuationSeparator" w:id="0">
    <w:p w:rsidR="00FC5606" w:rsidRDefault="00FC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06" w:rsidRDefault="00FC5606">
      <w:r>
        <w:separator/>
      </w:r>
    </w:p>
  </w:footnote>
  <w:footnote w:type="continuationSeparator" w:id="0">
    <w:p w:rsidR="00FC5606" w:rsidRDefault="00FC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AE2">
      <w:rPr>
        <w:rStyle w:val="Puslapionumeris"/>
        <w:noProof/>
      </w:rPr>
      <w:t>11</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Pr="000C2972" w:rsidRDefault="00223CFA" w:rsidP="00223CFA">
    <w:pPr>
      <w:jc w:val="right"/>
      <w:rPr>
        <w:b/>
      </w:rPr>
    </w:pPr>
    <w:r w:rsidRPr="000C2972">
      <w:rPr>
        <w:b/>
      </w:rPr>
      <w:t>Projektas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258D5"/>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1F3E"/>
    <w:rsid w:val="000E479B"/>
    <w:rsid w:val="000E5567"/>
    <w:rsid w:val="000E6350"/>
    <w:rsid w:val="000F12E8"/>
    <w:rsid w:val="000F4C8C"/>
    <w:rsid w:val="000F4DAE"/>
    <w:rsid w:val="000F52F1"/>
    <w:rsid w:val="00107B22"/>
    <w:rsid w:val="001130BB"/>
    <w:rsid w:val="0011343E"/>
    <w:rsid w:val="00122232"/>
    <w:rsid w:val="001259B7"/>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6662A"/>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44490"/>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487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4C57"/>
    <w:rsid w:val="008A5E4B"/>
    <w:rsid w:val="008C089B"/>
    <w:rsid w:val="008C095C"/>
    <w:rsid w:val="008C5C61"/>
    <w:rsid w:val="008C5E17"/>
    <w:rsid w:val="008E465F"/>
    <w:rsid w:val="008E4B20"/>
    <w:rsid w:val="009008BA"/>
    <w:rsid w:val="00901D43"/>
    <w:rsid w:val="009024D9"/>
    <w:rsid w:val="009029DC"/>
    <w:rsid w:val="00906F89"/>
    <w:rsid w:val="0090732C"/>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0061"/>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4C9A"/>
    <w:rsid w:val="00A651E0"/>
    <w:rsid w:val="00A7133E"/>
    <w:rsid w:val="00A76D43"/>
    <w:rsid w:val="00A831D7"/>
    <w:rsid w:val="00A859ED"/>
    <w:rsid w:val="00A90C10"/>
    <w:rsid w:val="00A93A1B"/>
    <w:rsid w:val="00AA2395"/>
    <w:rsid w:val="00AA284F"/>
    <w:rsid w:val="00AA7247"/>
    <w:rsid w:val="00AB5631"/>
    <w:rsid w:val="00AB5C13"/>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3F56"/>
    <w:rsid w:val="00C555CC"/>
    <w:rsid w:val="00C658E2"/>
    <w:rsid w:val="00C70770"/>
    <w:rsid w:val="00C744E9"/>
    <w:rsid w:val="00C80CD4"/>
    <w:rsid w:val="00C845B7"/>
    <w:rsid w:val="00C878B1"/>
    <w:rsid w:val="00C905CA"/>
    <w:rsid w:val="00C90CFC"/>
    <w:rsid w:val="00C94C03"/>
    <w:rsid w:val="00C9637E"/>
    <w:rsid w:val="00CA2571"/>
    <w:rsid w:val="00CB5874"/>
    <w:rsid w:val="00CB7AE2"/>
    <w:rsid w:val="00CD1A37"/>
    <w:rsid w:val="00CD1BD5"/>
    <w:rsid w:val="00CD2DBA"/>
    <w:rsid w:val="00CD3A17"/>
    <w:rsid w:val="00CD6D09"/>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6C87"/>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6C6F"/>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C5606"/>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table" w:customStyle="1" w:styleId="Lentelstinklelis1">
    <w:name w:val="Lentelės tinklelis1"/>
    <w:basedOn w:val="prastojilentel"/>
    <w:next w:val="Lentelstinklelis"/>
    <w:uiPriority w:val="39"/>
    <w:rsid w:val="00DF6C8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table" w:customStyle="1" w:styleId="Lentelstinklelis1">
    <w:name w:val="Lentelės tinklelis1"/>
    <w:basedOn w:val="prastojilentel"/>
    <w:next w:val="Lentelstinklelis"/>
    <w:uiPriority w:val="39"/>
    <w:rsid w:val="00DF6C8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344B82"/>
    <w:rsid w:val="006E6A6B"/>
    <w:rsid w:val="007623F4"/>
    <w:rsid w:val="00897D52"/>
    <w:rsid w:val="00960646"/>
    <w:rsid w:val="00981C66"/>
    <w:rsid w:val="00984A53"/>
    <w:rsid w:val="00A2341F"/>
    <w:rsid w:val="00E60264"/>
    <w:rsid w:val="00F12B82"/>
    <w:rsid w:val="00F35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310CB3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8285-B878-4F3C-B85A-6C6E1D75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17149</Words>
  <Characters>9776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26872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2020-05-29T11:04:00Z</dcterms:created>
  <dc:creator>lrvk</dc:creator>
  <cp:lastModifiedBy>Inga Barauskaitė</cp:lastModifiedBy>
  <cp:lastPrinted>2017-06-01T05:28:00Z</cp:lastPrinted>
  <dcterms:modified xsi:type="dcterms:W3CDTF">2020-05-29T11:05:00Z</dcterms:modified>
  <cp:revision>3</cp:revision>
</cp:coreProperties>
</file>