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BB" w:rsidRDefault="00F474BB" w:rsidP="00751F4D">
      <w:pPr>
        <w:tabs>
          <w:tab w:val="left" w:pos="7371"/>
        </w:tabs>
        <w:ind w:firstLine="6804"/>
        <w:rPr>
          <w:b/>
        </w:rPr>
      </w:pPr>
      <w:r w:rsidRPr="000C2972">
        <w:rPr>
          <w:b/>
        </w:rPr>
        <w:t>P</w:t>
      </w:r>
      <w:r>
        <w:rPr>
          <w:b/>
        </w:rPr>
        <w:t>rojekto</w:t>
      </w:r>
    </w:p>
    <w:p w:rsidR="00F474BB" w:rsidRPr="000C2972" w:rsidRDefault="00F474BB" w:rsidP="00751F4D">
      <w:pPr>
        <w:ind w:firstLine="6804"/>
        <w:jc w:val="center"/>
        <w:rPr>
          <w:b/>
        </w:rPr>
      </w:pPr>
      <w:r>
        <w:rPr>
          <w:b/>
        </w:rPr>
        <w:t>lyginamasis variantas</w:t>
      </w:r>
    </w:p>
    <w:p w:rsidR="00F474BB" w:rsidRDefault="00F474BB" w:rsidP="00F474BB">
      <w:pPr>
        <w:jc w:val="center"/>
      </w:pPr>
    </w:p>
    <w:p w:rsidR="00F474BB" w:rsidRDefault="00F474BB" w:rsidP="00F474BB">
      <w:pPr>
        <w:jc w:val="center"/>
      </w:pPr>
    </w:p>
    <w:p w:rsidR="00F474BB" w:rsidRPr="00282E8E" w:rsidRDefault="00F474BB" w:rsidP="00F474BB">
      <w:pPr>
        <w:pStyle w:val="Antrat1"/>
        <w:spacing w:before="120"/>
        <w:rPr>
          <w:rFonts w:ascii="Arial" w:hAnsi="Arial" w:cs="Arial"/>
          <w:b w:val="0"/>
          <w:sz w:val="36"/>
          <w:lang w:val="lt-LT"/>
        </w:rPr>
      </w:pPr>
      <w:r>
        <w:rPr>
          <w:rFonts w:ascii="Arial" w:hAnsi="Arial" w:cs="Arial"/>
          <w:b w:val="0"/>
          <w:sz w:val="36"/>
          <w:lang w:val="lt-LT"/>
        </w:rPr>
        <w:t>LIETUVOS RESPUBLIKOS VYRIAUSYBĖ</w:t>
      </w:r>
    </w:p>
    <w:p w:rsidR="00F474BB" w:rsidRPr="000F4C8C" w:rsidRDefault="00F474BB" w:rsidP="00F474BB">
      <w:pPr>
        <w:jc w:val="center"/>
        <w:rPr>
          <w:caps/>
        </w:rPr>
      </w:pPr>
    </w:p>
    <w:p w:rsidR="00F474BB" w:rsidRDefault="00F474BB" w:rsidP="00F474BB">
      <w:pPr>
        <w:jc w:val="center"/>
        <w:rPr>
          <w:sz w:val="22"/>
          <w:szCs w:val="22"/>
        </w:rPr>
      </w:pPr>
      <w:r>
        <w:rPr>
          <w:b/>
          <w:caps/>
        </w:rPr>
        <w:t>nutarimas</w:t>
      </w:r>
    </w:p>
    <w:p w:rsidR="009A3296" w:rsidRDefault="009012B8">
      <w:pPr>
        <w:jc w:val="center"/>
        <w:rPr>
          <w:szCs w:val="24"/>
        </w:rPr>
      </w:pPr>
      <w:r>
        <w:rPr>
          <w:b/>
          <w:szCs w:val="24"/>
        </w:rPr>
        <w:t>DĖL LIETUVOS RESPUBLIKOS VYRIAUSYBĖS 2001 M. BALANDŽIO 25 D. NUTARIMO NR. 472 „</w:t>
      </w:r>
      <w:r w:rsidR="00323249" w:rsidRPr="00323249">
        <w:rPr>
          <w:b/>
          <w:szCs w:val="24"/>
        </w:rPr>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b/>
          <w:szCs w:val="24"/>
        </w:rPr>
        <w:t>“ PAKEITIMO</w:t>
      </w:r>
    </w:p>
    <w:p w:rsidR="009A3296" w:rsidRDefault="009A3296">
      <w:pPr>
        <w:jc w:val="center"/>
        <w:rPr>
          <w:szCs w:val="24"/>
        </w:rPr>
      </w:pPr>
    </w:p>
    <w:p w:rsidR="009A3296" w:rsidRDefault="00751F4D">
      <w:pPr>
        <w:jc w:val="center"/>
        <w:rPr>
          <w:szCs w:val="24"/>
        </w:rPr>
      </w:pPr>
      <w:r>
        <w:rPr>
          <w:szCs w:val="24"/>
        </w:rPr>
        <w:t xml:space="preserve"> </w:t>
      </w:r>
      <w:r w:rsidR="009012B8">
        <w:rPr>
          <w:szCs w:val="24"/>
        </w:rPr>
        <w:t>Nr.</w:t>
      </w:r>
    </w:p>
    <w:p w:rsidR="009A3296" w:rsidRDefault="009012B8">
      <w:pPr>
        <w:jc w:val="center"/>
        <w:rPr>
          <w:szCs w:val="24"/>
        </w:rPr>
      </w:pPr>
      <w:r>
        <w:rPr>
          <w:szCs w:val="24"/>
        </w:rPr>
        <w:t>Vilnius</w:t>
      </w:r>
    </w:p>
    <w:p w:rsidR="009A3296" w:rsidRDefault="009A3296">
      <w:pPr>
        <w:jc w:val="center"/>
        <w:rPr>
          <w:szCs w:val="24"/>
        </w:rPr>
      </w:pPr>
    </w:p>
    <w:p w:rsidR="009A3296" w:rsidRDefault="009012B8" w:rsidP="00751F4D">
      <w:pPr>
        <w:spacing w:line="360" w:lineRule="atLeast"/>
        <w:ind w:firstLine="720"/>
        <w:jc w:val="both"/>
        <w:rPr>
          <w:szCs w:val="24"/>
        </w:rPr>
      </w:pPr>
      <w:r>
        <w:rPr>
          <w:szCs w:val="24"/>
        </w:rPr>
        <w:t>Lietuvos Respublikos Vyriausybė n u t a r i a:</w:t>
      </w:r>
    </w:p>
    <w:p w:rsidR="00323249" w:rsidRPr="00603CDB" w:rsidRDefault="00603CDB" w:rsidP="00751F4D">
      <w:pPr>
        <w:tabs>
          <w:tab w:val="left" w:pos="1134"/>
        </w:tabs>
        <w:spacing w:line="360" w:lineRule="atLeast"/>
        <w:ind w:firstLine="720"/>
        <w:jc w:val="both"/>
        <w:rPr>
          <w:szCs w:val="24"/>
        </w:rPr>
      </w:pPr>
      <w:r w:rsidRPr="00603CDB">
        <w:rPr>
          <w:szCs w:val="24"/>
        </w:rPr>
        <w:t>1.</w:t>
      </w:r>
      <w:r>
        <w:rPr>
          <w:szCs w:val="24"/>
        </w:rPr>
        <w:t xml:space="preserve"> </w:t>
      </w:r>
      <w:r w:rsidR="009012B8" w:rsidRPr="00603CDB">
        <w:rPr>
          <w:szCs w:val="24"/>
        </w:rPr>
        <w:t xml:space="preserve">Pakeisti Lietuvos Respublikos Vyriausybės 2001 </w:t>
      </w:r>
      <w:r w:rsidR="0008513C">
        <w:rPr>
          <w:szCs w:val="24"/>
        </w:rPr>
        <w:t>m. balandžio 25 d. nutarimą Nr. </w:t>
      </w:r>
      <w:r w:rsidR="009012B8" w:rsidRPr="00603CDB">
        <w:rPr>
          <w:szCs w:val="24"/>
        </w:rPr>
        <w:t>472 „</w:t>
      </w:r>
      <w:r w:rsidR="00323249" w:rsidRPr="00603CDB">
        <w:rPr>
          <w:szCs w:val="24"/>
        </w:rPr>
        <w:t xml:space="preserve">Dėl Savivaldybės būsto, socialinio būsto nuomos mokesčių ir būsto nuomos ar išperkamosios būsto nuomos mokesčių dalies kompensacijos dydžio apskaičiavimo metodikos ir </w:t>
      </w:r>
      <w:r w:rsidR="0008513C">
        <w:rPr>
          <w:szCs w:val="24"/>
        </w:rPr>
        <w:t>B</w:t>
      </w:r>
      <w:r w:rsidR="00323249" w:rsidRPr="00603CDB">
        <w:rPr>
          <w:szCs w:val="24"/>
        </w:rPr>
        <w:t>azinio būsto nuomos ar išperkamosios būsto nuomos mokesčių dalies kompensacijos dydžio perskaičiavimo koeficiento patvirtinimo“ ir jį išdėstyti nauja redakcija</w:t>
      </w:r>
      <w:r w:rsidR="00CB3A30" w:rsidRPr="00603CDB">
        <w:rPr>
          <w:szCs w:val="24"/>
        </w:rPr>
        <w:t xml:space="preserve"> (Savivaldybės būsto, socialinio būsto nuomos mokesčių ir būsto nuomos ar išperkamosios būsto nuomos mokesčių dalies kompensacijos dydžio apskaičiavimo metodika nauja redakcija nedėstoma)</w:t>
      </w:r>
      <w:r w:rsidR="00323249" w:rsidRPr="00603CDB">
        <w:rPr>
          <w:szCs w:val="24"/>
        </w:rPr>
        <w:t xml:space="preserve">: </w:t>
      </w:r>
    </w:p>
    <w:p w:rsidR="00323249" w:rsidRPr="00323249" w:rsidRDefault="00323249" w:rsidP="00751F4D">
      <w:pPr>
        <w:spacing w:line="360" w:lineRule="atLeast"/>
        <w:ind w:firstLine="720"/>
        <w:jc w:val="both"/>
        <w:rPr>
          <w:szCs w:val="24"/>
        </w:rPr>
      </w:pPr>
    </w:p>
    <w:p w:rsidR="00323249" w:rsidRPr="00323249" w:rsidRDefault="00323249" w:rsidP="00751F4D">
      <w:pPr>
        <w:shd w:val="clear" w:color="auto" w:fill="FFFFFF"/>
        <w:spacing w:line="360" w:lineRule="atLeast"/>
        <w:jc w:val="center"/>
        <w:rPr>
          <w:b/>
          <w:lang w:eastAsia="lt-LT"/>
        </w:rPr>
      </w:pPr>
      <w:r w:rsidRPr="00323249">
        <w:rPr>
          <w:szCs w:val="24"/>
        </w:rPr>
        <w:t>„</w:t>
      </w:r>
      <w:r w:rsidRPr="00323249">
        <w:rPr>
          <w:b/>
          <w:lang w:eastAsia="lt-LT"/>
        </w:rPr>
        <w:t>LIETUVOS RESPUBLIKOS VYRIAUSYBĖ</w:t>
      </w:r>
    </w:p>
    <w:p w:rsidR="00323249" w:rsidRPr="00323249" w:rsidRDefault="00323249" w:rsidP="00751F4D">
      <w:pPr>
        <w:shd w:val="clear" w:color="auto" w:fill="FFFFFF"/>
        <w:spacing w:line="360" w:lineRule="atLeast"/>
        <w:jc w:val="center"/>
        <w:rPr>
          <w:b/>
          <w:lang w:eastAsia="lt-LT"/>
        </w:rPr>
      </w:pPr>
    </w:p>
    <w:p w:rsidR="00323249" w:rsidRDefault="00323249" w:rsidP="00751F4D">
      <w:pPr>
        <w:shd w:val="clear" w:color="auto" w:fill="FFFFFF"/>
        <w:spacing w:line="360" w:lineRule="atLeast"/>
        <w:jc w:val="center"/>
        <w:rPr>
          <w:b/>
          <w:lang w:eastAsia="lt-LT"/>
        </w:rPr>
      </w:pPr>
      <w:r w:rsidRPr="00323249">
        <w:rPr>
          <w:b/>
          <w:lang w:eastAsia="lt-LT"/>
        </w:rPr>
        <w:t>NUTARIMAS</w:t>
      </w:r>
    </w:p>
    <w:p w:rsidR="00323249" w:rsidRPr="00323249" w:rsidRDefault="00323249" w:rsidP="00751F4D">
      <w:pPr>
        <w:shd w:val="clear" w:color="auto" w:fill="FFFFFF"/>
        <w:spacing w:line="360" w:lineRule="atLeast"/>
        <w:jc w:val="center"/>
        <w:rPr>
          <w:b/>
          <w:lang w:eastAsia="lt-LT"/>
        </w:rPr>
      </w:pPr>
      <w:r>
        <w:rPr>
          <w:b/>
          <w:lang w:eastAsia="lt-LT"/>
        </w:rPr>
        <w:t xml:space="preserve">DĖL </w:t>
      </w:r>
      <w:r w:rsidRPr="00323249">
        <w:rPr>
          <w:b/>
          <w:lang w:eastAsia="lt-LT"/>
        </w:rPr>
        <w:t xml:space="preserve">SAVIVALDYBĖS BŪSTO, SOCIALINIO BŪSTO NUOMOS MOKESČIŲ IR BŪSTO NUOMOS AR IŠPERKAMOSIOS BŪSTO NUOMOS </w:t>
      </w:r>
      <w:r w:rsidR="00CB3A30" w:rsidRPr="00CB3A30">
        <w:rPr>
          <w:b/>
          <w:strike/>
          <w:lang w:eastAsia="lt-LT"/>
        </w:rPr>
        <w:t>MOKESČIŲ</w:t>
      </w:r>
      <w:r w:rsidR="00CB3A30" w:rsidRPr="00323249">
        <w:rPr>
          <w:b/>
          <w:lang w:eastAsia="lt-LT"/>
        </w:rPr>
        <w:t xml:space="preserve"> </w:t>
      </w:r>
      <w:r w:rsidRPr="00CB3A30">
        <w:rPr>
          <w:b/>
          <w:lang w:eastAsia="lt-LT"/>
        </w:rPr>
        <w:t>MOKESČIO</w:t>
      </w:r>
      <w:r w:rsidRPr="00323249">
        <w:rPr>
          <w:b/>
          <w:lang w:eastAsia="lt-LT"/>
        </w:rPr>
        <w:t xml:space="preserve"> DALIES KOMPENSACIJOS DYDŽIO APSKAIČIAVIMO METODIKOS, MINIMALAUS BAZINIO BŪSTO NUOMOS AR IŠPERKAMOSIOS BŪSTO NUOMOS MOKESČIO DALIES KOMPENSACIJOS DYDŽIO IR BAZINIO BŪSTO NUOMOS AR IŠPERKAMOSIOS BŪSTO NUOMOS </w:t>
      </w:r>
      <w:r w:rsidR="00CB3A30" w:rsidRPr="00CB3A30">
        <w:rPr>
          <w:b/>
          <w:strike/>
          <w:lang w:eastAsia="lt-LT"/>
        </w:rPr>
        <w:t>MOKESČIŲ</w:t>
      </w:r>
      <w:r w:rsidR="00CB3A30" w:rsidRPr="00323249">
        <w:rPr>
          <w:b/>
          <w:lang w:eastAsia="lt-LT"/>
        </w:rPr>
        <w:t xml:space="preserve"> </w:t>
      </w:r>
      <w:r w:rsidRPr="00323249">
        <w:rPr>
          <w:b/>
          <w:lang w:eastAsia="lt-LT"/>
        </w:rPr>
        <w:t>MOKESČIO DALIES KOMPENSACIJOS DYDŽIO PERSKAIČIAVIMO KOEFICIENTO PATVIRTINIMO</w:t>
      </w:r>
    </w:p>
    <w:p w:rsidR="00323249" w:rsidRDefault="00323249" w:rsidP="00751F4D">
      <w:pPr>
        <w:spacing w:line="360" w:lineRule="atLeast"/>
        <w:ind w:firstLine="720"/>
        <w:jc w:val="center"/>
        <w:rPr>
          <w:szCs w:val="24"/>
        </w:rPr>
      </w:pPr>
    </w:p>
    <w:p w:rsidR="00323249" w:rsidRDefault="00323249" w:rsidP="00751F4D">
      <w:pPr>
        <w:spacing w:line="360" w:lineRule="atLeast"/>
        <w:ind w:firstLine="720"/>
        <w:jc w:val="both"/>
        <w:rPr>
          <w:szCs w:val="24"/>
          <w:lang w:eastAsia="lt-LT"/>
        </w:rPr>
      </w:pPr>
      <w:r>
        <w:rPr>
          <w:rFonts w:eastAsia="Calibri"/>
          <w:szCs w:val="24"/>
        </w:rPr>
        <w:t>Vadovaudamasi Lietuvos Respublikos civilinio kodekso 6.583 straipsnio 2 dalimi</w:t>
      </w:r>
      <w:r w:rsidR="0008513C">
        <w:rPr>
          <w:rFonts w:eastAsia="Calibri"/>
          <w:szCs w:val="24"/>
        </w:rPr>
        <w:t>,</w:t>
      </w:r>
      <w:r>
        <w:rPr>
          <w:rFonts w:eastAsia="Calibri"/>
          <w:szCs w:val="24"/>
        </w:rPr>
        <w:t xml:space="preserve"> Lietuvos Respublikos paramos būstui įsigyti ar išsinuomoti įstatymo 4 straipsnio 2 dalimi ir 18 straipsniu, Lietuvos Respublikos Vyriausybė n u t a r i a:</w:t>
      </w:r>
      <w:r>
        <w:t xml:space="preserve"> </w:t>
      </w:r>
    </w:p>
    <w:p w:rsidR="00323249" w:rsidRDefault="00323249" w:rsidP="00751F4D">
      <w:pPr>
        <w:spacing w:line="360" w:lineRule="atLeast"/>
        <w:ind w:firstLine="720"/>
        <w:jc w:val="both"/>
        <w:rPr>
          <w:szCs w:val="24"/>
          <w:lang w:eastAsia="lt-LT"/>
        </w:rPr>
      </w:pPr>
      <w:r>
        <w:rPr>
          <w:szCs w:val="24"/>
          <w:lang w:eastAsia="lt-LT"/>
        </w:rPr>
        <w:lastRenderedPageBreak/>
        <w:t>Patvirtinti:</w:t>
      </w:r>
    </w:p>
    <w:p w:rsidR="00323249" w:rsidRDefault="00323249" w:rsidP="00751F4D">
      <w:pPr>
        <w:spacing w:line="360" w:lineRule="atLeast"/>
        <w:ind w:firstLine="720"/>
        <w:jc w:val="both"/>
        <w:rPr>
          <w:bCs/>
          <w:szCs w:val="24"/>
          <w:lang w:eastAsia="lt-LT"/>
        </w:rPr>
      </w:pPr>
      <w:r>
        <w:rPr>
          <w:szCs w:val="24"/>
          <w:lang w:eastAsia="lt-LT"/>
        </w:rPr>
        <w:t xml:space="preserve">1. </w:t>
      </w:r>
      <w:r>
        <w:rPr>
          <w:bCs/>
          <w:szCs w:val="24"/>
          <w:lang w:eastAsia="lt-LT"/>
        </w:rPr>
        <w:t xml:space="preserve">Savivaldybės būsto, </w:t>
      </w:r>
      <w:r>
        <w:rPr>
          <w:rFonts w:eastAsia="Calibri"/>
          <w:szCs w:val="24"/>
          <w:lang w:eastAsia="lt-LT"/>
        </w:rPr>
        <w:t xml:space="preserve">socialinio būsto </w:t>
      </w:r>
      <w:r>
        <w:rPr>
          <w:bCs/>
          <w:szCs w:val="24"/>
          <w:lang w:eastAsia="lt-LT"/>
        </w:rPr>
        <w:t xml:space="preserve">nuomos mokesčių ir būsto nuomos ar išperkamosios būsto nuomos </w:t>
      </w:r>
      <w:r w:rsidR="00CB3A30" w:rsidRPr="00CB3A30">
        <w:rPr>
          <w:bCs/>
          <w:strike/>
          <w:szCs w:val="24"/>
          <w:lang w:eastAsia="lt-LT"/>
        </w:rPr>
        <w:t>mokesčių</w:t>
      </w:r>
      <w:r w:rsidR="00CB3A30">
        <w:rPr>
          <w:bCs/>
          <w:szCs w:val="24"/>
          <w:lang w:eastAsia="lt-LT"/>
        </w:rPr>
        <w:t xml:space="preserve"> </w:t>
      </w:r>
      <w:r w:rsidRPr="00CB3A30">
        <w:rPr>
          <w:b/>
          <w:bCs/>
          <w:szCs w:val="24"/>
          <w:lang w:eastAsia="lt-LT"/>
        </w:rPr>
        <w:t>mokesčio</w:t>
      </w:r>
      <w:r>
        <w:rPr>
          <w:bCs/>
          <w:szCs w:val="24"/>
          <w:lang w:eastAsia="lt-LT"/>
        </w:rPr>
        <w:t xml:space="preserve"> dalies kompensacijos dydžio apskaičiavimo metodiką (pridedama). </w:t>
      </w:r>
    </w:p>
    <w:p w:rsidR="00323249" w:rsidRDefault="00323249" w:rsidP="00751F4D">
      <w:pPr>
        <w:spacing w:line="360" w:lineRule="atLeast"/>
        <w:ind w:firstLine="720"/>
        <w:jc w:val="both"/>
        <w:rPr>
          <w:bCs/>
          <w:szCs w:val="24"/>
          <w:lang w:eastAsia="lt-LT"/>
        </w:rPr>
      </w:pPr>
      <w:r>
        <w:rPr>
          <w:szCs w:val="24"/>
          <w:lang w:eastAsia="lt-LT"/>
        </w:rPr>
        <w:t xml:space="preserve">2. </w:t>
      </w:r>
      <w:r>
        <w:rPr>
          <w:bCs/>
          <w:szCs w:val="24"/>
          <w:lang w:eastAsia="lt-LT"/>
        </w:rPr>
        <w:t xml:space="preserve">Bazinio būsto nuomos ar išperkamosios būsto nuomos </w:t>
      </w:r>
      <w:r w:rsidR="00CB3A30" w:rsidRPr="00CB3A30">
        <w:rPr>
          <w:bCs/>
          <w:strike/>
          <w:szCs w:val="24"/>
          <w:lang w:eastAsia="lt-LT"/>
        </w:rPr>
        <w:t>mokesčių</w:t>
      </w:r>
      <w:r w:rsidR="00CB3A30">
        <w:rPr>
          <w:bCs/>
          <w:szCs w:val="24"/>
          <w:lang w:eastAsia="lt-LT"/>
        </w:rPr>
        <w:t xml:space="preserve"> </w:t>
      </w:r>
      <w:r w:rsidRPr="00CB3A30">
        <w:rPr>
          <w:b/>
          <w:bCs/>
          <w:szCs w:val="24"/>
          <w:lang w:eastAsia="lt-LT"/>
        </w:rPr>
        <w:t>mokesčio</w:t>
      </w:r>
      <w:r>
        <w:rPr>
          <w:bCs/>
          <w:szCs w:val="24"/>
          <w:lang w:eastAsia="lt-LT"/>
        </w:rPr>
        <w:t xml:space="preserve"> dalies kompensacijos </w:t>
      </w:r>
      <w:r w:rsidRPr="00CB3A30">
        <w:rPr>
          <w:b/>
          <w:bCs/>
          <w:szCs w:val="24"/>
          <w:lang w:eastAsia="lt-LT"/>
        </w:rPr>
        <w:t>(toliau šiame punkte – kompensacija)</w:t>
      </w:r>
      <w:r>
        <w:rPr>
          <w:bCs/>
          <w:szCs w:val="24"/>
          <w:lang w:eastAsia="lt-LT"/>
        </w:rPr>
        <w:t xml:space="preserve"> dydžio perskaičiavimo koeficientą</w:t>
      </w:r>
      <w:r w:rsidR="000967A0">
        <w:rPr>
          <w:bCs/>
          <w:szCs w:val="24"/>
          <w:lang w:eastAsia="lt-LT"/>
        </w:rPr>
        <w:t xml:space="preserve"> </w:t>
      </w:r>
      <w:r w:rsidR="000967A0" w:rsidRPr="000967A0">
        <w:rPr>
          <w:strike/>
        </w:rPr>
        <w:t xml:space="preserve">– </w:t>
      </w:r>
      <w:proofErr w:type="spellStart"/>
      <w:r w:rsidR="000967A0" w:rsidRPr="0008513C">
        <w:t>K</w:t>
      </w:r>
      <w:r w:rsidR="000967A0" w:rsidRPr="0008513C">
        <w:rPr>
          <w:vertAlign w:val="subscript"/>
        </w:rPr>
        <w:t>lrv</w:t>
      </w:r>
      <w:proofErr w:type="spellEnd"/>
      <w:r w:rsidR="000967A0" w:rsidRPr="0008513C">
        <w:rPr>
          <w:vertAlign w:val="subscript"/>
        </w:rPr>
        <w:t xml:space="preserve"> </w:t>
      </w:r>
      <w:r w:rsidR="000967A0" w:rsidRPr="000967A0">
        <w:rPr>
          <w:strike/>
        </w:rPr>
        <w:t>= 1,6</w:t>
      </w:r>
      <w:r w:rsidRPr="00CB3A30">
        <w:rPr>
          <w:b/>
          <w:bCs/>
          <w:szCs w:val="24"/>
          <w:lang w:eastAsia="lt-LT"/>
        </w:rPr>
        <w:t>:</w:t>
      </w:r>
    </w:p>
    <w:p w:rsidR="00323249" w:rsidRPr="000967A0" w:rsidRDefault="00323249" w:rsidP="00751F4D">
      <w:pPr>
        <w:spacing w:line="360" w:lineRule="atLeast"/>
        <w:ind w:firstLine="720"/>
        <w:jc w:val="both"/>
        <w:rPr>
          <w:b/>
          <w:bCs/>
          <w:szCs w:val="24"/>
          <w:lang w:eastAsia="lt-LT"/>
        </w:rPr>
      </w:pPr>
      <w:r w:rsidRPr="00CB3A30">
        <w:rPr>
          <w:b/>
          <w:bCs/>
          <w:szCs w:val="24"/>
          <w:lang w:eastAsia="lt-LT"/>
        </w:rPr>
        <w:t xml:space="preserve">2.1. </w:t>
      </w:r>
      <w:proofErr w:type="spellStart"/>
      <w:r w:rsidRPr="00CB3A30">
        <w:rPr>
          <w:b/>
          <w:szCs w:val="24"/>
          <w:lang w:eastAsia="lt-LT"/>
        </w:rPr>
        <w:t>K</w:t>
      </w:r>
      <w:r w:rsidRPr="00CB3A30">
        <w:rPr>
          <w:b/>
          <w:szCs w:val="24"/>
          <w:vertAlign w:val="subscript"/>
          <w:lang w:eastAsia="lt-LT"/>
        </w:rPr>
        <w:t>lrv</w:t>
      </w:r>
      <w:proofErr w:type="spellEnd"/>
      <w:r w:rsidRPr="00CB3A30">
        <w:rPr>
          <w:b/>
          <w:szCs w:val="24"/>
          <w:vertAlign w:val="subscript"/>
          <w:lang w:eastAsia="lt-LT"/>
        </w:rPr>
        <w:t xml:space="preserve"> </w:t>
      </w:r>
      <w:r w:rsidRPr="00CB3A30">
        <w:rPr>
          <w:b/>
          <w:szCs w:val="24"/>
          <w:lang w:eastAsia="lt-LT"/>
        </w:rPr>
        <w:t>=</w:t>
      </w:r>
      <w:r w:rsidRPr="00CB3A30">
        <w:rPr>
          <w:b/>
          <w:bCs/>
          <w:szCs w:val="24"/>
          <w:lang w:eastAsia="lt-LT"/>
        </w:rPr>
        <w:t xml:space="preserve"> </w:t>
      </w:r>
      <w:r w:rsidRPr="000967A0">
        <w:rPr>
          <w:b/>
          <w:bCs/>
          <w:szCs w:val="24"/>
          <w:lang w:eastAsia="lt-LT"/>
        </w:rPr>
        <w:t>2</w:t>
      </w:r>
      <w:r w:rsidR="00703CEC">
        <w:rPr>
          <w:b/>
          <w:bCs/>
          <w:szCs w:val="24"/>
          <w:lang w:eastAsia="lt-LT"/>
        </w:rPr>
        <w:t>,</w:t>
      </w:r>
      <w:r w:rsidRPr="000967A0">
        <w:rPr>
          <w:b/>
          <w:bCs/>
          <w:szCs w:val="24"/>
          <w:lang w:eastAsia="lt-LT"/>
        </w:rPr>
        <w:t xml:space="preserve"> kai kompensacija mokama 1 asmeniui;</w:t>
      </w:r>
    </w:p>
    <w:p w:rsidR="00323249" w:rsidRPr="000967A0" w:rsidRDefault="00323249" w:rsidP="00751F4D">
      <w:pPr>
        <w:spacing w:line="360" w:lineRule="atLeast"/>
        <w:ind w:firstLine="720"/>
        <w:jc w:val="both"/>
        <w:rPr>
          <w:b/>
          <w:bCs/>
          <w:szCs w:val="24"/>
          <w:lang w:eastAsia="lt-LT"/>
        </w:rPr>
      </w:pPr>
      <w:r w:rsidRPr="000967A0">
        <w:rPr>
          <w:b/>
          <w:bCs/>
          <w:szCs w:val="24"/>
          <w:lang w:eastAsia="lt-LT"/>
        </w:rPr>
        <w:t xml:space="preserve">2.2. </w:t>
      </w:r>
      <w:proofErr w:type="spellStart"/>
      <w:r w:rsidRPr="000967A0">
        <w:rPr>
          <w:b/>
          <w:szCs w:val="24"/>
          <w:lang w:eastAsia="lt-LT"/>
        </w:rPr>
        <w:t>K</w:t>
      </w:r>
      <w:r w:rsidRPr="000967A0">
        <w:rPr>
          <w:b/>
          <w:szCs w:val="24"/>
          <w:vertAlign w:val="subscript"/>
          <w:lang w:eastAsia="lt-LT"/>
        </w:rPr>
        <w:t>lrv</w:t>
      </w:r>
      <w:proofErr w:type="spellEnd"/>
      <w:r w:rsidRPr="000967A0">
        <w:rPr>
          <w:b/>
          <w:szCs w:val="24"/>
          <w:vertAlign w:val="subscript"/>
          <w:lang w:eastAsia="lt-LT"/>
        </w:rPr>
        <w:t xml:space="preserve"> </w:t>
      </w:r>
      <w:r w:rsidRPr="000967A0">
        <w:rPr>
          <w:b/>
          <w:szCs w:val="24"/>
          <w:lang w:eastAsia="lt-LT"/>
        </w:rPr>
        <w:t>=</w:t>
      </w:r>
      <w:r w:rsidRPr="000967A0">
        <w:rPr>
          <w:b/>
          <w:bCs/>
          <w:szCs w:val="24"/>
          <w:lang w:eastAsia="lt-LT"/>
        </w:rPr>
        <w:t xml:space="preserve"> 1,</w:t>
      </w:r>
      <w:r w:rsidR="000967A0">
        <w:rPr>
          <w:b/>
          <w:bCs/>
          <w:szCs w:val="24"/>
          <w:lang w:eastAsia="lt-LT"/>
        </w:rPr>
        <w:t>4</w:t>
      </w:r>
      <w:r w:rsidRPr="000967A0">
        <w:rPr>
          <w:b/>
          <w:bCs/>
          <w:szCs w:val="24"/>
          <w:lang w:eastAsia="lt-LT"/>
        </w:rPr>
        <w:t>, kai kompensacija mokama 2 asmenų šeimai;</w:t>
      </w:r>
    </w:p>
    <w:p w:rsidR="00323249" w:rsidRPr="000967A0" w:rsidRDefault="00323249" w:rsidP="00751F4D">
      <w:pPr>
        <w:spacing w:line="360" w:lineRule="atLeast"/>
        <w:ind w:firstLine="720"/>
        <w:jc w:val="both"/>
        <w:rPr>
          <w:b/>
          <w:bCs/>
          <w:szCs w:val="24"/>
          <w:lang w:eastAsia="lt-LT"/>
        </w:rPr>
      </w:pPr>
      <w:r w:rsidRPr="000967A0">
        <w:rPr>
          <w:b/>
          <w:bCs/>
          <w:szCs w:val="24"/>
          <w:lang w:eastAsia="lt-LT"/>
        </w:rPr>
        <w:t xml:space="preserve">2.3. </w:t>
      </w:r>
      <w:proofErr w:type="spellStart"/>
      <w:r w:rsidRPr="000967A0">
        <w:rPr>
          <w:b/>
          <w:szCs w:val="24"/>
          <w:lang w:eastAsia="lt-LT"/>
        </w:rPr>
        <w:t>K</w:t>
      </w:r>
      <w:r w:rsidRPr="000967A0">
        <w:rPr>
          <w:b/>
          <w:szCs w:val="24"/>
          <w:vertAlign w:val="subscript"/>
          <w:lang w:eastAsia="lt-LT"/>
        </w:rPr>
        <w:t>lrv</w:t>
      </w:r>
      <w:proofErr w:type="spellEnd"/>
      <w:r w:rsidRPr="000967A0">
        <w:rPr>
          <w:b/>
          <w:szCs w:val="24"/>
          <w:vertAlign w:val="subscript"/>
          <w:lang w:eastAsia="lt-LT"/>
        </w:rPr>
        <w:t xml:space="preserve"> </w:t>
      </w:r>
      <w:r w:rsidRPr="000967A0">
        <w:rPr>
          <w:b/>
          <w:szCs w:val="24"/>
          <w:lang w:eastAsia="lt-LT"/>
        </w:rPr>
        <w:t>=</w:t>
      </w:r>
      <w:r w:rsidRPr="000967A0">
        <w:rPr>
          <w:b/>
          <w:bCs/>
          <w:szCs w:val="24"/>
          <w:lang w:eastAsia="lt-LT"/>
        </w:rPr>
        <w:t xml:space="preserve"> 1,</w:t>
      </w:r>
      <w:r w:rsidR="000967A0">
        <w:rPr>
          <w:b/>
          <w:bCs/>
          <w:szCs w:val="24"/>
          <w:lang w:eastAsia="lt-LT"/>
        </w:rPr>
        <w:t>2</w:t>
      </w:r>
      <w:r w:rsidRPr="000967A0">
        <w:rPr>
          <w:b/>
          <w:bCs/>
          <w:szCs w:val="24"/>
          <w:lang w:eastAsia="lt-LT"/>
        </w:rPr>
        <w:t>, kai kompensacija mokama 3 asmenų šeimai;</w:t>
      </w:r>
    </w:p>
    <w:p w:rsidR="00323249" w:rsidRPr="000967A0" w:rsidRDefault="00323249" w:rsidP="00751F4D">
      <w:pPr>
        <w:spacing w:line="360" w:lineRule="atLeast"/>
        <w:ind w:firstLine="720"/>
        <w:jc w:val="both"/>
        <w:rPr>
          <w:b/>
          <w:bCs/>
          <w:szCs w:val="24"/>
          <w:lang w:eastAsia="lt-LT"/>
        </w:rPr>
      </w:pPr>
      <w:r w:rsidRPr="000967A0">
        <w:rPr>
          <w:b/>
          <w:bCs/>
          <w:szCs w:val="24"/>
          <w:lang w:eastAsia="lt-LT"/>
        </w:rPr>
        <w:t xml:space="preserve">2.4. </w:t>
      </w:r>
      <w:proofErr w:type="spellStart"/>
      <w:r w:rsidRPr="000967A0">
        <w:rPr>
          <w:b/>
          <w:szCs w:val="24"/>
          <w:lang w:eastAsia="lt-LT"/>
        </w:rPr>
        <w:t>K</w:t>
      </w:r>
      <w:r w:rsidRPr="000967A0">
        <w:rPr>
          <w:b/>
          <w:szCs w:val="24"/>
          <w:vertAlign w:val="subscript"/>
          <w:lang w:eastAsia="lt-LT"/>
        </w:rPr>
        <w:t>lrv</w:t>
      </w:r>
      <w:proofErr w:type="spellEnd"/>
      <w:r w:rsidRPr="000967A0">
        <w:rPr>
          <w:b/>
          <w:szCs w:val="24"/>
          <w:vertAlign w:val="subscript"/>
          <w:lang w:eastAsia="lt-LT"/>
        </w:rPr>
        <w:t xml:space="preserve"> </w:t>
      </w:r>
      <w:r w:rsidRPr="000967A0">
        <w:rPr>
          <w:b/>
          <w:szCs w:val="24"/>
          <w:lang w:eastAsia="lt-LT"/>
        </w:rPr>
        <w:t>=</w:t>
      </w:r>
      <w:r w:rsidRPr="000967A0">
        <w:rPr>
          <w:b/>
          <w:bCs/>
          <w:szCs w:val="24"/>
          <w:lang w:eastAsia="lt-LT"/>
        </w:rPr>
        <w:t xml:space="preserve"> 1,</w:t>
      </w:r>
      <w:r w:rsidR="000967A0">
        <w:rPr>
          <w:b/>
          <w:bCs/>
          <w:szCs w:val="24"/>
          <w:lang w:eastAsia="lt-LT"/>
        </w:rPr>
        <w:t>1</w:t>
      </w:r>
      <w:r w:rsidRPr="000967A0">
        <w:rPr>
          <w:b/>
          <w:bCs/>
          <w:szCs w:val="24"/>
          <w:lang w:eastAsia="lt-LT"/>
        </w:rPr>
        <w:t xml:space="preserve">, kai kompensacija mokama 4 </w:t>
      </w:r>
      <w:r w:rsidR="00B84AEC" w:rsidRPr="00CB3A30">
        <w:rPr>
          <w:b/>
          <w:bCs/>
          <w:szCs w:val="24"/>
          <w:lang w:eastAsia="lt-LT"/>
        </w:rPr>
        <w:t>ir daugiau</w:t>
      </w:r>
      <w:r w:rsidR="00B84AEC" w:rsidRPr="000967A0">
        <w:rPr>
          <w:b/>
          <w:bCs/>
          <w:szCs w:val="24"/>
          <w:lang w:eastAsia="lt-LT"/>
        </w:rPr>
        <w:t xml:space="preserve"> </w:t>
      </w:r>
      <w:r w:rsidRPr="000967A0">
        <w:rPr>
          <w:b/>
          <w:bCs/>
          <w:szCs w:val="24"/>
          <w:lang w:eastAsia="lt-LT"/>
        </w:rPr>
        <w:t>asmenų šeimai</w:t>
      </w:r>
      <w:r w:rsidR="00B84AEC">
        <w:rPr>
          <w:b/>
          <w:bCs/>
          <w:szCs w:val="24"/>
          <w:lang w:eastAsia="lt-LT"/>
        </w:rPr>
        <w:t>.</w:t>
      </w:r>
    </w:p>
    <w:p w:rsidR="00323249" w:rsidRPr="003E1B69" w:rsidRDefault="00323249" w:rsidP="00751F4D">
      <w:pPr>
        <w:spacing w:line="360" w:lineRule="atLeast"/>
        <w:ind w:firstLine="720"/>
        <w:jc w:val="both"/>
        <w:rPr>
          <w:i/>
          <w:sz w:val="20"/>
        </w:rPr>
      </w:pPr>
      <w:r w:rsidRPr="00CB3A30">
        <w:rPr>
          <w:b/>
          <w:bCs/>
          <w:szCs w:val="24"/>
          <w:lang w:eastAsia="lt-LT"/>
        </w:rPr>
        <w:t xml:space="preserve">3. </w:t>
      </w:r>
      <w:r w:rsidR="0008513C" w:rsidRPr="0008513C">
        <w:rPr>
          <w:b/>
          <w:bCs/>
          <w:szCs w:val="24"/>
          <w:lang w:eastAsia="lt-LT"/>
        </w:rPr>
        <w:t xml:space="preserve">Minimalų bazinį būsto nuomos ar išperkamosios būsto nuomos mokesčio dalies kompensacijos dydį </w:t>
      </w:r>
      <w:proofErr w:type="spellStart"/>
      <w:r w:rsidR="0008513C" w:rsidRPr="0008513C">
        <w:rPr>
          <w:b/>
          <w:bCs/>
          <w:szCs w:val="24"/>
          <w:lang w:eastAsia="lt-LT"/>
        </w:rPr>
        <w:t>N</w:t>
      </w:r>
      <w:r w:rsidR="0008513C" w:rsidRPr="0008513C">
        <w:rPr>
          <w:b/>
          <w:bCs/>
          <w:szCs w:val="24"/>
          <w:vertAlign w:val="subscript"/>
          <w:lang w:eastAsia="lt-LT"/>
        </w:rPr>
        <w:t>b</w:t>
      </w:r>
      <w:proofErr w:type="spellEnd"/>
      <w:r w:rsidR="0008513C" w:rsidRPr="0008513C">
        <w:rPr>
          <w:b/>
          <w:bCs/>
          <w:szCs w:val="24"/>
          <w:vertAlign w:val="subscript"/>
          <w:lang w:eastAsia="lt-LT"/>
        </w:rPr>
        <w:t xml:space="preserve"> min.</w:t>
      </w:r>
      <w:r w:rsidR="0008513C" w:rsidRPr="0008513C">
        <w:rPr>
          <w:b/>
          <w:bCs/>
          <w:szCs w:val="24"/>
          <w:lang w:eastAsia="lt-LT"/>
        </w:rPr>
        <w:t xml:space="preserve"> – 2,32 euro už 1 kv. metrą būsto naudingojo ploto per mėnesį</w:t>
      </w:r>
      <w:r w:rsidRPr="00CB3A30">
        <w:rPr>
          <w:bCs/>
          <w:szCs w:val="24"/>
          <w:lang w:eastAsia="lt-LT"/>
        </w:rPr>
        <w:t>.</w:t>
      </w:r>
      <w:r>
        <w:rPr>
          <w:bCs/>
          <w:szCs w:val="24"/>
          <w:lang w:eastAsia="lt-LT"/>
        </w:rPr>
        <w:t>“</w:t>
      </w:r>
    </w:p>
    <w:p w:rsidR="009A3296" w:rsidRDefault="009012B8" w:rsidP="00751F4D">
      <w:pPr>
        <w:spacing w:line="360" w:lineRule="atLeast"/>
        <w:ind w:firstLine="720"/>
        <w:jc w:val="both"/>
        <w:rPr>
          <w:szCs w:val="24"/>
        </w:rPr>
      </w:pPr>
      <w:r>
        <w:rPr>
          <w:szCs w:val="24"/>
        </w:rPr>
        <w:t>2.</w:t>
      </w:r>
      <w:r w:rsidR="00460530">
        <w:rPr>
          <w:szCs w:val="24"/>
        </w:rPr>
        <w:t xml:space="preserve"> </w:t>
      </w:r>
      <w:r>
        <w:rPr>
          <w:szCs w:val="24"/>
        </w:rPr>
        <w:t>Pakeisti nurodytu nutarimu patvirtintą Savivaldybės būsto, socialinio būsto nuomos mokesčių ir būsto nuomos ar išperkamosios būsto nuomos mokesčių dalies kompensacijos dydžio apskaičiavimo metodiką:</w:t>
      </w:r>
    </w:p>
    <w:p w:rsidR="00366C7D" w:rsidRDefault="009012B8" w:rsidP="00751F4D">
      <w:pPr>
        <w:spacing w:line="360" w:lineRule="atLeast"/>
        <w:ind w:firstLine="720"/>
        <w:jc w:val="both"/>
        <w:rPr>
          <w:szCs w:val="24"/>
        </w:rPr>
      </w:pPr>
      <w:r>
        <w:rPr>
          <w:szCs w:val="24"/>
        </w:rPr>
        <w:t>2.1.</w:t>
      </w:r>
      <w:r w:rsidR="00460530">
        <w:rPr>
          <w:szCs w:val="24"/>
        </w:rPr>
        <w:t xml:space="preserve"> </w:t>
      </w:r>
      <w:r w:rsidR="00366C7D" w:rsidRPr="00366C7D">
        <w:rPr>
          <w:szCs w:val="24"/>
        </w:rPr>
        <w:t>Pakeisti pavadinimą ir jį išdėstyti taip:</w:t>
      </w:r>
    </w:p>
    <w:p w:rsidR="00366C7D" w:rsidRPr="00130888" w:rsidRDefault="00130888" w:rsidP="00751F4D">
      <w:pPr>
        <w:spacing w:line="360" w:lineRule="atLeast"/>
        <w:ind w:firstLine="720"/>
        <w:jc w:val="both"/>
        <w:rPr>
          <w:b/>
          <w:szCs w:val="24"/>
        </w:rPr>
      </w:pPr>
      <w:r w:rsidRPr="00130888">
        <w:rPr>
          <w:szCs w:val="24"/>
        </w:rPr>
        <w:t>„</w:t>
      </w:r>
      <w:r w:rsidRPr="00130888">
        <w:rPr>
          <w:b/>
          <w:szCs w:val="24"/>
        </w:rPr>
        <w:t xml:space="preserve">SAVIVALDYBĖS BŪSTO, SOCIALINIO BŪSTO NUOMOS MOKESČIŲ IR BŪSTO NUOMOS AR IŠPERKAMOSIOS BŪSTO NUOMOS </w:t>
      </w:r>
      <w:r w:rsidRPr="00130888">
        <w:rPr>
          <w:b/>
          <w:strike/>
          <w:szCs w:val="24"/>
        </w:rPr>
        <w:t>MOKESČIŲ</w:t>
      </w:r>
      <w:r w:rsidRPr="00130888">
        <w:rPr>
          <w:b/>
          <w:szCs w:val="24"/>
        </w:rPr>
        <w:t xml:space="preserve"> MOKESČI</w:t>
      </w:r>
      <w:r>
        <w:rPr>
          <w:b/>
          <w:szCs w:val="24"/>
        </w:rPr>
        <w:t>O</w:t>
      </w:r>
      <w:r w:rsidRPr="00130888">
        <w:rPr>
          <w:b/>
          <w:szCs w:val="24"/>
        </w:rPr>
        <w:t xml:space="preserve"> DALIES KOMPENSACIJOS DYDŽIO APSKAIČIAVIMO METODIK</w:t>
      </w:r>
      <w:r>
        <w:rPr>
          <w:b/>
          <w:szCs w:val="24"/>
        </w:rPr>
        <w:t>A</w:t>
      </w:r>
      <w:r w:rsidRPr="00130888">
        <w:rPr>
          <w:szCs w:val="24"/>
        </w:rPr>
        <w:t>“</w:t>
      </w:r>
      <w:r>
        <w:rPr>
          <w:szCs w:val="24"/>
        </w:rPr>
        <w:t>.</w:t>
      </w:r>
    </w:p>
    <w:p w:rsidR="009A3296" w:rsidRDefault="009012B8" w:rsidP="00751F4D">
      <w:pPr>
        <w:spacing w:line="360" w:lineRule="atLeast"/>
        <w:ind w:firstLine="720"/>
        <w:jc w:val="both"/>
        <w:rPr>
          <w:szCs w:val="24"/>
        </w:rPr>
      </w:pPr>
      <w:r>
        <w:rPr>
          <w:szCs w:val="24"/>
        </w:rPr>
        <w:t>2.2.</w:t>
      </w:r>
      <w:r w:rsidR="00460530">
        <w:rPr>
          <w:szCs w:val="24"/>
        </w:rPr>
        <w:t xml:space="preserve"> </w:t>
      </w:r>
      <w:r>
        <w:rPr>
          <w:szCs w:val="24"/>
        </w:rPr>
        <w:t xml:space="preserve">Pakeisti </w:t>
      </w:r>
      <w:r w:rsidR="00130888">
        <w:rPr>
          <w:szCs w:val="24"/>
        </w:rPr>
        <w:t>1</w:t>
      </w:r>
      <w:r>
        <w:rPr>
          <w:szCs w:val="24"/>
        </w:rPr>
        <w:t xml:space="preserve"> punktą ir jį išdėstyti taip:</w:t>
      </w:r>
    </w:p>
    <w:p w:rsidR="00130888" w:rsidRDefault="009012B8" w:rsidP="00751F4D">
      <w:pPr>
        <w:spacing w:line="360" w:lineRule="atLeast"/>
        <w:ind w:firstLine="720"/>
        <w:jc w:val="both"/>
        <w:rPr>
          <w:szCs w:val="24"/>
        </w:rPr>
      </w:pPr>
      <w:r>
        <w:rPr>
          <w:szCs w:val="24"/>
        </w:rPr>
        <w:t>„</w:t>
      </w:r>
      <w:r w:rsidR="00130888" w:rsidRPr="00130888">
        <w:rPr>
          <w:szCs w:val="24"/>
        </w:rPr>
        <w:t xml:space="preserve">1. Savivaldybės būsto, socialinio būsto nuomos mokesčių ir būsto nuomos ar išperkamosios būsto nuomos </w:t>
      </w:r>
      <w:r w:rsidR="00130888" w:rsidRPr="00130888">
        <w:rPr>
          <w:strike/>
          <w:szCs w:val="24"/>
        </w:rPr>
        <w:t>mokesčių</w:t>
      </w:r>
      <w:r w:rsidR="00130888" w:rsidRPr="00130888">
        <w:rPr>
          <w:szCs w:val="24"/>
        </w:rPr>
        <w:t xml:space="preserve"> </w:t>
      </w:r>
      <w:r w:rsidR="00130888" w:rsidRPr="00130888">
        <w:rPr>
          <w:b/>
          <w:szCs w:val="24"/>
        </w:rPr>
        <w:t>mokesčio</w:t>
      </w:r>
      <w:r w:rsidR="00130888" w:rsidRPr="00130888">
        <w:rPr>
          <w:szCs w:val="24"/>
        </w:rPr>
        <w:t xml:space="preserve"> dalies kompensacijos dydžio apskaičiavimo metodika (toliau – Metodika) nustato savivaldybės būsto</w:t>
      </w:r>
      <w:r w:rsidR="00130888" w:rsidRPr="00AF2EEA">
        <w:rPr>
          <w:szCs w:val="24"/>
        </w:rPr>
        <w:t>,</w:t>
      </w:r>
      <w:r w:rsidR="00130888" w:rsidRPr="009D6835">
        <w:rPr>
          <w:strike/>
          <w:szCs w:val="24"/>
        </w:rPr>
        <w:t xml:space="preserve"> taip pat ir </w:t>
      </w:r>
      <w:r w:rsidR="00130888" w:rsidRPr="00AF2EEA">
        <w:rPr>
          <w:szCs w:val="24"/>
        </w:rPr>
        <w:t>socialinio būsto</w:t>
      </w:r>
      <w:r w:rsidR="00130888" w:rsidRPr="00AF2EEA">
        <w:rPr>
          <w:strike/>
          <w:szCs w:val="24"/>
        </w:rPr>
        <w:t>,</w:t>
      </w:r>
      <w:r w:rsidR="00130888" w:rsidRPr="00130888">
        <w:rPr>
          <w:szCs w:val="24"/>
        </w:rPr>
        <w:t xml:space="preserve"> nuomos mokesčių </w:t>
      </w:r>
      <w:r w:rsidR="00130888" w:rsidRPr="003155EC">
        <w:rPr>
          <w:strike/>
          <w:szCs w:val="24"/>
        </w:rPr>
        <w:t>apskaičiavimą</w:t>
      </w:r>
      <w:r w:rsidR="00130888" w:rsidRPr="00130888">
        <w:rPr>
          <w:szCs w:val="24"/>
        </w:rPr>
        <w:t xml:space="preserve"> </w:t>
      </w:r>
      <w:r w:rsidR="003155EC">
        <w:rPr>
          <w:b/>
          <w:szCs w:val="24"/>
        </w:rPr>
        <w:t xml:space="preserve">apskaičiavimo </w:t>
      </w:r>
      <w:r w:rsidR="00130888" w:rsidRPr="00130888">
        <w:rPr>
          <w:szCs w:val="24"/>
        </w:rPr>
        <w:t xml:space="preserve">ir asmenų bei šeimų, turinčių teisę į paramą būstui </w:t>
      </w:r>
      <w:r w:rsidR="00130888" w:rsidRPr="00130888">
        <w:rPr>
          <w:b/>
          <w:szCs w:val="24"/>
        </w:rPr>
        <w:t>įsigyti ar</w:t>
      </w:r>
      <w:r w:rsidR="00130888" w:rsidRPr="00130888">
        <w:rPr>
          <w:szCs w:val="24"/>
        </w:rPr>
        <w:t xml:space="preserve"> išsinuomoti ir nuomojančių fiziniams ar juridiniams asmenims (išskyrus savivaldybes) priklausantį </w:t>
      </w:r>
      <w:r w:rsidR="00130888" w:rsidRPr="00130888">
        <w:rPr>
          <w:strike/>
          <w:szCs w:val="24"/>
        </w:rPr>
        <w:t>tinkamą</w:t>
      </w:r>
      <w:r w:rsidR="00130888" w:rsidRPr="00130888">
        <w:rPr>
          <w:szCs w:val="24"/>
        </w:rPr>
        <w:t xml:space="preserve"> būstą, bū</w:t>
      </w:r>
      <w:bookmarkStart w:id="0" w:name="_GoBack"/>
      <w:bookmarkEnd w:id="0"/>
      <w:r w:rsidR="00130888" w:rsidRPr="00130888">
        <w:rPr>
          <w:szCs w:val="24"/>
        </w:rPr>
        <w:t xml:space="preserve">sto nuomos ar išperkamosios būsto nuomos </w:t>
      </w:r>
      <w:r w:rsidR="00130888" w:rsidRPr="00130888">
        <w:rPr>
          <w:strike/>
          <w:szCs w:val="24"/>
        </w:rPr>
        <w:t>mokesčių</w:t>
      </w:r>
      <w:r w:rsidR="00130888" w:rsidRPr="00130888">
        <w:rPr>
          <w:szCs w:val="24"/>
        </w:rPr>
        <w:t xml:space="preserve"> </w:t>
      </w:r>
      <w:r w:rsidR="00130888" w:rsidRPr="00130888">
        <w:rPr>
          <w:b/>
          <w:szCs w:val="24"/>
        </w:rPr>
        <w:t>mokesčio</w:t>
      </w:r>
      <w:r w:rsidR="00130888" w:rsidRPr="00130888">
        <w:rPr>
          <w:szCs w:val="24"/>
        </w:rPr>
        <w:t xml:space="preserve"> dalies kompensacijos dydžio </w:t>
      </w:r>
      <w:r w:rsidR="003155EC" w:rsidRPr="003155EC">
        <w:rPr>
          <w:strike/>
          <w:szCs w:val="24"/>
        </w:rPr>
        <w:t>apskaičiavimą</w:t>
      </w:r>
      <w:r w:rsidR="003155EC" w:rsidRPr="00130888">
        <w:rPr>
          <w:szCs w:val="24"/>
        </w:rPr>
        <w:t xml:space="preserve"> </w:t>
      </w:r>
      <w:r w:rsidR="003155EC">
        <w:rPr>
          <w:b/>
          <w:szCs w:val="24"/>
        </w:rPr>
        <w:t>apskaičiavimo</w:t>
      </w:r>
      <w:r w:rsidR="003155EC">
        <w:rPr>
          <w:b/>
          <w:szCs w:val="24"/>
        </w:rPr>
        <w:t xml:space="preserve"> tvarką</w:t>
      </w:r>
      <w:r w:rsidR="00130888" w:rsidRPr="00130888">
        <w:rPr>
          <w:szCs w:val="24"/>
        </w:rPr>
        <w:t>.</w:t>
      </w:r>
      <w:r w:rsidR="00130888">
        <w:rPr>
          <w:szCs w:val="24"/>
        </w:rPr>
        <w:t>“</w:t>
      </w:r>
    </w:p>
    <w:p w:rsidR="00130888" w:rsidRPr="00460530" w:rsidRDefault="00460530" w:rsidP="00751F4D">
      <w:pPr>
        <w:pStyle w:val="Sraopastraipa"/>
        <w:numPr>
          <w:ilvl w:val="1"/>
          <w:numId w:val="5"/>
        </w:numPr>
        <w:spacing w:line="360" w:lineRule="atLeast"/>
        <w:jc w:val="both"/>
        <w:rPr>
          <w:szCs w:val="24"/>
        </w:rPr>
      </w:pPr>
      <w:r>
        <w:rPr>
          <w:szCs w:val="24"/>
        </w:rPr>
        <w:t xml:space="preserve"> </w:t>
      </w:r>
      <w:r w:rsidR="00130888" w:rsidRPr="00460530">
        <w:rPr>
          <w:szCs w:val="24"/>
        </w:rPr>
        <w:t>Pakeisti IV skyrių ir jį išdėstyti taip:</w:t>
      </w:r>
    </w:p>
    <w:p w:rsidR="00130888" w:rsidRPr="00130888" w:rsidRDefault="00130888" w:rsidP="00751F4D">
      <w:pPr>
        <w:spacing w:line="360" w:lineRule="atLeast"/>
        <w:jc w:val="center"/>
        <w:rPr>
          <w:szCs w:val="24"/>
          <w:lang w:val="en-US" w:eastAsia="lt-LT"/>
        </w:rPr>
      </w:pPr>
      <w:r>
        <w:rPr>
          <w:szCs w:val="24"/>
        </w:rPr>
        <w:t>„</w:t>
      </w:r>
      <w:r w:rsidRPr="00130888">
        <w:rPr>
          <w:b/>
          <w:bCs/>
          <w:szCs w:val="24"/>
          <w:lang w:eastAsia="lt-LT"/>
        </w:rPr>
        <w:t>IV SKYRIUS</w:t>
      </w:r>
    </w:p>
    <w:p w:rsidR="00130888" w:rsidRPr="00130888" w:rsidRDefault="00130888" w:rsidP="00751F4D">
      <w:pPr>
        <w:spacing w:line="360" w:lineRule="atLeast"/>
        <w:jc w:val="center"/>
        <w:rPr>
          <w:szCs w:val="24"/>
          <w:lang w:val="en-US" w:eastAsia="lt-LT"/>
        </w:rPr>
      </w:pPr>
      <w:r w:rsidRPr="00130888">
        <w:rPr>
          <w:b/>
          <w:bCs/>
          <w:szCs w:val="24"/>
          <w:lang w:eastAsia="lt-LT"/>
        </w:rPr>
        <w:t xml:space="preserve">BŪSTO NUOMOS AR IŠPERKAMOSIOS BŪSTO NUOMOS </w:t>
      </w:r>
      <w:r w:rsidRPr="00130888">
        <w:rPr>
          <w:b/>
          <w:bCs/>
          <w:strike/>
          <w:szCs w:val="24"/>
          <w:lang w:eastAsia="lt-LT"/>
        </w:rPr>
        <w:t>MOKESČIŲ</w:t>
      </w:r>
      <w:r w:rsidRPr="00130888">
        <w:rPr>
          <w:b/>
          <w:bCs/>
          <w:szCs w:val="24"/>
          <w:lang w:eastAsia="lt-LT"/>
        </w:rPr>
        <w:t xml:space="preserve"> MOKESČI</w:t>
      </w:r>
      <w:r>
        <w:rPr>
          <w:b/>
          <w:bCs/>
          <w:szCs w:val="24"/>
          <w:lang w:eastAsia="lt-LT"/>
        </w:rPr>
        <w:t>O</w:t>
      </w:r>
      <w:r w:rsidRPr="00130888">
        <w:rPr>
          <w:b/>
          <w:bCs/>
          <w:szCs w:val="24"/>
          <w:lang w:eastAsia="lt-LT"/>
        </w:rPr>
        <w:t xml:space="preserve"> DALIES KOMPENSACIJOS DYDŽIO APSKAIČIAVIMAS</w:t>
      </w:r>
    </w:p>
    <w:p w:rsidR="00130888" w:rsidRPr="00130888" w:rsidRDefault="00130888" w:rsidP="00751F4D">
      <w:pPr>
        <w:spacing w:line="360" w:lineRule="atLeast"/>
        <w:jc w:val="center"/>
        <w:rPr>
          <w:szCs w:val="24"/>
          <w:lang w:val="en-US" w:eastAsia="lt-LT"/>
        </w:rPr>
      </w:pPr>
    </w:p>
    <w:p w:rsidR="00130888" w:rsidRPr="00130888" w:rsidRDefault="00130888" w:rsidP="00751F4D">
      <w:pPr>
        <w:spacing w:line="360" w:lineRule="atLeast"/>
        <w:ind w:firstLine="720"/>
        <w:jc w:val="both"/>
        <w:rPr>
          <w:szCs w:val="24"/>
          <w:lang w:val="en-US" w:eastAsia="lt-LT"/>
        </w:rPr>
      </w:pPr>
      <w:bookmarkStart w:id="1" w:name="part_2e3128889f3b4a6d85e7189f99bce7f3"/>
      <w:bookmarkEnd w:id="1"/>
      <w:r w:rsidRPr="00130888">
        <w:rPr>
          <w:szCs w:val="24"/>
          <w:lang w:eastAsia="lt-LT"/>
        </w:rPr>
        <w:t xml:space="preserve">7. Būsto nuomos ar išperkamosios būsto nuomos </w:t>
      </w:r>
      <w:r w:rsidRPr="00130888">
        <w:rPr>
          <w:strike/>
          <w:szCs w:val="24"/>
          <w:lang w:eastAsia="lt-LT"/>
        </w:rPr>
        <w:t>mokesčių</w:t>
      </w:r>
      <w:r w:rsidRPr="00130888">
        <w:rPr>
          <w:szCs w:val="24"/>
          <w:lang w:eastAsia="lt-LT"/>
        </w:rPr>
        <w:t xml:space="preserve"> </w:t>
      </w:r>
      <w:r w:rsidRPr="00130888">
        <w:rPr>
          <w:b/>
          <w:szCs w:val="24"/>
        </w:rPr>
        <w:t>mokesčio</w:t>
      </w:r>
      <w:r w:rsidRPr="00130888">
        <w:rPr>
          <w:szCs w:val="24"/>
          <w:lang w:eastAsia="lt-LT"/>
        </w:rPr>
        <w:t xml:space="preserve"> dalies kompensacijos dydis vienam asmeniui ar šeimos nariui apskaičiuojamas pagal šią formulę:</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N</w:t>
      </w:r>
      <w:r w:rsidRPr="00130888">
        <w:rPr>
          <w:szCs w:val="24"/>
          <w:vertAlign w:val="subscript"/>
          <w:lang w:eastAsia="lt-LT"/>
        </w:rPr>
        <w:t>k</w:t>
      </w:r>
      <w:proofErr w:type="spellEnd"/>
      <w:r w:rsidRPr="00130888">
        <w:rPr>
          <w:szCs w:val="24"/>
          <w:lang w:eastAsia="lt-LT"/>
        </w:rPr>
        <w:t xml:space="preserve"> = </w:t>
      </w:r>
      <w:proofErr w:type="spellStart"/>
      <w:r w:rsidRPr="00130888">
        <w:rPr>
          <w:szCs w:val="24"/>
          <w:lang w:eastAsia="lt-LT"/>
        </w:rPr>
        <w:t>N</w:t>
      </w:r>
      <w:r w:rsidRPr="00130888">
        <w:rPr>
          <w:szCs w:val="24"/>
          <w:vertAlign w:val="subscript"/>
          <w:lang w:eastAsia="lt-LT"/>
        </w:rPr>
        <w:t>b</w:t>
      </w:r>
      <w:proofErr w:type="spellEnd"/>
      <w:r w:rsidRPr="00130888">
        <w:rPr>
          <w:szCs w:val="24"/>
          <w:lang w:eastAsia="lt-LT"/>
        </w:rPr>
        <w:t xml:space="preserve"> x </w:t>
      </w:r>
      <w:proofErr w:type="spellStart"/>
      <w:r w:rsidRPr="00130888">
        <w:rPr>
          <w:szCs w:val="24"/>
          <w:lang w:eastAsia="lt-LT"/>
        </w:rPr>
        <w:t>K</w:t>
      </w:r>
      <w:r w:rsidRPr="00130888">
        <w:rPr>
          <w:szCs w:val="24"/>
          <w:vertAlign w:val="subscript"/>
          <w:lang w:eastAsia="lt-LT"/>
        </w:rPr>
        <w:t>lrv</w:t>
      </w:r>
      <w:proofErr w:type="spellEnd"/>
      <w:r w:rsidRPr="00130888">
        <w:rPr>
          <w:szCs w:val="24"/>
          <w:lang w:eastAsia="lt-LT"/>
        </w:rPr>
        <w:t xml:space="preserve"> x</w:t>
      </w:r>
      <w:r w:rsidRPr="00130888">
        <w:rPr>
          <w:szCs w:val="24"/>
          <w:vertAlign w:val="subscript"/>
          <w:lang w:eastAsia="lt-LT"/>
        </w:rPr>
        <w:t xml:space="preserve"> </w:t>
      </w:r>
      <w:proofErr w:type="spellStart"/>
      <w:r w:rsidRPr="00130888">
        <w:rPr>
          <w:szCs w:val="24"/>
          <w:lang w:eastAsia="lt-LT"/>
        </w:rPr>
        <w:t>P</w:t>
      </w:r>
      <w:r w:rsidRPr="00130888">
        <w:rPr>
          <w:szCs w:val="24"/>
          <w:vertAlign w:val="subscript"/>
          <w:lang w:eastAsia="lt-LT"/>
        </w:rPr>
        <w:t>k</w:t>
      </w:r>
      <w:proofErr w:type="spellEnd"/>
      <w:r w:rsidRPr="00130888">
        <w:rPr>
          <w:szCs w:val="24"/>
          <w:lang w:eastAsia="lt-LT"/>
        </w:rPr>
        <w:t>, kur:</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N</w:t>
      </w:r>
      <w:r w:rsidRPr="00130888">
        <w:rPr>
          <w:szCs w:val="24"/>
          <w:vertAlign w:val="subscript"/>
          <w:lang w:eastAsia="lt-LT"/>
        </w:rPr>
        <w:t>k</w:t>
      </w:r>
      <w:proofErr w:type="spellEnd"/>
      <w:r w:rsidRPr="00130888">
        <w:rPr>
          <w:szCs w:val="24"/>
          <w:vertAlign w:val="subscript"/>
          <w:lang w:eastAsia="lt-LT"/>
        </w:rPr>
        <w:t xml:space="preserve"> </w:t>
      </w:r>
      <w:r w:rsidRPr="00130888">
        <w:rPr>
          <w:szCs w:val="24"/>
          <w:lang w:eastAsia="lt-LT"/>
        </w:rPr>
        <w:t>–</w:t>
      </w:r>
      <w:r w:rsidRPr="00130888">
        <w:rPr>
          <w:szCs w:val="24"/>
          <w:vertAlign w:val="subscript"/>
          <w:lang w:eastAsia="lt-LT"/>
        </w:rPr>
        <w:t xml:space="preserve"> </w:t>
      </w:r>
      <w:r w:rsidRPr="00130888">
        <w:rPr>
          <w:szCs w:val="24"/>
          <w:lang w:eastAsia="lt-LT"/>
        </w:rPr>
        <w:t xml:space="preserve">būsto nuomos ar išperkamosios būsto nuomos </w:t>
      </w:r>
      <w:r w:rsidRPr="00130888">
        <w:rPr>
          <w:strike/>
          <w:szCs w:val="24"/>
          <w:lang w:eastAsia="lt-LT"/>
        </w:rPr>
        <w:t>mokesčių</w:t>
      </w:r>
      <w:r w:rsidRPr="00130888">
        <w:rPr>
          <w:szCs w:val="24"/>
          <w:lang w:eastAsia="lt-LT"/>
        </w:rPr>
        <w:t xml:space="preserve"> </w:t>
      </w:r>
      <w:r w:rsidRPr="00130888">
        <w:rPr>
          <w:b/>
          <w:szCs w:val="24"/>
        </w:rPr>
        <w:t>mokesčio</w:t>
      </w:r>
      <w:r w:rsidRPr="00130888">
        <w:rPr>
          <w:szCs w:val="24"/>
          <w:lang w:eastAsia="lt-LT"/>
        </w:rPr>
        <w:t xml:space="preserve"> dalies kompensacijos dydis vienam asmeniui ar šeimos nariui (eurais per mėnesį);</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lastRenderedPageBreak/>
        <w:t>N</w:t>
      </w:r>
      <w:r w:rsidRPr="00130888">
        <w:rPr>
          <w:szCs w:val="24"/>
          <w:vertAlign w:val="subscript"/>
          <w:lang w:eastAsia="lt-LT"/>
        </w:rPr>
        <w:t>b</w:t>
      </w:r>
      <w:proofErr w:type="spellEnd"/>
      <w:r w:rsidRPr="00130888">
        <w:rPr>
          <w:szCs w:val="24"/>
          <w:lang w:eastAsia="lt-LT"/>
        </w:rPr>
        <w:t xml:space="preserve"> – bazinis būsto nuomos ar išperkamosios būsto nuomos </w:t>
      </w:r>
      <w:r w:rsidR="00A11BF5" w:rsidRPr="00130888">
        <w:rPr>
          <w:strike/>
          <w:szCs w:val="24"/>
          <w:lang w:eastAsia="lt-LT"/>
        </w:rPr>
        <w:t>mokesčių</w:t>
      </w:r>
      <w:r w:rsidR="00A11BF5" w:rsidRPr="00130888">
        <w:rPr>
          <w:szCs w:val="24"/>
          <w:lang w:eastAsia="lt-LT"/>
        </w:rPr>
        <w:t xml:space="preserve"> </w:t>
      </w:r>
      <w:r w:rsidR="00A11BF5" w:rsidRPr="00130888">
        <w:rPr>
          <w:b/>
          <w:szCs w:val="24"/>
        </w:rPr>
        <w:t>mokesčio</w:t>
      </w:r>
      <w:r w:rsidRPr="00130888">
        <w:rPr>
          <w:szCs w:val="24"/>
          <w:lang w:eastAsia="lt-LT"/>
        </w:rPr>
        <w:t xml:space="preserve"> dalies kompensacijos dydis (eurais </w:t>
      </w:r>
      <w:r w:rsidR="00A11BF5" w:rsidRPr="00A11BF5">
        <w:rPr>
          <w:b/>
          <w:szCs w:val="24"/>
        </w:rPr>
        <w:t>už 1 kv. metrą būsto naudingojo ploto</w:t>
      </w:r>
      <w:r w:rsidR="00A11BF5">
        <w:rPr>
          <w:szCs w:val="24"/>
        </w:rPr>
        <w:t xml:space="preserve"> </w:t>
      </w:r>
      <w:r w:rsidRPr="00130888">
        <w:rPr>
          <w:szCs w:val="24"/>
          <w:lang w:eastAsia="lt-LT"/>
        </w:rPr>
        <w:t xml:space="preserve">per mėnesį), kurį nustato </w:t>
      </w:r>
      <w:r w:rsidRPr="00130888">
        <w:rPr>
          <w:strike/>
          <w:szCs w:val="24"/>
          <w:lang w:eastAsia="lt-LT"/>
        </w:rPr>
        <w:t>Lietuvos Respublikos socialinės apsaugos ir darbo ministerija (toliau – Socialinės apsaugos ir darbo ministerija)</w:t>
      </w:r>
      <w:r w:rsidR="00A11BF5">
        <w:rPr>
          <w:szCs w:val="24"/>
          <w:lang w:eastAsia="lt-LT"/>
        </w:rPr>
        <w:t xml:space="preserve"> </w:t>
      </w:r>
      <w:r w:rsidR="00A11BF5" w:rsidRPr="00A11BF5">
        <w:rPr>
          <w:b/>
        </w:rPr>
        <w:t>socialinės apsaugos ir darbo ministras</w:t>
      </w:r>
      <w:r w:rsidR="00A11BF5" w:rsidRPr="00A11BF5">
        <w:t xml:space="preserve"> </w:t>
      </w:r>
      <w:r w:rsidR="00A11BF5" w:rsidRPr="00A11BF5">
        <w:rPr>
          <w:b/>
        </w:rPr>
        <w:t xml:space="preserve">ir kuris negali būti mažesnis negu Lietuvos Respublikos Vyriausybės patvirtintas minimalus bazinis būsto nuomos ar išperkamosios būsto nuomos mokesčio </w:t>
      </w:r>
      <w:r w:rsidR="00A11BF5">
        <w:rPr>
          <w:b/>
        </w:rPr>
        <w:t>dalies kompensacijos dydis (</w:t>
      </w:r>
      <w:proofErr w:type="spellStart"/>
      <w:r w:rsidR="00A11BF5">
        <w:rPr>
          <w:b/>
        </w:rPr>
        <w:t>N</w:t>
      </w:r>
      <w:r w:rsidR="00A11BF5" w:rsidRPr="00A11BF5">
        <w:rPr>
          <w:b/>
          <w:vertAlign w:val="subscript"/>
        </w:rPr>
        <w:t>b</w:t>
      </w:r>
      <w:proofErr w:type="spellEnd"/>
      <w:r w:rsidR="00A11BF5" w:rsidRPr="00A11BF5">
        <w:rPr>
          <w:b/>
          <w:vertAlign w:val="subscript"/>
        </w:rPr>
        <w:t xml:space="preserve"> min.</w:t>
      </w:r>
      <w:r w:rsidR="00A11BF5" w:rsidRPr="00A11BF5">
        <w:rPr>
          <w:b/>
        </w:rPr>
        <w:t>)</w:t>
      </w:r>
      <w:r w:rsidRPr="00130888">
        <w:rPr>
          <w:szCs w:val="24"/>
          <w:lang w:eastAsia="lt-LT"/>
        </w:rPr>
        <w:t>;</w:t>
      </w:r>
    </w:p>
    <w:p w:rsidR="00130888" w:rsidRPr="00130888" w:rsidRDefault="00130888" w:rsidP="00751F4D">
      <w:pPr>
        <w:spacing w:line="360" w:lineRule="atLeast"/>
        <w:ind w:firstLine="720"/>
        <w:jc w:val="both"/>
        <w:rPr>
          <w:szCs w:val="24"/>
          <w:lang w:val="en-US" w:eastAsia="lt-LT"/>
        </w:rPr>
      </w:pPr>
      <w:proofErr w:type="spellStart"/>
      <w:r w:rsidRPr="00130888">
        <w:rPr>
          <w:color w:val="000000"/>
          <w:szCs w:val="24"/>
          <w:lang w:eastAsia="lt-LT"/>
        </w:rPr>
        <w:t>K</w:t>
      </w:r>
      <w:r w:rsidRPr="00130888">
        <w:rPr>
          <w:color w:val="000000"/>
          <w:szCs w:val="24"/>
          <w:vertAlign w:val="subscript"/>
          <w:lang w:eastAsia="lt-LT"/>
        </w:rPr>
        <w:t>lrv</w:t>
      </w:r>
      <w:proofErr w:type="spellEnd"/>
      <w:r w:rsidRPr="00130888">
        <w:rPr>
          <w:color w:val="FF0000"/>
          <w:szCs w:val="24"/>
          <w:lang w:eastAsia="lt-LT"/>
        </w:rPr>
        <w:t xml:space="preserve"> </w:t>
      </w:r>
      <w:r w:rsidRPr="00130888">
        <w:rPr>
          <w:szCs w:val="24"/>
          <w:lang w:eastAsia="lt-LT"/>
        </w:rPr>
        <w:t xml:space="preserve">– </w:t>
      </w:r>
      <w:r w:rsidRPr="00130888">
        <w:rPr>
          <w:strike/>
          <w:szCs w:val="24"/>
          <w:lang w:eastAsia="lt-LT"/>
        </w:rPr>
        <w:t>Lietuvos Respublikos</w:t>
      </w:r>
      <w:r w:rsidRPr="00130888">
        <w:rPr>
          <w:szCs w:val="24"/>
          <w:lang w:eastAsia="lt-LT"/>
        </w:rPr>
        <w:t xml:space="preserve"> Vyriausybės patvirtintas bazinio būsto nuomos ar išperkamosios būsto nuomos </w:t>
      </w:r>
      <w:r w:rsidR="00A11BF5" w:rsidRPr="00130888">
        <w:rPr>
          <w:strike/>
          <w:szCs w:val="24"/>
          <w:lang w:eastAsia="lt-LT"/>
        </w:rPr>
        <w:t>mokesčių</w:t>
      </w:r>
      <w:r w:rsidR="00A11BF5" w:rsidRPr="00130888">
        <w:rPr>
          <w:szCs w:val="24"/>
          <w:lang w:eastAsia="lt-LT"/>
        </w:rPr>
        <w:t xml:space="preserve"> </w:t>
      </w:r>
      <w:r w:rsidR="00A11BF5" w:rsidRPr="00130888">
        <w:rPr>
          <w:b/>
          <w:szCs w:val="24"/>
        </w:rPr>
        <w:t>mokesčio</w:t>
      </w:r>
      <w:r w:rsidRPr="00130888">
        <w:rPr>
          <w:szCs w:val="24"/>
          <w:lang w:eastAsia="lt-LT"/>
        </w:rPr>
        <w:t xml:space="preserve"> dalies kompensacijos dydžio perskaičiavimo koeficientas;</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P</w:t>
      </w:r>
      <w:r w:rsidRPr="00130888">
        <w:rPr>
          <w:szCs w:val="24"/>
          <w:vertAlign w:val="subscript"/>
          <w:lang w:eastAsia="lt-LT"/>
        </w:rPr>
        <w:t>k</w:t>
      </w:r>
      <w:proofErr w:type="spellEnd"/>
      <w:r w:rsidRPr="00130888">
        <w:rPr>
          <w:szCs w:val="24"/>
          <w:vertAlign w:val="subscript"/>
          <w:lang w:eastAsia="lt-LT"/>
        </w:rPr>
        <w:t xml:space="preserve"> </w:t>
      </w:r>
      <w:r w:rsidRPr="00AF2EEA">
        <w:rPr>
          <w:strike/>
          <w:szCs w:val="24"/>
          <w:lang w:eastAsia="lt-LT"/>
        </w:rPr>
        <w:t>= 8</w:t>
      </w:r>
      <w:r w:rsidRPr="00130888">
        <w:rPr>
          <w:strike/>
          <w:szCs w:val="24"/>
          <w:lang w:eastAsia="lt-LT"/>
        </w:rPr>
        <w:t xml:space="preserve"> – </w:t>
      </w:r>
      <w:r w:rsidR="000A2F86" w:rsidRPr="00130888">
        <w:rPr>
          <w:strike/>
          <w:szCs w:val="24"/>
          <w:lang w:eastAsia="lt-LT"/>
        </w:rPr>
        <w:t>tinkamo</w:t>
      </w:r>
      <w:r w:rsidR="000A2F86" w:rsidRPr="00130888">
        <w:rPr>
          <w:szCs w:val="24"/>
          <w:lang w:eastAsia="lt-LT"/>
        </w:rPr>
        <w:t xml:space="preserve"> </w:t>
      </w:r>
      <w:r w:rsidR="00AF2EEA" w:rsidRPr="00AF2EEA">
        <w:rPr>
          <w:b/>
          <w:szCs w:val="24"/>
          <w:lang w:eastAsia="lt-LT"/>
        </w:rPr>
        <w:t xml:space="preserve">– </w:t>
      </w:r>
      <w:r w:rsidR="000A2F86" w:rsidRPr="00A11BF5">
        <w:rPr>
          <w:b/>
          <w:szCs w:val="24"/>
          <w:lang w:eastAsia="lt-LT"/>
        </w:rPr>
        <w:t>nuomojamo</w:t>
      </w:r>
      <w:r w:rsidR="000A2F86" w:rsidRPr="000A2F86">
        <w:rPr>
          <w:szCs w:val="24"/>
          <w:lang w:eastAsia="lt-LT"/>
        </w:rPr>
        <w:t xml:space="preserve"> būsto </w:t>
      </w:r>
      <w:r w:rsidR="000A2F86" w:rsidRPr="000A2F86">
        <w:rPr>
          <w:strike/>
          <w:szCs w:val="24"/>
          <w:lang w:eastAsia="lt-LT"/>
        </w:rPr>
        <w:t xml:space="preserve">naudingojo ploto normatyvas </w:t>
      </w:r>
      <w:r w:rsidR="000A2F86" w:rsidRPr="00A11BF5">
        <w:rPr>
          <w:b/>
          <w:szCs w:val="24"/>
          <w:lang w:eastAsia="lt-LT"/>
        </w:rPr>
        <w:t>naudingasis plotas</w:t>
      </w:r>
      <w:r w:rsidR="000A2F86">
        <w:rPr>
          <w:b/>
          <w:szCs w:val="24"/>
          <w:lang w:eastAsia="lt-LT"/>
        </w:rPr>
        <w:t>,</w:t>
      </w:r>
      <w:r w:rsidR="000A2F86" w:rsidRPr="00A11BF5">
        <w:rPr>
          <w:b/>
          <w:szCs w:val="24"/>
          <w:lang w:eastAsia="lt-LT"/>
        </w:rPr>
        <w:t xml:space="preserve"> </w:t>
      </w:r>
      <w:r w:rsidR="000A2F86">
        <w:rPr>
          <w:b/>
          <w:szCs w:val="24"/>
          <w:lang w:eastAsia="lt-LT"/>
        </w:rPr>
        <w:t xml:space="preserve">faktiškai </w:t>
      </w:r>
      <w:r w:rsidR="000A2F86" w:rsidRPr="00A11BF5">
        <w:rPr>
          <w:b/>
          <w:szCs w:val="24"/>
          <w:lang w:eastAsia="lt-LT"/>
        </w:rPr>
        <w:t>tenkantis vienam asmeniui ar šeimos nariui</w:t>
      </w:r>
      <w:r w:rsidR="000A2F86" w:rsidRPr="000A2F86">
        <w:rPr>
          <w:szCs w:val="24"/>
          <w:lang w:eastAsia="lt-LT"/>
        </w:rPr>
        <w:t xml:space="preserve"> (kv. metrais)</w:t>
      </w:r>
      <w:r w:rsidR="00A11BF5" w:rsidRPr="00A11BF5">
        <w:rPr>
          <w:b/>
          <w:szCs w:val="24"/>
          <w:lang w:eastAsia="lt-LT"/>
        </w:rPr>
        <w:t xml:space="preserve">, kuris negali būti </w:t>
      </w:r>
      <w:r w:rsidR="002F7C77" w:rsidRPr="002F7C77">
        <w:rPr>
          <w:b/>
          <w:szCs w:val="24"/>
          <w:lang w:eastAsia="lt-LT"/>
        </w:rPr>
        <w:t xml:space="preserve">mažesnis kaip 10 </w:t>
      </w:r>
      <w:r w:rsidR="00A11BF5">
        <w:rPr>
          <w:b/>
          <w:szCs w:val="24"/>
          <w:lang w:eastAsia="lt-LT"/>
        </w:rPr>
        <w:t xml:space="preserve">kv. metrų ir </w:t>
      </w:r>
      <w:r w:rsidR="002F7C77">
        <w:rPr>
          <w:b/>
          <w:szCs w:val="24"/>
          <w:lang w:eastAsia="lt-LT"/>
        </w:rPr>
        <w:t xml:space="preserve">didesnis </w:t>
      </w:r>
      <w:r w:rsidR="00A11BF5">
        <w:rPr>
          <w:b/>
          <w:szCs w:val="24"/>
          <w:lang w:eastAsia="lt-LT"/>
        </w:rPr>
        <w:t xml:space="preserve">kaip </w:t>
      </w:r>
      <w:r w:rsidR="002F7C77">
        <w:rPr>
          <w:b/>
          <w:szCs w:val="24"/>
          <w:lang w:eastAsia="lt-LT"/>
        </w:rPr>
        <w:t>14 </w:t>
      </w:r>
      <w:r w:rsidR="00A11BF5" w:rsidRPr="00A11BF5">
        <w:rPr>
          <w:b/>
          <w:szCs w:val="24"/>
          <w:lang w:eastAsia="lt-LT"/>
        </w:rPr>
        <w:t>kv. metrų</w:t>
      </w:r>
      <w:r w:rsidR="00A977EE">
        <w:rPr>
          <w:b/>
          <w:szCs w:val="24"/>
          <w:lang w:eastAsia="lt-LT"/>
        </w:rPr>
        <w:t xml:space="preserve"> (apvalinant iki 2 </w:t>
      </w:r>
      <w:r w:rsidR="00A977EE" w:rsidRPr="00A977EE">
        <w:rPr>
          <w:b/>
          <w:szCs w:val="24"/>
          <w:lang w:eastAsia="lt-LT"/>
        </w:rPr>
        <w:t>skaičių po kablelio)</w:t>
      </w:r>
      <w:r w:rsidRPr="00130888">
        <w:rPr>
          <w:szCs w:val="24"/>
          <w:lang w:eastAsia="lt-LT"/>
        </w:rPr>
        <w:t xml:space="preserve">. </w:t>
      </w:r>
    </w:p>
    <w:p w:rsidR="00130888" w:rsidRPr="00130888" w:rsidRDefault="00130888" w:rsidP="00751F4D">
      <w:pPr>
        <w:spacing w:line="360" w:lineRule="atLeast"/>
        <w:ind w:firstLine="720"/>
        <w:jc w:val="both"/>
        <w:rPr>
          <w:szCs w:val="24"/>
          <w:lang w:val="en-US" w:eastAsia="lt-LT"/>
        </w:rPr>
      </w:pPr>
      <w:bookmarkStart w:id="2" w:name="part_d72180abe3414551b89321e7f50d878a"/>
      <w:bookmarkEnd w:id="2"/>
      <w:r w:rsidRPr="00130888">
        <w:rPr>
          <w:szCs w:val="24"/>
          <w:lang w:eastAsia="lt-LT"/>
        </w:rPr>
        <w:t xml:space="preserve">8. Bazinis būsto nuomos ar išperkamosios būsto nuomos </w:t>
      </w:r>
      <w:r w:rsidR="00A11BF5" w:rsidRPr="00130888">
        <w:rPr>
          <w:strike/>
          <w:szCs w:val="24"/>
          <w:lang w:eastAsia="lt-LT"/>
        </w:rPr>
        <w:t>mokesčių</w:t>
      </w:r>
      <w:r w:rsidR="00A11BF5" w:rsidRPr="00130888">
        <w:rPr>
          <w:szCs w:val="24"/>
          <w:lang w:eastAsia="lt-LT"/>
        </w:rPr>
        <w:t xml:space="preserve"> </w:t>
      </w:r>
      <w:r w:rsidR="00A11BF5" w:rsidRPr="00130888">
        <w:rPr>
          <w:b/>
          <w:szCs w:val="24"/>
        </w:rPr>
        <w:t>mokesčio</w:t>
      </w:r>
      <w:r w:rsidRPr="00130888">
        <w:rPr>
          <w:szCs w:val="24"/>
          <w:lang w:eastAsia="lt-LT"/>
        </w:rPr>
        <w:t xml:space="preserve"> dalies kompensacijos dydis (</w:t>
      </w:r>
      <w:proofErr w:type="spellStart"/>
      <w:r w:rsidRPr="00130888">
        <w:rPr>
          <w:szCs w:val="24"/>
          <w:lang w:eastAsia="lt-LT"/>
        </w:rPr>
        <w:t>N</w:t>
      </w:r>
      <w:r w:rsidRPr="00130888">
        <w:rPr>
          <w:szCs w:val="24"/>
          <w:vertAlign w:val="subscript"/>
          <w:lang w:eastAsia="lt-LT"/>
        </w:rPr>
        <w:t>b</w:t>
      </w:r>
      <w:proofErr w:type="spellEnd"/>
      <w:r w:rsidRPr="00130888">
        <w:rPr>
          <w:szCs w:val="24"/>
          <w:lang w:eastAsia="lt-LT"/>
        </w:rPr>
        <w:t>) (eurais už 1 kv. metrą</w:t>
      </w:r>
      <w:r w:rsidR="00A11BF5">
        <w:rPr>
          <w:szCs w:val="24"/>
          <w:lang w:eastAsia="lt-LT"/>
        </w:rPr>
        <w:t xml:space="preserve"> </w:t>
      </w:r>
      <w:r w:rsidR="00A11BF5" w:rsidRPr="00A11BF5">
        <w:rPr>
          <w:b/>
          <w:szCs w:val="24"/>
        </w:rPr>
        <w:t>būsto naudingojo ploto per mėnesį</w:t>
      </w:r>
      <w:r w:rsidRPr="00130888">
        <w:rPr>
          <w:szCs w:val="24"/>
          <w:lang w:eastAsia="lt-LT"/>
        </w:rPr>
        <w:t xml:space="preserve">), kurį savivaldybės teritorijai nustato </w:t>
      </w:r>
      <w:r w:rsidRPr="00130888">
        <w:rPr>
          <w:strike/>
          <w:szCs w:val="24"/>
          <w:lang w:eastAsia="lt-LT"/>
        </w:rPr>
        <w:t>Socialinės apsaugos ir darbo ministerija</w:t>
      </w:r>
      <w:r w:rsidR="00A11BF5">
        <w:rPr>
          <w:szCs w:val="24"/>
          <w:lang w:eastAsia="lt-LT"/>
        </w:rPr>
        <w:t xml:space="preserve"> </w:t>
      </w:r>
      <w:r w:rsidR="00A11BF5" w:rsidRPr="00A11BF5">
        <w:rPr>
          <w:b/>
          <w:szCs w:val="24"/>
        </w:rPr>
        <w:t>socialinės apsaugos ir darbo ministras</w:t>
      </w:r>
      <w:r w:rsidRPr="00130888">
        <w:rPr>
          <w:szCs w:val="24"/>
          <w:lang w:eastAsia="lt-LT"/>
        </w:rPr>
        <w:t>, apskaičiuojamas pagal šią formulę:</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N</w:t>
      </w:r>
      <w:r w:rsidRPr="00130888">
        <w:rPr>
          <w:szCs w:val="24"/>
          <w:vertAlign w:val="subscript"/>
          <w:lang w:eastAsia="lt-LT"/>
        </w:rPr>
        <w:t>b</w:t>
      </w:r>
      <w:proofErr w:type="spellEnd"/>
      <w:r w:rsidRPr="00130888">
        <w:rPr>
          <w:szCs w:val="24"/>
          <w:lang w:eastAsia="lt-LT"/>
        </w:rPr>
        <w:t xml:space="preserve"> = </w:t>
      </w:r>
      <w:proofErr w:type="spellStart"/>
      <w:r w:rsidRPr="00130888">
        <w:rPr>
          <w:szCs w:val="24"/>
          <w:lang w:eastAsia="lt-LT"/>
        </w:rPr>
        <w:t>A</w:t>
      </w:r>
      <w:r w:rsidRPr="00130888">
        <w:rPr>
          <w:szCs w:val="24"/>
          <w:vertAlign w:val="subscript"/>
          <w:lang w:eastAsia="lt-LT"/>
        </w:rPr>
        <w:t>nk</w:t>
      </w:r>
      <w:proofErr w:type="spellEnd"/>
      <w:r w:rsidRPr="00130888">
        <w:rPr>
          <w:szCs w:val="24"/>
          <w:lang w:eastAsia="lt-LT"/>
        </w:rPr>
        <w:t xml:space="preserve"> x K</w:t>
      </w:r>
      <w:r w:rsidRPr="00130888">
        <w:rPr>
          <w:szCs w:val="24"/>
          <w:vertAlign w:val="subscript"/>
          <w:lang w:eastAsia="lt-LT"/>
        </w:rPr>
        <w:t>v</w:t>
      </w:r>
      <w:r w:rsidRPr="00846A11">
        <w:rPr>
          <w:szCs w:val="24"/>
          <w:vertAlign w:val="subscript"/>
          <w:lang w:eastAsia="lt-LT"/>
        </w:rPr>
        <w:t xml:space="preserve">. </w:t>
      </w:r>
      <w:proofErr w:type="spellStart"/>
      <w:r w:rsidRPr="00130888">
        <w:rPr>
          <w:szCs w:val="24"/>
          <w:vertAlign w:val="subscript"/>
          <w:lang w:eastAsia="lt-LT"/>
        </w:rPr>
        <w:t>maks</w:t>
      </w:r>
      <w:proofErr w:type="spellEnd"/>
      <w:r w:rsidRPr="00130888">
        <w:rPr>
          <w:szCs w:val="24"/>
          <w:vertAlign w:val="subscript"/>
          <w:lang w:eastAsia="lt-LT"/>
        </w:rPr>
        <w:t>.</w:t>
      </w:r>
      <w:r w:rsidRPr="00130888">
        <w:rPr>
          <w:szCs w:val="24"/>
          <w:lang w:eastAsia="lt-LT"/>
        </w:rPr>
        <w:t>, kur:</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A</w:t>
      </w:r>
      <w:r w:rsidRPr="00130888">
        <w:rPr>
          <w:szCs w:val="24"/>
          <w:vertAlign w:val="subscript"/>
          <w:lang w:eastAsia="lt-LT"/>
        </w:rPr>
        <w:t>nk</w:t>
      </w:r>
      <w:proofErr w:type="spellEnd"/>
      <w:r w:rsidRPr="00130888">
        <w:rPr>
          <w:szCs w:val="24"/>
          <w:vertAlign w:val="subscript"/>
          <w:lang w:eastAsia="lt-LT"/>
        </w:rPr>
        <w:t xml:space="preserve"> </w:t>
      </w:r>
      <w:r w:rsidRPr="00130888">
        <w:rPr>
          <w:szCs w:val="24"/>
          <w:lang w:eastAsia="lt-LT"/>
        </w:rPr>
        <w:t xml:space="preserve">– amortizaciniai atskaitymai nusidėvėjimui atkurti, apskaičiuojant būsto nuomos ar išperkamosios būsto nuomos </w:t>
      </w:r>
      <w:r w:rsidR="00A11BF5" w:rsidRPr="00130888">
        <w:rPr>
          <w:strike/>
          <w:szCs w:val="24"/>
          <w:lang w:eastAsia="lt-LT"/>
        </w:rPr>
        <w:t>mokesčių</w:t>
      </w:r>
      <w:r w:rsidR="00A11BF5" w:rsidRPr="00130888">
        <w:rPr>
          <w:szCs w:val="24"/>
          <w:lang w:eastAsia="lt-LT"/>
        </w:rPr>
        <w:t xml:space="preserve"> </w:t>
      </w:r>
      <w:r w:rsidR="00A11BF5" w:rsidRPr="00130888">
        <w:rPr>
          <w:b/>
          <w:szCs w:val="24"/>
        </w:rPr>
        <w:t>mokesčio</w:t>
      </w:r>
      <w:r w:rsidRPr="00130888">
        <w:rPr>
          <w:szCs w:val="24"/>
          <w:lang w:eastAsia="lt-LT"/>
        </w:rPr>
        <w:t xml:space="preserve"> dalies kompensacijos dydį (eurais už 1 kv. metrą būsto naudingojo ploto per mėnesį);</w:t>
      </w:r>
    </w:p>
    <w:p w:rsidR="00A11BF5" w:rsidRDefault="00130888" w:rsidP="00751F4D">
      <w:pPr>
        <w:spacing w:line="360" w:lineRule="atLeast"/>
        <w:ind w:firstLine="720"/>
        <w:jc w:val="both"/>
        <w:rPr>
          <w:b/>
          <w:szCs w:val="24"/>
          <w:lang w:eastAsia="lt-LT"/>
        </w:rPr>
      </w:pPr>
      <w:r w:rsidRPr="00130888">
        <w:rPr>
          <w:szCs w:val="24"/>
          <w:lang w:eastAsia="lt-LT"/>
        </w:rPr>
        <w:t>K</w:t>
      </w:r>
      <w:r w:rsidRPr="00130888">
        <w:rPr>
          <w:szCs w:val="24"/>
          <w:vertAlign w:val="subscript"/>
          <w:lang w:eastAsia="lt-LT"/>
        </w:rPr>
        <w:t>v.</w:t>
      </w:r>
      <w:r w:rsidR="00846A11" w:rsidRPr="00846A11">
        <w:rPr>
          <w:szCs w:val="24"/>
          <w:vertAlign w:val="subscript"/>
          <w:lang w:eastAsia="lt-LT"/>
        </w:rPr>
        <w:t> </w:t>
      </w:r>
      <w:proofErr w:type="spellStart"/>
      <w:r w:rsidRPr="00130888">
        <w:rPr>
          <w:szCs w:val="24"/>
          <w:vertAlign w:val="subscript"/>
          <w:lang w:eastAsia="lt-LT"/>
        </w:rPr>
        <w:t>maks</w:t>
      </w:r>
      <w:proofErr w:type="spellEnd"/>
      <w:r w:rsidRPr="00130888">
        <w:rPr>
          <w:szCs w:val="24"/>
          <w:vertAlign w:val="subscript"/>
          <w:lang w:eastAsia="lt-LT"/>
        </w:rPr>
        <w:t>.</w:t>
      </w:r>
      <w:r w:rsidRPr="00130888">
        <w:rPr>
          <w:szCs w:val="24"/>
          <w:lang w:eastAsia="lt-LT"/>
        </w:rPr>
        <w:t xml:space="preserve"> – valstybės įmonės Registrų centro direktoriaus įsakymu patvirtintas gyvenamosios paskirties nekilnojamojo turto vietovės pataisos koeficientas (didžiausias savivaldybės teritorijoje), skelbiamas valstybės įmonės Registrų centro interneto svetainėje</w:t>
      </w:r>
      <w:r w:rsidR="00A11BF5" w:rsidRPr="00677613">
        <w:rPr>
          <w:b/>
          <w:szCs w:val="24"/>
          <w:lang w:eastAsia="lt-LT"/>
        </w:rPr>
        <w:t>;</w:t>
      </w:r>
    </w:p>
    <w:p w:rsidR="00130888" w:rsidRPr="00130888" w:rsidRDefault="00846A11" w:rsidP="00751F4D">
      <w:pPr>
        <w:spacing w:line="360" w:lineRule="atLeast"/>
        <w:ind w:firstLine="720"/>
        <w:jc w:val="both"/>
        <w:rPr>
          <w:szCs w:val="24"/>
          <w:lang w:val="en-US" w:eastAsia="lt-LT"/>
        </w:rPr>
      </w:pPr>
      <w:r>
        <w:rPr>
          <w:b/>
          <w:bCs/>
          <w:szCs w:val="24"/>
          <w:lang w:eastAsia="lt-LT"/>
        </w:rPr>
        <w:t>k</w:t>
      </w:r>
      <w:r w:rsidR="00A11BF5" w:rsidRPr="00A11BF5">
        <w:rPr>
          <w:b/>
          <w:bCs/>
          <w:szCs w:val="24"/>
          <w:lang w:eastAsia="lt-LT"/>
        </w:rPr>
        <w:t xml:space="preserve">ai </w:t>
      </w:r>
      <w:proofErr w:type="spellStart"/>
      <w:r w:rsidR="00A11BF5" w:rsidRPr="00A11BF5">
        <w:rPr>
          <w:b/>
          <w:szCs w:val="24"/>
        </w:rPr>
        <w:t>N</w:t>
      </w:r>
      <w:r w:rsidR="00A11BF5" w:rsidRPr="00A11BF5">
        <w:rPr>
          <w:b/>
          <w:szCs w:val="24"/>
          <w:vertAlign w:val="subscript"/>
        </w:rPr>
        <w:t>b</w:t>
      </w:r>
      <w:proofErr w:type="spellEnd"/>
      <w:r w:rsidR="00A11BF5" w:rsidRPr="00A11BF5">
        <w:rPr>
          <w:b/>
          <w:szCs w:val="24"/>
          <w:vertAlign w:val="subscript"/>
        </w:rPr>
        <w:t xml:space="preserve"> &lt; </w:t>
      </w:r>
      <w:proofErr w:type="spellStart"/>
      <w:r w:rsidR="00A11BF5" w:rsidRPr="00A11BF5">
        <w:rPr>
          <w:b/>
          <w:szCs w:val="24"/>
        </w:rPr>
        <w:t>N</w:t>
      </w:r>
      <w:r w:rsidR="00A11BF5" w:rsidRPr="00A11BF5">
        <w:rPr>
          <w:b/>
          <w:szCs w:val="24"/>
          <w:vertAlign w:val="subscript"/>
        </w:rPr>
        <w:t>b</w:t>
      </w:r>
      <w:proofErr w:type="spellEnd"/>
      <w:r w:rsidR="00A11BF5" w:rsidRPr="00A11BF5">
        <w:rPr>
          <w:b/>
          <w:szCs w:val="24"/>
          <w:vertAlign w:val="subscript"/>
        </w:rPr>
        <w:t xml:space="preserve"> min., </w:t>
      </w:r>
      <w:proofErr w:type="spellStart"/>
      <w:r w:rsidR="00A11BF5" w:rsidRPr="00A11BF5">
        <w:rPr>
          <w:b/>
          <w:szCs w:val="24"/>
        </w:rPr>
        <w:t>N</w:t>
      </w:r>
      <w:r w:rsidR="00A11BF5" w:rsidRPr="00A11BF5">
        <w:rPr>
          <w:b/>
          <w:szCs w:val="24"/>
          <w:vertAlign w:val="subscript"/>
        </w:rPr>
        <w:t>b</w:t>
      </w:r>
      <w:proofErr w:type="spellEnd"/>
      <w:r w:rsidR="00A11BF5" w:rsidRPr="00A11BF5">
        <w:rPr>
          <w:b/>
          <w:szCs w:val="24"/>
          <w:vertAlign w:val="subscript"/>
        </w:rPr>
        <w:t xml:space="preserve"> </w:t>
      </w:r>
      <w:r w:rsidR="00A11BF5" w:rsidRPr="00A11BF5">
        <w:rPr>
          <w:b/>
          <w:szCs w:val="24"/>
        </w:rPr>
        <w:t xml:space="preserve">= </w:t>
      </w:r>
      <w:proofErr w:type="spellStart"/>
      <w:r w:rsidR="00A11BF5" w:rsidRPr="00A11BF5">
        <w:rPr>
          <w:b/>
          <w:szCs w:val="24"/>
        </w:rPr>
        <w:t>N</w:t>
      </w:r>
      <w:r w:rsidR="00A11BF5" w:rsidRPr="00A11BF5">
        <w:rPr>
          <w:b/>
          <w:szCs w:val="24"/>
          <w:vertAlign w:val="subscript"/>
        </w:rPr>
        <w:t>b</w:t>
      </w:r>
      <w:proofErr w:type="spellEnd"/>
      <w:r w:rsidR="00A11BF5" w:rsidRPr="00A11BF5">
        <w:rPr>
          <w:b/>
          <w:szCs w:val="24"/>
          <w:vertAlign w:val="subscript"/>
        </w:rPr>
        <w:t xml:space="preserve"> min.</w:t>
      </w:r>
      <w:r w:rsidR="00130888" w:rsidRPr="00130888">
        <w:rPr>
          <w:szCs w:val="24"/>
          <w:lang w:eastAsia="lt-LT"/>
        </w:rPr>
        <w:t xml:space="preserve">. </w:t>
      </w:r>
    </w:p>
    <w:p w:rsidR="00130888" w:rsidRPr="00130888" w:rsidRDefault="00130888" w:rsidP="00751F4D">
      <w:pPr>
        <w:spacing w:line="360" w:lineRule="atLeast"/>
        <w:ind w:firstLine="720"/>
        <w:jc w:val="both"/>
        <w:rPr>
          <w:szCs w:val="24"/>
          <w:lang w:val="en-US" w:eastAsia="lt-LT"/>
        </w:rPr>
      </w:pPr>
      <w:bookmarkStart w:id="3" w:name="part_fb963a0311fc4651bcb874b8501ce2ef"/>
      <w:bookmarkEnd w:id="3"/>
      <w:r w:rsidRPr="00130888">
        <w:rPr>
          <w:szCs w:val="24"/>
          <w:lang w:eastAsia="lt-LT"/>
        </w:rPr>
        <w:t xml:space="preserve">9. Amortizaciniai atskaitymai nusidėvėjimui atkurti, apskaičiuojant būsto nuomos ar išperkamosios būsto nuomos </w:t>
      </w:r>
      <w:r w:rsidR="00A11BF5" w:rsidRPr="00130888">
        <w:rPr>
          <w:strike/>
          <w:szCs w:val="24"/>
          <w:lang w:eastAsia="lt-LT"/>
        </w:rPr>
        <w:t>mokesčių</w:t>
      </w:r>
      <w:r w:rsidR="00A11BF5" w:rsidRPr="00130888">
        <w:rPr>
          <w:szCs w:val="24"/>
          <w:lang w:eastAsia="lt-LT"/>
        </w:rPr>
        <w:t xml:space="preserve"> </w:t>
      </w:r>
      <w:r w:rsidR="00A11BF5" w:rsidRPr="00130888">
        <w:rPr>
          <w:b/>
          <w:szCs w:val="24"/>
        </w:rPr>
        <w:t>mokesčio</w:t>
      </w:r>
      <w:r w:rsidRPr="00130888">
        <w:rPr>
          <w:szCs w:val="24"/>
          <w:lang w:eastAsia="lt-LT"/>
        </w:rPr>
        <w:t xml:space="preserve"> dalies kompensacijos dydį (</w:t>
      </w:r>
      <w:proofErr w:type="spellStart"/>
      <w:r w:rsidRPr="00130888">
        <w:rPr>
          <w:szCs w:val="24"/>
          <w:lang w:eastAsia="lt-LT"/>
        </w:rPr>
        <w:t>A</w:t>
      </w:r>
      <w:r w:rsidRPr="00130888">
        <w:rPr>
          <w:szCs w:val="24"/>
          <w:vertAlign w:val="subscript"/>
          <w:lang w:eastAsia="lt-LT"/>
        </w:rPr>
        <w:t>nk</w:t>
      </w:r>
      <w:proofErr w:type="spellEnd"/>
      <w:r w:rsidRPr="00130888">
        <w:rPr>
          <w:szCs w:val="24"/>
          <w:lang w:eastAsia="lt-LT"/>
        </w:rPr>
        <w:t>) (eurais už 1 kv. metrą būsto naudingojo ploto per mėnesį), apskaičiuojami pagal šią formulę:</w:t>
      </w:r>
    </w:p>
    <w:p w:rsidR="00130888" w:rsidRPr="00130888" w:rsidRDefault="00130888" w:rsidP="00751F4D">
      <w:pPr>
        <w:spacing w:line="360" w:lineRule="atLeast"/>
        <w:ind w:firstLine="720"/>
        <w:jc w:val="both"/>
        <w:rPr>
          <w:szCs w:val="24"/>
          <w:lang w:val="en-US" w:eastAsia="lt-LT"/>
        </w:rPr>
      </w:pPr>
      <w:proofErr w:type="spellStart"/>
      <w:r w:rsidRPr="00130888">
        <w:rPr>
          <w:szCs w:val="24"/>
          <w:lang w:eastAsia="lt-LT"/>
        </w:rPr>
        <w:t>A</w:t>
      </w:r>
      <w:r w:rsidRPr="00130888">
        <w:rPr>
          <w:szCs w:val="24"/>
          <w:vertAlign w:val="subscript"/>
          <w:lang w:eastAsia="lt-LT"/>
        </w:rPr>
        <w:t>nk</w:t>
      </w:r>
      <w:proofErr w:type="spellEnd"/>
      <w:r w:rsidRPr="00130888">
        <w:rPr>
          <w:szCs w:val="24"/>
          <w:lang w:eastAsia="lt-LT"/>
        </w:rPr>
        <w:t xml:space="preserve"> = (V x h) / (T x 12), kur:</w:t>
      </w:r>
    </w:p>
    <w:p w:rsidR="00130888" w:rsidRPr="00130888" w:rsidRDefault="00130888" w:rsidP="00751F4D">
      <w:pPr>
        <w:spacing w:line="360" w:lineRule="atLeast"/>
        <w:ind w:firstLine="720"/>
        <w:jc w:val="both"/>
        <w:rPr>
          <w:szCs w:val="24"/>
          <w:lang w:val="en-US" w:eastAsia="lt-LT"/>
        </w:rPr>
      </w:pPr>
      <w:r w:rsidRPr="00130888">
        <w:rPr>
          <w:szCs w:val="24"/>
          <w:lang w:eastAsia="lt-LT"/>
        </w:rPr>
        <w:t>V = 199,55 – tipinio gyvenamojo pastato – dviejų ir daugiau aukštų, kurio sienos iš plytų, perdangos gelžbetonio, medžio, – vidutinė būsto 1 kub. metro statybos vertė eurais;</w:t>
      </w:r>
    </w:p>
    <w:p w:rsidR="00130888" w:rsidRPr="00130888" w:rsidRDefault="00130888" w:rsidP="00751F4D">
      <w:pPr>
        <w:spacing w:line="360" w:lineRule="atLeast"/>
        <w:ind w:firstLine="720"/>
        <w:jc w:val="both"/>
        <w:rPr>
          <w:szCs w:val="24"/>
          <w:lang w:val="en-US" w:eastAsia="lt-LT"/>
        </w:rPr>
      </w:pPr>
      <w:r w:rsidRPr="00130888">
        <w:rPr>
          <w:szCs w:val="24"/>
          <w:lang w:eastAsia="lt-LT"/>
        </w:rPr>
        <w:t>h = 3 – aukščio koeficientas, taikomas siekiant vidutinę būsto 1 kub. metro rinkos vertę perskaičiuoti į vidutinę būsto 1 kv. metro statybos vertę;</w:t>
      </w:r>
    </w:p>
    <w:p w:rsidR="00130888" w:rsidRPr="00130888" w:rsidRDefault="00130888" w:rsidP="00751F4D">
      <w:pPr>
        <w:spacing w:line="360" w:lineRule="atLeast"/>
        <w:ind w:firstLine="720"/>
        <w:jc w:val="both"/>
        <w:rPr>
          <w:szCs w:val="24"/>
          <w:lang w:val="en-US" w:eastAsia="lt-LT"/>
        </w:rPr>
      </w:pPr>
      <w:r w:rsidRPr="00130888">
        <w:rPr>
          <w:szCs w:val="24"/>
          <w:lang w:eastAsia="lt-LT"/>
        </w:rPr>
        <w:t>T = 40 – amortizacinių atskaitymų normatyvas (metais) pastato nusidėvėjimui atkurti;</w:t>
      </w:r>
    </w:p>
    <w:p w:rsidR="00130888" w:rsidRPr="00130888" w:rsidRDefault="00130888" w:rsidP="00751F4D">
      <w:pPr>
        <w:spacing w:line="360" w:lineRule="atLeast"/>
        <w:ind w:firstLine="720"/>
        <w:jc w:val="both"/>
        <w:rPr>
          <w:szCs w:val="24"/>
          <w:lang w:val="en-US" w:eastAsia="lt-LT"/>
        </w:rPr>
      </w:pPr>
      <w:r w:rsidRPr="00130888">
        <w:rPr>
          <w:szCs w:val="24"/>
          <w:lang w:eastAsia="lt-LT"/>
        </w:rPr>
        <w:t>12 – kaip apibrėžta Metodikos 4 punkte.</w:t>
      </w:r>
      <w:r>
        <w:rPr>
          <w:szCs w:val="24"/>
          <w:lang w:eastAsia="lt-LT"/>
        </w:rPr>
        <w:t>“</w:t>
      </w:r>
    </w:p>
    <w:p w:rsidR="007B2F99" w:rsidRDefault="00801DC3" w:rsidP="00751F4D">
      <w:pPr>
        <w:spacing w:line="360" w:lineRule="atLeast"/>
        <w:ind w:firstLine="720"/>
        <w:jc w:val="both"/>
        <w:rPr>
          <w:szCs w:val="24"/>
        </w:rPr>
      </w:pPr>
      <w:r w:rsidRPr="005D10A2">
        <w:rPr>
          <w:szCs w:val="24"/>
        </w:rPr>
        <w:t xml:space="preserve">3. </w:t>
      </w:r>
      <w:r w:rsidR="00386E73">
        <w:rPr>
          <w:szCs w:val="24"/>
        </w:rPr>
        <w:t>Nustatyti, kad</w:t>
      </w:r>
      <w:r w:rsidR="007B2F99">
        <w:rPr>
          <w:szCs w:val="24"/>
        </w:rPr>
        <w:t>:</w:t>
      </w:r>
    </w:p>
    <w:p w:rsidR="00A977EE" w:rsidRDefault="007B2F99" w:rsidP="00751F4D">
      <w:pPr>
        <w:spacing w:line="360" w:lineRule="atLeast"/>
        <w:ind w:firstLine="720"/>
        <w:jc w:val="both"/>
        <w:rPr>
          <w:szCs w:val="24"/>
        </w:rPr>
      </w:pPr>
      <w:r>
        <w:rPr>
          <w:szCs w:val="24"/>
        </w:rPr>
        <w:t>3.</w:t>
      </w:r>
      <w:r w:rsidR="003B1E65">
        <w:rPr>
          <w:szCs w:val="24"/>
        </w:rPr>
        <w:t>1</w:t>
      </w:r>
      <w:r>
        <w:rPr>
          <w:szCs w:val="24"/>
        </w:rPr>
        <w:t>. a</w:t>
      </w:r>
      <w:r w:rsidRPr="007B2F99">
        <w:rPr>
          <w:szCs w:val="24"/>
        </w:rPr>
        <w:t>smen</w:t>
      </w:r>
      <w:r>
        <w:rPr>
          <w:szCs w:val="24"/>
        </w:rPr>
        <w:t xml:space="preserve">ims </w:t>
      </w:r>
      <w:r w:rsidRPr="007B2F99">
        <w:rPr>
          <w:szCs w:val="24"/>
        </w:rPr>
        <w:t>ir šeimo</w:t>
      </w:r>
      <w:r>
        <w:rPr>
          <w:szCs w:val="24"/>
        </w:rPr>
        <w:t>m</w:t>
      </w:r>
      <w:r w:rsidRPr="007B2F99">
        <w:rPr>
          <w:szCs w:val="24"/>
        </w:rPr>
        <w:t xml:space="preserve">s, kuriems nustatyta teisė į </w:t>
      </w:r>
      <w:r w:rsidR="003B1E65" w:rsidRPr="003B1E65">
        <w:rPr>
          <w:szCs w:val="24"/>
        </w:rPr>
        <w:t xml:space="preserve">būsto nuomos ar išperkamosios būsto nuomos mokesčio dalies </w:t>
      </w:r>
      <w:r w:rsidRPr="007B2F99">
        <w:rPr>
          <w:szCs w:val="24"/>
        </w:rPr>
        <w:t xml:space="preserve">kompensaciją </w:t>
      </w:r>
      <w:r w:rsidR="003B1E65">
        <w:rPr>
          <w:szCs w:val="24"/>
        </w:rPr>
        <w:t xml:space="preserve">(toliau – kompensacija) </w:t>
      </w:r>
      <w:r w:rsidR="003D7FB1">
        <w:rPr>
          <w:szCs w:val="24"/>
        </w:rPr>
        <w:t xml:space="preserve">už mažesnio </w:t>
      </w:r>
      <w:r w:rsidR="00F456D3">
        <w:rPr>
          <w:szCs w:val="24"/>
        </w:rPr>
        <w:t>nei 10 </w:t>
      </w:r>
      <w:r w:rsidR="00846A11">
        <w:rPr>
          <w:szCs w:val="24"/>
        </w:rPr>
        <w:t>kv. </w:t>
      </w:r>
      <w:r w:rsidR="00F456D3" w:rsidRPr="00F456D3">
        <w:rPr>
          <w:szCs w:val="24"/>
        </w:rPr>
        <w:t xml:space="preserve">metrų </w:t>
      </w:r>
      <w:r w:rsidR="00846A11" w:rsidRPr="003D7FB1">
        <w:rPr>
          <w:szCs w:val="24"/>
        </w:rPr>
        <w:t>būsto</w:t>
      </w:r>
      <w:r w:rsidR="00846A11">
        <w:rPr>
          <w:szCs w:val="24"/>
        </w:rPr>
        <w:t xml:space="preserve"> </w:t>
      </w:r>
      <w:r w:rsidR="003D7FB1">
        <w:rPr>
          <w:szCs w:val="24"/>
        </w:rPr>
        <w:t xml:space="preserve">naudingojo </w:t>
      </w:r>
      <w:r w:rsidR="003D7FB1" w:rsidRPr="003D7FB1">
        <w:rPr>
          <w:szCs w:val="24"/>
        </w:rPr>
        <w:t>ploto nuomą iki 2020 m. liepos 1 d.</w:t>
      </w:r>
      <w:r w:rsidR="009239F3">
        <w:rPr>
          <w:szCs w:val="24"/>
        </w:rPr>
        <w:t xml:space="preserve">, </w:t>
      </w:r>
      <w:r w:rsidR="009239F3" w:rsidRPr="005D10A2">
        <w:rPr>
          <w:szCs w:val="24"/>
        </w:rPr>
        <w:t>šio nutarimo 2</w:t>
      </w:r>
      <w:r w:rsidR="00560DB4">
        <w:rPr>
          <w:szCs w:val="24"/>
        </w:rPr>
        <w:t>.3</w:t>
      </w:r>
      <w:r w:rsidR="00846A11">
        <w:rPr>
          <w:szCs w:val="24"/>
        </w:rPr>
        <w:t> </w:t>
      </w:r>
      <w:r w:rsidR="00560DB4">
        <w:rPr>
          <w:szCs w:val="24"/>
        </w:rPr>
        <w:t>papunktyje</w:t>
      </w:r>
      <w:r w:rsidR="009239F3" w:rsidRPr="005D10A2">
        <w:rPr>
          <w:szCs w:val="24"/>
        </w:rPr>
        <w:t xml:space="preserve"> išdėstyt</w:t>
      </w:r>
      <w:r w:rsidR="00846A11">
        <w:rPr>
          <w:szCs w:val="24"/>
        </w:rPr>
        <w:t xml:space="preserve">ame </w:t>
      </w:r>
      <w:r w:rsidR="009239F3" w:rsidRPr="005D10A2">
        <w:rPr>
          <w:szCs w:val="24"/>
        </w:rPr>
        <w:t xml:space="preserve">metodikos </w:t>
      </w:r>
      <w:r w:rsidR="009239F3">
        <w:rPr>
          <w:szCs w:val="24"/>
        </w:rPr>
        <w:t>7</w:t>
      </w:r>
      <w:r w:rsidR="00F456D3">
        <w:rPr>
          <w:szCs w:val="24"/>
        </w:rPr>
        <w:t> </w:t>
      </w:r>
      <w:r w:rsidR="009239F3">
        <w:rPr>
          <w:szCs w:val="24"/>
        </w:rPr>
        <w:t>punkto nuostato</w:t>
      </w:r>
      <w:r w:rsidR="009239F3" w:rsidRPr="005D10A2">
        <w:rPr>
          <w:szCs w:val="24"/>
        </w:rPr>
        <w:t>s</w:t>
      </w:r>
      <w:r w:rsidR="009239F3">
        <w:rPr>
          <w:szCs w:val="24"/>
        </w:rPr>
        <w:t xml:space="preserve"> dėl </w:t>
      </w:r>
      <w:r w:rsidR="007B7745" w:rsidRPr="007B7745">
        <w:rPr>
          <w:szCs w:val="24"/>
        </w:rPr>
        <w:t>nuomojamo būsto n</w:t>
      </w:r>
      <w:r w:rsidR="007B7745">
        <w:rPr>
          <w:szCs w:val="24"/>
        </w:rPr>
        <w:t xml:space="preserve">audingojo </w:t>
      </w:r>
      <w:r w:rsidR="007B7745">
        <w:rPr>
          <w:szCs w:val="24"/>
        </w:rPr>
        <w:lastRenderedPageBreak/>
        <w:t>ploto dydžių (</w:t>
      </w:r>
      <w:proofErr w:type="spellStart"/>
      <w:r w:rsidR="007B7745" w:rsidRPr="00130888">
        <w:rPr>
          <w:szCs w:val="24"/>
          <w:lang w:eastAsia="lt-LT"/>
        </w:rPr>
        <w:t>P</w:t>
      </w:r>
      <w:r w:rsidR="007B7745" w:rsidRPr="00130888">
        <w:rPr>
          <w:szCs w:val="24"/>
          <w:vertAlign w:val="subscript"/>
          <w:lang w:eastAsia="lt-LT"/>
        </w:rPr>
        <w:t>k</w:t>
      </w:r>
      <w:proofErr w:type="spellEnd"/>
      <w:r w:rsidR="007B7745">
        <w:rPr>
          <w:szCs w:val="24"/>
          <w:lang w:eastAsia="lt-LT"/>
        </w:rPr>
        <w:t>)</w:t>
      </w:r>
      <w:r w:rsidR="007B7745">
        <w:rPr>
          <w:szCs w:val="24"/>
        </w:rPr>
        <w:t xml:space="preserve"> netaikomos</w:t>
      </w:r>
      <w:r w:rsidR="0045326A">
        <w:rPr>
          <w:szCs w:val="24"/>
        </w:rPr>
        <w:t xml:space="preserve">, </w:t>
      </w:r>
      <w:r w:rsidR="00832139">
        <w:rPr>
          <w:szCs w:val="24"/>
        </w:rPr>
        <w:t>o</w:t>
      </w:r>
      <w:r w:rsidR="0045326A">
        <w:rPr>
          <w:szCs w:val="24"/>
        </w:rPr>
        <w:t xml:space="preserve"> kompensacijai apskaičiuoti taikomas </w:t>
      </w:r>
      <w:r w:rsidR="00AB45C3">
        <w:rPr>
          <w:szCs w:val="24"/>
        </w:rPr>
        <w:t xml:space="preserve">mažesnis </w:t>
      </w:r>
      <w:r w:rsidR="00832139">
        <w:rPr>
          <w:szCs w:val="24"/>
        </w:rPr>
        <w:t xml:space="preserve">nei </w:t>
      </w:r>
      <w:r w:rsidR="00AF2B2B">
        <w:rPr>
          <w:szCs w:val="24"/>
        </w:rPr>
        <w:t>šio nutarimo 2</w:t>
      </w:r>
      <w:r w:rsidR="00560DB4">
        <w:rPr>
          <w:szCs w:val="24"/>
        </w:rPr>
        <w:t>.3 papunktyje</w:t>
      </w:r>
      <w:r w:rsidR="00AF2B2B">
        <w:rPr>
          <w:szCs w:val="24"/>
        </w:rPr>
        <w:t xml:space="preserve"> išdėstyto </w:t>
      </w:r>
      <w:r w:rsidR="00C03002" w:rsidRPr="00703CEC">
        <w:rPr>
          <w:szCs w:val="24"/>
        </w:rPr>
        <w:t xml:space="preserve">metodikos </w:t>
      </w:r>
      <w:r w:rsidR="00C03002" w:rsidRPr="00703CEC">
        <w:rPr>
          <w:szCs w:val="24"/>
          <w:lang w:val="en-US"/>
        </w:rPr>
        <w:t>7 </w:t>
      </w:r>
      <w:r w:rsidR="00C03002" w:rsidRPr="00703CEC">
        <w:rPr>
          <w:szCs w:val="24"/>
        </w:rPr>
        <w:t xml:space="preserve">punkte </w:t>
      </w:r>
      <w:r w:rsidR="00832139" w:rsidRPr="00703CEC">
        <w:rPr>
          <w:szCs w:val="24"/>
        </w:rPr>
        <w:t xml:space="preserve">nustatytas </w:t>
      </w:r>
      <w:r w:rsidR="00A977EE" w:rsidRPr="00A977EE">
        <w:rPr>
          <w:szCs w:val="24"/>
        </w:rPr>
        <w:t>nuomojamo būsto nauding</w:t>
      </w:r>
      <w:r w:rsidR="00A977EE">
        <w:rPr>
          <w:szCs w:val="24"/>
        </w:rPr>
        <w:t xml:space="preserve">ojo ploto, </w:t>
      </w:r>
      <w:r w:rsidR="00A977EE" w:rsidRPr="00AB45C3">
        <w:rPr>
          <w:szCs w:val="24"/>
        </w:rPr>
        <w:t>faktiškai tenkan</w:t>
      </w:r>
      <w:r w:rsidR="00A977EE">
        <w:rPr>
          <w:szCs w:val="24"/>
        </w:rPr>
        <w:t>čio</w:t>
      </w:r>
      <w:r w:rsidR="00A977EE" w:rsidRPr="00AB45C3">
        <w:rPr>
          <w:szCs w:val="24"/>
        </w:rPr>
        <w:t xml:space="preserve"> vienam asmeniui ar šeimos nariui</w:t>
      </w:r>
      <w:r w:rsidR="008A4EAC">
        <w:rPr>
          <w:szCs w:val="24"/>
        </w:rPr>
        <w:t>,</w:t>
      </w:r>
      <w:r w:rsidR="00A977EE" w:rsidRPr="00AB45C3">
        <w:rPr>
          <w:szCs w:val="24"/>
        </w:rPr>
        <w:t xml:space="preserve"> </w:t>
      </w:r>
      <w:r w:rsidR="00A977EE">
        <w:rPr>
          <w:szCs w:val="24"/>
        </w:rPr>
        <w:t>dydis</w:t>
      </w:r>
      <w:r w:rsidR="001F3AE3">
        <w:rPr>
          <w:szCs w:val="24"/>
        </w:rPr>
        <w:t xml:space="preserve"> </w:t>
      </w:r>
      <w:r w:rsidR="00580408">
        <w:rPr>
          <w:szCs w:val="24"/>
        </w:rPr>
        <w:t>(</w:t>
      </w:r>
      <w:proofErr w:type="spellStart"/>
      <w:r w:rsidR="00580408" w:rsidRPr="00130888">
        <w:rPr>
          <w:szCs w:val="24"/>
          <w:lang w:eastAsia="lt-LT"/>
        </w:rPr>
        <w:t>P</w:t>
      </w:r>
      <w:r w:rsidR="00580408" w:rsidRPr="00130888">
        <w:rPr>
          <w:szCs w:val="24"/>
          <w:vertAlign w:val="subscript"/>
          <w:lang w:eastAsia="lt-LT"/>
        </w:rPr>
        <w:t>k</w:t>
      </w:r>
      <w:proofErr w:type="spellEnd"/>
      <w:r w:rsidR="00580408">
        <w:rPr>
          <w:szCs w:val="24"/>
          <w:lang w:eastAsia="lt-LT"/>
        </w:rPr>
        <w:t>)</w:t>
      </w:r>
      <w:r w:rsidR="00580408" w:rsidRPr="001F3AE3">
        <w:rPr>
          <w:szCs w:val="24"/>
        </w:rPr>
        <w:t xml:space="preserve"> </w:t>
      </w:r>
      <w:r w:rsidR="00677613">
        <w:rPr>
          <w:szCs w:val="24"/>
        </w:rPr>
        <w:t>(kv. </w:t>
      </w:r>
      <w:r w:rsidR="008A4EAC" w:rsidRPr="00AB45C3">
        <w:rPr>
          <w:szCs w:val="24"/>
        </w:rPr>
        <w:t>metrais)</w:t>
      </w:r>
      <w:r w:rsidR="008A4EAC">
        <w:rPr>
          <w:szCs w:val="24"/>
        </w:rPr>
        <w:t xml:space="preserve"> </w:t>
      </w:r>
      <w:r w:rsidR="001F3AE3" w:rsidRPr="001F3AE3">
        <w:rPr>
          <w:szCs w:val="24"/>
        </w:rPr>
        <w:t>(apvalinant iki 2 skaičių po kablelio)</w:t>
      </w:r>
      <w:r w:rsidR="00A977EE">
        <w:rPr>
          <w:szCs w:val="24"/>
        </w:rPr>
        <w:t>;</w:t>
      </w:r>
    </w:p>
    <w:p w:rsidR="00CD608A" w:rsidRDefault="00CD608A" w:rsidP="00751F4D">
      <w:pPr>
        <w:spacing w:line="360" w:lineRule="atLeast"/>
        <w:ind w:firstLine="720"/>
        <w:jc w:val="both"/>
        <w:rPr>
          <w:szCs w:val="24"/>
        </w:rPr>
      </w:pPr>
      <w:r>
        <w:rPr>
          <w:szCs w:val="24"/>
        </w:rPr>
        <w:t>3.2. jeigu</w:t>
      </w:r>
      <w:r w:rsidRPr="005D10A2">
        <w:rPr>
          <w:szCs w:val="24"/>
        </w:rPr>
        <w:t xml:space="preserve"> šio nutarimo </w:t>
      </w:r>
      <w:r>
        <w:rPr>
          <w:szCs w:val="24"/>
        </w:rPr>
        <w:t>3.</w:t>
      </w:r>
      <w:r w:rsidR="00106E83">
        <w:rPr>
          <w:szCs w:val="24"/>
        </w:rPr>
        <w:t>1</w:t>
      </w:r>
      <w:r w:rsidRPr="005D10A2">
        <w:rPr>
          <w:szCs w:val="24"/>
        </w:rPr>
        <w:t xml:space="preserve"> p</w:t>
      </w:r>
      <w:r>
        <w:rPr>
          <w:szCs w:val="24"/>
        </w:rPr>
        <w:t>ap</w:t>
      </w:r>
      <w:r w:rsidRPr="005D10A2">
        <w:rPr>
          <w:szCs w:val="24"/>
        </w:rPr>
        <w:t>unkt</w:t>
      </w:r>
      <w:r>
        <w:rPr>
          <w:szCs w:val="24"/>
        </w:rPr>
        <w:t xml:space="preserve">yje nurodytiems asmenims ir šeimoms, </w:t>
      </w:r>
      <w:r w:rsidRPr="005D10A2">
        <w:rPr>
          <w:szCs w:val="24"/>
        </w:rPr>
        <w:t>perskaiči</w:t>
      </w:r>
      <w:r>
        <w:rPr>
          <w:szCs w:val="24"/>
        </w:rPr>
        <w:t>avus kompensaciją</w:t>
      </w:r>
      <w:r w:rsidRPr="005D10A2">
        <w:rPr>
          <w:szCs w:val="24"/>
        </w:rPr>
        <w:t xml:space="preserve"> pagal šio nutarimo 2 punkte išdėstytas metodikos nuostatas</w:t>
      </w:r>
      <w:r>
        <w:rPr>
          <w:szCs w:val="24"/>
        </w:rPr>
        <w:t>, ji būtų mažesnė</w:t>
      </w:r>
      <w:r w:rsidR="00846A11">
        <w:rPr>
          <w:szCs w:val="24"/>
        </w:rPr>
        <w:t>,</w:t>
      </w:r>
      <w:r>
        <w:rPr>
          <w:szCs w:val="24"/>
        </w:rPr>
        <w:t xml:space="preserve"> nei </w:t>
      </w:r>
      <w:r w:rsidR="00846A11">
        <w:rPr>
          <w:szCs w:val="24"/>
        </w:rPr>
        <w:t xml:space="preserve">buvo </w:t>
      </w:r>
      <w:r>
        <w:rPr>
          <w:szCs w:val="24"/>
        </w:rPr>
        <w:t xml:space="preserve">iki šio nutarimo įsigaliojimo dienos, šiems asmenims ir šeimoms </w:t>
      </w:r>
      <w:r w:rsidR="00A82410">
        <w:rPr>
          <w:szCs w:val="24"/>
        </w:rPr>
        <w:t xml:space="preserve">mokama iki šio nutarimo įsigaliojimo dienos apskaičiuota kompensacija </w:t>
      </w:r>
      <w:r>
        <w:rPr>
          <w:szCs w:val="24"/>
        </w:rPr>
        <w:t xml:space="preserve">pagal iki šio nutarimo įsigaliojimo dienos sudarytas </w:t>
      </w:r>
      <w:r w:rsidRPr="00AA4240">
        <w:rPr>
          <w:szCs w:val="24"/>
        </w:rPr>
        <w:t>būsto nuomos ar išperkamosios būsto nuomos sutar</w:t>
      </w:r>
      <w:r>
        <w:rPr>
          <w:szCs w:val="24"/>
        </w:rPr>
        <w:t xml:space="preserve">tis </w:t>
      </w:r>
      <w:r w:rsidR="00323F0B">
        <w:rPr>
          <w:szCs w:val="24"/>
        </w:rPr>
        <w:t xml:space="preserve">iki </w:t>
      </w:r>
      <w:r w:rsidR="00846A11">
        <w:rPr>
          <w:szCs w:val="24"/>
        </w:rPr>
        <w:t xml:space="preserve">jų galiojimo </w:t>
      </w:r>
      <w:r w:rsidR="00323F0B">
        <w:rPr>
          <w:szCs w:val="24"/>
        </w:rPr>
        <w:t>pabaigos.</w:t>
      </w: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012B8" w:rsidP="00751F4D">
      <w:pPr>
        <w:spacing w:line="360" w:lineRule="atLeast"/>
        <w:jc w:val="both"/>
        <w:rPr>
          <w:szCs w:val="24"/>
        </w:rPr>
      </w:pPr>
      <w:r>
        <w:rPr>
          <w:szCs w:val="24"/>
        </w:rPr>
        <w:t>Ministras Pirmininkas</w:t>
      </w: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9A3296" w:rsidRDefault="009A3296" w:rsidP="00751F4D">
      <w:pPr>
        <w:spacing w:line="360" w:lineRule="atLeast"/>
        <w:jc w:val="both"/>
        <w:rPr>
          <w:szCs w:val="24"/>
        </w:rPr>
      </w:pPr>
    </w:p>
    <w:p w:rsidR="00835FB8" w:rsidRPr="00835FB8" w:rsidRDefault="00835FB8" w:rsidP="00751F4D">
      <w:pPr>
        <w:spacing w:line="360" w:lineRule="atLeast"/>
        <w:rPr>
          <w:szCs w:val="24"/>
          <w:lang w:val="en-US" w:eastAsia="lt-LT"/>
        </w:rPr>
      </w:pPr>
      <w:r w:rsidRPr="00835FB8">
        <w:rPr>
          <w:szCs w:val="24"/>
          <w:lang w:eastAsia="lt-LT"/>
        </w:rPr>
        <w:t>Sveikatos apsaugos ministras</w:t>
      </w:r>
      <w:r w:rsidR="00846A11">
        <w:rPr>
          <w:szCs w:val="24"/>
          <w:lang w:eastAsia="lt-LT"/>
        </w:rPr>
        <w:t>,</w:t>
      </w:r>
      <w:r w:rsidRPr="00835FB8">
        <w:rPr>
          <w:szCs w:val="24"/>
          <w:lang w:eastAsia="lt-LT"/>
        </w:rPr>
        <w:t xml:space="preserve"> pavaduojantis</w:t>
      </w:r>
    </w:p>
    <w:p w:rsidR="00835FB8" w:rsidRPr="00835FB8" w:rsidRDefault="00835FB8" w:rsidP="00751F4D">
      <w:pPr>
        <w:spacing w:line="360" w:lineRule="atLeast"/>
        <w:rPr>
          <w:szCs w:val="24"/>
          <w:lang w:val="en-US" w:eastAsia="lt-LT"/>
        </w:rPr>
      </w:pPr>
      <w:r w:rsidRPr="00835FB8">
        <w:rPr>
          <w:szCs w:val="24"/>
          <w:lang w:eastAsia="lt-LT"/>
        </w:rPr>
        <w:t>socialinės apsaugos ir darbo ministrą</w:t>
      </w:r>
    </w:p>
    <w:p w:rsidR="009A3296" w:rsidRDefault="009A3296" w:rsidP="000C3510">
      <w:pPr>
        <w:ind w:left="7776"/>
        <w:jc w:val="center"/>
        <w:rPr>
          <w:b/>
          <w:szCs w:val="24"/>
        </w:rPr>
      </w:pPr>
    </w:p>
    <w:sectPr w:rsidR="009A3296" w:rsidSect="00751F4D">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01" w:rsidRDefault="00327A01">
      <w:pPr>
        <w:rPr>
          <w:sz w:val="22"/>
          <w:szCs w:val="22"/>
        </w:rPr>
      </w:pPr>
      <w:r>
        <w:rPr>
          <w:sz w:val="22"/>
          <w:szCs w:val="22"/>
        </w:rPr>
        <w:separator/>
      </w:r>
    </w:p>
  </w:endnote>
  <w:endnote w:type="continuationSeparator" w:id="0">
    <w:p w:rsidR="00327A01" w:rsidRDefault="00327A0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01" w:rsidRDefault="00327A01">
      <w:pPr>
        <w:rPr>
          <w:sz w:val="22"/>
          <w:szCs w:val="22"/>
        </w:rPr>
      </w:pPr>
      <w:r>
        <w:rPr>
          <w:sz w:val="22"/>
          <w:szCs w:val="22"/>
        </w:rPr>
        <w:separator/>
      </w:r>
    </w:p>
  </w:footnote>
  <w:footnote w:type="continuationSeparator" w:id="0">
    <w:p w:rsidR="00327A01" w:rsidRDefault="00327A0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157013"/>
      <w:docPartObj>
        <w:docPartGallery w:val="Page Numbers (Top of Page)"/>
        <w:docPartUnique/>
      </w:docPartObj>
    </w:sdtPr>
    <w:sdtEndPr/>
    <w:sdtContent>
      <w:p w:rsidR="009A3296" w:rsidRDefault="00F474BB" w:rsidP="00F474BB">
        <w:pPr>
          <w:pStyle w:val="Antrats"/>
          <w:jc w:val="center"/>
        </w:pPr>
        <w:r w:rsidRPr="00F474BB">
          <w:rPr>
            <w:rFonts w:ascii="Times New Roman" w:hAnsi="Times New Roman" w:cs="Times New Roman"/>
            <w:sz w:val="24"/>
            <w:szCs w:val="24"/>
          </w:rPr>
          <w:fldChar w:fldCharType="begin"/>
        </w:r>
        <w:r w:rsidRPr="00F474BB">
          <w:rPr>
            <w:rFonts w:ascii="Times New Roman" w:hAnsi="Times New Roman" w:cs="Times New Roman"/>
            <w:sz w:val="24"/>
            <w:szCs w:val="24"/>
          </w:rPr>
          <w:instrText>PAGE   \* MERGEFORMAT</w:instrText>
        </w:r>
        <w:r w:rsidRPr="00F474BB">
          <w:rPr>
            <w:rFonts w:ascii="Times New Roman" w:hAnsi="Times New Roman" w:cs="Times New Roman"/>
            <w:sz w:val="24"/>
            <w:szCs w:val="24"/>
          </w:rPr>
          <w:fldChar w:fldCharType="separate"/>
        </w:r>
        <w:r w:rsidR="00677613">
          <w:rPr>
            <w:rFonts w:ascii="Times New Roman" w:hAnsi="Times New Roman" w:cs="Times New Roman"/>
            <w:noProof/>
            <w:sz w:val="24"/>
            <w:szCs w:val="24"/>
          </w:rPr>
          <w:t>2</w:t>
        </w:r>
        <w:r w:rsidRPr="00F474BB">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96" w:rsidRDefault="009A3296" w:rsidP="00CB3A30">
    <w:pP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E5D"/>
    <w:multiLevelType w:val="multilevel"/>
    <w:tmpl w:val="49A6EE0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B01DED"/>
    <w:multiLevelType w:val="multilevel"/>
    <w:tmpl w:val="A68CFA9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0D508DA"/>
    <w:multiLevelType w:val="hybridMultilevel"/>
    <w:tmpl w:val="498C0B00"/>
    <w:lvl w:ilvl="0" w:tplc="BBDC7BBC">
      <w:start w:val="1"/>
      <w:numFmt w:val="decimal"/>
      <w:lvlText w:val="%1."/>
      <w:lvlJc w:val="left"/>
      <w:pPr>
        <w:ind w:left="2020" w:hanging="13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18631A5"/>
    <w:multiLevelType w:val="hybridMultilevel"/>
    <w:tmpl w:val="8E18A708"/>
    <w:lvl w:ilvl="0" w:tplc="BBDC7BBC">
      <w:start w:val="1"/>
      <w:numFmt w:val="decimal"/>
      <w:lvlText w:val="%1."/>
      <w:lvlJc w:val="left"/>
      <w:pPr>
        <w:ind w:left="2740" w:hanging="130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5EDC5660"/>
    <w:multiLevelType w:val="hybridMultilevel"/>
    <w:tmpl w:val="898EB2A2"/>
    <w:lvl w:ilvl="0" w:tplc="2612E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3F02F94"/>
    <w:multiLevelType w:val="hybridMultilevel"/>
    <w:tmpl w:val="20327064"/>
    <w:lvl w:ilvl="0" w:tplc="BBDC7BBC">
      <w:start w:val="1"/>
      <w:numFmt w:val="decimal"/>
      <w:lvlText w:val="%1."/>
      <w:lvlJc w:val="left"/>
      <w:pPr>
        <w:ind w:left="202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64"/>
    <w:rsid w:val="000164F4"/>
    <w:rsid w:val="0002396F"/>
    <w:rsid w:val="00024064"/>
    <w:rsid w:val="00040D08"/>
    <w:rsid w:val="0008513C"/>
    <w:rsid w:val="000967A0"/>
    <w:rsid w:val="000A2F86"/>
    <w:rsid w:val="000C3510"/>
    <w:rsid w:val="000F4C79"/>
    <w:rsid w:val="00106E83"/>
    <w:rsid w:val="001113D7"/>
    <w:rsid w:val="00130888"/>
    <w:rsid w:val="00157946"/>
    <w:rsid w:val="00175AF9"/>
    <w:rsid w:val="00183D5C"/>
    <w:rsid w:val="001A7A0F"/>
    <w:rsid w:val="001E66D6"/>
    <w:rsid w:val="001F3AE3"/>
    <w:rsid w:val="00246E88"/>
    <w:rsid w:val="002566E4"/>
    <w:rsid w:val="002A7B4A"/>
    <w:rsid w:val="002B489E"/>
    <w:rsid w:val="002F2153"/>
    <w:rsid w:val="002F7C77"/>
    <w:rsid w:val="003149DA"/>
    <w:rsid w:val="003155EC"/>
    <w:rsid w:val="00323249"/>
    <w:rsid w:val="00323F0B"/>
    <w:rsid w:val="00327A01"/>
    <w:rsid w:val="00361CCC"/>
    <w:rsid w:val="00366C7D"/>
    <w:rsid w:val="00386E73"/>
    <w:rsid w:val="003B1E65"/>
    <w:rsid w:val="003D37D6"/>
    <w:rsid w:val="003D3FF7"/>
    <w:rsid w:val="003D7FB1"/>
    <w:rsid w:val="004028CD"/>
    <w:rsid w:val="0045326A"/>
    <w:rsid w:val="00460530"/>
    <w:rsid w:val="00465182"/>
    <w:rsid w:val="004D14A0"/>
    <w:rsid w:val="004E7A6B"/>
    <w:rsid w:val="00560DB4"/>
    <w:rsid w:val="0056593D"/>
    <w:rsid w:val="00580408"/>
    <w:rsid w:val="005A7F99"/>
    <w:rsid w:val="005D10A2"/>
    <w:rsid w:val="005D302C"/>
    <w:rsid w:val="005F2A8D"/>
    <w:rsid w:val="00602499"/>
    <w:rsid w:val="00603CDB"/>
    <w:rsid w:val="0064030C"/>
    <w:rsid w:val="00653A44"/>
    <w:rsid w:val="00677613"/>
    <w:rsid w:val="00702C8A"/>
    <w:rsid w:val="00703CEC"/>
    <w:rsid w:val="0072679C"/>
    <w:rsid w:val="0074637D"/>
    <w:rsid w:val="00751F4D"/>
    <w:rsid w:val="00793C30"/>
    <w:rsid w:val="007B2F99"/>
    <w:rsid w:val="007B7745"/>
    <w:rsid w:val="00800BD7"/>
    <w:rsid w:val="00801DC3"/>
    <w:rsid w:val="00832139"/>
    <w:rsid w:val="00835FB8"/>
    <w:rsid w:val="00846A11"/>
    <w:rsid w:val="008A4EAC"/>
    <w:rsid w:val="008E13EF"/>
    <w:rsid w:val="009012B8"/>
    <w:rsid w:val="009239F3"/>
    <w:rsid w:val="00936D1D"/>
    <w:rsid w:val="009A3296"/>
    <w:rsid w:val="009D6835"/>
    <w:rsid w:val="00A11BF5"/>
    <w:rsid w:val="00A34108"/>
    <w:rsid w:val="00A82410"/>
    <w:rsid w:val="00A85DE2"/>
    <w:rsid w:val="00A977EE"/>
    <w:rsid w:val="00AA4240"/>
    <w:rsid w:val="00AA4C5E"/>
    <w:rsid w:val="00AB45C3"/>
    <w:rsid w:val="00AE336F"/>
    <w:rsid w:val="00AF2B2B"/>
    <w:rsid w:val="00AF2EEA"/>
    <w:rsid w:val="00B45BFE"/>
    <w:rsid w:val="00B4640C"/>
    <w:rsid w:val="00B6404A"/>
    <w:rsid w:val="00B653A0"/>
    <w:rsid w:val="00B84AEC"/>
    <w:rsid w:val="00BA4710"/>
    <w:rsid w:val="00C03002"/>
    <w:rsid w:val="00C06E38"/>
    <w:rsid w:val="00C4560B"/>
    <w:rsid w:val="00C7412F"/>
    <w:rsid w:val="00C86E2F"/>
    <w:rsid w:val="00CB3A30"/>
    <w:rsid w:val="00CD608A"/>
    <w:rsid w:val="00CD64DE"/>
    <w:rsid w:val="00D0280D"/>
    <w:rsid w:val="00D34F69"/>
    <w:rsid w:val="00D5408C"/>
    <w:rsid w:val="00DE6A5A"/>
    <w:rsid w:val="00E31988"/>
    <w:rsid w:val="00E5649E"/>
    <w:rsid w:val="00E9307E"/>
    <w:rsid w:val="00EC0C0A"/>
    <w:rsid w:val="00F04A20"/>
    <w:rsid w:val="00F14867"/>
    <w:rsid w:val="00F302A0"/>
    <w:rsid w:val="00F456D3"/>
    <w:rsid w:val="00F474BB"/>
    <w:rsid w:val="00F94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9" w:qFormat="1"/>
    <w:lsdException w:name="header" w:uiPriority="99"/>
    <w:lsdException w:name="Hyperlink" w:uiPriority="99"/>
  </w:latentStyles>
  <w:style w:type="paragraph" w:default="1" w:styleId="prastasis">
    <w:name w:val="Normal"/>
    <w:qFormat/>
  </w:style>
  <w:style w:type="paragraph" w:styleId="Antrat1">
    <w:name w:val="heading 1"/>
    <w:basedOn w:val="prastasis"/>
    <w:next w:val="prastasis"/>
    <w:link w:val="Antrat1Diagrama"/>
    <w:uiPriority w:val="99"/>
    <w:qFormat/>
    <w:rsid w:val="00CB3A30"/>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3249"/>
    <w:pPr>
      <w:ind w:left="720"/>
      <w:contextualSpacing/>
    </w:pPr>
  </w:style>
  <w:style w:type="paragraph" w:styleId="Antrats">
    <w:name w:val="header"/>
    <w:basedOn w:val="prastasis"/>
    <w:link w:val="AntratsDiagrama"/>
    <w:uiPriority w:val="99"/>
    <w:unhideWhenUsed/>
    <w:rsid w:val="00CB3A30"/>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3A30"/>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CB3A30"/>
    <w:rPr>
      <w:rFonts w:ascii="Tahoma" w:hAnsi="Tahoma" w:cs="Tahoma"/>
      <w:sz w:val="16"/>
      <w:szCs w:val="16"/>
    </w:rPr>
  </w:style>
  <w:style w:type="character" w:customStyle="1" w:styleId="DebesliotekstasDiagrama">
    <w:name w:val="Debesėlio tekstas Diagrama"/>
    <w:basedOn w:val="Numatytasispastraiposriftas"/>
    <w:link w:val="Debesliotekstas"/>
    <w:rsid w:val="00CB3A30"/>
    <w:rPr>
      <w:rFonts w:ascii="Tahoma" w:hAnsi="Tahoma" w:cs="Tahoma"/>
      <w:sz w:val="16"/>
      <w:szCs w:val="16"/>
    </w:rPr>
  </w:style>
  <w:style w:type="character" w:customStyle="1" w:styleId="Antrat1Diagrama">
    <w:name w:val="Antraštė 1 Diagrama"/>
    <w:basedOn w:val="Numatytasispastraiposriftas"/>
    <w:link w:val="Antrat1"/>
    <w:uiPriority w:val="99"/>
    <w:rsid w:val="00CB3A30"/>
    <w:rPr>
      <w:rFonts w:ascii="Cambria" w:hAnsi="Cambria"/>
      <w:b/>
      <w:bCs/>
      <w:kern w:val="32"/>
      <w:sz w:val="32"/>
      <w:szCs w:val="32"/>
      <w:lang w:val="x-none" w:eastAsia="x-none"/>
    </w:rPr>
  </w:style>
  <w:style w:type="character" w:styleId="Hipersaitas">
    <w:name w:val="Hyperlink"/>
    <w:basedOn w:val="Numatytasispastraiposriftas"/>
    <w:uiPriority w:val="99"/>
    <w:unhideWhenUsed/>
    <w:rsid w:val="00130888"/>
    <w:rPr>
      <w:color w:val="0000FF"/>
      <w:u w:val="single"/>
    </w:rPr>
  </w:style>
  <w:style w:type="character" w:styleId="Komentaronuoroda">
    <w:name w:val="annotation reference"/>
    <w:basedOn w:val="Numatytasispastraiposriftas"/>
    <w:rsid w:val="004028CD"/>
    <w:rPr>
      <w:sz w:val="16"/>
      <w:szCs w:val="16"/>
    </w:rPr>
  </w:style>
  <w:style w:type="paragraph" w:styleId="Komentarotekstas">
    <w:name w:val="annotation text"/>
    <w:basedOn w:val="prastasis"/>
    <w:link w:val="KomentarotekstasDiagrama"/>
    <w:rsid w:val="004028CD"/>
    <w:rPr>
      <w:sz w:val="20"/>
    </w:rPr>
  </w:style>
  <w:style w:type="character" w:customStyle="1" w:styleId="KomentarotekstasDiagrama">
    <w:name w:val="Komentaro tekstas Diagrama"/>
    <w:basedOn w:val="Numatytasispastraiposriftas"/>
    <w:link w:val="Komentarotekstas"/>
    <w:rsid w:val="004028CD"/>
    <w:rPr>
      <w:sz w:val="20"/>
    </w:rPr>
  </w:style>
  <w:style w:type="paragraph" w:styleId="Komentarotema">
    <w:name w:val="annotation subject"/>
    <w:basedOn w:val="Komentarotekstas"/>
    <w:next w:val="Komentarotekstas"/>
    <w:link w:val="KomentarotemaDiagrama"/>
    <w:rsid w:val="004028CD"/>
    <w:rPr>
      <w:b/>
      <w:bCs/>
    </w:rPr>
  </w:style>
  <w:style w:type="character" w:customStyle="1" w:styleId="KomentarotemaDiagrama">
    <w:name w:val="Komentaro tema Diagrama"/>
    <w:basedOn w:val="KomentarotekstasDiagrama"/>
    <w:link w:val="Komentarotema"/>
    <w:rsid w:val="004028CD"/>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9" w:qFormat="1"/>
    <w:lsdException w:name="header" w:uiPriority="99"/>
    <w:lsdException w:name="Hyperlink" w:uiPriority="99"/>
  </w:latentStyles>
  <w:style w:type="paragraph" w:default="1" w:styleId="prastasis">
    <w:name w:val="Normal"/>
    <w:qFormat/>
  </w:style>
  <w:style w:type="paragraph" w:styleId="Antrat1">
    <w:name w:val="heading 1"/>
    <w:basedOn w:val="prastasis"/>
    <w:next w:val="prastasis"/>
    <w:link w:val="Antrat1Diagrama"/>
    <w:uiPriority w:val="99"/>
    <w:qFormat/>
    <w:rsid w:val="00CB3A30"/>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3249"/>
    <w:pPr>
      <w:ind w:left="720"/>
      <w:contextualSpacing/>
    </w:pPr>
  </w:style>
  <w:style w:type="paragraph" w:styleId="Antrats">
    <w:name w:val="header"/>
    <w:basedOn w:val="prastasis"/>
    <w:link w:val="AntratsDiagrama"/>
    <w:uiPriority w:val="99"/>
    <w:unhideWhenUsed/>
    <w:rsid w:val="00CB3A30"/>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3A30"/>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CB3A30"/>
    <w:rPr>
      <w:rFonts w:ascii="Tahoma" w:hAnsi="Tahoma" w:cs="Tahoma"/>
      <w:sz w:val="16"/>
      <w:szCs w:val="16"/>
    </w:rPr>
  </w:style>
  <w:style w:type="character" w:customStyle="1" w:styleId="DebesliotekstasDiagrama">
    <w:name w:val="Debesėlio tekstas Diagrama"/>
    <w:basedOn w:val="Numatytasispastraiposriftas"/>
    <w:link w:val="Debesliotekstas"/>
    <w:rsid w:val="00CB3A30"/>
    <w:rPr>
      <w:rFonts w:ascii="Tahoma" w:hAnsi="Tahoma" w:cs="Tahoma"/>
      <w:sz w:val="16"/>
      <w:szCs w:val="16"/>
    </w:rPr>
  </w:style>
  <w:style w:type="character" w:customStyle="1" w:styleId="Antrat1Diagrama">
    <w:name w:val="Antraštė 1 Diagrama"/>
    <w:basedOn w:val="Numatytasispastraiposriftas"/>
    <w:link w:val="Antrat1"/>
    <w:uiPriority w:val="99"/>
    <w:rsid w:val="00CB3A30"/>
    <w:rPr>
      <w:rFonts w:ascii="Cambria" w:hAnsi="Cambria"/>
      <w:b/>
      <w:bCs/>
      <w:kern w:val="32"/>
      <w:sz w:val="32"/>
      <w:szCs w:val="32"/>
      <w:lang w:val="x-none" w:eastAsia="x-none"/>
    </w:rPr>
  </w:style>
  <w:style w:type="character" w:styleId="Hipersaitas">
    <w:name w:val="Hyperlink"/>
    <w:basedOn w:val="Numatytasispastraiposriftas"/>
    <w:uiPriority w:val="99"/>
    <w:unhideWhenUsed/>
    <w:rsid w:val="00130888"/>
    <w:rPr>
      <w:color w:val="0000FF"/>
      <w:u w:val="single"/>
    </w:rPr>
  </w:style>
  <w:style w:type="character" w:styleId="Komentaronuoroda">
    <w:name w:val="annotation reference"/>
    <w:basedOn w:val="Numatytasispastraiposriftas"/>
    <w:rsid w:val="004028CD"/>
    <w:rPr>
      <w:sz w:val="16"/>
      <w:szCs w:val="16"/>
    </w:rPr>
  </w:style>
  <w:style w:type="paragraph" w:styleId="Komentarotekstas">
    <w:name w:val="annotation text"/>
    <w:basedOn w:val="prastasis"/>
    <w:link w:val="KomentarotekstasDiagrama"/>
    <w:rsid w:val="004028CD"/>
    <w:rPr>
      <w:sz w:val="20"/>
    </w:rPr>
  </w:style>
  <w:style w:type="character" w:customStyle="1" w:styleId="KomentarotekstasDiagrama">
    <w:name w:val="Komentaro tekstas Diagrama"/>
    <w:basedOn w:val="Numatytasispastraiposriftas"/>
    <w:link w:val="Komentarotekstas"/>
    <w:rsid w:val="004028CD"/>
    <w:rPr>
      <w:sz w:val="20"/>
    </w:rPr>
  </w:style>
  <w:style w:type="paragraph" w:styleId="Komentarotema">
    <w:name w:val="annotation subject"/>
    <w:basedOn w:val="Komentarotekstas"/>
    <w:next w:val="Komentarotekstas"/>
    <w:link w:val="KomentarotemaDiagrama"/>
    <w:rsid w:val="004028CD"/>
    <w:rPr>
      <w:b/>
      <w:bCs/>
    </w:rPr>
  </w:style>
  <w:style w:type="character" w:customStyle="1" w:styleId="KomentarotemaDiagrama">
    <w:name w:val="Komentaro tema Diagrama"/>
    <w:basedOn w:val="KomentarotekstasDiagrama"/>
    <w:link w:val="Komentarotema"/>
    <w:rsid w:val="004028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5529">
      <w:bodyDiv w:val="1"/>
      <w:marLeft w:val="0"/>
      <w:marRight w:val="0"/>
      <w:marTop w:val="0"/>
      <w:marBottom w:val="0"/>
      <w:divBdr>
        <w:top w:val="none" w:sz="0" w:space="0" w:color="auto"/>
        <w:left w:val="none" w:sz="0" w:space="0" w:color="auto"/>
        <w:bottom w:val="none" w:sz="0" w:space="0" w:color="auto"/>
        <w:right w:val="none" w:sz="0" w:space="0" w:color="auto"/>
      </w:divBdr>
      <w:divsChild>
        <w:div w:id="1718509385">
          <w:marLeft w:val="0"/>
          <w:marRight w:val="0"/>
          <w:marTop w:val="0"/>
          <w:marBottom w:val="0"/>
          <w:divBdr>
            <w:top w:val="none" w:sz="0" w:space="0" w:color="auto"/>
            <w:left w:val="none" w:sz="0" w:space="0" w:color="auto"/>
            <w:bottom w:val="none" w:sz="0" w:space="0" w:color="auto"/>
            <w:right w:val="none" w:sz="0" w:space="0" w:color="auto"/>
          </w:divBdr>
          <w:divsChild>
            <w:div w:id="891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5060">
      <w:bodyDiv w:val="1"/>
      <w:marLeft w:val="0"/>
      <w:marRight w:val="0"/>
      <w:marTop w:val="0"/>
      <w:marBottom w:val="0"/>
      <w:divBdr>
        <w:top w:val="none" w:sz="0" w:space="0" w:color="auto"/>
        <w:left w:val="none" w:sz="0" w:space="0" w:color="auto"/>
        <w:bottom w:val="none" w:sz="0" w:space="0" w:color="auto"/>
        <w:right w:val="none" w:sz="0" w:space="0" w:color="auto"/>
      </w:divBdr>
      <w:divsChild>
        <w:div w:id="864296613">
          <w:marLeft w:val="0"/>
          <w:marRight w:val="0"/>
          <w:marTop w:val="0"/>
          <w:marBottom w:val="0"/>
          <w:divBdr>
            <w:top w:val="none" w:sz="0" w:space="0" w:color="auto"/>
            <w:left w:val="none" w:sz="0" w:space="0" w:color="auto"/>
            <w:bottom w:val="none" w:sz="0" w:space="0" w:color="auto"/>
            <w:right w:val="none" w:sz="0" w:space="0" w:color="auto"/>
          </w:divBdr>
          <w:divsChild>
            <w:div w:id="2095274749">
              <w:marLeft w:val="0"/>
              <w:marRight w:val="0"/>
              <w:marTop w:val="0"/>
              <w:marBottom w:val="0"/>
              <w:divBdr>
                <w:top w:val="none" w:sz="0" w:space="0" w:color="auto"/>
                <w:left w:val="none" w:sz="0" w:space="0" w:color="auto"/>
                <w:bottom w:val="none" w:sz="0" w:space="0" w:color="auto"/>
                <w:right w:val="none" w:sz="0" w:space="0" w:color="auto"/>
              </w:divBdr>
              <w:divsChild>
                <w:div w:id="1143695994">
                  <w:marLeft w:val="0"/>
                  <w:marRight w:val="0"/>
                  <w:marTop w:val="0"/>
                  <w:marBottom w:val="0"/>
                  <w:divBdr>
                    <w:top w:val="none" w:sz="0" w:space="0" w:color="auto"/>
                    <w:left w:val="none" w:sz="0" w:space="0" w:color="auto"/>
                    <w:bottom w:val="none" w:sz="0" w:space="0" w:color="auto"/>
                    <w:right w:val="none" w:sz="0" w:space="0" w:color="auto"/>
                  </w:divBdr>
                </w:div>
                <w:div w:id="2135175364">
                  <w:marLeft w:val="0"/>
                  <w:marRight w:val="0"/>
                  <w:marTop w:val="0"/>
                  <w:marBottom w:val="0"/>
                  <w:divBdr>
                    <w:top w:val="none" w:sz="0" w:space="0" w:color="auto"/>
                    <w:left w:val="none" w:sz="0" w:space="0" w:color="auto"/>
                    <w:bottom w:val="none" w:sz="0" w:space="0" w:color="auto"/>
                    <w:right w:val="none" w:sz="0" w:space="0" w:color="auto"/>
                  </w:divBdr>
                </w:div>
                <w:div w:id="1795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5043</Words>
  <Characters>2875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2020-07-10T10:03:00Z</dcterms:created>
  <dc:creator>Soneta Brinienė</dc:creator>
  <cp:lastModifiedBy>Asta Misiukienė</cp:lastModifiedBy>
  <dcterms:modified xsi:type="dcterms:W3CDTF">2020-07-10T12:15:00Z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896101771</vt:i4>
  </property>
  <property fmtid="{D5CDD505-2E9C-101B-9397-08002B2CF9AE}" pid="3" name="_NewReviewCycle">
    <vt:lpwstr/>
  </property>
  <property fmtid="{D5CDD505-2E9C-101B-9397-08002B2CF9AE}" pid="4" name="_EmailSubject">
    <vt:lpwstr>nutarimo projekto lyg var 2020 06 23 (2) (2) (2)</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-729818492</vt:i4>
  </property>
  <property fmtid="{D5CDD505-2E9C-101B-9397-08002B2CF9AE}" pid="8" name="_ReviewingToolsShownOnce">
    <vt:lpwstr/>
  </property>
</Properties>
</file>