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F3208" w14:textId="77777777" w:rsidR="00FA2088" w:rsidRDefault="00FA2088" w:rsidP="00FA2088">
      <w:pPr>
        <w:jc w:val="right"/>
        <w:rPr>
          <w:b/>
          <w:szCs w:val="24"/>
        </w:rPr>
      </w:pPr>
      <w:bookmarkStart w:id="0" w:name="_GoBack"/>
      <w:bookmarkEnd w:id="0"/>
      <w:r w:rsidRPr="00D71A95">
        <w:rPr>
          <w:b/>
          <w:szCs w:val="24"/>
        </w:rPr>
        <w:t>Projektas</w:t>
      </w:r>
    </w:p>
    <w:p w14:paraId="1E4F3209" w14:textId="77777777" w:rsidR="00FA2088" w:rsidRDefault="00FA2088" w:rsidP="00FA2088">
      <w:pPr>
        <w:jc w:val="right"/>
        <w:rPr>
          <w:b/>
          <w:szCs w:val="24"/>
        </w:rPr>
      </w:pPr>
    </w:p>
    <w:p w14:paraId="1E4F320A" w14:textId="77777777" w:rsidR="00FA2088" w:rsidRDefault="00FA2088" w:rsidP="00FA2088">
      <w:pPr>
        <w:jc w:val="center"/>
        <w:rPr>
          <w:b/>
          <w:szCs w:val="24"/>
        </w:rPr>
      </w:pPr>
      <w:r>
        <w:rPr>
          <w:b/>
          <w:szCs w:val="24"/>
        </w:rPr>
        <w:t>LIETUVOS RESPUBLIKOS VYRIAUSYBĖ</w:t>
      </w:r>
    </w:p>
    <w:p w14:paraId="1E4F320B" w14:textId="77777777" w:rsidR="00FA2088" w:rsidRDefault="00FA2088" w:rsidP="00FA2088">
      <w:pPr>
        <w:jc w:val="center"/>
        <w:rPr>
          <w:b/>
          <w:szCs w:val="24"/>
        </w:rPr>
      </w:pPr>
      <w:r>
        <w:rPr>
          <w:b/>
          <w:szCs w:val="24"/>
        </w:rPr>
        <w:t>PASITARIMO</w:t>
      </w:r>
    </w:p>
    <w:p w14:paraId="1E4F320C" w14:textId="77777777" w:rsidR="00FA2088" w:rsidRDefault="00FA2088" w:rsidP="00FA2088">
      <w:pPr>
        <w:jc w:val="center"/>
        <w:rPr>
          <w:b/>
          <w:szCs w:val="24"/>
        </w:rPr>
      </w:pPr>
      <w:r>
        <w:rPr>
          <w:b/>
          <w:szCs w:val="24"/>
        </w:rPr>
        <w:t>PROTOKOLAS</w:t>
      </w:r>
    </w:p>
    <w:p w14:paraId="1E4F320D" w14:textId="77777777" w:rsidR="00FA2088" w:rsidRDefault="00FA2088" w:rsidP="00690340">
      <w:pPr>
        <w:rPr>
          <w:b/>
          <w:szCs w:val="24"/>
        </w:rPr>
      </w:pPr>
    </w:p>
    <w:p w14:paraId="1E4F320E" w14:textId="77777777" w:rsidR="00FA2088" w:rsidRDefault="00FA2088" w:rsidP="00FA2088">
      <w:pPr>
        <w:pBdr>
          <w:bottom w:val="single" w:sz="12" w:space="1" w:color="auto"/>
        </w:pBdr>
        <w:jc w:val="center"/>
        <w:rPr>
          <w:szCs w:val="24"/>
        </w:rPr>
      </w:pPr>
      <w:r>
        <w:rPr>
          <w:szCs w:val="24"/>
        </w:rPr>
        <w:t>201</w:t>
      </w:r>
      <w:r w:rsidR="00690340">
        <w:rPr>
          <w:szCs w:val="24"/>
        </w:rPr>
        <w:t>8</w:t>
      </w:r>
      <w:r>
        <w:rPr>
          <w:szCs w:val="24"/>
        </w:rPr>
        <w:t xml:space="preserve"> m. </w:t>
      </w:r>
      <w:r w:rsidR="00690340">
        <w:rPr>
          <w:szCs w:val="24"/>
        </w:rPr>
        <w:t xml:space="preserve">   </w:t>
      </w:r>
      <w:r>
        <w:rPr>
          <w:szCs w:val="24"/>
        </w:rPr>
        <w:t xml:space="preserve">      </w:t>
      </w:r>
      <w:r w:rsidR="00365A22">
        <w:rPr>
          <w:szCs w:val="24"/>
        </w:rPr>
        <w:t xml:space="preserve">                               </w:t>
      </w:r>
      <w:r>
        <w:rPr>
          <w:szCs w:val="24"/>
        </w:rPr>
        <w:t>d. Nr.</w:t>
      </w:r>
    </w:p>
    <w:p w14:paraId="1E4F320F" w14:textId="77777777" w:rsidR="00FA2088" w:rsidRDefault="00FA2088" w:rsidP="00FA2088">
      <w:pPr>
        <w:pBdr>
          <w:bottom w:val="single" w:sz="12" w:space="1" w:color="auto"/>
        </w:pBdr>
        <w:jc w:val="center"/>
        <w:rPr>
          <w:szCs w:val="24"/>
        </w:rPr>
      </w:pPr>
    </w:p>
    <w:p w14:paraId="1E4F3210" w14:textId="77777777" w:rsidR="00FA2088" w:rsidRDefault="00FA2088" w:rsidP="00FA2088">
      <w:pPr>
        <w:jc w:val="center"/>
        <w:rPr>
          <w:szCs w:val="24"/>
        </w:rPr>
      </w:pPr>
    </w:p>
    <w:p w14:paraId="1E4F3212" w14:textId="0F76B4F0" w:rsidR="00FA2088" w:rsidRPr="00732F22" w:rsidRDefault="00732F22" w:rsidP="00732F22">
      <w:pPr>
        <w:pStyle w:val="ListParagraph"/>
        <w:numPr>
          <w:ilvl w:val="0"/>
          <w:numId w:val="1"/>
        </w:numPr>
        <w:jc w:val="center"/>
        <w:rPr>
          <w:sz w:val="12"/>
          <w:szCs w:val="12"/>
        </w:rPr>
      </w:pPr>
      <w:bookmarkStart w:id="1" w:name="_Hlk525808829"/>
      <w:r>
        <w:t xml:space="preserve">Dėl </w:t>
      </w:r>
      <w:bookmarkEnd w:id="1"/>
      <w:r>
        <w:t>šešėlinės ekonomikos sumažinimo priemonių įgyvendinimo</w:t>
      </w:r>
      <w:r w:rsidRPr="00732F22">
        <w:rPr>
          <w:sz w:val="12"/>
          <w:szCs w:val="12"/>
        </w:rPr>
        <w:t xml:space="preserve"> </w:t>
      </w:r>
      <w:r w:rsidR="00FA2088" w:rsidRPr="00732F22">
        <w:rPr>
          <w:sz w:val="12"/>
          <w:szCs w:val="12"/>
        </w:rPr>
        <w:t>______________________________________________________________________________________________________________________________________________________</w:t>
      </w:r>
    </w:p>
    <w:p w14:paraId="1E4F3213" w14:textId="77777777" w:rsidR="00FA2088" w:rsidRPr="00D71A95" w:rsidRDefault="00FA2088" w:rsidP="00FA2088">
      <w:pPr>
        <w:jc w:val="center"/>
        <w:rPr>
          <w:sz w:val="12"/>
          <w:szCs w:val="12"/>
        </w:rPr>
      </w:pPr>
    </w:p>
    <w:p w14:paraId="075415EA" w14:textId="286E0031" w:rsidR="00732F22" w:rsidRPr="00D0055D" w:rsidRDefault="00732F22" w:rsidP="00732F22">
      <w:pPr>
        <w:numPr>
          <w:ilvl w:val="1"/>
          <w:numId w:val="2"/>
        </w:numPr>
        <w:tabs>
          <w:tab w:val="left" w:pos="993"/>
        </w:tabs>
        <w:spacing w:line="360" w:lineRule="atLeast"/>
        <w:ind w:left="0" w:firstLine="723"/>
        <w:jc w:val="both"/>
        <w:rPr>
          <w:bCs/>
          <w:color w:val="000000"/>
        </w:rPr>
      </w:pPr>
      <w:r w:rsidRPr="00D0055D">
        <w:rPr>
          <w:bCs/>
          <w:color w:val="000000"/>
        </w:rPr>
        <w:t xml:space="preserve">Atsižvelgti į </w:t>
      </w:r>
      <w:r>
        <w:rPr>
          <w:bCs/>
          <w:color w:val="000000"/>
        </w:rPr>
        <w:t xml:space="preserve">Finansinių nusikaltimų tyrimų tarnybos (FNTT) pristatytą šešėlinės ekonomikos prekybos naftos produktais sektoriuje apžvalgą ir didelę mokesčių vengimo riziką, taip pat kitus pristatytus FNTT pasiūlymus šešėlinei ekonomikai sumažinti bei juos pagrindžiančią informaciją. </w:t>
      </w:r>
      <w:r w:rsidRPr="00D0055D">
        <w:rPr>
          <w:bCs/>
          <w:color w:val="000000"/>
        </w:rPr>
        <w:t xml:space="preserve"> </w:t>
      </w:r>
    </w:p>
    <w:p w14:paraId="3FD96389" w14:textId="77777777" w:rsidR="00732F22" w:rsidRPr="00D0055D" w:rsidRDefault="00732F22" w:rsidP="00732F22">
      <w:pPr>
        <w:tabs>
          <w:tab w:val="left" w:pos="993"/>
          <w:tab w:val="left" w:pos="1560"/>
        </w:tabs>
        <w:spacing w:line="360" w:lineRule="atLeast"/>
        <w:ind w:firstLine="723"/>
        <w:jc w:val="both"/>
      </w:pPr>
      <w:r w:rsidRPr="00D0055D">
        <w:rPr>
          <w:bCs/>
          <w:color w:val="000000"/>
        </w:rPr>
        <w:t>2. Pavesti:</w:t>
      </w:r>
    </w:p>
    <w:p w14:paraId="11CC5B16" w14:textId="77777777" w:rsidR="00732F22" w:rsidRPr="00D0055D" w:rsidRDefault="00732F22" w:rsidP="00732F22">
      <w:pPr>
        <w:tabs>
          <w:tab w:val="left" w:pos="993"/>
        </w:tabs>
        <w:spacing w:line="360" w:lineRule="atLeast"/>
        <w:ind w:left="360" w:firstLine="349"/>
        <w:jc w:val="both"/>
        <w:rPr>
          <w:bCs/>
          <w:color w:val="000000"/>
        </w:rPr>
      </w:pPr>
      <w:r w:rsidRPr="00D0055D">
        <w:rPr>
          <w:bCs/>
          <w:color w:val="000000"/>
        </w:rPr>
        <w:t xml:space="preserve">2.1. </w:t>
      </w:r>
      <w:r>
        <w:rPr>
          <w:bCs/>
          <w:color w:val="000000"/>
        </w:rPr>
        <w:t>Energetikos ministerijai</w:t>
      </w:r>
      <w:r w:rsidRPr="00D0055D">
        <w:rPr>
          <w:bCs/>
          <w:color w:val="000000"/>
        </w:rPr>
        <w:t>:</w:t>
      </w:r>
    </w:p>
    <w:p w14:paraId="67CF0613" w14:textId="77777777" w:rsidR="00732F22" w:rsidRPr="00380166" w:rsidRDefault="00732F22" w:rsidP="00732F22">
      <w:pPr>
        <w:pStyle w:val="Default"/>
        <w:spacing w:line="360" w:lineRule="atLeast"/>
        <w:ind w:firstLine="723"/>
        <w:jc w:val="both"/>
        <w:rPr>
          <w:rFonts w:eastAsia="Times New Roman"/>
          <w:bCs/>
        </w:rPr>
      </w:pPr>
      <w:r w:rsidRPr="00D0055D">
        <w:rPr>
          <w:bCs/>
        </w:rPr>
        <w:t>2.1.1. iki 2018 m.</w:t>
      </w:r>
      <w:r>
        <w:rPr>
          <w:bCs/>
        </w:rPr>
        <w:t xml:space="preserve"> gruodžio</w:t>
      </w:r>
      <w:r w:rsidRPr="00D0055D">
        <w:rPr>
          <w:bCs/>
        </w:rPr>
        <w:t xml:space="preserve"> 1 d. pateikti Vyriausybei teisės aktų projektus</w:t>
      </w:r>
      <w:r>
        <w:rPr>
          <w:bCs/>
        </w:rPr>
        <w:t xml:space="preserve"> dėl šių priemonių </w:t>
      </w:r>
      <w:r w:rsidRPr="00380166">
        <w:rPr>
          <w:rFonts w:eastAsia="Times New Roman"/>
          <w:bCs/>
        </w:rPr>
        <w:t>įgyvendinimo:</w:t>
      </w:r>
    </w:p>
    <w:p w14:paraId="0C28F1C1" w14:textId="77777777" w:rsidR="00732F22" w:rsidRDefault="00732F22" w:rsidP="00732F22">
      <w:pPr>
        <w:pStyle w:val="Default"/>
        <w:spacing w:line="360" w:lineRule="atLeast"/>
        <w:ind w:firstLine="723"/>
        <w:jc w:val="both"/>
        <w:rPr>
          <w:rFonts w:eastAsia="Times New Roman"/>
          <w:bCs/>
        </w:rPr>
      </w:pPr>
      <w:r>
        <w:rPr>
          <w:rFonts w:eastAsia="Times New Roman"/>
          <w:bCs/>
        </w:rPr>
        <w:t xml:space="preserve">2.1.1.1. </w:t>
      </w:r>
      <w:r w:rsidRPr="00380166">
        <w:rPr>
          <w:rFonts w:eastAsia="Times New Roman"/>
          <w:bCs/>
        </w:rPr>
        <w:t>Prekybą naftos produktais planuojantiems vykdyti ūkio subjektams nustatyti aukštesnius reikalavimus dėl ūkio subjekto finansinio pajėgumo, individualiai nustatant prievolių įvykdymo užtikrinimo dydį kiekvienam ūkio subjektui.</w:t>
      </w:r>
    </w:p>
    <w:p w14:paraId="19CF2D57" w14:textId="077D013A" w:rsidR="00732F22" w:rsidRPr="00380166" w:rsidRDefault="00732F22" w:rsidP="00732F22">
      <w:pPr>
        <w:pStyle w:val="Default"/>
        <w:spacing w:line="360" w:lineRule="atLeast"/>
        <w:ind w:firstLine="723"/>
        <w:jc w:val="both"/>
        <w:rPr>
          <w:rFonts w:eastAsia="Times New Roman"/>
          <w:bCs/>
        </w:rPr>
      </w:pPr>
      <w:r>
        <w:rPr>
          <w:rFonts w:eastAsia="Times New Roman"/>
          <w:bCs/>
        </w:rPr>
        <w:t xml:space="preserve">2.1.1.2. </w:t>
      </w:r>
      <w:r w:rsidRPr="00175A76">
        <w:rPr>
          <w:rFonts w:eastAsia="Times New Roman"/>
          <w:bCs/>
        </w:rPr>
        <w:t>Neišduoti, panaikinti</w:t>
      </w:r>
      <w:r w:rsidR="00396C90">
        <w:rPr>
          <w:rFonts w:eastAsia="Times New Roman"/>
          <w:bCs/>
        </w:rPr>
        <w:t xml:space="preserve"> </w:t>
      </w:r>
      <w:r w:rsidR="00376973">
        <w:rPr>
          <w:rFonts w:eastAsia="Times New Roman"/>
          <w:bCs/>
        </w:rPr>
        <w:t>ir (ar)</w:t>
      </w:r>
      <w:r w:rsidR="00396C90">
        <w:rPr>
          <w:rFonts w:eastAsia="Times New Roman"/>
          <w:bCs/>
        </w:rPr>
        <w:t xml:space="preserve"> </w:t>
      </w:r>
      <w:r w:rsidRPr="00175A76">
        <w:rPr>
          <w:rFonts w:eastAsia="Times New Roman"/>
          <w:bCs/>
        </w:rPr>
        <w:t>sustabdyti licencijas</w:t>
      </w:r>
      <w:r w:rsidR="00396C90">
        <w:rPr>
          <w:rFonts w:eastAsia="Times New Roman"/>
          <w:bCs/>
        </w:rPr>
        <w:t>,</w:t>
      </w:r>
      <w:r w:rsidRPr="00380166">
        <w:rPr>
          <w:rFonts w:eastAsia="Times New Roman"/>
          <w:bCs/>
        </w:rPr>
        <w:t xml:space="preserve"> </w:t>
      </w:r>
      <w:r>
        <w:rPr>
          <w:rFonts w:eastAsia="Times New Roman"/>
          <w:bCs/>
        </w:rPr>
        <w:t>kai</w:t>
      </w:r>
      <w:r w:rsidRPr="00380166">
        <w:rPr>
          <w:rFonts w:eastAsia="Times New Roman"/>
          <w:bCs/>
        </w:rPr>
        <w:t xml:space="preserve"> ūkio subjektas neatitinka patikimo mokesčių mokėtojo kriterijaus pagal Mokesčių administravimo įstatymo reikalavimus (įsigalios nuo 2019</w:t>
      </w:r>
      <w:r w:rsidR="00175A76">
        <w:rPr>
          <w:rFonts w:eastAsia="Times New Roman"/>
          <w:bCs/>
        </w:rPr>
        <w:t xml:space="preserve"> m. sausio </w:t>
      </w:r>
      <w:r w:rsidRPr="00380166">
        <w:rPr>
          <w:rFonts w:eastAsia="Times New Roman"/>
          <w:bCs/>
        </w:rPr>
        <w:t>1</w:t>
      </w:r>
      <w:r w:rsidR="00175A76">
        <w:rPr>
          <w:rFonts w:eastAsia="Times New Roman"/>
          <w:bCs/>
        </w:rPr>
        <w:t xml:space="preserve"> d.</w:t>
      </w:r>
      <w:r w:rsidRPr="00380166">
        <w:rPr>
          <w:rFonts w:eastAsia="Times New Roman"/>
          <w:bCs/>
        </w:rPr>
        <w:t>).</w:t>
      </w:r>
      <w:r>
        <w:rPr>
          <w:rFonts w:eastAsia="Times New Roman"/>
          <w:bCs/>
        </w:rPr>
        <w:t xml:space="preserve"> </w:t>
      </w:r>
      <w:r w:rsidRPr="00380166">
        <w:rPr>
          <w:rFonts w:eastAsia="Times New Roman"/>
          <w:bCs/>
        </w:rPr>
        <w:t>Neišduoti licencijų, jei ūkio subjekto vadovas, dalyvis ar juridinis asmuo kaltinamas, nuteistas už nusikalstamas veikas ekonomikos ir verslo tvarkai, finansų sistemai ir su jomis susijusių kitų nusikalstamų veikų padarymu.</w:t>
      </w:r>
    </w:p>
    <w:p w14:paraId="3C0B2D3C" w14:textId="77777777" w:rsidR="00732F22" w:rsidRPr="00725401" w:rsidRDefault="00732F22" w:rsidP="00732F22">
      <w:pPr>
        <w:pStyle w:val="Default"/>
        <w:spacing w:line="360" w:lineRule="atLeast"/>
        <w:ind w:firstLine="723"/>
        <w:jc w:val="both"/>
        <w:rPr>
          <w:rFonts w:eastAsia="Times New Roman"/>
          <w:bCs/>
        </w:rPr>
      </w:pPr>
      <w:r>
        <w:rPr>
          <w:rFonts w:eastAsia="Times New Roman"/>
          <w:bCs/>
        </w:rPr>
        <w:t>2.1.1.3. L</w:t>
      </w:r>
      <w:r w:rsidRPr="00725401">
        <w:rPr>
          <w:rFonts w:eastAsia="Times New Roman"/>
          <w:bCs/>
        </w:rPr>
        <w:t xml:space="preserve">eidimų verstis prekybos naftos produktais išdavimo funkciją </w:t>
      </w:r>
      <w:r>
        <w:rPr>
          <w:rFonts w:eastAsia="Times New Roman"/>
          <w:bCs/>
        </w:rPr>
        <w:t xml:space="preserve">centralizuoti ir numatyti naują institucinę sąrangą. </w:t>
      </w:r>
    </w:p>
    <w:p w14:paraId="13D32D58" w14:textId="47337C71" w:rsidR="00732F22" w:rsidRDefault="00732F22" w:rsidP="00732F22">
      <w:pPr>
        <w:tabs>
          <w:tab w:val="left" w:pos="709"/>
          <w:tab w:val="left" w:pos="993"/>
        </w:tabs>
        <w:spacing w:line="360" w:lineRule="atLeast"/>
        <w:ind w:firstLine="723"/>
        <w:jc w:val="both"/>
        <w:rPr>
          <w:lang w:val="en-GB"/>
        </w:rPr>
      </w:pPr>
      <w:r>
        <w:rPr>
          <w:lang w:val="en-GB"/>
        </w:rPr>
        <w:t xml:space="preserve">2.2. </w:t>
      </w:r>
      <w:proofErr w:type="spellStart"/>
      <w:r>
        <w:rPr>
          <w:bCs/>
          <w:color w:val="000000"/>
          <w:lang w:val="en-GB"/>
        </w:rPr>
        <w:t>Susisiekimo</w:t>
      </w:r>
      <w:proofErr w:type="spellEnd"/>
      <w:r>
        <w:rPr>
          <w:bCs/>
          <w:color w:val="000000"/>
          <w:lang w:val="en-GB"/>
        </w:rPr>
        <w:t xml:space="preserve"> </w:t>
      </w:r>
      <w:proofErr w:type="spellStart"/>
      <w:r>
        <w:rPr>
          <w:bCs/>
          <w:color w:val="000000"/>
          <w:lang w:val="en-GB"/>
        </w:rPr>
        <w:t>ministerijai</w:t>
      </w:r>
      <w:proofErr w:type="spellEnd"/>
      <w:r>
        <w:rPr>
          <w:bCs/>
          <w:color w:val="000000"/>
          <w:lang w:val="en-GB"/>
        </w:rPr>
        <w:t xml:space="preserve"> </w:t>
      </w:r>
      <w:r w:rsidRPr="00D0055D">
        <w:rPr>
          <w:bCs/>
          <w:color w:val="000000"/>
        </w:rPr>
        <w:t>iki 2018 m.</w:t>
      </w:r>
      <w:r>
        <w:rPr>
          <w:bCs/>
          <w:color w:val="000000"/>
        </w:rPr>
        <w:t xml:space="preserve"> gruodžio</w:t>
      </w:r>
      <w:r w:rsidRPr="00D0055D">
        <w:rPr>
          <w:bCs/>
          <w:color w:val="000000"/>
        </w:rPr>
        <w:t xml:space="preserve"> 1 d. pateikti Vyriausybei teisės aktų projektus</w:t>
      </w:r>
      <w:r>
        <w:rPr>
          <w:bCs/>
          <w:color w:val="000000"/>
        </w:rPr>
        <w:t xml:space="preserve"> dėl </w:t>
      </w:r>
      <w:r w:rsidRPr="00183A05">
        <w:t xml:space="preserve">Kelių transporto kodekso </w:t>
      </w:r>
      <w:r>
        <w:t>tobulinimo</w:t>
      </w:r>
      <w:r w:rsidRPr="00183A05">
        <w:t xml:space="preserve"> sustiprinant prevenciją dėl pajamų neapskaitymo keleivių vežimo paslaugose rizikos</w:t>
      </w:r>
      <w:r>
        <w:t>.</w:t>
      </w:r>
    </w:p>
    <w:p w14:paraId="277F3494" w14:textId="580813FB" w:rsidR="00732F22" w:rsidRPr="00725401" w:rsidRDefault="00732F22" w:rsidP="00732F22">
      <w:pPr>
        <w:tabs>
          <w:tab w:val="left" w:pos="709"/>
          <w:tab w:val="left" w:pos="993"/>
        </w:tabs>
        <w:spacing w:line="360" w:lineRule="atLeast"/>
        <w:ind w:firstLine="723"/>
        <w:jc w:val="both"/>
        <w:rPr>
          <w:bCs/>
          <w:color w:val="000000"/>
          <w:lang w:val="en-GB"/>
        </w:rPr>
      </w:pPr>
      <w:r>
        <w:rPr>
          <w:lang w:val="en-GB"/>
        </w:rPr>
        <w:t xml:space="preserve">2.3. </w:t>
      </w:r>
      <w:proofErr w:type="spellStart"/>
      <w:r>
        <w:rPr>
          <w:bCs/>
          <w:color w:val="000000"/>
          <w:lang w:val="en-GB"/>
        </w:rPr>
        <w:t>Finans</w:t>
      </w:r>
      <w:proofErr w:type="spellEnd"/>
      <w:r>
        <w:rPr>
          <w:bCs/>
          <w:color w:val="000000"/>
        </w:rPr>
        <w:t>ų ministerijai kartu su Valstybine mokesčių inspekcija užtikrinti,</w:t>
      </w:r>
      <w:r>
        <w:rPr>
          <w:bCs/>
          <w:color w:val="000000"/>
          <w:lang w:val="en-GB"/>
        </w:rPr>
        <w:t xml:space="preserve"> </w:t>
      </w:r>
      <w:r>
        <w:t xml:space="preserve">kad ne vėliau kaip nuo </w:t>
      </w:r>
      <w:r>
        <w:rPr>
          <w:lang w:val="en-GB"/>
        </w:rPr>
        <w:t xml:space="preserve">2019 m. </w:t>
      </w:r>
      <w:proofErr w:type="spellStart"/>
      <w:r>
        <w:rPr>
          <w:lang w:val="en-GB"/>
        </w:rPr>
        <w:t>birželio</w:t>
      </w:r>
      <w:proofErr w:type="spellEnd"/>
      <w:r>
        <w:rPr>
          <w:lang w:val="en-GB"/>
        </w:rPr>
        <w:t xml:space="preserve"> 1 d. </w:t>
      </w:r>
      <w:proofErr w:type="spellStart"/>
      <w:r w:rsidR="009F0A6D">
        <w:rPr>
          <w:lang w:val="en-GB"/>
        </w:rPr>
        <w:t>būtų</w:t>
      </w:r>
      <w:proofErr w:type="spellEnd"/>
      <w:r w:rsidR="009F0A6D">
        <w:rPr>
          <w:lang w:val="en-GB"/>
        </w:rPr>
        <w:t xml:space="preserve"> </w:t>
      </w:r>
      <w:proofErr w:type="spellStart"/>
      <w:r w:rsidR="009F0A6D">
        <w:rPr>
          <w:lang w:val="en-GB"/>
        </w:rPr>
        <w:t>pradėtas</w:t>
      </w:r>
      <w:proofErr w:type="spellEnd"/>
      <w:r>
        <w:rPr>
          <w:lang w:val="en-GB"/>
        </w:rPr>
        <w:t xml:space="preserve"> </w:t>
      </w:r>
      <w:r w:rsidRPr="000E6261">
        <w:t>naftos produktų duomenų deklaravim</w:t>
      </w:r>
      <w:r>
        <w:t>as</w:t>
      </w:r>
      <w:r w:rsidRPr="000E6261">
        <w:t xml:space="preserve"> Akcizų informacinė</w:t>
      </w:r>
      <w:r>
        <w:t>je</w:t>
      </w:r>
      <w:r w:rsidRPr="000E6261">
        <w:t xml:space="preserve"> sistemo</w:t>
      </w:r>
      <w:r>
        <w:t>je.</w:t>
      </w:r>
    </w:p>
    <w:p w14:paraId="1E4F3217" w14:textId="277324B6" w:rsidR="002F0CB5" w:rsidRDefault="002F0CB5" w:rsidP="00732F22">
      <w:pPr>
        <w:jc w:val="both"/>
        <w:rPr>
          <w:szCs w:val="24"/>
        </w:rPr>
      </w:pPr>
    </w:p>
    <w:p w14:paraId="1E4F3218" w14:textId="77777777" w:rsidR="00690340" w:rsidRDefault="00690340" w:rsidP="00FA2088">
      <w:pPr>
        <w:ind w:firstLine="1296"/>
        <w:jc w:val="both"/>
        <w:rPr>
          <w:szCs w:val="24"/>
        </w:rPr>
      </w:pPr>
    </w:p>
    <w:p w14:paraId="1E4F3219" w14:textId="77777777" w:rsidR="00690340" w:rsidRDefault="00690340" w:rsidP="00FA2088">
      <w:pPr>
        <w:ind w:firstLine="1296"/>
        <w:jc w:val="both"/>
        <w:rPr>
          <w:szCs w:val="24"/>
        </w:rPr>
      </w:pPr>
    </w:p>
    <w:p w14:paraId="1E4F321A" w14:textId="77777777" w:rsidR="00690340" w:rsidRDefault="00690340" w:rsidP="00FA2088">
      <w:pPr>
        <w:ind w:firstLine="1296"/>
        <w:jc w:val="both"/>
        <w:rPr>
          <w:szCs w:val="24"/>
        </w:rPr>
      </w:pPr>
    </w:p>
    <w:p w14:paraId="1E4F321B" w14:textId="77777777" w:rsidR="00FA2088" w:rsidRDefault="00FA2088" w:rsidP="00FA2088">
      <w:pPr>
        <w:jc w:val="both"/>
        <w:rPr>
          <w:szCs w:val="24"/>
        </w:rPr>
      </w:pPr>
      <w:r>
        <w:rPr>
          <w:szCs w:val="24"/>
        </w:rPr>
        <w:t>Ministras Pirmininkas</w:t>
      </w:r>
    </w:p>
    <w:p w14:paraId="1E4F321C" w14:textId="77777777" w:rsidR="00FF64A4" w:rsidRDefault="00E50041"/>
    <w:sectPr w:rsidR="00FF64A4" w:rsidSect="00FA2088">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D5474"/>
    <w:multiLevelType w:val="multilevel"/>
    <w:tmpl w:val="C42088D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CE4659"/>
    <w:multiLevelType w:val="hybridMultilevel"/>
    <w:tmpl w:val="70E20F80"/>
    <w:lvl w:ilvl="0" w:tplc="64D6E41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088"/>
    <w:rsid w:val="00035A12"/>
    <w:rsid w:val="000A261A"/>
    <w:rsid w:val="00111713"/>
    <w:rsid w:val="001665CB"/>
    <w:rsid w:val="00175A76"/>
    <w:rsid w:val="001876A4"/>
    <w:rsid w:val="002246F9"/>
    <w:rsid w:val="002F0CB5"/>
    <w:rsid w:val="002F3682"/>
    <w:rsid w:val="00351A9F"/>
    <w:rsid w:val="00362E10"/>
    <w:rsid w:val="00364EF3"/>
    <w:rsid w:val="00365A22"/>
    <w:rsid w:val="00376973"/>
    <w:rsid w:val="00396C90"/>
    <w:rsid w:val="00397497"/>
    <w:rsid w:val="004701CE"/>
    <w:rsid w:val="004E5B66"/>
    <w:rsid w:val="005C6B49"/>
    <w:rsid w:val="00642B23"/>
    <w:rsid w:val="00690340"/>
    <w:rsid w:val="00732F22"/>
    <w:rsid w:val="00793C91"/>
    <w:rsid w:val="00833A67"/>
    <w:rsid w:val="008B042F"/>
    <w:rsid w:val="009060CF"/>
    <w:rsid w:val="00990775"/>
    <w:rsid w:val="009C1ABB"/>
    <w:rsid w:val="009D2E97"/>
    <w:rsid w:val="009F0A6D"/>
    <w:rsid w:val="009F48B7"/>
    <w:rsid w:val="00A110BC"/>
    <w:rsid w:val="00A96250"/>
    <w:rsid w:val="00A96FFE"/>
    <w:rsid w:val="00BF6D91"/>
    <w:rsid w:val="00C4638A"/>
    <w:rsid w:val="00C47A33"/>
    <w:rsid w:val="00CF6059"/>
    <w:rsid w:val="00DE2614"/>
    <w:rsid w:val="00E50041"/>
    <w:rsid w:val="00E84052"/>
    <w:rsid w:val="00F47130"/>
    <w:rsid w:val="00FA2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3208"/>
  <w15:docId w15:val="{ABAB82B7-973A-4C5E-B4DB-BBC551AC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088"/>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CB5"/>
    <w:rPr>
      <w:rFonts w:ascii="Segoe UI" w:eastAsia="Times New Roman" w:hAnsi="Segoe UI" w:cs="Segoe UI"/>
      <w:sz w:val="18"/>
      <w:szCs w:val="18"/>
      <w:lang w:eastAsia="lt-LT"/>
    </w:rPr>
  </w:style>
  <w:style w:type="paragraph" w:styleId="ListParagraph">
    <w:name w:val="List Paragraph"/>
    <w:basedOn w:val="Normal"/>
    <w:uiPriority w:val="34"/>
    <w:qFormat/>
    <w:rsid w:val="00690340"/>
    <w:pPr>
      <w:ind w:left="720"/>
      <w:contextualSpacing/>
    </w:pPr>
  </w:style>
  <w:style w:type="paragraph" w:customStyle="1" w:styleId="Default">
    <w:name w:val="Default"/>
    <w:rsid w:val="00732F22"/>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1293</Words>
  <Characters>738</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Bartaševičiūtė</dc:creator>
  <cp:lastModifiedBy>Jurgita Bžozovska</cp:lastModifiedBy>
  <cp:revision>2</cp:revision>
  <cp:lastPrinted>2017-05-05T05:06:00Z</cp:lastPrinted>
  <dcterms:created xsi:type="dcterms:W3CDTF">2018-11-06T13:09:00Z</dcterms:created>
  <dcterms:modified xsi:type="dcterms:W3CDTF">2018-11-06T13:09:00Z</dcterms:modified>
</cp:coreProperties>
</file>