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6F975" w14:textId="70FF5B17" w:rsidR="00BB1AF7" w:rsidRDefault="005504A8" w:rsidP="005504A8">
      <w:pPr>
        <w:jc w:val="center"/>
        <w:rPr>
          <w:rFonts w:ascii="Times New Roman" w:hAnsi="Times New Roman" w:cs="Times New Roman"/>
          <w:b/>
          <w:sz w:val="24"/>
          <w:szCs w:val="24"/>
        </w:rPr>
      </w:pPr>
      <w:r w:rsidRPr="00A444A2">
        <w:rPr>
          <w:rFonts w:ascii="Times New Roman" w:hAnsi="Times New Roman" w:cs="Times New Roman"/>
          <w:b/>
          <w:sz w:val="24"/>
          <w:szCs w:val="24"/>
          <w:lang w:val="en-US"/>
        </w:rPr>
        <w:t>DERINIMO PA</w:t>
      </w:r>
      <w:r w:rsidRPr="00A444A2">
        <w:rPr>
          <w:rFonts w:ascii="Times New Roman" w:hAnsi="Times New Roman" w:cs="Times New Roman"/>
          <w:b/>
          <w:sz w:val="24"/>
          <w:szCs w:val="24"/>
        </w:rPr>
        <w:t>ŽYMA</w:t>
      </w:r>
    </w:p>
    <w:p w14:paraId="4BC06746" w14:textId="77777777" w:rsidR="005716BA" w:rsidRPr="005716BA" w:rsidRDefault="005716BA" w:rsidP="005716BA">
      <w:pPr>
        <w:jc w:val="center"/>
        <w:rPr>
          <w:rFonts w:ascii="Times New Roman" w:hAnsi="Times New Roman" w:cs="Times New Roman"/>
          <w:b/>
          <w:sz w:val="24"/>
          <w:szCs w:val="24"/>
        </w:rPr>
      </w:pPr>
      <w:r w:rsidRPr="005716BA">
        <w:rPr>
          <w:rFonts w:ascii="Times New Roman" w:hAnsi="Times New Roman" w:cs="Times New Roman"/>
          <w:b/>
          <w:sz w:val="24"/>
          <w:szCs w:val="24"/>
        </w:rPr>
        <w:t>DĖL LIETUVOS RESPUBLIKOS VYRIAUSYBĖS 2000 M. GRUODŽIO 15 D. NUTARIMO NR. 1458 „DĖL KONKREČIŲ VALSTYBĖS RINKLIAVOS DYDŽIŲ SĄRAŠO IR VALSTYBĖS RINKLIAVOS MOKĖJIMO IR GRĄŽINIMO TAISYKLIŲ PATVIRTINIMO“ PAKEITIMO</w:t>
      </w:r>
    </w:p>
    <w:p w14:paraId="0F56664A" w14:textId="71B0A64E" w:rsidR="005716BA" w:rsidRDefault="005716BA" w:rsidP="005716BA">
      <w:pPr>
        <w:jc w:val="center"/>
        <w:rPr>
          <w:rFonts w:ascii="Times New Roman" w:hAnsi="Times New Roman" w:cs="Times New Roman"/>
          <w:b/>
          <w:sz w:val="24"/>
          <w:szCs w:val="24"/>
        </w:rPr>
      </w:pPr>
      <w:r w:rsidRPr="005716BA">
        <w:rPr>
          <w:rFonts w:ascii="Times New Roman" w:hAnsi="Times New Roman" w:cs="Times New Roman"/>
          <w:b/>
          <w:sz w:val="24"/>
          <w:szCs w:val="24"/>
        </w:rPr>
        <w:t>2020-06-</w:t>
      </w:r>
      <w:r w:rsidR="00F24F22">
        <w:rPr>
          <w:rFonts w:ascii="Times New Roman" w:hAnsi="Times New Roman" w:cs="Times New Roman"/>
          <w:b/>
          <w:sz w:val="24"/>
          <w:szCs w:val="24"/>
        </w:rPr>
        <w:t>19</w:t>
      </w:r>
    </w:p>
    <w:p w14:paraId="14B3A582" w14:textId="77777777" w:rsidR="00EC56CF" w:rsidRDefault="00EC56CF" w:rsidP="005716BA">
      <w:pPr>
        <w:jc w:val="center"/>
        <w:rPr>
          <w:rFonts w:ascii="Times New Roman" w:hAnsi="Times New Roman" w:cs="Times New Roman"/>
          <w:b/>
          <w:sz w:val="24"/>
          <w:szCs w:val="24"/>
        </w:rPr>
      </w:pPr>
    </w:p>
    <w:p w14:paraId="3F82DA4D" w14:textId="77777777" w:rsidR="007E1B37" w:rsidRDefault="007E1B37" w:rsidP="007E1B37">
      <w:pPr>
        <w:ind w:firstLine="0"/>
      </w:pPr>
    </w:p>
    <w:tbl>
      <w:tblPr>
        <w:tblStyle w:val="TableGrid"/>
        <w:tblW w:w="13608" w:type="dxa"/>
        <w:tblLayout w:type="fixed"/>
        <w:tblLook w:val="04A0" w:firstRow="1" w:lastRow="0" w:firstColumn="1" w:lastColumn="0" w:noHBand="0" w:noVBand="1"/>
      </w:tblPr>
      <w:tblGrid>
        <w:gridCol w:w="1696"/>
        <w:gridCol w:w="5529"/>
        <w:gridCol w:w="6383"/>
      </w:tblGrid>
      <w:tr w:rsidR="00B52799" w:rsidRPr="005504A8" w14:paraId="4546319A" w14:textId="77777777" w:rsidTr="000C5375">
        <w:tc>
          <w:tcPr>
            <w:tcW w:w="1696" w:type="dxa"/>
          </w:tcPr>
          <w:p w14:paraId="19FD9F08" w14:textId="77777777" w:rsidR="00B52799" w:rsidRPr="000421F4" w:rsidRDefault="00B52799" w:rsidP="001A1AE3">
            <w:pPr>
              <w:ind w:firstLine="0"/>
              <w:jc w:val="both"/>
              <w:rPr>
                <w:rFonts w:ascii="Times New Roman" w:hAnsi="Times New Roman" w:cs="Times New Roman"/>
                <w:b/>
                <w:sz w:val="24"/>
                <w:szCs w:val="24"/>
              </w:rPr>
            </w:pPr>
            <w:r w:rsidRPr="000421F4">
              <w:rPr>
                <w:rFonts w:ascii="Times New Roman" w:hAnsi="Times New Roman" w:cs="Times New Roman"/>
                <w:b/>
                <w:sz w:val="24"/>
                <w:szCs w:val="24"/>
              </w:rPr>
              <w:t>Suinteresuotos institucijos ir asmenys</w:t>
            </w:r>
          </w:p>
        </w:tc>
        <w:tc>
          <w:tcPr>
            <w:tcW w:w="5529" w:type="dxa"/>
          </w:tcPr>
          <w:p w14:paraId="31CAAE54" w14:textId="77777777" w:rsidR="00B52799" w:rsidRPr="000421F4" w:rsidRDefault="00B52799" w:rsidP="00E734E2">
            <w:pPr>
              <w:ind w:firstLine="0"/>
              <w:jc w:val="both"/>
              <w:rPr>
                <w:rFonts w:ascii="Times New Roman" w:hAnsi="Times New Roman" w:cs="Times New Roman"/>
                <w:b/>
                <w:sz w:val="24"/>
                <w:szCs w:val="24"/>
              </w:rPr>
            </w:pPr>
            <w:r w:rsidRPr="000421F4">
              <w:rPr>
                <w:rFonts w:ascii="Times New Roman" w:hAnsi="Times New Roman" w:cs="Times New Roman"/>
                <w:b/>
                <w:sz w:val="24"/>
                <w:szCs w:val="24"/>
              </w:rPr>
              <w:t>Suinteresuotų institucijų ir asmenų pastabos ir pasiūlymai, į kuriuos neatsižvelgta arba atsižvelgta iš dalies</w:t>
            </w:r>
          </w:p>
        </w:tc>
        <w:tc>
          <w:tcPr>
            <w:tcW w:w="6383" w:type="dxa"/>
          </w:tcPr>
          <w:p w14:paraId="478E9DBD" w14:textId="77777777" w:rsidR="00B52799" w:rsidRPr="000421F4" w:rsidRDefault="00B52799" w:rsidP="00E734E2">
            <w:pPr>
              <w:ind w:firstLine="0"/>
              <w:jc w:val="both"/>
              <w:rPr>
                <w:rFonts w:ascii="Times New Roman" w:hAnsi="Times New Roman" w:cs="Times New Roman"/>
                <w:b/>
                <w:sz w:val="24"/>
                <w:szCs w:val="24"/>
              </w:rPr>
            </w:pPr>
            <w:r w:rsidRPr="000421F4">
              <w:rPr>
                <w:rFonts w:ascii="Times New Roman" w:hAnsi="Times New Roman" w:cs="Times New Roman"/>
                <w:b/>
                <w:sz w:val="24"/>
                <w:szCs w:val="24"/>
              </w:rPr>
              <w:t>Argumentai, kodėl neatsižvelgta arba tik iš dalies atsižvelgta į suinteresuotų institucijų ir asmenų pastabas ir pasiūlymus</w:t>
            </w:r>
          </w:p>
        </w:tc>
      </w:tr>
      <w:tr w:rsidR="00767397" w:rsidRPr="005504A8" w14:paraId="4480BEB7" w14:textId="77777777" w:rsidTr="000C5375">
        <w:tc>
          <w:tcPr>
            <w:tcW w:w="1696" w:type="dxa"/>
          </w:tcPr>
          <w:p w14:paraId="0A663F13" w14:textId="51AD0B52" w:rsidR="00767397" w:rsidRPr="005716BA" w:rsidRDefault="00F24F22" w:rsidP="00E03FA8">
            <w:pPr>
              <w:ind w:firstLine="0"/>
              <w:jc w:val="both"/>
              <w:rPr>
                <w:rFonts w:ascii="Times New Roman" w:hAnsi="Times New Roman" w:cs="Times New Roman"/>
                <w:sz w:val="24"/>
                <w:szCs w:val="24"/>
              </w:rPr>
            </w:pPr>
            <w:r w:rsidRPr="005716BA">
              <w:rPr>
                <w:rFonts w:ascii="Times New Roman" w:hAnsi="Times New Roman" w:cs="Times New Roman"/>
                <w:sz w:val="24"/>
                <w:szCs w:val="24"/>
              </w:rPr>
              <w:t xml:space="preserve">Lietuvos </w:t>
            </w:r>
            <w:r>
              <w:rPr>
                <w:rFonts w:ascii="Times New Roman" w:hAnsi="Times New Roman" w:cs="Times New Roman"/>
                <w:sz w:val="24"/>
                <w:szCs w:val="24"/>
              </w:rPr>
              <w:t>Respublikos Vyriausybės</w:t>
            </w:r>
            <w:r w:rsidRPr="005716BA">
              <w:rPr>
                <w:rFonts w:ascii="Times New Roman" w:hAnsi="Times New Roman" w:cs="Times New Roman"/>
                <w:sz w:val="24"/>
                <w:szCs w:val="24"/>
              </w:rPr>
              <w:t xml:space="preserve"> 2020-06-</w:t>
            </w:r>
            <w:r>
              <w:rPr>
                <w:rFonts w:ascii="Times New Roman" w:hAnsi="Times New Roman" w:cs="Times New Roman"/>
                <w:sz w:val="24"/>
                <w:szCs w:val="24"/>
              </w:rPr>
              <w:t>16</w:t>
            </w:r>
            <w:r w:rsidRPr="005716BA">
              <w:rPr>
                <w:rFonts w:ascii="Times New Roman" w:hAnsi="Times New Roman" w:cs="Times New Roman"/>
                <w:sz w:val="24"/>
                <w:szCs w:val="24"/>
              </w:rPr>
              <w:t xml:space="preserve"> raštas Nr. </w:t>
            </w:r>
            <w:r>
              <w:rPr>
                <w:rFonts w:ascii="Times New Roman" w:hAnsi="Times New Roman" w:cs="Times New Roman"/>
                <w:sz w:val="24"/>
                <w:szCs w:val="24"/>
              </w:rPr>
              <w:t>NV-</w:t>
            </w:r>
            <w:r w:rsidRPr="005716BA">
              <w:rPr>
                <w:rFonts w:ascii="Times New Roman" w:hAnsi="Times New Roman" w:cs="Times New Roman"/>
                <w:sz w:val="24"/>
                <w:szCs w:val="24"/>
              </w:rPr>
              <w:t>16</w:t>
            </w:r>
            <w:r>
              <w:rPr>
                <w:rFonts w:ascii="Times New Roman" w:hAnsi="Times New Roman" w:cs="Times New Roman"/>
                <w:sz w:val="24"/>
                <w:szCs w:val="24"/>
              </w:rPr>
              <w:t>78</w:t>
            </w:r>
          </w:p>
        </w:tc>
        <w:tc>
          <w:tcPr>
            <w:tcW w:w="5529" w:type="dxa"/>
          </w:tcPr>
          <w:p w14:paraId="0F8E82CA" w14:textId="3DEE7828" w:rsidR="00767397" w:rsidRDefault="00B06687" w:rsidP="00767397">
            <w:pPr>
              <w:ind w:firstLine="0"/>
              <w:jc w:val="both"/>
              <w:rPr>
                <w:rFonts w:ascii="Times New Roman" w:hAnsi="Times New Roman" w:cs="Times New Roman"/>
                <w:sz w:val="24"/>
                <w:szCs w:val="24"/>
              </w:rPr>
            </w:pPr>
            <w:r w:rsidRPr="00B06687">
              <w:rPr>
                <w:rFonts w:ascii="Times New Roman" w:hAnsi="Times New Roman" w:cs="Times New Roman"/>
                <w:sz w:val="24"/>
                <w:szCs w:val="24"/>
              </w:rPr>
              <w:t>2.</w:t>
            </w:r>
            <w:r>
              <w:rPr>
                <w:rFonts w:ascii="Times New Roman" w:hAnsi="Times New Roman" w:cs="Times New Roman"/>
                <w:sz w:val="24"/>
                <w:szCs w:val="24"/>
              </w:rPr>
              <w:t xml:space="preserve"> </w:t>
            </w:r>
            <w:r w:rsidRPr="00B06687">
              <w:rPr>
                <w:rFonts w:ascii="Times New Roman" w:hAnsi="Times New Roman" w:cs="Times New Roman"/>
                <w:sz w:val="24"/>
                <w:szCs w:val="24"/>
              </w:rPr>
              <w:t>Atsižvelgiant į Sąrašo 3.36.2 p. analogiją ir Projekto teikime pateiktą informaciją bei siekiant teisinio reguliavimo aiškumo ir nuoseklumo, tikslintinas Sąrašo 4.142.2 p., jame nurodant, kokie formalūs leidimo turėtojo duomenys turimi omenyje (šiuo aspektu tikslintini ir Sąrašo 4.143.1.2, 4.143.2.2, 4.143.3.2 ir 4.143.4.2 p.)</w:t>
            </w:r>
          </w:p>
        </w:tc>
        <w:tc>
          <w:tcPr>
            <w:tcW w:w="6383" w:type="dxa"/>
          </w:tcPr>
          <w:p w14:paraId="2A9A1AB3" w14:textId="129A3BB0" w:rsidR="00767397" w:rsidRDefault="00AC7D4B" w:rsidP="00767397">
            <w:pPr>
              <w:ind w:firstLine="0"/>
              <w:jc w:val="both"/>
              <w:rPr>
                <w:rFonts w:ascii="Times New Roman" w:hAnsi="Times New Roman" w:cs="Times New Roman"/>
                <w:b/>
                <w:sz w:val="24"/>
                <w:szCs w:val="24"/>
              </w:rPr>
            </w:pPr>
            <w:r>
              <w:rPr>
                <w:rFonts w:ascii="Times New Roman" w:hAnsi="Times New Roman" w:cs="Times New Roman"/>
                <w:b/>
                <w:sz w:val="24"/>
                <w:szCs w:val="24"/>
              </w:rPr>
              <w:t>A</w:t>
            </w:r>
            <w:r w:rsidR="000C5375" w:rsidRPr="00E41328">
              <w:rPr>
                <w:rFonts w:ascii="Times New Roman" w:hAnsi="Times New Roman" w:cs="Times New Roman"/>
                <w:b/>
                <w:sz w:val="24"/>
                <w:szCs w:val="24"/>
              </w:rPr>
              <w:t>tsižvelgt</w:t>
            </w:r>
            <w:r w:rsidR="00F24F22">
              <w:rPr>
                <w:rFonts w:ascii="Times New Roman" w:hAnsi="Times New Roman" w:cs="Times New Roman"/>
                <w:b/>
                <w:sz w:val="24"/>
                <w:szCs w:val="24"/>
              </w:rPr>
              <w:t>a</w:t>
            </w:r>
            <w:r>
              <w:rPr>
                <w:rFonts w:ascii="Times New Roman" w:hAnsi="Times New Roman" w:cs="Times New Roman"/>
                <w:b/>
                <w:sz w:val="24"/>
                <w:szCs w:val="24"/>
              </w:rPr>
              <w:t xml:space="preserve"> iš dalies</w:t>
            </w:r>
            <w:r w:rsidR="000C5375" w:rsidRPr="00E41328">
              <w:rPr>
                <w:rFonts w:ascii="Times New Roman" w:hAnsi="Times New Roman" w:cs="Times New Roman"/>
                <w:b/>
                <w:sz w:val="24"/>
                <w:szCs w:val="24"/>
              </w:rPr>
              <w:t>.</w:t>
            </w:r>
          </w:p>
          <w:p w14:paraId="796E3AEE" w14:textId="521B0DEB" w:rsidR="00AC7D4B" w:rsidRPr="00AC7D4B" w:rsidRDefault="00AC7D4B" w:rsidP="00767397">
            <w:pPr>
              <w:ind w:firstLine="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AC7D4B">
              <w:rPr>
                <w:rFonts w:ascii="Times New Roman" w:hAnsi="Times New Roman" w:cs="Times New Roman"/>
                <w:bCs/>
                <w:sz w:val="24"/>
                <w:szCs w:val="24"/>
              </w:rPr>
              <w:t>Dėl Leidimų tirti žemės gelmes atsižvelgti ir patiks</w:t>
            </w:r>
            <w:r w:rsidR="00F24F22">
              <w:rPr>
                <w:rFonts w:ascii="Times New Roman" w:hAnsi="Times New Roman" w:cs="Times New Roman"/>
                <w:bCs/>
                <w:sz w:val="24"/>
                <w:szCs w:val="24"/>
              </w:rPr>
              <w:t>l</w:t>
            </w:r>
            <w:r w:rsidRPr="00AC7D4B">
              <w:rPr>
                <w:rFonts w:ascii="Times New Roman" w:hAnsi="Times New Roman" w:cs="Times New Roman"/>
                <w:bCs/>
                <w:sz w:val="24"/>
                <w:szCs w:val="24"/>
              </w:rPr>
              <w:t>int</w:t>
            </w:r>
            <w:r w:rsidR="00F24F22">
              <w:rPr>
                <w:rFonts w:ascii="Times New Roman" w:hAnsi="Times New Roman" w:cs="Times New Roman"/>
                <w:bCs/>
                <w:sz w:val="24"/>
                <w:szCs w:val="24"/>
              </w:rPr>
              <w:t>a</w:t>
            </w:r>
            <w:r w:rsidRPr="00AC7D4B">
              <w:rPr>
                <w:rFonts w:ascii="Times New Roman" w:hAnsi="Times New Roman" w:cs="Times New Roman"/>
                <w:bCs/>
                <w:sz w:val="24"/>
                <w:szCs w:val="24"/>
              </w:rPr>
              <w:t xml:space="preserve"> pagal LR</w:t>
            </w:r>
            <w:r w:rsidR="00F24F22">
              <w:rPr>
                <w:rFonts w:ascii="Times New Roman" w:hAnsi="Times New Roman" w:cs="Times New Roman"/>
                <w:bCs/>
                <w:sz w:val="24"/>
                <w:szCs w:val="24"/>
              </w:rPr>
              <w:t xml:space="preserve"> </w:t>
            </w:r>
            <w:r w:rsidRPr="00AC7D4B">
              <w:rPr>
                <w:rFonts w:ascii="Times New Roman" w:hAnsi="Times New Roman" w:cs="Times New Roman"/>
                <w:bCs/>
                <w:sz w:val="24"/>
                <w:szCs w:val="24"/>
              </w:rPr>
              <w:t>V</w:t>
            </w:r>
            <w:r w:rsidR="00F24F22">
              <w:rPr>
                <w:rFonts w:ascii="Times New Roman" w:hAnsi="Times New Roman" w:cs="Times New Roman"/>
                <w:bCs/>
                <w:sz w:val="24"/>
                <w:szCs w:val="24"/>
              </w:rPr>
              <w:t>yriausybės</w:t>
            </w:r>
            <w:r w:rsidRPr="00AC7D4B">
              <w:rPr>
                <w:rFonts w:ascii="Times New Roman" w:hAnsi="Times New Roman" w:cs="Times New Roman"/>
                <w:bCs/>
                <w:sz w:val="24"/>
                <w:szCs w:val="24"/>
              </w:rPr>
              <w:t xml:space="preserve"> </w:t>
            </w:r>
            <w:r>
              <w:rPr>
                <w:rFonts w:ascii="Times New Roman" w:hAnsi="Times New Roman" w:cs="Times New Roman"/>
                <w:bCs/>
                <w:sz w:val="24"/>
                <w:szCs w:val="24"/>
              </w:rPr>
              <w:t>2020-04-22 nutarimą Nr. 408.</w:t>
            </w:r>
          </w:p>
          <w:p w14:paraId="74116848" w14:textId="462C36D1" w:rsidR="00807CE9" w:rsidRDefault="00AC7D4B" w:rsidP="00546109">
            <w:pPr>
              <w:ind w:firstLine="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E41328" w:rsidRPr="00E41328">
              <w:rPr>
                <w:rFonts w:ascii="Times New Roman" w:hAnsi="Times New Roman" w:cs="Times New Roman"/>
                <w:bCs/>
                <w:sz w:val="24"/>
                <w:szCs w:val="24"/>
              </w:rPr>
              <w:t>LR Vyriausybės 2020 m. kovo 10 d. nutarim</w:t>
            </w:r>
            <w:r w:rsidR="00E41328">
              <w:rPr>
                <w:rFonts w:ascii="Times New Roman" w:hAnsi="Times New Roman" w:cs="Times New Roman"/>
                <w:bCs/>
                <w:sz w:val="24"/>
                <w:szCs w:val="24"/>
              </w:rPr>
              <w:t>u</w:t>
            </w:r>
            <w:r w:rsidR="00E41328" w:rsidRPr="00E41328">
              <w:rPr>
                <w:rFonts w:ascii="Times New Roman" w:hAnsi="Times New Roman" w:cs="Times New Roman"/>
                <w:bCs/>
                <w:sz w:val="24"/>
                <w:szCs w:val="24"/>
              </w:rPr>
              <w:t xml:space="preserve"> Nr. 198 „Dėl Lietuvos Respublikos žemės gelmių įstatymo įgyvendinimo“</w:t>
            </w:r>
            <w:r w:rsidR="00E41328">
              <w:rPr>
                <w:rFonts w:ascii="Times New Roman" w:hAnsi="Times New Roman" w:cs="Times New Roman"/>
                <w:bCs/>
                <w:sz w:val="24"/>
                <w:szCs w:val="24"/>
              </w:rPr>
              <w:t xml:space="preserve"> patvirtintuose: </w:t>
            </w:r>
            <w:r w:rsidR="00E41328" w:rsidRPr="00E41328">
              <w:rPr>
                <w:rFonts w:ascii="Times New Roman" w:hAnsi="Times New Roman" w:cs="Times New Roman"/>
                <w:bCs/>
                <w:sz w:val="24"/>
                <w:szCs w:val="24"/>
              </w:rPr>
              <w:t>Leidimų naudoti žemės gelmių išteklius (išskyrus angliavandenilius) ir ertmes išdavimo tvarkos apraš</w:t>
            </w:r>
            <w:r w:rsidR="00E41328">
              <w:rPr>
                <w:rFonts w:ascii="Times New Roman" w:hAnsi="Times New Roman" w:cs="Times New Roman"/>
                <w:bCs/>
                <w:sz w:val="24"/>
                <w:szCs w:val="24"/>
              </w:rPr>
              <w:t>e</w:t>
            </w:r>
            <w:r w:rsidR="006210DA">
              <w:rPr>
                <w:rFonts w:ascii="Times New Roman" w:hAnsi="Times New Roman" w:cs="Times New Roman"/>
                <w:bCs/>
                <w:sz w:val="24"/>
                <w:szCs w:val="24"/>
              </w:rPr>
              <w:t>*</w:t>
            </w:r>
            <w:r>
              <w:rPr>
                <w:rFonts w:ascii="Times New Roman" w:hAnsi="Times New Roman" w:cs="Times New Roman"/>
                <w:bCs/>
                <w:sz w:val="24"/>
                <w:szCs w:val="24"/>
              </w:rPr>
              <w:t xml:space="preserve"> ir</w:t>
            </w:r>
            <w:r w:rsidR="00E41328">
              <w:rPr>
                <w:rFonts w:ascii="Times New Roman" w:hAnsi="Times New Roman" w:cs="Times New Roman"/>
                <w:bCs/>
                <w:sz w:val="24"/>
                <w:szCs w:val="24"/>
              </w:rPr>
              <w:t xml:space="preserve"> </w:t>
            </w:r>
            <w:r w:rsidR="00E41328" w:rsidRPr="00E41328">
              <w:rPr>
                <w:rFonts w:ascii="Times New Roman" w:hAnsi="Times New Roman" w:cs="Times New Roman"/>
                <w:bCs/>
                <w:sz w:val="24"/>
                <w:szCs w:val="24"/>
              </w:rPr>
              <w:t>Leidimų naudoti angliavandenilių išteklius išdavimo tvarkos apraš</w:t>
            </w:r>
            <w:r w:rsidR="00E41328">
              <w:rPr>
                <w:rFonts w:ascii="Times New Roman" w:hAnsi="Times New Roman" w:cs="Times New Roman"/>
                <w:bCs/>
                <w:sz w:val="24"/>
                <w:szCs w:val="24"/>
              </w:rPr>
              <w:t>e</w:t>
            </w:r>
            <w:r w:rsidR="006210DA">
              <w:rPr>
                <w:rFonts w:ascii="Times New Roman" w:hAnsi="Times New Roman" w:cs="Times New Roman"/>
                <w:bCs/>
                <w:sz w:val="24"/>
                <w:szCs w:val="24"/>
              </w:rPr>
              <w:t>*</w:t>
            </w:r>
            <w:r w:rsidR="00E41328">
              <w:rPr>
                <w:rFonts w:ascii="Times New Roman" w:hAnsi="Times New Roman" w:cs="Times New Roman"/>
                <w:bCs/>
                <w:sz w:val="24"/>
                <w:szCs w:val="24"/>
              </w:rPr>
              <w:t xml:space="preserve"> </w:t>
            </w:r>
            <w:r w:rsidR="00546109">
              <w:rPr>
                <w:rFonts w:ascii="Times New Roman" w:hAnsi="Times New Roman" w:cs="Times New Roman"/>
                <w:bCs/>
                <w:sz w:val="24"/>
                <w:szCs w:val="24"/>
              </w:rPr>
              <w:t xml:space="preserve">nurodytas baigtinis </w:t>
            </w:r>
            <w:r w:rsidR="00807CE9">
              <w:rPr>
                <w:rFonts w:ascii="Times New Roman" w:hAnsi="Times New Roman" w:cs="Times New Roman"/>
                <w:bCs/>
                <w:sz w:val="24"/>
                <w:szCs w:val="24"/>
              </w:rPr>
              <w:t>sąrašas, kokie duomenys yra formalūs.</w:t>
            </w:r>
          </w:p>
          <w:p w14:paraId="693C2C6A" w14:textId="28F7A7F0" w:rsidR="00E41328" w:rsidRPr="00F24F22" w:rsidRDefault="00F24F22" w:rsidP="00F24F22">
            <w:pPr>
              <w:ind w:firstLine="0"/>
            </w:pPr>
            <w:r>
              <w:t>*-</w:t>
            </w:r>
            <w:r w:rsidRPr="00807CE9">
              <w:t>fizinio asmens vardo ir (ar) pavardės, gyvenamosios vietos adreso, juridinio asmens pavadinimo ir (ar) kodo, buveinės ar jungtinės veiklos sutarties šalies pavadinimo)</w:t>
            </w:r>
            <w:r>
              <w:t>.</w:t>
            </w:r>
          </w:p>
        </w:tc>
      </w:tr>
      <w:tr w:rsidR="00B06687" w:rsidRPr="005504A8" w14:paraId="39EFBE7D" w14:textId="77777777" w:rsidTr="000C5375">
        <w:tc>
          <w:tcPr>
            <w:tcW w:w="1696" w:type="dxa"/>
          </w:tcPr>
          <w:p w14:paraId="110451D2" w14:textId="77777777" w:rsidR="00B06687" w:rsidRPr="005716BA" w:rsidRDefault="00B06687" w:rsidP="00E03FA8">
            <w:pPr>
              <w:ind w:firstLine="0"/>
              <w:jc w:val="both"/>
              <w:rPr>
                <w:rFonts w:ascii="Times New Roman" w:hAnsi="Times New Roman" w:cs="Times New Roman"/>
                <w:sz w:val="24"/>
                <w:szCs w:val="24"/>
              </w:rPr>
            </w:pPr>
          </w:p>
        </w:tc>
        <w:tc>
          <w:tcPr>
            <w:tcW w:w="5529" w:type="dxa"/>
          </w:tcPr>
          <w:p w14:paraId="6DC3AC3E" w14:textId="22B7A6F1" w:rsidR="00B06687" w:rsidRPr="00B06687" w:rsidRDefault="00B06687" w:rsidP="00767397">
            <w:pPr>
              <w:ind w:firstLine="0"/>
              <w:jc w:val="both"/>
              <w:rPr>
                <w:rFonts w:ascii="Times New Roman" w:hAnsi="Times New Roman" w:cs="Times New Roman"/>
                <w:sz w:val="24"/>
                <w:szCs w:val="24"/>
              </w:rPr>
            </w:pPr>
            <w:r w:rsidRPr="00B06687">
              <w:rPr>
                <w:rFonts w:ascii="Times New Roman" w:hAnsi="Times New Roman" w:cs="Times New Roman"/>
                <w:sz w:val="24"/>
                <w:szCs w:val="24"/>
              </w:rPr>
              <w:t>3.</w:t>
            </w:r>
            <w:r>
              <w:rPr>
                <w:rFonts w:ascii="Times New Roman" w:hAnsi="Times New Roman" w:cs="Times New Roman"/>
                <w:sz w:val="24"/>
                <w:szCs w:val="24"/>
              </w:rPr>
              <w:t xml:space="preserve"> </w:t>
            </w:r>
            <w:r w:rsidRPr="00B06687">
              <w:rPr>
                <w:rFonts w:ascii="Times New Roman" w:hAnsi="Times New Roman" w:cs="Times New Roman"/>
                <w:sz w:val="24"/>
                <w:szCs w:val="24"/>
              </w:rPr>
              <w:t>Atsižvelgiant į Žemės gelmių įstatymo 21 str. 7 d., remiantis kuria leidimo naudoti žemės gelmių išteklius ar žemės gelmių ertmes priedas keičiamas pasikeitus jame nurodytiems duomenims, atitinkamai koreguotini Sąrašo 4.143.1.3, 4.143.2.3, 4.143.3.3 ir 4.143.4.3 p.</w:t>
            </w:r>
          </w:p>
        </w:tc>
        <w:tc>
          <w:tcPr>
            <w:tcW w:w="6383" w:type="dxa"/>
          </w:tcPr>
          <w:p w14:paraId="72B5CAB7" w14:textId="4217FD95" w:rsidR="00E41328" w:rsidRPr="00E41328" w:rsidRDefault="00E41328" w:rsidP="00E41328">
            <w:pPr>
              <w:ind w:firstLine="0"/>
              <w:jc w:val="both"/>
              <w:rPr>
                <w:rFonts w:ascii="Times New Roman" w:hAnsi="Times New Roman" w:cs="Times New Roman"/>
                <w:b/>
                <w:sz w:val="24"/>
                <w:szCs w:val="24"/>
              </w:rPr>
            </w:pPr>
            <w:r w:rsidRPr="00E41328">
              <w:rPr>
                <w:rFonts w:ascii="Times New Roman" w:hAnsi="Times New Roman" w:cs="Times New Roman"/>
                <w:b/>
                <w:sz w:val="24"/>
                <w:szCs w:val="24"/>
              </w:rPr>
              <w:t>Neatsižvelgt</w:t>
            </w:r>
            <w:r w:rsidR="00F24F22">
              <w:rPr>
                <w:rFonts w:ascii="Times New Roman" w:hAnsi="Times New Roman" w:cs="Times New Roman"/>
                <w:b/>
                <w:sz w:val="24"/>
                <w:szCs w:val="24"/>
              </w:rPr>
              <w:t>a</w:t>
            </w:r>
            <w:r w:rsidRPr="00E41328">
              <w:rPr>
                <w:rFonts w:ascii="Times New Roman" w:hAnsi="Times New Roman" w:cs="Times New Roman"/>
                <w:b/>
                <w:sz w:val="24"/>
                <w:szCs w:val="24"/>
              </w:rPr>
              <w:t>.</w:t>
            </w:r>
          </w:p>
          <w:p w14:paraId="06B3C741" w14:textId="0CF00C3A" w:rsidR="00B06687" w:rsidRPr="00767397" w:rsidRDefault="00E41328" w:rsidP="00E41328">
            <w:pPr>
              <w:ind w:firstLine="0"/>
              <w:jc w:val="both"/>
              <w:rPr>
                <w:rFonts w:ascii="Times New Roman" w:hAnsi="Times New Roman" w:cs="Times New Roman"/>
                <w:bCs/>
                <w:sz w:val="24"/>
                <w:szCs w:val="24"/>
              </w:rPr>
            </w:pPr>
            <w:r w:rsidRPr="00E41328">
              <w:rPr>
                <w:rFonts w:ascii="Times New Roman" w:hAnsi="Times New Roman" w:cs="Times New Roman"/>
                <w:bCs/>
                <w:sz w:val="24"/>
                <w:szCs w:val="24"/>
              </w:rPr>
              <w:t xml:space="preserve">Leidimų naudoti žemės gelmių išteklius (išskyrus angliavandenilius) ir ertmes išdavimo tvarkos aprašas ir Leidimų naudoti angliavandenilių išteklius išdavimo tvarkos aprašas, </w:t>
            </w:r>
            <w:r>
              <w:rPr>
                <w:rFonts w:ascii="Times New Roman" w:hAnsi="Times New Roman" w:cs="Times New Roman"/>
                <w:bCs/>
                <w:sz w:val="24"/>
                <w:szCs w:val="24"/>
              </w:rPr>
              <w:t xml:space="preserve">kurie </w:t>
            </w:r>
            <w:r w:rsidRPr="00E41328">
              <w:rPr>
                <w:rFonts w:ascii="Times New Roman" w:hAnsi="Times New Roman" w:cs="Times New Roman"/>
                <w:bCs/>
                <w:sz w:val="24"/>
                <w:szCs w:val="24"/>
              </w:rPr>
              <w:t>patvirtinti LR Vyriausybės 2020 m. kovo 10 d. nutarimu Nr. 198 „Dėl Lietuvos Respublikos žemės gelmių įstatymo įgyvendinimo“</w:t>
            </w:r>
            <w:r>
              <w:rPr>
                <w:rFonts w:ascii="Times New Roman" w:hAnsi="Times New Roman" w:cs="Times New Roman"/>
                <w:bCs/>
                <w:sz w:val="24"/>
                <w:szCs w:val="24"/>
              </w:rPr>
              <w:t>,</w:t>
            </w:r>
            <w:r w:rsidRPr="00E41328">
              <w:rPr>
                <w:rFonts w:ascii="Times New Roman" w:hAnsi="Times New Roman" w:cs="Times New Roman"/>
                <w:bCs/>
                <w:sz w:val="24"/>
                <w:szCs w:val="24"/>
              </w:rPr>
              <w:t xml:space="preserve"> nenumato leidimų naudoti žemės gelmių išteklius (išskyrus angliavandenilius) ir ertmes ir leidimų naudoti angliavandenilių išteklius priedų keitimo procedūros (leidimų priedai yra tikslinami), todėl nėra pagrindo tai numatyti Projekte.</w:t>
            </w:r>
          </w:p>
        </w:tc>
      </w:tr>
      <w:tr w:rsidR="00B06687" w:rsidRPr="005504A8" w14:paraId="727EF19B" w14:textId="77777777" w:rsidTr="000C5375">
        <w:tc>
          <w:tcPr>
            <w:tcW w:w="1696" w:type="dxa"/>
          </w:tcPr>
          <w:p w14:paraId="53B8D10F" w14:textId="77777777" w:rsidR="00B06687" w:rsidRPr="005716BA" w:rsidRDefault="00B06687" w:rsidP="00E03FA8">
            <w:pPr>
              <w:ind w:firstLine="0"/>
              <w:jc w:val="both"/>
              <w:rPr>
                <w:rFonts w:ascii="Times New Roman" w:hAnsi="Times New Roman" w:cs="Times New Roman"/>
                <w:sz w:val="24"/>
                <w:szCs w:val="24"/>
              </w:rPr>
            </w:pPr>
          </w:p>
        </w:tc>
        <w:tc>
          <w:tcPr>
            <w:tcW w:w="5529" w:type="dxa"/>
          </w:tcPr>
          <w:p w14:paraId="74391918" w14:textId="5A313776" w:rsidR="00B06687" w:rsidRPr="00B06687" w:rsidRDefault="00B06687" w:rsidP="00767397">
            <w:pPr>
              <w:ind w:firstLine="0"/>
              <w:jc w:val="both"/>
              <w:rPr>
                <w:rFonts w:ascii="Times New Roman" w:hAnsi="Times New Roman" w:cs="Times New Roman"/>
                <w:sz w:val="24"/>
                <w:szCs w:val="24"/>
              </w:rPr>
            </w:pPr>
            <w:r w:rsidRPr="00B06687">
              <w:rPr>
                <w:rFonts w:ascii="Times New Roman" w:hAnsi="Times New Roman" w:cs="Times New Roman"/>
                <w:sz w:val="24"/>
                <w:szCs w:val="24"/>
              </w:rPr>
              <w:t>4.</w:t>
            </w:r>
            <w:r>
              <w:rPr>
                <w:rFonts w:ascii="Times New Roman" w:hAnsi="Times New Roman" w:cs="Times New Roman"/>
                <w:sz w:val="24"/>
                <w:szCs w:val="24"/>
              </w:rPr>
              <w:t xml:space="preserve"> </w:t>
            </w:r>
            <w:r w:rsidRPr="00B06687">
              <w:rPr>
                <w:rFonts w:ascii="Times New Roman" w:hAnsi="Times New Roman" w:cs="Times New Roman"/>
                <w:sz w:val="24"/>
                <w:szCs w:val="24"/>
              </w:rPr>
              <w:t>Atsižvelgiant į tai, kad Žemės gelmių įstatymo 21 str. nenumato leidimo naudoti požeminio vandens išteklius priedo tikslinimo, atitinkamai koreguotinas Sąrašo 4.143.3.3 p.</w:t>
            </w:r>
          </w:p>
        </w:tc>
        <w:tc>
          <w:tcPr>
            <w:tcW w:w="6383" w:type="dxa"/>
          </w:tcPr>
          <w:p w14:paraId="5C35E8FA" w14:textId="0AFB9427" w:rsidR="006853A7" w:rsidRPr="006853A7" w:rsidRDefault="006853A7" w:rsidP="00767397">
            <w:pPr>
              <w:ind w:firstLine="0"/>
              <w:jc w:val="both"/>
              <w:rPr>
                <w:rFonts w:ascii="Times New Roman" w:hAnsi="Times New Roman" w:cs="Times New Roman"/>
                <w:b/>
                <w:sz w:val="24"/>
                <w:szCs w:val="24"/>
              </w:rPr>
            </w:pPr>
            <w:r w:rsidRPr="006853A7">
              <w:rPr>
                <w:rFonts w:ascii="Times New Roman" w:hAnsi="Times New Roman" w:cs="Times New Roman"/>
                <w:b/>
                <w:sz w:val="24"/>
                <w:szCs w:val="24"/>
              </w:rPr>
              <w:t>Neatsižvelgt</w:t>
            </w:r>
            <w:r w:rsidR="00F24F22">
              <w:rPr>
                <w:rFonts w:ascii="Times New Roman" w:hAnsi="Times New Roman" w:cs="Times New Roman"/>
                <w:b/>
                <w:sz w:val="24"/>
                <w:szCs w:val="24"/>
              </w:rPr>
              <w:t>a</w:t>
            </w:r>
            <w:r>
              <w:rPr>
                <w:rFonts w:ascii="Times New Roman" w:hAnsi="Times New Roman" w:cs="Times New Roman"/>
                <w:b/>
                <w:sz w:val="24"/>
                <w:szCs w:val="24"/>
              </w:rPr>
              <w:t>.</w:t>
            </w:r>
          </w:p>
          <w:p w14:paraId="4D849618" w14:textId="769DDEDA" w:rsidR="00B06687" w:rsidRPr="00767397" w:rsidRDefault="006853A7" w:rsidP="00767397">
            <w:pPr>
              <w:ind w:firstLine="0"/>
              <w:jc w:val="both"/>
              <w:rPr>
                <w:rFonts w:ascii="Times New Roman" w:hAnsi="Times New Roman" w:cs="Times New Roman"/>
                <w:bCs/>
                <w:sz w:val="24"/>
                <w:szCs w:val="24"/>
              </w:rPr>
            </w:pPr>
            <w:r w:rsidRPr="006853A7">
              <w:rPr>
                <w:rFonts w:ascii="Times New Roman" w:hAnsi="Times New Roman" w:cs="Times New Roman"/>
                <w:bCs/>
                <w:sz w:val="24"/>
                <w:szCs w:val="24"/>
              </w:rPr>
              <w:t>Leidimų naudoti žemės gelmių išteklius (išskyrus angliavandenilius) ir ertmes išdavimo tvarkos aprašas ir Leidimų naudoti angliavandenilių išteklius išdavimo tvarkos aprašas, patvirtinti L</w:t>
            </w:r>
            <w:r>
              <w:rPr>
                <w:rFonts w:ascii="Times New Roman" w:hAnsi="Times New Roman" w:cs="Times New Roman"/>
                <w:bCs/>
                <w:sz w:val="24"/>
                <w:szCs w:val="24"/>
              </w:rPr>
              <w:t>R</w:t>
            </w:r>
            <w:r w:rsidRPr="006853A7">
              <w:rPr>
                <w:rFonts w:ascii="Times New Roman" w:hAnsi="Times New Roman" w:cs="Times New Roman"/>
                <w:bCs/>
                <w:sz w:val="24"/>
                <w:szCs w:val="24"/>
              </w:rPr>
              <w:t xml:space="preserve"> Vyriausybės 2020 m. kovo 10 d. nutarimu Nr. 198 „Dėl Lietuvos Respublikos žemės gelmių įstatymo </w:t>
            </w:r>
            <w:r w:rsidRPr="006853A7">
              <w:rPr>
                <w:rFonts w:ascii="Times New Roman" w:hAnsi="Times New Roman" w:cs="Times New Roman"/>
                <w:bCs/>
                <w:sz w:val="24"/>
                <w:szCs w:val="24"/>
              </w:rPr>
              <w:lastRenderedPageBreak/>
              <w:t>įgyvendinimo“ nenumato, leidimų naudoti žemės gelmių išteklius (išskyrus angliavandenilius) ir ertmes ir leidimų naudoti angliavandenilių išteklius priedų keitimo procedūros (leidimų priedai yra tikslinami), todėl nėra pagrindo tai numatyti Projekte.</w:t>
            </w:r>
          </w:p>
        </w:tc>
      </w:tr>
      <w:tr w:rsidR="00B06687" w:rsidRPr="005504A8" w14:paraId="6177BA54" w14:textId="77777777" w:rsidTr="000C5375">
        <w:tc>
          <w:tcPr>
            <w:tcW w:w="1696" w:type="dxa"/>
          </w:tcPr>
          <w:p w14:paraId="11B62A18" w14:textId="77777777" w:rsidR="00B06687" w:rsidRPr="005716BA" w:rsidRDefault="00B06687" w:rsidP="00E03FA8">
            <w:pPr>
              <w:ind w:firstLine="0"/>
              <w:jc w:val="both"/>
              <w:rPr>
                <w:rFonts w:ascii="Times New Roman" w:hAnsi="Times New Roman" w:cs="Times New Roman"/>
                <w:sz w:val="24"/>
                <w:szCs w:val="24"/>
              </w:rPr>
            </w:pPr>
          </w:p>
        </w:tc>
        <w:tc>
          <w:tcPr>
            <w:tcW w:w="5529" w:type="dxa"/>
          </w:tcPr>
          <w:p w14:paraId="14799FE1" w14:textId="3BF9A7D9" w:rsidR="00B06687" w:rsidRPr="00B06687" w:rsidRDefault="00B06687" w:rsidP="00767397">
            <w:pPr>
              <w:ind w:firstLine="0"/>
              <w:jc w:val="both"/>
              <w:rPr>
                <w:rFonts w:ascii="Times New Roman" w:hAnsi="Times New Roman" w:cs="Times New Roman"/>
                <w:sz w:val="24"/>
                <w:szCs w:val="24"/>
              </w:rPr>
            </w:pPr>
            <w:r w:rsidRPr="00B06687">
              <w:rPr>
                <w:rFonts w:ascii="Times New Roman" w:hAnsi="Times New Roman" w:cs="Times New Roman"/>
                <w:sz w:val="24"/>
                <w:szCs w:val="24"/>
              </w:rPr>
              <w:t>6.</w:t>
            </w:r>
            <w:r>
              <w:rPr>
                <w:rFonts w:ascii="Times New Roman" w:hAnsi="Times New Roman" w:cs="Times New Roman"/>
                <w:sz w:val="24"/>
                <w:szCs w:val="24"/>
              </w:rPr>
              <w:t xml:space="preserve"> </w:t>
            </w:r>
            <w:r w:rsidRPr="00B06687">
              <w:rPr>
                <w:rFonts w:ascii="Times New Roman" w:hAnsi="Times New Roman" w:cs="Times New Roman"/>
                <w:sz w:val="24"/>
                <w:szCs w:val="24"/>
              </w:rPr>
              <w:t>Atsižvelgiant į tai, kad valstybės rinkliavos už leidimo naudoti angliavandenilių išteklius ir leidimo naudoti žemės gelmių ertmes išdavimą ir tikslinimą didėtų daugiau nei trečdaliu (nuo 1013 iki 1661 eurų, žr. Sąrašo 4.143.1.1 p., 4.143.4.1 p.), taip pat turint omenyje, kad skyriaus vedėjas iš esmės atlieka vadovaujančio pobūdžio funkcijas, pagrįstina Projekto lydimojoje medžiagoje pateikta informacija, remiantis kuria leidimo naudoti angliavandenilių išteklius ir leidimo naudoti žemės gelmių ertmes išdavimui ir tikslinimui (taip pat ir jų priedų tikslinimui) skaičiuojamos išlaidos apimtų daugiau nei trečdalį skyriaus vedėjo darbo valandų lyginant su darbo valandomis, kurias šiam tikslui turėtų skirti vyriausieji specialistai (atitinkamai 94 darbo valandos ir 39 darbo valandos). Atkreiptinas dėmesys, kad kitų leidimų išdavimui ir tikslinimui skyriaus vedėjas turėtų skirti tik apie dešimtadalį darbo valandų lyginant su darbo valandomis, kurias šiam tikslui turėtų skirti vyriausieji specialistai. Be to, pažymėtina, kad leidimo tirti žemės gelmes išdavimo ir tikslinimo išlaidose skyriaus vedėjo darbo valandos apskritai neįskaičiuotos.</w:t>
            </w:r>
          </w:p>
        </w:tc>
        <w:tc>
          <w:tcPr>
            <w:tcW w:w="6383" w:type="dxa"/>
          </w:tcPr>
          <w:p w14:paraId="595DF686" w14:textId="77777777" w:rsidR="00531C7F" w:rsidRPr="00531C7F" w:rsidRDefault="00531C7F" w:rsidP="00531C7F">
            <w:pPr>
              <w:ind w:firstLine="0"/>
              <w:jc w:val="both"/>
              <w:rPr>
                <w:rFonts w:ascii="Times New Roman" w:hAnsi="Times New Roman" w:cs="Times New Roman"/>
                <w:b/>
                <w:sz w:val="24"/>
                <w:szCs w:val="24"/>
              </w:rPr>
            </w:pPr>
            <w:r w:rsidRPr="00531C7F">
              <w:rPr>
                <w:rFonts w:ascii="Times New Roman" w:hAnsi="Times New Roman" w:cs="Times New Roman"/>
                <w:b/>
                <w:sz w:val="24"/>
                <w:szCs w:val="24"/>
              </w:rPr>
              <w:t>Neatsižvelgta.</w:t>
            </w:r>
          </w:p>
          <w:p w14:paraId="04C76327" w14:textId="77777777" w:rsidR="00531C7F" w:rsidRPr="00531C7F" w:rsidRDefault="00531C7F" w:rsidP="00531C7F">
            <w:pPr>
              <w:ind w:firstLine="0"/>
              <w:jc w:val="both"/>
              <w:rPr>
                <w:rFonts w:ascii="Times New Roman" w:hAnsi="Times New Roman" w:cs="Times New Roman"/>
                <w:bCs/>
                <w:sz w:val="24"/>
                <w:szCs w:val="24"/>
              </w:rPr>
            </w:pPr>
            <w:r w:rsidRPr="00531C7F">
              <w:rPr>
                <w:rFonts w:ascii="Times New Roman" w:hAnsi="Times New Roman" w:cs="Times New Roman"/>
                <w:bCs/>
                <w:sz w:val="24"/>
                <w:szCs w:val="24"/>
              </w:rPr>
              <w:t xml:space="preserve">Leidimo naudoti angliavandenilių išteklius ir leidimo naudoti žemės gelmių ertmes išdavimas skiriasi savo specifika ir sudėtingumu nuo kitų leidimų naudoti išteklius. Leidimo naudoti angliavandenilių išteklius ir leidimo naudoti žemės gelmių ertmes priedo užpildymui reikalingi: aukšta specialisto kompetencija ir patirtis, nes turi būti surinkti, įvertinti ir į priedą įtraukti kelių dešimtmečių geologiniai ir kiti duomenys bei dokumentai; taip pat reikalinga aukšta kvalifikacija teisės aktų srityje bei geras šalies strateginių dokumentų išmanymas. </w:t>
            </w:r>
          </w:p>
          <w:p w14:paraId="703374EE" w14:textId="445EDB3C" w:rsidR="00531C7F" w:rsidRPr="00531C7F" w:rsidRDefault="00531C7F" w:rsidP="00531C7F">
            <w:pPr>
              <w:ind w:firstLine="0"/>
              <w:jc w:val="both"/>
              <w:rPr>
                <w:rFonts w:ascii="Times New Roman" w:hAnsi="Times New Roman" w:cs="Times New Roman"/>
                <w:bCs/>
                <w:sz w:val="24"/>
                <w:szCs w:val="24"/>
              </w:rPr>
            </w:pPr>
            <w:r w:rsidRPr="00531C7F">
              <w:rPr>
                <w:rFonts w:ascii="Times New Roman" w:hAnsi="Times New Roman" w:cs="Times New Roman"/>
                <w:bCs/>
                <w:sz w:val="24"/>
                <w:szCs w:val="24"/>
              </w:rPr>
              <w:t xml:space="preserve">Šios įvairiapusės aukščiau išvardintos aukštų kompetencijų reikalaujančios funkcijos atitinka Giluminės ir naftos geologijos skyriaus vedėjo pareigybėje nurodytą kvalifikaciją </w:t>
            </w:r>
            <w:r>
              <w:rPr>
                <w:rFonts w:ascii="Times New Roman" w:hAnsi="Times New Roman" w:cs="Times New Roman"/>
                <w:bCs/>
                <w:sz w:val="24"/>
                <w:szCs w:val="24"/>
              </w:rPr>
              <w:t>–</w:t>
            </w:r>
            <w:r w:rsidRPr="00531C7F">
              <w:rPr>
                <w:rFonts w:ascii="Times New Roman" w:hAnsi="Times New Roman" w:cs="Times New Roman"/>
                <w:bCs/>
                <w:sz w:val="24"/>
                <w:szCs w:val="24"/>
              </w:rPr>
              <w:t xml:space="preserve"> t.</w:t>
            </w:r>
            <w:r>
              <w:rPr>
                <w:rFonts w:ascii="Times New Roman" w:hAnsi="Times New Roman" w:cs="Times New Roman"/>
                <w:bCs/>
                <w:sz w:val="24"/>
                <w:szCs w:val="24"/>
              </w:rPr>
              <w:t xml:space="preserve"> </w:t>
            </w:r>
            <w:r w:rsidRPr="00531C7F">
              <w:rPr>
                <w:rFonts w:ascii="Times New Roman" w:hAnsi="Times New Roman" w:cs="Times New Roman"/>
                <w:bCs/>
                <w:sz w:val="24"/>
                <w:szCs w:val="24"/>
              </w:rPr>
              <w:t>y. šia kompetencija pasižymi skyriaus vedėjas, kuris turi turėti specialiąsias žinias ir kompetencijas.</w:t>
            </w:r>
          </w:p>
          <w:p w14:paraId="4BC864F1" w14:textId="77777777" w:rsidR="00B06687" w:rsidRDefault="00531C7F" w:rsidP="00531C7F">
            <w:pPr>
              <w:ind w:firstLine="0"/>
              <w:jc w:val="both"/>
              <w:rPr>
                <w:rFonts w:ascii="Times New Roman" w:hAnsi="Times New Roman" w:cs="Times New Roman"/>
                <w:bCs/>
                <w:sz w:val="24"/>
                <w:szCs w:val="24"/>
              </w:rPr>
            </w:pPr>
            <w:r w:rsidRPr="00531C7F">
              <w:rPr>
                <w:rFonts w:ascii="Times New Roman" w:hAnsi="Times New Roman" w:cs="Times New Roman"/>
                <w:bCs/>
                <w:sz w:val="24"/>
                <w:szCs w:val="24"/>
              </w:rPr>
              <w:t>Taip pat pažymėtina, kad LGT (ir AM), be minėto skyriaus vedėjo pareigybės, angliavandenilių išteklių tyrimo ir naudojimo reguliavimo srityje tik 2 vyriausieji specialistai turi specialiąsias, siauresnio profilio specializacijas, t.</w:t>
            </w:r>
            <w:r>
              <w:rPr>
                <w:rFonts w:ascii="Times New Roman" w:hAnsi="Times New Roman" w:cs="Times New Roman"/>
                <w:bCs/>
                <w:sz w:val="24"/>
                <w:szCs w:val="24"/>
              </w:rPr>
              <w:t xml:space="preserve"> </w:t>
            </w:r>
            <w:r w:rsidRPr="00531C7F">
              <w:rPr>
                <w:rFonts w:ascii="Times New Roman" w:hAnsi="Times New Roman" w:cs="Times New Roman"/>
                <w:bCs/>
                <w:sz w:val="24"/>
                <w:szCs w:val="24"/>
              </w:rPr>
              <w:t>y. angliavandenilių išteklių leidimo ir, ypatingai , jo priedo parengimo ar tikslinimo, negalės atlikti kitų pareigybių specialistai.</w:t>
            </w:r>
          </w:p>
          <w:p w14:paraId="18F74751" w14:textId="706F4BE5" w:rsidR="00531C7F" w:rsidRPr="00F24F22" w:rsidRDefault="00531C7F" w:rsidP="00531C7F">
            <w:pPr>
              <w:ind w:firstLine="0"/>
              <w:jc w:val="both"/>
              <w:rPr>
                <w:rFonts w:ascii="Times New Roman" w:hAnsi="Times New Roman" w:cs="Times New Roman"/>
                <w:bCs/>
                <w:sz w:val="24"/>
                <w:szCs w:val="24"/>
              </w:rPr>
            </w:pPr>
          </w:p>
        </w:tc>
      </w:tr>
    </w:tbl>
    <w:p w14:paraId="26237AD1" w14:textId="24B91470" w:rsidR="005504A8" w:rsidRDefault="005504A8" w:rsidP="008507FD">
      <w:pPr>
        <w:ind w:firstLine="0"/>
      </w:pPr>
    </w:p>
    <w:p w14:paraId="1B2167CC" w14:textId="78BF8514" w:rsidR="00807CE9" w:rsidRPr="005504A8" w:rsidRDefault="00807CE9" w:rsidP="008507FD">
      <w:pPr>
        <w:ind w:firstLine="0"/>
      </w:pPr>
    </w:p>
    <w:sectPr w:rsidR="00807CE9" w:rsidRPr="005504A8" w:rsidSect="003E21AA">
      <w:headerReference w:type="default" r:id="rId7"/>
      <w:pgSz w:w="15840" w:h="12240" w:orient="landscape"/>
      <w:pgMar w:top="1276" w:right="1701"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E58D9" w14:textId="77777777" w:rsidR="006C351C" w:rsidRDefault="006C351C" w:rsidP="00E10DAD">
      <w:r>
        <w:separator/>
      </w:r>
    </w:p>
  </w:endnote>
  <w:endnote w:type="continuationSeparator" w:id="0">
    <w:p w14:paraId="2270ECDD" w14:textId="77777777" w:rsidR="006C351C" w:rsidRDefault="006C351C" w:rsidP="00E1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B6C88" w14:textId="77777777" w:rsidR="006C351C" w:rsidRDefault="006C351C" w:rsidP="00E10DAD">
      <w:r>
        <w:separator/>
      </w:r>
    </w:p>
  </w:footnote>
  <w:footnote w:type="continuationSeparator" w:id="0">
    <w:p w14:paraId="33CCDCEA" w14:textId="77777777" w:rsidR="006C351C" w:rsidRDefault="006C351C" w:rsidP="00E1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3570489"/>
      <w:docPartObj>
        <w:docPartGallery w:val="Page Numbers (Top of Page)"/>
        <w:docPartUnique/>
      </w:docPartObj>
    </w:sdtPr>
    <w:sdtEndPr/>
    <w:sdtContent>
      <w:p w14:paraId="472FC730" w14:textId="77777777" w:rsidR="00E10DAD" w:rsidRDefault="00E10DAD">
        <w:pPr>
          <w:pStyle w:val="Header"/>
          <w:jc w:val="center"/>
        </w:pPr>
        <w:r>
          <w:fldChar w:fldCharType="begin"/>
        </w:r>
        <w:r>
          <w:instrText>PAGE   \* MERGEFORMAT</w:instrText>
        </w:r>
        <w:r>
          <w:fldChar w:fldCharType="separate"/>
        </w:r>
        <w:r w:rsidR="007E1B37">
          <w:rPr>
            <w:noProof/>
          </w:rPr>
          <w:t>3</w:t>
        </w:r>
        <w:r>
          <w:fldChar w:fldCharType="end"/>
        </w:r>
      </w:p>
    </w:sdtContent>
  </w:sdt>
  <w:p w14:paraId="0EF9680A" w14:textId="77777777" w:rsidR="00E10DAD" w:rsidRDefault="00E10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06484"/>
    <w:multiLevelType w:val="hybridMultilevel"/>
    <w:tmpl w:val="7D8E1938"/>
    <w:lvl w:ilvl="0" w:tplc="0054D2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A8"/>
    <w:rsid w:val="0004096F"/>
    <w:rsid w:val="000421F4"/>
    <w:rsid w:val="000A11F5"/>
    <w:rsid w:val="000B1C10"/>
    <w:rsid w:val="000B5F99"/>
    <w:rsid w:val="000C5375"/>
    <w:rsid w:val="000C661D"/>
    <w:rsid w:val="000D46ED"/>
    <w:rsid w:val="00101847"/>
    <w:rsid w:val="00121DA4"/>
    <w:rsid w:val="0015567F"/>
    <w:rsid w:val="00177DA1"/>
    <w:rsid w:val="001A1AE3"/>
    <w:rsid w:val="001A431D"/>
    <w:rsid w:val="001B38FE"/>
    <w:rsid w:val="001B683B"/>
    <w:rsid w:val="001B72AF"/>
    <w:rsid w:val="001F19D7"/>
    <w:rsid w:val="002207E7"/>
    <w:rsid w:val="0026773B"/>
    <w:rsid w:val="002C6B1F"/>
    <w:rsid w:val="0030686C"/>
    <w:rsid w:val="00310807"/>
    <w:rsid w:val="00317FDA"/>
    <w:rsid w:val="00322493"/>
    <w:rsid w:val="00326027"/>
    <w:rsid w:val="003375EF"/>
    <w:rsid w:val="003A76FA"/>
    <w:rsid w:val="003E21AA"/>
    <w:rsid w:val="00405E3E"/>
    <w:rsid w:val="004315D8"/>
    <w:rsid w:val="004713FC"/>
    <w:rsid w:val="004837F0"/>
    <w:rsid w:val="004A4F88"/>
    <w:rsid w:val="004A5E9F"/>
    <w:rsid w:val="004B5E3C"/>
    <w:rsid w:val="004D1125"/>
    <w:rsid w:val="004E54B2"/>
    <w:rsid w:val="00503F2D"/>
    <w:rsid w:val="00515126"/>
    <w:rsid w:val="00523BD7"/>
    <w:rsid w:val="00531C7F"/>
    <w:rsid w:val="00536BE1"/>
    <w:rsid w:val="00546109"/>
    <w:rsid w:val="005504A8"/>
    <w:rsid w:val="00551C18"/>
    <w:rsid w:val="00560556"/>
    <w:rsid w:val="005716BA"/>
    <w:rsid w:val="00581240"/>
    <w:rsid w:val="005C21AB"/>
    <w:rsid w:val="005D33DB"/>
    <w:rsid w:val="005E21D6"/>
    <w:rsid w:val="00611AF2"/>
    <w:rsid w:val="006210DA"/>
    <w:rsid w:val="00636EBB"/>
    <w:rsid w:val="00651B6A"/>
    <w:rsid w:val="006700F1"/>
    <w:rsid w:val="00672AD2"/>
    <w:rsid w:val="00675226"/>
    <w:rsid w:val="00677442"/>
    <w:rsid w:val="006853A7"/>
    <w:rsid w:val="006B584A"/>
    <w:rsid w:val="006C351C"/>
    <w:rsid w:val="006E50F2"/>
    <w:rsid w:val="006E763A"/>
    <w:rsid w:val="00707E41"/>
    <w:rsid w:val="00717514"/>
    <w:rsid w:val="007260CD"/>
    <w:rsid w:val="00747427"/>
    <w:rsid w:val="00751779"/>
    <w:rsid w:val="00752AB0"/>
    <w:rsid w:val="00767397"/>
    <w:rsid w:val="00771AC4"/>
    <w:rsid w:val="00775C29"/>
    <w:rsid w:val="00790A5E"/>
    <w:rsid w:val="007B4DBB"/>
    <w:rsid w:val="007C151C"/>
    <w:rsid w:val="007C2720"/>
    <w:rsid w:val="007E1B37"/>
    <w:rsid w:val="007E3149"/>
    <w:rsid w:val="00807CE9"/>
    <w:rsid w:val="00827606"/>
    <w:rsid w:val="00833693"/>
    <w:rsid w:val="008507FD"/>
    <w:rsid w:val="00877944"/>
    <w:rsid w:val="0089246D"/>
    <w:rsid w:val="008934B9"/>
    <w:rsid w:val="008B0EB9"/>
    <w:rsid w:val="008B3E83"/>
    <w:rsid w:val="008C0E08"/>
    <w:rsid w:val="008D3F91"/>
    <w:rsid w:val="008E65A5"/>
    <w:rsid w:val="008F2180"/>
    <w:rsid w:val="009323E0"/>
    <w:rsid w:val="0098730C"/>
    <w:rsid w:val="009A0C1F"/>
    <w:rsid w:val="009B1428"/>
    <w:rsid w:val="009B43A0"/>
    <w:rsid w:val="009D367B"/>
    <w:rsid w:val="009D5961"/>
    <w:rsid w:val="009E36AB"/>
    <w:rsid w:val="009F188D"/>
    <w:rsid w:val="009F41CB"/>
    <w:rsid w:val="00A444A2"/>
    <w:rsid w:val="00A53171"/>
    <w:rsid w:val="00A555A5"/>
    <w:rsid w:val="00A73E11"/>
    <w:rsid w:val="00A82E58"/>
    <w:rsid w:val="00A907A3"/>
    <w:rsid w:val="00AA0876"/>
    <w:rsid w:val="00AC7D4B"/>
    <w:rsid w:val="00B01B03"/>
    <w:rsid w:val="00B06687"/>
    <w:rsid w:val="00B5188A"/>
    <w:rsid w:val="00B52799"/>
    <w:rsid w:val="00B53BC3"/>
    <w:rsid w:val="00B54C82"/>
    <w:rsid w:val="00B64F2F"/>
    <w:rsid w:val="00B663E3"/>
    <w:rsid w:val="00B76CE4"/>
    <w:rsid w:val="00B8471F"/>
    <w:rsid w:val="00BA4786"/>
    <w:rsid w:val="00BB1AF7"/>
    <w:rsid w:val="00BC287C"/>
    <w:rsid w:val="00BC5BBF"/>
    <w:rsid w:val="00BE5E37"/>
    <w:rsid w:val="00C17361"/>
    <w:rsid w:val="00C367D2"/>
    <w:rsid w:val="00C64F40"/>
    <w:rsid w:val="00C8177B"/>
    <w:rsid w:val="00C85024"/>
    <w:rsid w:val="00C874B1"/>
    <w:rsid w:val="00C96C47"/>
    <w:rsid w:val="00CC65DA"/>
    <w:rsid w:val="00CD2F2F"/>
    <w:rsid w:val="00CE3522"/>
    <w:rsid w:val="00D147C8"/>
    <w:rsid w:val="00D15DBE"/>
    <w:rsid w:val="00D654BA"/>
    <w:rsid w:val="00D74ED8"/>
    <w:rsid w:val="00D867A4"/>
    <w:rsid w:val="00D94502"/>
    <w:rsid w:val="00DB5413"/>
    <w:rsid w:val="00DE6B3C"/>
    <w:rsid w:val="00DF703E"/>
    <w:rsid w:val="00E01F05"/>
    <w:rsid w:val="00E03FA8"/>
    <w:rsid w:val="00E10DAD"/>
    <w:rsid w:val="00E41328"/>
    <w:rsid w:val="00E51C87"/>
    <w:rsid w:val="00E554E0"/>
    <w:rsid w:val="00E734E2"/>
    <w:rsid w:val="00E779E5"/>
    <w:rsid w:val="00EB0A54"/>
    <w:rsid w:val="00EC56CF"/>
    <w:rsid w:val="00EF094D"/>
    <w:rsid w:val="00EF59D3"/>
    <w:rsid w:val="00F107A7"/>
    <w:rsid w:val="00F11D83"/>
    <w:rsid w:val="00F24F22"/>
    <w:rsid w:val="00FA0B5B"/>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B21D"/>
  <w15:docId w15:val="{88116F45-ECB1-4B8E-9B4B-2900C578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A8"/>
    <w:pPr>
      <w:spacing w:after="0" w:line="240" w:lineRule="auto"/>
      <w:ind w:firstLine="720"/>
    </w:pPr>
    <w:rPr>
      <w:rFonts w:ascii="Arial" w:eastAsia="Times New Roman" w:hAnsi="Arial" w:cs="Arial"/>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ellcolumn">
    <w:name w:val="tablecellcolumn"/>
    <w:basedOn w:val="DefaultParagraphFont"/>
    <w:rsid w:val="008E65A5"/>
  </w:style>
  <w:style w:type="paragraph" w:styleId="Header">
    <w:name w:val="header"/>
    <w:basedOn w:val="Normal"/>
    <w:link w:val="HeaderChar"/>
    <w:uiPriority w:val="99"/>
    <w:unhideWhenUsed/>
    <w:rsid w:val="00E10DAD"/>
    <w:pPr>
      <w:tabs>
        <w:tab w:val="center" w:pos="4819"/>
        <w:tab w:val="right" w:pos="9638"/>
      </w:tabs>
    </w:pPr>
  </w:style>
  <w:style w:type="character" w:customStyle="1" w:styleId="HeaderChar">
    <w:name w:val="Header Char"/>
    <w:basedOn w:val="DefaultParagraphFont"/>
    <w:link w:val="Header"/>
    <w:uiPriority w:val="99"/>
    <w:rsid w:val="00E10DAD"/>
    <w:rPr>
      <w:rFonts w:ascii="Arial" w:eastAsia="Times New Roman" w:hAnsi="Arial" w:cs="Arial"/>
      <w:sz w:val="20"/>
      <w:szCs w:val="20"/>
      <w:lang w:val="lt-LT"/>
    </w:rPr>
  </w:style>
  <w:style w:type="paragraph" w:styleId="Footer">
    <w:name w:val="footer"/>
    <w:basedOn w:val="Normal"/>
    <w:link w:val="FooterChar"/>
    <w:uiPriority w:val="99"/>
    <w:unhideWhenUsed/>
    <w:rsid w:val="00E10DAD"/>
    <w:pPr>
      <w:tabs>
        <w:tab w:val="center" w:pos="4819"/>
        <w:tab w:val="right" w:pos="9638"/>
      </w:tabs>
    </w:pPr>
  </w:style>
  <w:style w:type="character" w:customStyle="1" w:styleId="FooterChar">
    <w:name w:val="Footer Char"/>
    <w:basedOn w:val="DefaultParagraphFont"/>
    <w:link w:val="Footer"/>
    <w:uiPriority w:val="99"/>
    <w:rsid w:val="00E10DAD"/>
    <w:rPr>
      <w:rFonts w:ascii="Arial" w:eastAsia="Times New Roman" w:hAnsi="Arial" w:cs="Arial"/>
      <w:sz w:val="20"/>
      <w:szCs w:val="20"/>
      <w:lang w:val="lt-LT"/>
    </w:rPr>
  </w:style>
  <w:style w:type="paragraph" w:styleId="BodyText">
    <w:name w:val="Body Text"/>
    <w:basedOn w:val="Normal"/>
    <w:link w:val="BodyTextChar"/>
    <w:rsid w:val="00405E3E"/>
    <w:pPr>
      <w:ind w:firstLine="0"/>
      <w:jc w:val="both"/>
    </w:pPr>
    <w:rPr>
      <w:rFonts w:ascii="Times New Roman" w:eastAsia="Calibri" w:hAnsi="Times New Roman" w:cs="Times New Roman"/>
      <w:sz w:val="24"/>
      <w:szCs w:val="24"/>
      <w:lang w:val="x-none"/>
    </w:rPr>
  </w:style>
  <w:style w:type="character" w:customStyle="1" w:styleId="BodyTextChar">
    <w:name w:val="Body Text Char"/>
    <w:basedOn w:val="DefaultParagraphFont"/>
    <w:link w:val="BodyText"/>
    <w:rsid w:val="00405E3E"/>
    <w:rPr>
      <w:rFonts w:ascii="Times New Roman" w:eastAsia="Calibri" w:hAnsi="Times New Roman" w:cs="Times New Roman"/>
      <w:sz w:val="24"/>
      <w:szCs w:val="24"/>
      <w:lang w:val="x-none"/>
    </w:rPr>
  </w:style>
  <w:style w:type="paragraph" w:styleId="ListParagraph">
    <w:name w:val="List Paragraph"/>
    <w:basedOn w:val="Normal"/>
    <w:uiPriority w:val="34"/>
    <w:qFormat/>
    <w:rsid w:val="00F11D83"/>
    <w:pPr>
      <w:ind w:left="720"/>
      <w:contextualSpacing/>
    </w:pPr>
  </w:style>
  <w:style w:type="paragraph" w:styleId="BalloonText">
    <w:name w:val="Balloon Text"/>
    <w:basedOn w:val="Normal"/>
    <w:link w:val="BalloonTextChar"/>
    <w:uiPriority w:val="99"/>
    <w:semiHidden/>
    <w:unhideWhenUsed/>
    <w:rsid w:val="008507FD"/>
    <w:rPr>
      <w:rFonts w:ascii="Tahoma" w:hAnsi="Tahoma" w:cs="Tahoma"/>
      <w:sz w:val="16"/>
      <w:szCs w:val="16"/>
    </w:rPr>
  </w:style>
  <w:style w:type="character" w:customStyle="1" w:styleId="BalloonTextChar">
    <w:name w:val="Balloon Text Char"/>
    <w:basedOn w:val="DefaultParagraphFont"/>
    <w:link w:val="BalloonText"/>
    <w:uiPriority w:val="99"/>
    <w:semiHidden/>
    <w:rsid w:val="008507FD"/>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3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3513</Words>
  <Characters>2003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2020-06-17T04:52:00Z</dcterms:created>
  <dc:creator>Neringa Mazeike</dc:creator>
  <cp:lastModifiedBy>Vaidas Jusis</cp:lastModifiedBy>
  <cp:lastPrinted>2017-11-17T07:36:00Z</cp:lastPrinted>
  <dcterms:modified xsi:type="dcterms:W3CDTF">2020-06-22T06:30:00Z</dcterms:modified>
  <cp:revision>6</cp:revision>
</cp:coreProperties>
</file>