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07FF3" w14:textId="77777777" w:rsidR="006277CE" w:rsidRDefault="00FE11F5">
      <w:pPr>
        <w:spacing w:after="0"/>
        <w:jc w:val="center"/>
        <w:rPr>
          <w:rFonts w:ascii="Cambria" w:eastAsia="Cambria" w:hAnsi="Cambria" w:cs="Cambria"/>
          <w:b/>
          <w:color w:val="366091"/>
          <w:sz w:val="28"/>
          <w:szCs w:val="28"/>
        </w:rPr>
      </w:pPr>
      <w:bookmarkStart w:id="0" w:name="_GoBack"/>
      <w:bookmarkEnd w:id="0"/>
      <w:r>
        <w:rPr>
          <w:noProof/>
          <w:lang w:val="lt-LT" w:eastAsia="lt-LT"/>
        </w:rPr>
        <w:drawing>
          <wp:inline distT="0" distB="0" distL="0" distR="0" wp14:anchorId="5AC0800D" wp14:editId="5AC0800E">
            <wp:extent cx="3663950" cy="11277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3663950" cy="1127760"/>
                    </a:xfrm>
                    <a:prstGeom prst="rect">
                      <a:avLst/>
                    </a:prstGeom>
                  </pic:spPr>
                </pic:pic>
              </a:graphicData>
            </a:graphic>
          </wp:inline>
        </w:drawing>
      </w:r>
    </w:p>
    <w:p w14:paraId="5AC07FF4" w14:textId="77777777" w:rsidR="006277CE" w:rsidRDefault="00FE11F5">
      <w:pPr>
        <w:spacing w:before="600" w:after="600"/>
        <w:rPr>
          <w:rFonts w:ascii="Cambria" w:eastAsia="Cambria" w:hAnsi="Cambria" w:cs="Cambria"/>
          <w:b/>
          <w:color w:val="366091"/>
          <w:sz w:val="28"/>
          <w:szCs w:val="28"/>
        </w:rPr>
      </w:pPr>
      <w:r>
        <w:rPr>
          <w:rFonts w:ascii="Cambria" w:eastAsia="Cambria" w:hAnsi="Cambria" w:cs="Cambria"/>
          <w:b/>
          <w:color w:val="366091"/>
          <w:sz w:val="28"/>
          <w:szCs w:val="28"/>
        </w:rPr>
        <w:t xml:space="preserve">Intelligence College in Europe - Letter of Intent for Members </w:t>
      </w:r>
    </w:p>
    <w:p w14:paraId="5AC07FF5" w14:textId="77777777" w:rsidR="006277CE" w:rsidRDefault="00FE11F5">
      <w:pPr>
        <w:spacing w:before="600" w:after="600" w:line="360" w:lineRule="auto"/>
        <w:jc w:val="both"/>
        <w:rPr>
          <w:rFonts w:ascii="Cambria" w:eastAsia="Cambria" w:hAnsi="Cambria" w:cs="Cambria"/>
        </w:rPr>
      </w:pPr>
      <w:r>
        <w:rPr>
          <w:rFonts w:ascii="Cambria" w:eastAsia="Cambria" w:hAnsi="Cambria" w:cs="Cambria"/>
        </w:rPr>
        <w:t xml:space="preserve">Although national security is a matter of national competence (as stated in Article 4.2, Treaty of the European Union), close cooperation between European national intelligence communities </w:t>
      </w:r>
      <w:r>
        <w:rPr>
          <w:rFonts w:ascii="Cambria" w:eastAsia="Cambria" w:hAnsi="Cambria" w:cs="Cambria"/>
        </w:rPr>
        <w:t>is a widely shared objective in order to address common contemporary security challenges. A number of fora exist which ensure that intelligence sharing takes place at an operational level and facilitate strategic dialogue between intelligence services. Nev</w:t>
      </w:r>
      <w:r>
        <w:rPr>
          <w:rFonts w:ascii="Cambria" w:eastAsia="Cambria" w:hAnsi="Cambria" w:cs="Cambria"/>
        </w:rPr>
        <w:t>ertheless, there is scope to further enhance this strategic dialogue between intelligence communities, academics and decision makers in Europe.</w:t>
      </w:r>
    </w:p>
    <w:p w14:paraId="5AC07FF6" w14:textId="77777777" w:rsidR="006277CE" w:rsidRDefault="00FE11F5">
      <w:pPr>
        <w:spacing w:before="600" w:after="600" w:line="360" w:lineRule="auto"/>
        <w:jc w:val="both"/>
        <w:rPr>
          <w:rFonts w:ascii="Cambria" w:eastAsia="Cambria" w:hAnsi="Cambria" w:cs="Cambria"/>
          <w:color w:val="000000"/>
        </w:rPr>
      </w:pPr>
      <w:r>
        <w:rPr>
          <w:rFonts w:ascii="Cambria" w:eastAsia="Cambria" w:hAnsi="Cambria" w:cs="Cambria"/>
          <w:color w:val="000000"/>
        </w:rPr>
        <w:t xml:space="preserve">During a speech at the Sorbonne on 26 September 2017, the French President called for an « Intelligence Academy </w:t>
      </w:r>
      <w:r>
        <w:rPr>
          <w:rFonts w:ascii="Cambria" w:eastAsia="Cambria" w:hAnsi="Cambria" w:cs="Cambria"/>
          <w:color w:val="000000"/>
        </w:rPr>
        <w:t xml:space="preserve">in Europe » to be established in order to promote the emergence of a common strategic culture and to strengthen the ties between the intelligence communities of our Countries through training and exchange. </w:t>
      </w:r>
    </w:p>
    <w:p w14:paraId="5AC07FF7" w14:textId="77777777" w:rsidR="006277CE" w:rsidRDefault="00FE11F5">
      <w:pPr>
        <w:spacing w:before="600" w:after="600" w:line="360" w:lineRule="auto"/>
        <w:jc w:val="both"/>
        <w:rPr>
          <w:rFonts w:ascii="Cambria" w:eastAsia="Cambria" w:hAnsi="Cambria" w:cs="Cambria"/>
          <w:color w:val="000000"/>
        </w:rPr>
      </w:pPr>
      <w:r>
        <w:rPr>
          <w:rFonts w:ascii="Cambria" w:eastAsia="Cambria" w:hAnsi="Cambria" w:cs="Cambria"/>
          <w:color w:val="000000"/>
        </w:rPr>
        <w:t xml:space="preserve">From this time a number of </w:t>
      </w:r>
      <w:r>
        <w:rPr>
          <w:rFonts w:ascii="Cambria" w:eastAsia="Cambria" w:hAnsi="Cambria" w:cs="Cambria"/>
        </w:rPr>
        <w:t>Countr</w:t>
      </w:r>
      <w:r>
        <w:rPr>
          <w:rFonts w:ascii="Cambria" w:eastAsia="Cambria" w:hAnsi="Cambria" w:cs="Cambria"/>
          <w:color w:val="000000"/>
        </w:rPr>
        <w:t>ies, which had a</w:t>
      </w:r>
      <w:r>
        <w:rPr>
          <w:rFonts w:ascii="Cambria" w:eastAsia="Cambria" w:hAnsi="Cambria" w:cs="Cambria"/>
          <w:color w:val="000000"/>
        </w:rPr>
        <w:t>n Intelligence Coordination structure at their disposal, gathered together periodically, through designated national Points of Contact (PoCs), in order to shape the project. This group of Countries was later expanded to include all remaining European Union</w:t>
      </w:r>
      <w:r>
        <w:rPr>
          <w:rFonts w:ascii="Cambria" w:eastAsia="Cambria" w:hAnsi="Cambria" w:cs="Cambria"/>
          <w:color w:val="000000"/>
        </w:rPr>
        <w:t xml:space="preserve"> (EU) Countries, Switzerland and Norway. </w:t>
      </w:r>
    </w:p>
    <w:p w14:paraId="5AC07FF8" w14:textId="77777777" w:rsidR="006277CE" w:rsidRDefault="00FE11F5">
      <w:pPr>
        <w:spacing w:after="120" w:line="338" w:lineRule="auto"/>
        <w:jc w:val="both"/>
        <w:rPr>
          <w:rFonts w:ascii="Cambria" w:eastAsia="Cambria" w:hAnsi="Cambria" w:cs="Cambria"/>
          <w:color w:val="000000"/>
        </w:rPr>
      </w:pPr>
      <w:r>
        <w:rPr>
          <w:rFonts w:ascii="Cambria" w:eastAsia="Cambria" w:hAnsi="Cambria" w:cs="Cambria"/>
          <w:color w:val="000000"/>
        </w:rPr>
        <w:lastRenderedPageBreak/>
        <w:t>The project was founded as the Intelligence College in Europe (hereafter “the College”)</w:t>
      </w:r>
      <w:r>
        <w:rPr>
          <w:rFonts w:ascii="Cambria" w:eastAsia="Cambria" w:hAnsi="Cambria" w:cs="Cambria"/>
          <w:b/>
          <w:color w:val="000000"/>
        </w:rPr>
        <w:t xml:space="preserve"> </w:t>
      </w:r>
      <w:r>
        <w:rPr>
          <w:rFonts w:ascii="Cambria" w:eastAsia="Cambria" w:hAnsi="Cambria" w:cs="Cambria"/>
          <w:color w:val="000000"/>
        </w:rPr>
        <w:t>at the inaugural event which was held in Paris on the 4th and 5th of March 2019. This inaugural session demonstrated that part</w:t>
      </w:r>
      <w:r>
        <w:rPr>
          <w:rFonts w:ascii="Cambria" w:eastAsia="Cambria" w:hAnsi="Cambria" w:cs="Cambria"/>
          <w:color w:val="000000"/>
        </w:rPr>
        <w:t xml:space="preserve">icipating Countries recognized the need to enhance the relationship between our intelligence communities, create a shared intelligence culture and foster mutual understanding. </w:t>
      </w:r>
    </w:p>
    <w:p w14:paraId="5AC07FF9" w14:textId="77777777" w:rsidR="006277CE" w:rsidRDefault="00FE11F5">
      <w:pPr>
        <w:spacing w:before="600" w:after="600"/>
        <w:rPr>
          <w:rFonts w:ascii="Cambria" w:eastAsia="Cambria" w:hAnsi="Cambria" w:cs="Cambria"/>
          <w:b/>
          <w:color w:val="366091"/>
          <w:sz w:val="25"/>
          <w:szCs w:val="25"/>
        </w:rPr>
      </w:pPr>
      <w:r>
        <w:rPr>
          <w:rFonts w:ascii="Cambria" w:eastAsia="Cambria" w:hAnsi="Cambria" w:cs="Cambria"/>
          <w:b/>
          <w:color w:val="366091"/>
          <w:sz w:val="28"/>
          <w:szCs w:val="28"/>
        </w:rPr>
        <w:t xml:space="preserve">Vision </w:t>
      </w:r>
    </w:p>
    <w:p w14:paraId="5AC07FFA" w14:textId="77777777" w:rsidR="006277CE" w:rsidRDefault="00FE11F5">
      <w:pPr>
        <w:spacing w:before="600" w:after="600" w:line="360" w:lineRule="auto"/>
        <w:jc w:val="both"/>
        <w:rPr>
          <w:rFonts w:ascii="Cambria" w:eastAsia="Cambria" w:hAnsi="Cambria" w:cs="Cambria"/>
          <w:iCs/>
          <w:color w:val="000000"/>
        </w:rPr>
      </w:pPr>
      <w:r>
        <w:rPr>
          <w:rFonts w:ascii="Cambria" w:eastAsia="Cambria" w:hAnsi="Cambria" w:cs="Cambria"/>
          <w:iCs/>
        </w:rPr>
        <w:t>The college is a unique forum where all members of national intelligenc</w:t>
      </w:r>
      <w:r>
        <w:rPr>
          <w:rFonts w:ascii="Cambria" w:eastAsia="Cambria" w:hAnsi="Cambria" w:cs="Cambria"/>
          <w:iCs/>
        </w:rPr>
        <w:t>e communities can get together. It promotes and facilitates strategic dialogue between intelligence communities from participating European Countries, academics, national and European decision-makers to enhance strategic thinking and mutual knowledge on to</w:t>
      </w:r>
      <w:r>
        <w:rPr>
          <w:rFonts w:ascii="Cambria" w:eastAsia="Cambria" w:hAnsi="Cambria" w:cs="Cambria"/>
          <w:iCs/>
        </w:rPr>
        <w:t xml:space="preserve">pic of common interest. This process is based on a spirit of openness, common values, voluntariness and collegiality and enhances trust within and between these communities. </w:t>
      </w:r>
    </w:p>
    <w:p w14:paraId="5AC07FFB" w14:textId="77777777" w:rsidR="006277CE" w:rsidRDefault="00FE11F5">
      <w:pPr>
        <w:spacing w:after="120" w:line="360" w:lineRule="auto"/>
        <w:jc w:val="both"/>
        <w:rPr>
          <w:rFonts w:ascii="Cambria" w:eastAsia="Cambria" w:hAnsi="Cambria" w:cs="Cambria"/>
          <w:color w:val="000000"/>
        </w:rPr>
      </w:pPr>
      <w:r>
        <w:rPr>
          <w:rFonts w:ascii="Cambria" w:eastAsia="Cambria" w:hAnsi="Cambria" w:cs="Cambria"/>
          <w:color w:val="000000"/>
        </w:rPr>
        <w:t>The signatories of th</w:t>
      </w:r>
      <w:r>
        <w:rPr>
          <w:rFonts w:ascii="Cambria" w:eastAsia="Cambria" w:hAnsi="Cambria" w:cs="Cambria"/>
        </w:rPr>
        <w:t xml:space="preserve">is Letter of Intent (hereafter ‘Letter’) </w:t>
      </w:r>
      <w:r>
        <w:rPr>
          <w:rFonts w:ascii="Cambria" w:eastAsia="Cambria" w:hAnsi="Cambria" w:cs="Cambria"/>
          <w:color w:val="000000"/>
        </w:rPr>
        <w:t>represent like-mind</w:t>
      </w:r>
      <w:r>
        <w:rPr>
          <w:rFonts w:ascii="Cambria" w:eastAsia="Cambria" w:hAnsi="Cambria" w:cs="Cambria"/>
          <w:color w:val="000000"/>
        </w:rPr>
        <w:t xml:space="preserve">ed Countries across Europe: some are members of the EU and some are not. The College is not an advocacy organisation and does not represent any intelligence community. It is not an operational platform, an intelligence-sharing forum, a training centre, or </w:t>
      </w:r>
      <w:r>
        <w:rPr>
          <w:rFonts w:ascii="Cambria" w:eastAsia="Cambria" w:hAnsi="Cambria" w:cs="Cambria"/>
          <w:color w:val="000000"/>
        </w:rPr>
        <w:t>a university</w:t>
      </w:r>
      <w:r>
        <w:rPr>
          <w:rFonts w:ascii="Cambria" w:eastAsia="Cambria" w:hAnsi="Cambria" w:cs="Cambria"/>
        </w:rPr>
        <w:t xml:space="preserve">. Such </w:t>
      </w:r>
      <w:r>
        <w:rPr>
          <w:rFonts w:ascii="Cambria" w:eastAsia="Cambria" w:hAnsi="Cambria" w:cs="Cambria"/>
          <w:color w:val="000000"/>
        </w:rPr>
        <w:t>structures exist and work effectively. Products, publications or outputs in any form from College activities will not carry prescriptive value nor do they represent the views or policies of member Countries.</w:t>
      </w:r>
    </w:p>
    <w:p w14:paraId="5AC07FFC" w14:textId="77777777" w:rsidR="006277CE" w:rsidRDefault="00FE11F5">
      <w:pPr>
        <w:spacing w:before="480" w:after="240" w:line="240" w:lineRule="auto"/>
        <w:rPr>
          <w:rFonts w:ascii="Cambria" w:eastAsia="Cambria" w:hAnsi="Cambria" w:cs="Cambria"/>
          <w:b/>
          <w:color w:val="366091"/>
          <w:sz w:val="28"/>
          <w:szCs w:val="28"/>
        </w:rPr>
      </w:pPr>
      <w:bookmarkStart w:id="1" w:name="_30j0zll"/>
      <w:bookmarkEnd w:id="1"/>
      <w:r>
        <w:rPr>
          <w:rFonts w:ascii="Cambria" w:eastAsia="Cambria" w:hAnsi="Cambria" w:cs="Cambria"/>
          <w:b/>
          <w:color w:val="366091"/>
          <w:sz w:val="28"/>
          <w:szCs w:val="28"/>
        </w:rPr>
        <w:t xml:space="preserve">Mission </w:t>
      </w:r>
    </w:p>
    <w:p w14:paraId="5AC07FFD" w14:textId="77777777" w:rsidR="006277CE" w:rsidRDefault="00FE11F5">
      <w:pPr>
        <w:spacing w:after="120" w:line="360" w:lineRule="auto"/>
        <w:jc w:val="both"/>
        <w:rPr>
          <w:rFonts w:ascii="Cambria" w:eastAsia="Cambria" w:hAnsi="Cambria" w:cs="Cambria"/>
          <w:color w:val="000000"/>
        </w:rPr>
      </w:pPr>
      <w:r>
        <w:rPr>
          <w:rFonts w:ascii="Cambria" w:eastAsia="Cambria" w:hAnsi="Cambria" w:cs="Cambria"/>
          <w:color w:val="000000"/>
        </w:rPr>
        <w:t>The Intelligence Col</w:t>
      </w:r>
      <w:r>
        <w:rPr>
          <w:rFonts w:ascii="Cambria" w:eastAsia="Cambria" w:hAnsi="Cambria" w:cs="Cambria"/>
          <w:color w:val="000000"/>
        </w:rPr>
        <w:t>lege in Europe is a platform for reflection, engagement and outreach. It fosters mutual understanding through strategic dialogue between:</w:t>
      </w:r>
    </w:p>
    <w:p w14:paraId="5AC07FFE" w14:textId="77777777" w:rsidR="006277CE" w:rsidRDefault="00FE11F5">
      <w:pPr>
        <w:numPr>
          <w:ilvl w:val="0"/>
          <w:numId w:val="1"/>
        </w:numPr>
        <w:spacing w:after="0" w:line="360" w:lineRule="auto"/>
        <w:rPr>
          <w:rFonts w:ascii="Cambria" w:hAnsi="Cambria"/>
          <w:color w:val="000000"/>
        </w:rPr>
      </w:pPr>
      <w:r>
        <w:rPr>
          <w:rFonts w:ascii="Cambria" w:hAnsi="Cambria"/>
          <w:color w:val="000000"/>
        </w:rPr>
        <w:lastRenderedPageBreak/>
        <w:t>Intelligence communities in participating Countries;</w:t>
      </w:r>
    </w:p>
    <w:p w14:paraId="5AC07FFF" w14:textId="77777777" w:rsidR="006277CE" w:rsidRDefault="00FE11F5">
      <w:pPr>
        <w:numPr>
          <w:ilvl w:val="0"/>
          <w:numId w:val="1"/>
        </w:numPr>
        <w:spacing w:after="0" w:line="360" w:lineRule="auto"/>
        <w:rPr>
          <w:rFonts w:ascii="Cambria" w:hAnsi="Cambria"/>
          <w:color w:val="000000"/>
        </w:rPr>
      </w:pPr>
      <w:r>
        <w:rPr>
          <w:rFonts w:ascii="Cambria" w:hAnsi="Cambria"/>
          <w:color w:val="000000"/>
        </w:rPr>
        <w:t>European intelligence communities and Academia;</w:t>
      </w:r>
    </w:p>
    <w:p w14:paraId="5AC08000" w14:textId="77777777" w:rsidR="006277CE" w:rsidRDefault="00FE11F5">
      <w:pPr>
        <w:numPr>
          <w:ilvl w:val="0"/>
          <w:numId w:val="1"/>
        </w:numPr>
        <w:spacing w:after="120" w:line="360" w:lineRule="auto"/>
        <w:rPr>
          <w:rFonts w:ascii="Cambria" w:hAnsi="Cambria"/>
          <w:color w:val="000000"/>
        </w:rPr>
      </w:pPr>
      <w:r>
        <w:rPr>
          <w:rFonts w:ascii="Cambria" w:hAnsi="Cambria"/>
          <w:color w:val="000000"/>
        </w:rPr>
        <w:t xml:space="preserve">European intelligence communities, national and EU decision-makers. </w:t>
      </w:r>
    </w:p>
    <w:p w14:paraId="5AC08001" w14:textId="77777777" w:rsidR="006277CE" w:rsidRDefault="00FE11F5">
      <w:pPr>
        <w:spacing w:before="480" w:after="240" w:line="240" w:lineRule="auto"/>
        <w:rPr>
          <w:rFonts w:ascii="Cambria" w:eastAsia="Cambria" w:hAnsi="Cambria" w:cs="Cambria"/>
          <w:b/>
          <w:color w:val="366091"/>
          <w:sz w:val="25"/>
          <w:szCs w:val="25"/>
        </w:rPr>
      </w:pPr>
      <w:r>
        <w:rPr>
          <w:rFonts w:ascii="Cambria" w:eastAsia="Cambria" w:hAnsi="Cambria" w:cs="Cambria"/>
          <w:b/>
          <w:color w:val="366091"/>
          <w:sz w:val="25"/>
          <w:szCs w:val="25"/>
        </w:rPr>
        <w:t>Mandate</w:t>
      </w:r>
    </w:p>
    <w:p w14:paraId="5AC08002" w14:textId="77777777" w:rsidR="006277CE" w:rsidRDefault="00FE11F5">
      <w:pPr>
        <w:spacing w:after="120" w:line="360" w:lineRule="auto"/>
        <w:jc w:val="both"/>
        <w:rPr>
          <w:rFonts w:ascii="Cambria" w:eastAsia="Cambria" w:hAnsi="Cambria" w:cs="Cambria"/>
          <w:color w:val="000000"/>
        </w:rPr>
      </w:pPr>
      <w:r>
        <w:rPr>
          <w:rFonts w:ascii="Cambria" w:eastAsia="Cambria" w:hAnsi="Cambria" w:cs="Cambria"/>
        </w:rPr>
        <w:t>The College is a collective effort of the Intelligence Communities – meaning any Services and, depending on the Country, policymakers involved in the Intelligence cycle - operatin</w:t>
      </w:r>
      <w:r>
        <w:rPr>
          <w:rFonts w:ascii="Cambria" w:eastAsia="Cambria" w:hAnsi="Cambria" w:cs="Cambria"/>
        </w:rPr>
        <w:t xml:space="preserve">g in the European Countries here represented. It generates professional and academic views on a wide range of intelligence-related topics and disseminates those in order to contribute </w:t>
      </w:r>
      <w:r>
        <w:rPr>
          <w:rFonts w:ascii="Cambria" w:eastAsia="Cambria" w:hAnsi="Cambria" w:cs="Cambria"/>
          <w:color w:val="000000"/>
        </w:rPr>
        <w:t xml:space="preserve">to the development of a strategic intelligence culture in Europe. </w:t>
      </w:r>
      <w:r>
        <w:rPr>
          <w:rFonts w:ascii="Cambria" w:eastAsia="Cambria" w:hAnsi="Cambria" w:cs="Cambria"/>
        </w:rPr>
        <w:t xml:space="preserve"> The C</w:t>
      </w:r>
      <w:r>
        <w:rPr>
          <w:rFonts w:ascii="Cambria" w:eastAsia="Cambria" w:hAnsi="Cambria" w:cs="Cambria"/>
        </w:rPr>
        <w:t xml:space="preserve">ollege </w:t>
      </w:r>
      <w:r>
        <w:rPr>
          <w:rFonts w:ascii="Cambria" w:eastAsia="Cambria" w:hAnsi="Cambria" w:cs="Cambria"/>
          <w:color w:val="000000"/>
        </w:rPr>
        <w:t>has no legal personality or physical premises.</w:t>
      </w:r>
    </w:p>
    <w:p w14:paraId="5AC08003" w14:textId="77777777" w:rsidR="006277CE" w:rsidRDefault="00FE11F5">
      <w:pPr>
        <w:spacing w:before="480" w:after="240" w:line="240" w:lineRule="auto"/>
        <w:rPr>
          <w:rFonts w:ascii="Cambria" w:eastAsia="Cambria" w:hAnsi="Cambria" w:cs="Cambria"/>
          <w:b/>
          <w:color w:val="366091"/>
          <w:sz w:val="25"/>
          <w:szCs w:val="25"/>
        </w:rPr>
      </w:pPr>
      <w:r>
        <w:rPr>
          <w:rFonts w:ascii="Cambria" w:eastAsia="Cambria" w:hAnsi="Cambria" w:cs="Cambria"/>
          <w:b/>
          <w:color w:val="366091"/>
          <w:sz w:val="25"/>
          <w:szCs w:val="25"/>
        </w:rPr>
        <w:t>Principles of cooperation</w:t>
      </w:r>
    </w:p>
    <w:p w14:paraId="5AC08004" w14:textId="77777777" w:rsidR="006277CE" w:rsidRDefault="00FE11F5">
      <w:pPr>
        <w:spacing w:after="120" w:line="360" w:lineRule="auto"/>
        <w:jc w:val="both"/>
        <w:rPr>
          <w:rFonts w:ascii="Cambria" w:eastAsia="Cambria" w:hAnsi="Cambria" w:cs="Cambria"/>
        </w:rPr>
      </w:pPr>
      <w:r>
        <w:rPr>
          <w:rFonts w:ascii="Cambria" w:eastAsia="Cambria" w:hAnsi="Cambria" w:cs="Cambria"/>
        </w:rPr>
        <w:t>The College is a common endeavour governed by voluntarism and collegiality whose success is dependent on the active input and cooperation of participating Countries. Its object</w:t>
      </w:r>
      <w:r>
        <w:rPr>
          <w:rFonts w:ascii="Cambria" w:eastAsia="Cambria" w:hAnsi="Cambria" w:cs="Cambria"/>
        </w:rPr>
        <w:t>ives, structures, activities and function processes and its historical progression are described in the Annexes.</w:t>
      </w:r>
    </w:p>
    <w:p w14:paraId="5AC08005" w14:textId="77777777" w:rsidR="006277CE" w:rsidRDefault="00FE11F5">
      <w:pPr>
        <w:spacing w:after="120" w:line="360" w:lineRule="auto"/>
        <w:jc w:val="both"/>
        <w:rPr>
          <w:rFonts w:ascii="Cambria" w:eastAsia="Cambria" w:hAnsi="Cambria" w:cs="Cambria"/>
        </w:rPr>
      </w:pPr>
      <w:r>
        <w:rPr>
          <w:rFonts w:ascii="Cambria" w:eastAsia="Cambria" w:hAnsi="Cambria" w:cs="Cambria"/>
        </w:rPr>
        <w:t>Its activities will be embodied by the Steering Committee decisions and the guidance provided by its governance bodies.</w:t>
      </w:r>
    </w:p>
    <w:p w14:paraId="5AC08006" w14:textId="77777777" w:rsidR="006277CE" w:rsidRDefault="00FE11F5">
      <w:pPr>
        <w:spacing w:after="120" w:line="360" w:lineRule="auto"/>
        <w:jc w:val="both"/>
        <w:rPr>
          <w:rFonts w:ascii="Cambria" w:eastAsia="Cambria" w:hAnsi="Cambria" w:cs="Cambria"/>
          <w:color w:val="000000"/>
        </w:rPr>
      </w:pPr>
      <w:r>
        <w:rPr>
          <w:rFonts w:ascii="Cambria" w:eastAsia="Cambria" w:hAnsi="Cambria" w:cs="Cambria"/>
        </w:rPr>
        <w:t>The College is comprise</w:t>
      </w:r>
      <w:r>
        <w:rPr>
          <w:rFonts w:ascii="Cambria" w:eastAsia="Cambria" w:hAnsi="Cambria" w:cs="Cambria"/>
        </w:rPr>
        <w:t>d of the Members (who by signing this Letter oversee its development, design and organize its activities) and Partners (who might participate in activities).</w:t>
      </w:r>
    </w:p>
    <w:p w14:paraId="5AC08007" w14:textId="77777777" w:rsidR="006277CE" w:rsidRDefault="00FE11F5">
      <w:pPr>
        <w:spacing w:after="120" w:line="360" w:lineRule="auto"/>
        <w:jc w:val="both"/>
        <w:rPr>
          <w:rFonts w:ascii="Cambria" w:eastAsia="Cambria" w:hAnsi="Cambria" w:cs="Cambria"/>
        </w:rPr>
      </w:pPr>
      <w:r>
        <w:rPr>
          <w:rFonts w:ascii="Cambria" w:eastAsia="Cambria" w:hAnsi="Cambria" w:cs="Cambria"/>
        </w:rPr>
        <w:t>The working languages of the College are English and French.</w:t>
      </w:r>
    </w:p>
    <w:p w14:paraId="5AC08008" w14:textId="77777777" w:rsidR="006277CE" w:rsidRDefault="00FE11F5">
      <w:pPr>
        <w:spacing w:before="480" w:after="240" w:line="240" w:lineRule="auto"/>
        <w:rPr>
          <w:rFonts w:ascii="Cambria" w:eastAsia="Cambria" w:hAnsi="Cambria" w:cs="Cambria"/>
        </w:rPr>
      </w:pPr>
      <w:bookmarkStart w:id="2" w:name="_1fob9te"/>
      <w:bookmarkEnd w:id="2"/>
      <w:r>
        <w:rPr>
          <w:rFonts w:ascii="Cambria" w:eastAsia="Cambria" w:hAnsi="Cambria" w:cs="Cambria"/>
          <w:b/>
          <w:color w:val="366091"/>
          <w:sz w:val="25"/>
          <w:szCs w:val="25"/>
        </w:rPr>
        <w:t xml:space="preserve">Signatories </w:t>
      </w:r>
    </w:p>
    <w:p w14:paraId="5AC08009" w14:textId="77777777" w:rsidR="006277CE" w:rsidRDefault="00FE11F5">
      <w:pPr>
        <w:spacing w:after="120" w:line="338" w:lineRule="auto"/>
        <w:jc w:val="both"/>
        <w:rPr>
          <w:rFonts w:ascii="Cambria" w:eastAsia="Cambria" w:hAnsi="Cambria" w:cs="Cambria"/>
          <w:color w:val="000000"/>
        </w:rPr>
      </w:pPr>
      <w:r>
        <w:rPr>
          <w:rFonts w:ascii="Cambria" w:eastAsia="Cambria" w:hAnsi="Cambria" w:cs="Cambria"/>
          <w:color w:val="000000"/>
        </w:rPr>
        <w:lastRenderedPageBreak/>
        <w:t xml:space="preserve">On </w:t>
      </w:r>
      <w:r>
        <w:rPr>
          <w:rFonts w:ascii="Cambria" w:eastAsia="Cambria" w:hAnsi="Cambria" w:cs="Cambria"/>
        </w:rPr>
        <w:t xml:space="preserve">1 March 2020, </w:t>
      </w:r>
      <w:r>
        <w:rPr>
          <w:rFonts w:ascii="Cambria" w:eastAsia="Cambria" w:hAnsi="Cambria" w:cs="Cambria"/>
          <w:color w:val="000000"/>
        </w:rPr>
        <w:t xml:space="preserve">this </w:t>
      </w:r>
      <w:r>
        <w:rPr>
          <w:rFonts w:ascii="Cambria" w:eastAsia="Cambria" w:hAnsi="Cambria" w:cs="Cambria"/>
          <w:color w:val="000000"/>
        </w:rPr>
        <w:t>Letter becomes operative and signatories agree to work in this spirit. For Members joining after this date, the Letter becomes operative on the date of its signature. This Letter of Intent is not a legally binding commitment.</w:t>
      </w:r>
    </w:p>
    <w:p w14:paraId="5AC0800A" w14:textId="77777777" w:rsidR="006277CE" w:rsidRDefault="006277CE">
      <w:pPr>
        <w:spacing w:after="120" w:line="240" w:lineRule="auto"/>
        <w:ind w:left="360"/>
      </w:pPr>
    </w:p>
    <w:p w14:paraId="5AC0800B" w14:textId="77777777" w:rsidR="006277CE" w:rsidRDefault="006277CE">
      <w:pPr>
        <w:spacing w:before="480" w:after="240" w:line="240" w:lineRule="auto"/>
      </w:pPr>
    </w:p>
    <w:p w14:paraId="5AC0800C" w14:textId="77777777" w:rsidR="006277CE" w:rsidRDefault="006277CE">
      <w:pPr>
        <w:rPr>
          <w:color w:val="000000"/>
        </w:rPr>
      </w:pPr>
    </w:p>
    <w:sectPr w:rsidR="006277CE">
      <w:headerReference w:type="default" r:id="rId9"/>
      <w:footerReference w:type="default" r:id="rId10"/>
      <w:headerReference w:type="first" r:id="rId11"/>
      <w:pgSz w:w="11906" w:h="16838"/>
      <w:pgMar w:top="1701" w:right="1701" w:bottom="1701" w:left="1701" w:header="709" w:footer="709" w:gutter="0"/>
      <w:pgNumType w:start="1"/>
      <w:cols w:space="1296"/>
      <w:formProt w:val="0"/>
      <w:titlePg/>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08017" w14:textId="77777777" w:rsidR="00000000" w:rsidRDefault="00FE11F5">
      <w:pPr>
        <w:spacing w:after="0" w:line="240" w:lineRule="auto"/>
      </w:pPr>
      <w:r>
        <w:separator/>
      </w:r>
    </w:p>
  </w:endnote>
  <w:endnote w:type="continuationSeparator" w:id="0">
    <w:p w14:paraId="5AC08019" w14:textId="77777777" w:rsidR="00000000" w:rsidRDefault="00FE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Noto Sans Symbols">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08010" w14:textId="50D8FC66" w:rsidR="006277CE" w:rsidRDefault="00FE11F5">
    <w:pPr>
      <w:tabs>
        <w:tab w:val="center" w:pos="4536"/>
        <w:tab w:val="right" w:pos="9072"/>
      </w:tabs>
      <w:spacing w:after="0" w:line="240" w:lineRule="auto"/>
    </w:pPr>
    <w:r>
      <w:rPr>
        <w:color w:val="000000"/>
      </w:rPr>
      <w:fldChar w:fldCharType="begin"/>
    </w:r>
    <w:r>
      <w:instrText>PAGE</w:instrText>
    </w:r>
    <w:r>
      <w:fldChar w:fldCharType="separate"/>
    </w:r>
    <w:r>
      <w:rPr>
        <w:noProof/>
      </w:rPr>
      <w:t>2</w:t>
    </w:r>
    <w:r>
      <w:fldChar w:fldCharType="end"/>
    </w:r>
  </w:p>
  <w:p w14:paraId="5AC08011" w14:textId="77777777" w:rsidR="006277CE" w:rsidRDefault="00FE11F5">
    <w:pPr>
      <w:tabs>
        <w:tab w:val="right" w:pos="9356"/>
      </w:tabs>
      <w:spacing w:after="0" w:line="240" w:lineRule="auto"/>
      <w:ind w:right="360"/>
      <w:jc w:val="right"/>
      <w:rPr>
        <w:color w:val="000000"/>
      </w:rPr>
    </w:pPr>
    <w:r>
      <w:rPr>
        <w:noProof/>
        <w:color w:val="000000"/>
        <w:lang w:val="lt-LT" w:eastAsia="lt-LT"/>
      </w:rPr>
      <mc:AlternateContent>
        <mc:Choice Requires="wps">
          <w:drawing>
            <wp:anchor distT="0" distB="0" distL="114300" distR="114300" simplePos="0" relativeHeight="3" behindDoc="1" locked="0" layoutInCell="1" allowOverlap="1" wp14:anchorId="5AC08013" wp14:editId="5AC08014">
              <wp:simplePos x="0" y="0"/>
              <wp:positionH relativeFrom="column">
                <wp:posOffset>5359400</wp:posOffset>
              </wp:positionH>
              <wp:positionV relativeFrom="paragraph">
                <wp:posOffset>-126365</wp:posOffset>
              </wp:positionV>
              <wp:extent cx="13335" cy="457835"/>
              <wp:effectExtent l="0" t="0" r="0" b="0"/>
              <wp:wrapNone/>
              <wp:docPr id="2" name="Straight Arrow Connector 1"/>
              <wp:cNvGraphicFramePr/>
              <a:graphic xmlns:a="http://schemas.openxmlformats.org/drawingml/2006/main">
                <a:graphicData uri="http://schemas.microsoft.com/office/word/2010/wordprocessingShape">
                  <wps:wsp>
                    <wps:cNvSpPr/>
                    <wps:spPr>
                      <a:xfrm>
                        <a:off x="0" y="0"/>
                        <a:ext cx="12600" cy="457200"/>
                      </a:xfrm>
                      <a:custGeom>
                        <a:avLst/>
                        <a:gdLst/>
                        <a:ahLst/>
                        <a:cxnLst/>
                        <a:rect l="l" t="t" r="r" b="b"/>
                        <a:pathLst>
                          <a:path w="21600" h="21600">
                            <a:moveTo>
                              <a:pt x="0" y="0"/>
                            </a:moveTo>
                            <a:lnTo>
                              <a:pt x="21600" y="21600"/>
                            </a:lnTo>
                          </a:path>
                        </a:pathLst>
                      </a:custGeom>
                      <a:noFill/>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1F29A13" id="Straight Arrow Connector 1" o:spid="_x0000_s1026" style="position:absolute;margin-left:422pt;margin-top:-9.95pt;width:1.05pt;height:36.05pt;z-index:-503316477;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fbSUFAIAAMIEAAAOAAAAZHJzL2Uyb0RvYy54bWysVMtu2zAQvBfoPxC817KNNC0My0GQIL0U bVCnH0BTpEWA5ApLxrL/vsuVLBvpKUV1oJaPGe7saLW+OwYvDgaTg1jLxWwuhYkaGhf3tfz98vTp qxQpq9goD9HU8mSSvNt8/LDuu5VZQgu+MSiIJKZV39WyzblbVVXSrQkqzaAzkTYtYFCZprivGlQ9 sQdfLefz26oHbDoEbVKi1cdhU26Y31qj809rk8nC15Jyyzwij7syVpu1Wu1Rda3TYxrqH7IIykW6 dKJ6VFmJV3R/UQWnERLYPNMQKrDWacMaSM1i/kbNtlWdYS1UnNRNZUr/j1b/ODyjcE0tl1JEFcii bUbl9m0W94jQiweIkcoIKBalWn2XVgTads84zhKFRfrRYihvEiWOXOHTVGFzzELT4mJ5OycbNO3c fP5CBhbK6oLVryl/M8A86vA95cGf5hyp9hzpYzyHSOkVfz37m6Ugf1EK8nc3+NupXHAluRKKntQu OJH2HJW9AAfzAnwqv1FAKV52fbw+NTKRoiEaBA1nCFYuZIlTErR4LTPCk/OedfpYLk/gXVPWeIL7 3YNHcVDlA+ZnLNnVMWIs0Kp4M7jBUT55Uzh8/GUsecymMKkeWYdGoE4lT87twGQEKActZfFO7Agp aMP99078BOL7IeYJH1wEZPFX6kq4g+bEXyMXgBqF6z02denE6zmX6fLr2fwBAAD//wMAUEsDBBQA BgAIAAAAIQDzkFYd4AAAAAoBAAAPAAAAZHJzL2Rvd25yZXYueG1sTI/NTsMwEITvSLyDtUhcUOsk MlESsqmgiBsXSlVxdJPNj4jXUey24e0xJ3oczWjmm3KzmFGcaXaDZYR4HYEgrm0zcIew/3xbZSCc 19zo0TIh/JCDTXV7U+qisRf+oPPOdyKUsCs0Qu/9VEjp6p6Mdms7EQevtbPRPsi5k82sL6HcjDKJ olQaPXBY6PVE257q793JIPhDu1Vd++Je3+v0kCu3V18PEeL93fL8BMLT4v/D8Icf0KEKTEd74saJ ESFTKnzxCKs4z0GERKbSGMQR4TFJQFalvL5Q/QIAAP//AwBQSwECLQAUAAYACAAAACEAtoM4kv4A AADhAQAAEwAAAAAAAAAAAAAAAAAAAAAAW0NvbnRlbnRfVHlwZXNdLnhtbFBLAQItABQABgAIAAAA IQA4/SH/1gAAAJQBAAALAAAAAAAAAAAAAAAAAC8BAABfcmVscy8ucmVsc1BLAQItABQABgAIAAAA IQCtfbSUFAIAAMIEAAAOAAAAAAAAAAAAAAAAAC4CAABkcnMvZTJvRG9jLnhtbFBLAQItABQABgAI AAAAIQDzkFYd4AAAAAoBAAAPAAAAAAAAAAAAAAAAAG4EAABkcnMvZG93bnJldi54bWxQSwUGAAAA AAQABADzAAAAewUAAAAA " path="m,l21600,21600e" filled="f">
              <v:path arrowok="t"/>
            </v:shape>
          </w:pict>
        </mc:Fallback>
      </mc:AlternateContent>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08013" w14:textId="77777777" w:rsidR="00000000" w:rsidRDefault="00FE11F5">
      <w:pPr>
        <w:spacing w:after="0" w:line="240" w:lineRule="auto"/>
      </w:pPr>
      <w:r>
        <w:separator/>
      </w:r>
    </w:p>
  </w:footnote>
  <w:footnote w:type="continuationSeparator" w:id="0">
    <w:p w14:paraId="5AC08015" w14:textId="77777777" w:rsidR="00000000" w:rsidRDefault="00FE1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0800F" w14:textId="77777777" w:rsidR="006277CE" w:rsidRDefault="006277CE">
    <w:pP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08012" w14:textId="77777777" w:rsidR="006277CE" w:rsidRDefault="006277CE">
    <w:pP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96B17"/>
    <w:multiLevelType w:val="multilevel"/>
    <w:tmpl w:val="43F6A8C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3DCD1A9C"/>
    <w:multiLevelType w:val="multilevel"/>
    <w:tmpl w:val="F49A6F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CE"/>
    <w:rsid w:val="006277CE"/>
    <w:rsid w:val="00FE11F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7FF3"/>
  <w15:docId w15:val="{0D571161-5F78-4C48-98F7-B1C4E30B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291D"/>
    <w:pPr>
      <w:spacing w:after="200" w:line="276" w:lineRule="auto"/>
    </w:pPr>
  </w:style>
  <w:style w:type="paragraph" w:styleId="Antrat1">
    <w:name w:val="heading 1"/>
    <w:basedOn w:val="prastasis"/>
    <w:next w:val="prastasis"/>
    <w:qFormat/>
    <w:rsid w:val="0015291D"/>
    <w:pPr>
      <w:keepNext/>
      <w:keepLines/>
      <w:spacing w:before="480" w:after="0"/>
      <w:outlineLvl w:val="0"/>
    </w:pPr>
    <w:rPr>
      <w:rFonts w:ascii="Cambria" w:eastAsia="Cambria" w:hAnsi="Cambria" w:cs="Cambria"/>
      <w:b/>
      <w:color w:val="366091"/>
      <w:sz w:val="28"/>
      <w:szCs w:val="28"/>
    </w:rPr>
  </w:style>
  <w:style w:type="paragraph" w:styleId="Antrat2">
    <w:name w:val="heading 2"/>
    <w:basedOn w:val="prastasis"/>
    <w:next w:val="prastasis"/>
    <w:qFormat/>
    <w:rsid w:val="0015291D"/>
    <w:pPr>
      <w:keepNext/>
      <w:keepLines/>
      <w:spacing w:before="200" w:after="0"/>
      <w:outlineLvl w:val="1"/>
    </w:pPr>
    <w:rPr>
      <w:rFonts w:ascii="Cambria" w:eastAsia="Cambria" w:hAnsi="Cambria" w:cs="Cambria"/>
      <w:b/>
      <w:color w:val="4F81BD"/>
      <w:sz w:val="26"/>
      <w:szCs w:val="26"/>
    </w:rPr>
  </w:style>
  <w:style w:type="paragraph" w:styleId="Antrat3">
    <w:name w:val="heading 3"/>
    <w:basedOn w:val="prastasis"/>
    <w:next w:val="prastasis"/>
    <w:qFormat/>
    <w:rsid w:val="0015291D"/>
    <w:pPr>
      <w:keepNext/>
      <w:keepLines/>
      <w:spacing w:before="200" w:after="0"/>
      <w:outlineLvl w:val="2"/>
    </w:pPr>
    <w:rPr>
      <w:rFonts w:ascii="Cambria" w:eastAsia="Cambria" w:hAnsi="Cambria" w:cs="Cambria"/>
      <w:b/>
      <w:color w:val="4F81BD"/>
    </w:rPr>
  </w:style>
  <w:style w:type="paragraph" w:styleId="Antrat4">
    <w:name w:val="heading 4"/>
    <w:basedOn w:val="prastasis"/>
    <w:next w:val="prastasis"/>
    <w:qFormat/>
    <w:rsid w:val="0015291D"/>
    <w:pPr>
      <w:keepNext/>
      <w:keepLines/>
      <w:spacing w:before="240" w:after="40"/>
      <w:outlineLvl w:val="3"/>
    </w:pPr>
    <w:rPr>
      <w:b/>
      <w:sz w:val="24"/>
      <w:szCs w:val="24"/>
    </w:rPr>
  </w:style>
  <w:style w:type="paragraph" w:styleId="Antrat5">
    <w:name w:val="heading 5"/>
    <w:basedOn w:val="prastasis"/>
    <w:next w:val="prastasis"/>
    <w:qFormat/>
    <w:rsid w:val="0015291D"/>
    <w:pPr>
      <w:keepNext/>
      <w:keepLines/>
      <w:spacing w:before="220" w:after="40"/>
      <w:outlineLvl w:val="4"/>
    </w:pPr>
    <w:rPr>
      <w:b/>
    </w:rPr>
  </w:style>
  <w:style w:type="paragraph" w:styleId="Antrat6">
    <w:name w:val="heading 6"/>
    <w:basedOn w:val="prastasis"/>
    <w:next w:val="prastasis"/>
    <w:qFormat/>
    <w:rsid w:val="0015291D"/>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5A4A6B"/>
    <w:rPr>
      <w:rFonts w:ascii="Tahoma" w:hAnsi="Tahoma" w:cs="Tahoma"/>
      <w:sz w:val="16"/>
      <w:szCs w:val="16"/>
    </w:rPr>
  </w:style>
  <w:style w:type="character" w:styleId="Komentaronuoroda">
    <w:name w:val="annotation reference"/>
    <w:basedOn w:val="Numatytasispastraiposriftas"/>
    <w:uiPriority w:val="99"/>
    <w:semiHidden/>
    <w:unhideWhenUsed/>
    <w:qFormat/>
    <w:rsid w:val="00EA1BEE"/>
    <w:rPr>
      <w:sz w:val="16"/>
      <w:szCs w:val="16"/>
    </w:rPr>
  </w:style>
  <w:style w:type="character" w:customStyle="1" w:styleId="KomentarotekstasDiagrama">
    <w:name w:val="Komentaro tekstas Diagrama"/>
    <w:basedOn w:val="Numatytasispastraiposriftas"/>
    <w:link w:val="Komentarotekstas"/>
    <w:uiPriority w:val="99"/>
    <w:semiHidden/>
    <w:qFormat/>
    <w:rsid w:val="00EA1BEE"/>
    <w:rPr>
      <w:sz w:val="20"/>
      <w:szCs w:val="20"/>
    </w:rPr>
  </w:style>
  <w:style w:type="character" w:customStyle="1" w:styleId="KomentarotemaDiagrama">
    <w:name w:val="Komentaro tema Diagrama"/>
    <w:basedOn w:val="KomentarotekstasDiagrama"/>
    <w:link w:val="Komentarotema"/>
    <w:uiPriority w:val="99"/>
    <w:semiHidden/>
    <w:qFormat/>
    <w:rsid w:val="00EA1BEE"/>
    <w:rPr>
      <w:b/>
      <w:bCs/>
      <w:sz w:val="20"/>
      <w:szCs w:val="20"/>
    </w:rPr>
  </w:style>
  <w:style w:type="character" w:styleId="Emfaz">
    <w:name w:val="Emphasis"/>
    <w:basedOn w:val="Numatytasispastraiposriftas"/>
    <w:uiPriority w:val="20"/>
    <w:qFormat/>
    <w:rsid w:val="00DE608F"/>
    <w:rPr>
      <w:i/>
      <w:iCs/>
    </w:rPr>
  </w:style>
  <w:style w:type="character" w:customStyle="1" w:styleId="ListLabel1">
    <w:name w:val="ListLabel 1"/>
    <w:qFormat/>
    <w:rPr>
      <w:rFonts w:eastAsia="Noto Sans Symbols" w:cs="Noto Sans Symbols"/>
      <w:sz w:val="24"/>
      <w:szCs w:val="24"/>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ascii="Cambria" w:hAnsi="Cambria"/>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eastAsia="Times New Roman" w:cs="Times New Roman"/>
    </w:rPr>
  </w:style>
  <w:style w:type="character" w:customStyle="1" w:styleId="ListLabel20">
    <w:name w:val="ListLabel 20"/>
    <w:qFormat/>
    <w:rPr>
      <w:rFonts w:eastAsia="Courier New" w:cs="Courier New"/>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Courier New" w:cs="Courier New"/>
    </w:rPr>
  </w:style>
  <w:style w:type="character" w:customStyle="1" w:styleId="ListLabel24">
    <w:name w:val="ListLabel 24"/>
    <w:qFormat/>
    <w:rPr>
      <w:rFonts w:eastAsia="Noto Sans Symbols" w:cs="Noto Sans Symbols"/>
    </w:rPr>
  </w:style>
  <w:style w:type="character" w:customStyle="1" w:styleId="ListLabel25">
    <w:name w:val="ListLabel 25"/>
    <w:qFormat/>
    <w:rPr>
      <w:rFonts w:eastAsia="Noto Sans Symbols" w:cs="Noto Sans Symbols"/>
    </w:rPr>
  </w:style>
  <w:style w:type="character" w:customStyle="1" w:styleId="ListLabel26">
    <w:name w:val="ListLabel 26"/>
    <w:qFormat/>
    <w:rPr>
      <w:rFonts w:eastAsia="Courier New" w:cs="Courier New"/>
    </w:rPr>
  </w:style>
  <w:style w:type="character" w:customStyle="1" w:styleId="ListLabel27">
    <w:name w:val="ListLabel 27"/>
    <w:qFormat/>
    <w:rPr>
      <w:rFonts w:eastAsia="Noto Sans Symbols" w:cs="Noto Sans Symbols"/>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avadinimas">
    <w:name w:val="Title"/>
    <w:basedOn w:val="prastasis"/>
    <w:next w:val="prastasis"/>
    <w:qFormat/>
    <w:rsid w:val="0015291D"/>
    <w:pPr>
      <w:keepNext/>
      <w:keepLines/>
      <w:spacing w:before="480" w:after="120"/>
    </w:pPr>
    <w:rPr>
      <w:b/>
      <w:sz w:val="72"/>
      <w:szCs w:val="72"/>
    </w:rPr>
  </w:style>
  <w:style w:type="paragraph" w:styleId="Paantrat">
    <w:name w:val="Subtitle"/>
    <w:basedOn w:val="prastasis"/>
    <w:next w:val="prastasis"/>
    <w:qFormat/>
    <w:rsid w:val="0015291D"/>
    <w:rPr>
      <w:rFonts w:ascii="Cambria" w:eastAsia="Cambria" w:hAnsi="Cambria" w:cs="Cambria"/>
      <w:i/>
      <w:color w:val="4F81BD"/>
      <w:sz w:val="24"/>
      <w:szCs w:val="24"/>
    </w:rPr>
  </w:style>
  <w:style w:type="paragraph" w:styleId="Debesliotekstas">
    <w:name w:val="Balloon Text"/>
    <w:basedOn w:val="prastasis"/>
    <w:link w:val="DebesliotekstasDiagrama"/>
    <w:uiPriority w:val="99"/>
    <w:semiHidden/>
    <w:unhideWhenUsed/>
    <w:qFormat/>
    <w:rsid w:val="005A4A6B"/>
    <w:pPr>
      <w:spacing w:after="0" w:line="240" w:lineRule="auto"/>
    </w:pPr>
    <w:rPr>
      <w:rFonts w:ascii="Tahoma" w:hAnsi="Tahoma" w:cs="Tahoma"/>
      <w:sz w:val="16"/>
      <w:szCs w:val="16"/>
    </w:rPr>
  </w:style>
  <w:style w:type="paragraph" w:styleId="Sraopastraipa">
    <w:name w:val="List Paragraph"/>
    <w:basedOn w:val="prastasis"/>
    <w:uiPriority w:val="34"/>
    <w:qFormat/>
    <w:rsid w:val="00A82D3D"/>
    <w:pPr>
      <w:ind w:left="720"/>
      <w:contextualSpacing/>
    </w:pPr>
  </w:style>
  <w:style w:type="paragraph" w:styleId="Komentarotekstas">
    <w:name w:val="annotation text"/>
    <w:basedOn w:val="prastasis"/>
    <w:link w:val="KomentarotekstasDiagrama"/>
    <w:uiPriority w:val="99"/>
    <w:semiHidden/>
    <w:unhideWhenUsed/>
    <w:qFormat/>
    <w:rsid w:val="00EA1BEE"/>
    <w:pPr>
      <w:spacing w:line="240" w:lineRule="auto"/>
    </w:pPr>
    <w:rPr>
      <w:sz w:val="20"/>
      <w:szCs w:val="20"/>
    </w:rPr>
  </w:style>
  <w:style w:type="paragraph" w:styleId="Komentarotema">
    <w:name w:val="annotation subject"/>
    <w:basedOn w:val="Komentarotekstas"/>
    <w:link w:val="KomentarotemaDiagrama"/>
    <w:uiPriority w:val="99"/>
    <w:semiHidden/>
    <w:unhideWhenUsed/>
    <w:qFormat/>
    <w:rsid w:val="00EA1BEE"/>
    <w:rPr>
      <w:b/>
      <w:bCs/>
    </w:rPr>
  </w:style>
  <w:style w:type="paragraph" w:styleId="Antrats">
    <w:name w:val="header"/>
    <w:basedOn w:val="prastasis"/>
  </w:style>
  <w:style w:type="paragraph" w:styleId="Porat">
    <w:name w:val="footer"/>
    <w:basedOn w:val="prastas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07A99-813C-436D-A02B-34AF85C7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2904</Words>
  <Characters>1656</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Cabinet Office</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2020-02-12T09:27:00Z</dcterms:created>
  <dc:creator>Jane Lindsay</dc:creator>
  <dc:language>lt-LT</dc:language>
  <cp:lastModifiedBy>Rymantė Gedvilienė</cp:lastModifiedBy>
  <cp:lastPrinted>2019-12-13T14:56:00Z</cp:lastPrinted>
  <dcterms:modified xsi:type="dcterms:W3CDTF">2020-02-12T09:27:00Z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Cabinet Office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