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D1FBD" w14:textId="73C1EB7C" w:rsidR="00276FA1" w:rsidRPr="007A057A" w:rsidRDefault="00D5117A" w:rsidP="00276FA1">
      <w:pPr>
        <w:jc w:val="center"/>
        <w:rPr>
          <w:rFonts w:ascii="Times New Roman" w:hAnsi="Times New Roman" w:cs="Times New Roman"/>
          <w:b/>
          <w:bCs/>
          <w:sz w:val="24"/>
          <w:szCs w:val="24"/>
        </w:rPr>
      </w:pPr>
      <w:bookmarkStart w:id="0" w:name="_Hlk51599428"/>
      <w:r w:rsidRPr="007A057A">
        <w:rPr>
          <w:rFonts w:ascii="Times New Roman" w:hAnsi="Times New Roman" w:cs="Times New Roman"/>
          <w:b/>
          <w:bCs/>
          <w:sz w:val="24"/>
          <w:szCs w:val="24"/>
        </w:rPr>
        <w:t>Žemės ūkio ministerijos tarpinstitucinės darbo grupės pasiūlymai</w:t>
      </w:r>
      <w:r w:rsidR="00276FA1" w:rsidRPr="007A057A">
        <w:rPr>
          <w:rFonts w:ascii="Times New Roman" w:hAnsi="Times New Roman" w:cs="Times New Roman"/>
          <w:b/>
          <w:bCs/>
          <w:sz w:val="24"/>
          <w:szCs w:val="24"/>
        </w:rPr>
        <w:t xml:space="preserve"> dėl gyvūnų augintinių gerovės</w:t>
      </w:r>
    </w:p>
    <w:p w14:paraId="2C5B4C39" w14:textId="29D1FAB6" w:rsidR="00031E31" w:rsidRPr="007A057A" w:rsidRDefault="00031E31" w:rsidP="002371C8">
      <w:pPr>
        <w:pStyle w:val="Betarp"/>
        <w:ind w:firstLine="426"/>
        <w:jc w:val="both"/>
      </w:pPr>
      <w:r w:rsidRPr="007A057A">
        <w:rPr>
          <w:color w:val="000000"/>
        </w:rPr>
        <w:t xml:space="preserve">Įvertinusi darbo grupės metu išsakytas institucijų ir organizacijų atstovų nuomones dėl gyvūnų augintinių kilusių problemų, </w:t>
      </w:r>
      <w:r w:rsidR="000D38A2" w:rsidRPr="007A057A">
        <w:rPr>
          <w:color w:val="000000"/>
        </w:rPr>
        <w:t xml:space="preserve">2020 m. rugsėjo 11 d. </w:t>
      </w:r>
      <w:r w:rsidRPr="007A057A">
        <w:rPr>
          <w:color w:val="000000"/>
        </w:rPr>
        <w:t xml:space="preserve">Žemės ūkio ministro įsakymu </w:t>
      </w:r>
      <w:r w:rsidR="000D38A2" w:rsidRPr="007A057A">
        <w:rPr>
          <w:color w:val="000000"/>
        </w:rPr>
        <w:t xml:space="preserve">Nr. 3D-647 „Dėl gyvūnų augintinių gerovės kontrolės probleminių klausimų sprendimo darbo grupės sudarymo“ </w:t>
      </w:r>
      <w:r w:rsidRPr="007A057A">
        <w:rPr>
          <w:color w:val="000000"/>
        </w:rPr>
        <w:t>sudaryta</w:t>
      </w:r>
      <w:r w:rsidRPr="007A057A">
        <w:t xml:space="preserve"> tarpinstitucinė darbo grupė siūlo:</w:t>
      </w:r>
    </w:p>
    <w:p w14:paraId="76DD8C46" w14:textId="77777777" w:rsidR="00031E31" w:rsidRPr="007A057A" w:rsidRDefault="00031E31" w:rsidP="00031E31">
      <w:pPr>
        <w:pStyle w:val="Sraopastraipa"/>
        <w:jc w:val="both"/>
        <w:rPr>
          <w:rFonts w:ascii="Times New Roman" w:eastAsia="Times New Roman" w:hAnsi="Times New Roman" w:cs="Times New Roman"/>
          <w:sz w:val="24"/>
          <w:szCs w:val="24"/>
        </w:rPr>
      </w:pPr>
    </w:p>
    <w:p w14:paraId="202E82FC" w14:textId="07CED112" w:rsidR="009011F8" w:rsidRPr="007A057A" w:rsidRDefault="007C3A6D" w:rsidP="000437CF">
      <w:pPr>
        <w:pStyle w:val="Sraopastraipa"/>
        <w:numPr>
          <w:ilvl w:val="0"/>
          <w:numId w:val="20"/>
        </w:numPr>
        <w:tabs>
          <w:tab w:val="left" w:pos="993"/>
        </w:tabs>
        <w:ind w:left="0" w:firstLine="567"/>
        <w:jc w:val="both"/>
        <w:rPr>
          <w:rFonts w:ascii="Times New Roman" w:eastAsia="Times New Roman" w:hAnsi="Times New Roman" w:cs="Times New Roman"/>
          <w:sz w:val="24"/>
          <w:szCs w:val="24"/>
        </w:rPr>
      </w:pPr>
      <w:r w:rsidRPr="007A057A">
        <w:rPr>
          <w:rFonts w:ascii="Times New Roman" w:eastAsia="Times New Roman" w:hAnsi="Times New Roman" w:cs="Times New Roman"/>
          <w:sz w:val="24"/>
          <w:szCs w:val="24"/>
        </w:rPr>
        <w:t>Dėl p</w:t>
      </w:r>
      <w:r w:rsidR="009011F8" w:rsidRPr="007A057A">
        <w:rPr>
          <w:rFonts w:ascii="Times New Roman" w:eastAsia="Times New Roman" w:hAnsi="Times New Roman" w:cs="Times New Roman"/>
          <w:sz w:val="24"/>
          <w:szCs w:val="24"/>
        </w:rPr>
        <w:t>rivalomo gyvūnų augintinių ženklinimo finansavimo iš valstybės biudžeto galimybių analizė.</w:t>
      </w:r>
    </w:p>
    <w:tbl>
      <w:tblPr>
        <w:tblStyle w:val="Lentelstinklelis"/>
        <w:tblW w:w="15021" w:type="dxa"/>
        <w:tblLook w:val="04A0" w:firstRow="1" w:lastRow="0" w:firstColumn="1" w:lastColumn="0" w:noHBand="0" w:noVBand="1"/>
      </w:tblPr>
      <w:tblGrid>
        <w:gridCol w:w="15021"/>
      </w:tblGrid>
      <w:tr w:rsidR="009011F8" w:rsidRPr="007A057A" w14:paraId="0C4747C9" w14:textId="77777777" w:rsidTr="00B00810">
        <w:tc>
          <w:tcPr>
            <w:tcW w:w="15021" w:type="dxa"/>
          </w:tcPr>
          <w:p w14:paraId="3E175CAA" w14:textId="77777777" w:rsidR="000437CF" w:rsidRPr="007A057A" w:rsidRDefault="00AA1CE3" w:rsidP="000437CF">
            <w:pPr>
              <w:pStyle w:val="Betarp"/>
              <w:numPr>
                <w:ilvl w:val="1"/>
                <w:numId w:val="20"/>
              </w:numPr>
              <w:tabs>
                <w:tab w:val="left" w:pos="880"/>
              </w:tabs>
              <w:ind w:left="0" w:firstLine="454"/>
              <w:jc w:val="both"/>
              <w:rPr>
                <w:color w:val="000000"/>
              </w:rPr>
            </w:pPr>
            <w:bookmarkStart w:id="1" w:name="_Hlk51599271"/>
            <w:r w:rsidRPr="007A057A">
              <w:rPr>
                <w:color w:val="000000"/>
              </w:rPr>
              <w:t xml:space="preserve">per </w:t>
            </w:r>
            <w:r w:rsidR="009011F8" w:rsidRPr="007A057A">
              <w:rPr>
                <w:color w:val="000000"/>
              </w:rPr>
              <w:t xml:space="preserve">2021 m. </w:t>
            </w:r>
            <w:r w:rsidRPr="007A057A">
              <w:rPr>
                <w:color w:val="000000"/>
              </w:rPr>
              <w:t xml:space="preserve">parengti </w:t>
            </w:r>
            <w:r w:rsidR="00F309DF" w:rsidRPr="007A057A">
              <w:rPr>
                <w:color w:val="000000"/>
              </w:rPr>
              <w:t xml:space="preserve">ir </w:t>
            </w:r>
            <w:r w:rsidR="0089193A" w:rsidRPr="007A057A">
              <w:rPr>
                <w:color w:val="000000"/>
              </w:rPr>
              <w:t xml:space="preserve">priimti </w:t>
            </w:r>
            <w:r w:rsidRPr="007A057A">
              <w:rPr>
                <w:color w:val="000000"/>
              </w:rPr>
              <w:t xml:space="preserve">teisės aktų projektus dėl privalomo </w:t>
            </w:r>
            <w:r w:rsidR="009011F8" w:rsidRPr="007A057A">
              <w:rPr>
                <w:color w:val="000000"/>
              </w:rPr>
              <w:t>gyvūnų augintinių ženklinim</w:t>
            </w:r>
            <w:r w:rsidRPr="007A057A">
              <w:rPr>
                <w:color w:val="000000"/>
              </w:rPr>
              <w:t xml:space="preserve">o ir </w:t>
            </w:r>
            <w:r w:rsidR="009011F8" w:rsidRPr="007A057A">
              <w:rPr>
                <w:color w:val="000000"/>
              </w:rPr>
              <w:t>registravim</w:t>
            </w:r>
            <w:r w:rsidRPr="007A057A">
              <w:rPr>
                <w:color w:val="000000"/>
              </w:rPr>
              <w:t xml:space="preserve">o </w:t>
            </w:r>
            <w:r w:rsidR="009011F8" w:rsidRPr="007A057A">
              <w:rPr>
                <w:color w:val="000000"/>
              </w:rPr>
              <w:t>Gyvūnų augintinių registre</w:t>
            </w:r>
            <w:r w:rsidRPr="007A057A">
              <w:rPr>
                <w:color w:val="000000"/>
              </w:rPr>
              <w:t xml:space="preserve"> nuo </w:t>
            </w:r>
            <w:r w:rsidR="003208A6" w:rsidRPr="007A057A">
              <w:rPr>
                <w:color w:val="000000"/>
              </w:rPr>
              <w:t xml:space="preserve">    </w:t>
            </w:r>
            <w:r w:rsidRPr="007A057A">
              <w:rPr>
                <w:color w:val="000000"/>
              </w:rPr>
              <w:t>202</w:t>
            </w:r>
            <w:r w:rsidR="00F309DF" w:rsidRPr="007A057A">
              <w:rPr>
                <w:color w:val="000000"/>
              </w:rPr>
              <w:t>2</w:t>
            </w:r>
            <w:r w:rsidRPr="007A057A">
              <w:rPr>
                <w:color w:val="000000"/>
              </w:rPr>
              <w:t xml:space="preserve"> m.</w:t>
            </w:r>
            <w:r w:rsidR="00F309DF" w:rsidRPr="007A057A">
              <w:rPr>
                <w:color w:val="000000"/>
              </w:rPr>
              <w:t xml:space="preserve"> gegužės 1 d.</w:t>
            </w:r>
            <w:r w:rsidR="002C0070" w:rsidRPr="007A057A">
              <w:rPr>
                <w:color w:val="000000"/>
              </w:rPr>
              <w:t xml:space="preserve"> (Žemės ūkio ministerija)</w:t>
            </w:r>
            <w:r w:rsidR="009011F8" w:rsidRPr="007A057A">
              <w:rPr>
                <w:color w:val="000000"/>
              </w:rPr>
              <w:t>;</w:t>
            </w:r>
          </w:p>
          <w:p w14:paraId="6B314F8E" w14:textId="77777777" w:rsidR="000437CF" w:rsidRPr="007A057A" w:rsidRDefault="009011F8" w:rsidP="000437CF">
            <w:pPr>
              <w:pStyle w:val="Betarp"/>
              <w:numPr>
                <w:ilvl w:val="1"/>
                <w:numId w:val="20"/>
              </w:numPr>
              <w:tabs>
                <w:tab w:val="left" w:pos="880"/>
              </w:tabs>
              <w:ind w:left="0" w:firstLine="454"/>
              <w:jc w:val="both"/>
              <w:rPr>
                <w:color w:val="000000"/>
              </w:rPr>
            </w:pPr>
            <w:r w:rsidRPr="007A057A">
              <w:rPr>
                <w:color w:val="000000"/>
              </w:rPr>
              <w:t>siūlyti, kad socialiai remtinų asmenų laikomų gyvūnų augintinių ženklinimo išlaid</w:t>
            </w:r>
            <w:r w:rsidR="00F309DF" w:rsidRPr="007A057A">
              <w:rPr>
                <w:color w:val="000000"/>
              </w:rPr>
              <w:t>os būtų dengiamos valstybės arba savivaldybių biudžeto lėšų</w:t>
            </w:r>
            <w:r w:rsidR="002C0070" w:rsidRPr="007A057A">
              <w:rPr>
                <w:color w:val="000000"/>
              </w:rPr>
              <w:t xml:space="preserve"> (</w:t>
            </w:r>
            <w:r w:rsidR="002C0070" w:rsidRPr="007A057A">
              <w:rPr>
                <w:color w:val="000000"/>
                <w:u w:val="single"/>
              </w:rPr>
              <w:t>tikslus socialiai remtinų asmenų laikomų gyvūnų augintinių skaičius nėra žinomas, reikalinga informacija ir lėšų poreikis paaiškės suženklinus šių asmenų laikomus gyvūnus augintinius</w:t>
            </w:r>
            <w:r w:rsidR="002C0070" w:rsidRPr="007A057A">
              <w:rPr>
                <w:color w:val="000000"/>
              </w:rPr>
              <w:t>)</w:t>
            </w:r>
            <w:r w:rsidR="000437CF" w:rsidRPr="007A057A">
              <w:rPr>
                <w:color w:val="000000"/>
              </w:rPr>
              <w:t>;</w:t>
            </w:r>
          </w:p>
          <w:p w14:paraId="31D32536" w14:textId="5249904A" w:rsidR="009011F8" w:rsidRPr="007A057A" w:rsidRDefault="009011F8" w:rsidP="000437CF">
            <w:pPr>
              <w:pStyle w:val="Betarp"/>
              <w:numPr>
                <w:ilvl w:val="1"/>
                <w:numId w:val="20"/>
              </w:numPr>
              <w:tabs>
                <w:tab w:val="left" w:pos="880"/>
              </w:tabs>
              <w:ind w:left="0" w:firstLine="454"/>
              <w:jc w:val="both"/>
              <w:rPr>
                <w:color w:val="000000"/>
              </w:rPr>
            </w:pPr>
            <w:r w:rsidRPr="007A057A">
              <w:t>siūlyti kasmet VMVT papildomai skirti po 228</w:t>
            </w:r>
            <w:r w:rsidR="002C0070" w:rsidRPr="007A057A">
              <w:t xml:space="preserve"> </w:t>
            </w:r>
            <w:r w:rsidRPr="007A057A">
              <w:t>000</w:t>
            </w:r>
            <w:r w:rsidR="002C0070" w:rsidRPr="007A057A">
              <w:t>,</w:t>
            </w:r>
            <w:r w:rsidR="000437CF" w:rsidRPr="007A057A">
              <w:t>0</w:t>
            </w:r>
            <w:r w:rsidR="002C0070" w:rsidRPr="007A057A">
              <w:t>0</w:t>
            </w:r>
            <w:r w:rsidRPr="007A057A">
              <w:t xml:space="preserve"> Eur iš valstybės biudžeto</w:t>
            </w:r>
            <w:r w:rsidR="0089193A" w:rsidRPr="007A057A">
              <w:t xml:space="preserve"> įrangai ir darbo užmokesčiui</w:t>
            </w:r>
            <w:r w:rsidR="00F309DF" w:rsidRPr="007A057A">
              <w:t>,</w:t>
            </w:r>
            <w:r w:rsidRPr="007A057A">
              <w:t xml:space="preserve"> siekiant užtikrinti operatyvų VMVT pareigūnų grupės reagavimą į pranešimus</w:t>
            </w:r>
            <w:r w:rsidR="00F309DF" w:rsidRPr="007A057A">
              <w:t xml:space="preserve"> dėl gyvūnų augintinių gerovės pažeidimų</w:t>
            </w:r>
            <w:r w:rsidRPr="007A057A">
              <w:t xml:space="preserve"> (24</w:t>
            </w:r>
            <w:r w:rsidR="00F309DF" w:rsidRPr="007A057A">
              <w:t xml:space="preserve"> val. per parą, </w:t>
            </w:r>
            <w:r w:rsidRPr="007A057A">
              <w:t>7</w:t>
            </w:r>
            <w:r w:rsidR="00F309DF" w:rsidRPr="007A057A">
              <w:t xml:space="preserve"> dienas per savaitę).</w:t>
            </w:r>
            <w:bookmarkStart w:id="2" w:name="_Hlk51664741"/>
            <w:bookmarkEnd w:id="1"/>
          </w:p>
        </w:tc>
      </w:tr>
      <w:bookmarkEnd w:id="0"/>
      <w:bookmarkEnd w:id="2"/>
    </w:tbl>
    <w:p w14:paraId="16802560" w14:textId="77777777" w:rsidR="007012E1" w:rsidRPr="007A057A" w:rsidRDefault="007012E1" w:rsidP="007012E1">
      <w:pPr>
        <w:pStyle w:val="Sraopastraipa"/>
        <w:tabs>
          <w:tab w:val="left" w:pos="1134"/>
        </w:tabs>
        <w:ind w:left="567"/>
        <w:jc w:val="both"/>
        <w:rPr>
          <w:rFonts w:ascii="Times New Roman" w:eastAsia="Times New Roman" w:hAnsi="Times New Roman" w:cs="Times New Roman"/>
          <w:sz w:val="24"/>
          <w:szCs w:val="24"/>
        </w:rPr>
      </w:pPr>
    </w:p>
    <w:p w14:paraId="6ECB9D93" w14:textId="5C3DE56F" w:rsidR="002D2E10" w:rsidRPr="007A057A" w:rsidRDefault="007C3A6D" w:rsidP="000437CF">
      <w:pPr>
        <w:pStyle w:val="Sraopastraipa"/>
        <w:numPr>
          <w:ilvl w:val="0"/>
          <w:numId w:val="20"/>
        </w:numPr>
        <w:tabs>
          <w:tab w:val="left" w:pos="993"/>
        </w:tabs>
        <w:ind w:left="0" w:firstLine="567"/>
        <w:jc w:val="both"/>
        <w:rPr>
          <w:rFonts w:ascii="Times New Roman" w:eastAsia="Times New Roman" w:hAnsi="Times New Roman" w:cs="Times New Roman"/>
          <w:sz w:val="24"/>
          <w:szCs w:val="24"/>
        </w:rPr>
      </w:pPr>
      <w:r w:rsidRPr="007A057A">
        <w:rPr>
          <w:rFonts w:ascii="Times New Roman" w:eastAsia="Times New Roman" w:hAnsi="Times New Roman" w:cs="Times New Roman"/>
          <w:sz w:val="24"/>
          <w:szCs w:val="24"/>
        </w:rPr>
        <w:t>Dėl g</w:t>
      </w:r>
      <w:r w:rsidR="002D2E10" w:rsidRPr="007A057A">
        <w:rPr>
          <w:rFonts w:ascii="Times New Roman" w:eastAsia="Times New Roman" w:hAnsi="Times New Roman" w:cs="Times New Roman"/>
          <w:sz w:val="24"/>
          <w:szCs w:val="24"/>
        </w:rPr>
        <w:t xml:space="preserve">yvūnų gerovės reikalavimų nustatymas bei peržiūra, įvertinant dabartinę Lietuvos teisinę bazę, teisinio reglamentavimo trūkumus ir gerąją tarptautinę praktiką. </w:t>
      </w:r>
    </w:p>
    <w:tbl>
      <w:tblPr>
        <w:tblStyle w:val="Lentelstinklelis"/>
        <w:tblW w:w="15021" w:type="dxa"/>
        <w:tblLook w:val="04A0" w:firstRow="1" w:lastRow="0" w:firstColumn="1" w:lastColumn="0" w:noHBand="0" w:noVBand="1"/>
      </w:tblPr>
      <w:tblGrid>
        <w:gridCol w:w="15021"/>
      </w:tblGrid>
      <w:tr w:rsidR="00D5117A" w:rsidRPr="007A057A" w14:paraId="297C6FD9" w14:textId="77777777" w:rsidTr="00D5117A">
        <w:tc>
          <w:tcPr>
            <w:tcW w:w="15021" w:type="dxa"/>
          </w:tcPr>
          <w:p w14:paraId="053D0A87" w14:textId="0DCA0B56" w:rsidR="000437CF" w:rsidRDefault="000437CF" w:rsidP="000437CF">
            <w:pPr>
              <w:pStyle w:val="Sraopastraipa"/>
              <w:numPr>
                <w:ilvl w:val="1"/>
                <w:numId w:val="20"/>
              </w:numPr>
              <w:tabs>
                <w:tab w:val="left" w:pos="883"/>
              </w:tabs>
              <w:ind w:left="0" w:firstLine="454"/>
              <w:jc w:val="both"/>
              <w:rPr>
                <w:rFonts w:ascii="Times New Roman" w:eastAsia="Times New Roman" w:hAnsi="Times New Roman" w:cs="Times New Roman"/>
                <w:bCs/>
                <w:color w:val="000000"/>
                <w:sz w:val="24"/>
                <w:szCs w:val="24"/>
                <w:lang w:eastAsia="lt-LT"/>
              </w:rPr>
            </w:pPr>
            <w:r w:rsidRPr="00842133">
              <w:rPr>
                <w:rFonts w:ascii="Times New Roman" w:eastAsia="Times New Roman" w:hAnsi="Times New Roman" w:cs="Times New Roman"/>
                <w:b/>
                <w:color w:val="000000"/>
                <w:sz w:val="24"/>
                <w:szCs w:val="24"/>
                <w:lang w:eastAsia="lt-LT"/>
              </w:rPr>
              <w:t xml:space="preserve"> </w:t>
            </w:r>
            <w:r w:rsidR="00842133" w:rsidRPr="00842133">
              <w:rPr>
                <w:rFonts w:ascii="Times New Roman" w:eastAsia="Times New Roman" w:hAnsi="Times New Roman" w:cs="Times New Roman"/>
                <w:bCs/>
                <w:color w:val="000000"/>
                <w:sz w:val="24"/>
                <w:szCs w:val="24"/>
                <w:lang w:eastAsia="lt-LT"/>
              </w:rPr>
              <w:t>Keisti</w:t>
            </w:r>
            <w:r w:rsidR="0089193A" w:rsidRPr="00842133">
              <w:rPr>
                <w:rFonts w:ascii="Times New Roman" w:eastAsia="Times New Roman" w:hAnsi="Times New Roman" w:cs="Times New Roman"/>
                <w:bCs/>
                <w:color w:val="000000"/>
                <w:sz w:val="24"/>
                <w:szCs w:val="24"/>
                <w:lang w:eastAsia="lt-LT"/>
              </w:rPr>
              <w:t xml:space="preserve"> </w:t>
            </w:r>
            <w:r w:rsidR="00D5117A" w:rsidRPr="00842133">
              <w:rPr>
                <w:rFonts w:ascii="Times New Roman" w:eastAsia="Times New Roman" w:hAnsi="Times New Roman" w:cs="Times New Roman"/>
                <w:bCs/>
                <w:color w:val="000000"/>
                <w:sz w:val="24"/>
                <w:szCs w:val="24"/>
                <w:lang w:eastAsia="lt-LT"/>
              </w:rPr>
              <w:t xml:space="preserve">Gyvūnų gerovės ir apsaugos įstatymo </w:t>
            </w:r>
            <w:r w:rsidR="0089193A" w:rsidRPr="00842133">
              <w:rPr>
                <w:rFonts w:ascii="Times New Roman" w:eastAsia="Times New Roman" w:hAnsi="Times New Roman" w:cs="Times New Roman"/>
                <w:bCs/>
                <w:color w:val="000000"/>
                <w:sz w:val="24"/>
                <w:szCs w:val="24"/>
                <w:lang w:eastAsia="lt-LT"/>
              </w:rPr>
              <w:t>nuostatas, numatant prievolę ženklinti</w:t>
            </w:r>
            <w:r w:rsidRPr="00842133">
              <w:rPr>
                <w:rFonts w:ascii="Times New Roman" w:eastAsia="Times New Roman" w:hAnsi="Times New Roman" w:cs="Times New Roman"/>
                <w:bCs/>
                <w:color w:val="000000"/>
                <w:sz w:val="24"/>
                <w:szCs w:val="24"/>
                <w:lang w:eastAsia="lt-LT"/>
              </w:rPr>
              <w:t xml:space="preserve"> </w:t>
            </w:r>
            <w:r w:rsidR="00842133" w:rsidRPr="00842133">
              <w:rPr>
                <w:rFonts w:ascii="Times New Roman" w:eastAsia="Times New Roman" w:hAnsi="Times New Roman" w:cs="Times New Roman"/>
                <w:bCs/>
                <w:color w:val="000000"/>
                <w:sz w:val="24"/>
                <w:szCs w:val="24"/>
                <w:lang w:eastAsia="lt-LT"/>
              </w:rPr>
              <w:t xml:space="preserve">visus </w:t>
            </w:r>
            <w:r w:rsidR="00D5117A" w:rsidRPr="00842133">
              <w:rPr>
                <w:rFonts w:ascii="Times New Roman" w:eastAsia="Times New Roman" w:hAnsi="Times New Roman" w:cs="Times New Roman"/>
                <w:bCs/>
                <w:color w:val="000000"/>
                <w:sz w:val="24"/>
                <w:szCs w:val="24"/>
                <w:lang w:eastAsia="lt-LT"/>
              </w:rPr>
              <w:t>gyvūn</w:t>
            </w:r>
            <w:r w:rsidR="00842133" w:rsidRPr="00842133">
              <w:rPr>
                <w:rFonts w:ascii="Times New Roman" w:eastAsia="Times New Roman" w:hAnsi="Times New Roman" w:cs="Times New Roman"/>
                <w:bCs/>
                <w:color w:val="000000"/>
                <w:sz w:val="24"/>
                <w:szCs w:val="24"/>
                <w:lang w:eastAsia="lt-LT"/>
              </w:rPr>
              <w:t>us</w:t>
            </w:r>
            <w:r w:rsidR="00D5117A" w:rsidRPr="00842133">
              <w:rPr>
                <w:rFonts w:ascii="Times New Roman" w:eastAsia="Times New Roman" w:hAnsi="Times New Roman" w:cs="Times New Roman"/>
                <w:bCs/>
                <w:color w:val="000000"/>
                <w:sz w:val="24"/>
                <w:szCs w:val="24"/>
                <w:lang w:eastAsia="lt-LT"/>
              </w:rPr>
              <w:t xml:space="preserve"> augintini</w:t>
            </w:r>
            <w:r w:rsidR="0089193A" w:rsidRPr="00842133">
              <w:rPr>
                <w:rFonts w:ascii="Times New Roman" w:eastAsia="Times New Roman" w:hAnsi="Times New Roman" w:cs="Times New Roman"/>
                <w:bCs/>
                <w:color w:val="000000"/>
                <w:sz w:val="24"/>
                <w:szCs w:val="24"/>
                <w:lang w:eastAsia="lt-LT"/>
              </w:rPr>
              <w:t xml:space="preserve">us </w:t>
            </w:r>
            <w:r w:rsidR="00D5117A" w:rsidRPr="00842133">
              <w:rPr>
                <w:rFonts w:ascii="Times New Roman" w:eastAsia="Times New Roman" w:hAnsi="Times New Roman" w:cs="Times New Roman"/>
                <w:bCs/>
                <w:color w:val="000000"/>
                <w:sz w:val="24"/>
                <w:szCs w:val="24"/>
                <w:lang w:eastAsia="lt-LT"/>
              </w:rPr>
              <w:t>poodine mikroschema ir registr</w:t>
            </w:r>
            <w:r w:rsidR="0089193A" w:rsidRPr="00842133">
              <w:rPr>
                <w:rFonts w:ascii="Times New Roman" w:eastAsia="Times New Roman" w:hAnsi="Times New Roman" w:cs="Times New Roman"/>
                <w:bCs/>
                <w:color w:val="000000"/>
                <w:sz w:val="24"/>
                <w:szCs w:val="24"/>
                <w:lang w:eastAsia="lt-LT"/>
              </w:rPr>
              <w:t>uoti</w:t>
            </w:r>
            <w:r w:rsidR="00D5117A" w:rsidRPr="00842133">
              <w:rPr>
                <w:rFonts w:ascii="Times New Roman" w:eastAsia="Times New Roman" w:hAnsi="Times New Roman" w:cs="Times New Roman"/>
                <w:bCs/>
                <w:color w:val="000000"/>
                <w:sz w:val="24"/>
                <w:szCs w:val="24"/>
                <w:lang w:eastAsia="lt-LT"/>
              </w:rPr>
              <w:t xml:space="preserve"> Gyvūnų augintinių registre (toliau – GAR);</w:t>
            </w:r>
          </w:p>
          <w:p w14:paraId="0ACC7787" w14:textId="33221658" w:rsidR="00C51C3B" w:rsidRDefault="00C51C3B" w:rsidP="000437CF">
            <w:pPr>
              <w:pStyle w:val="Sraopastraipa"/>
              <w:numPr>
                <w:ilvl w:val="1"/>
                <w:numId w:val="20"/>
              </w:numPr>
              <w:tabs>
                <w:tab w:val="left" w:pos="883"/>
              </w:tabs>
              <w:ind w:left="0" w:firstLine="45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Įstatyme </w:t>
            </w:r>
            <w:r w:rsidR="00B02830">
              <w:rPr>
                <w:rFonts w:ascii="Times New Roman" w:eastAsia="Times New Roman" w:hAnsi="Times New Roman" w:cs="Times New Roman"/>
                <w:bCs/>
                <w:color w:val="000000"/>
                <w:sz w:val="24"/>
                <w:szCs w:val="24"/>
                <w:lang w:eastAsia="lt-LT"/>
              </w:rPr>
              <w:t>reglamentuoti kas yra suluošintas gyvūnas.</w:t>
            </w:r>
          </w:p>
          <w:p w14:paraId="1B21939F" w14:textId="2747DBEA" w:rsidR="00E11CCD" w:rsidRPr="00842133" w:rsidRDefault="00E11CCD" w:rsidP="000437CF">
            <w:pPr>
              <w:pStyle w:val="Sraopastraipa"/>
              <w:numPr>
                <w:ilvl w:val="1"/>
                <w:numId w:val="20"/>
              </w:numPr>
              <w:tabs>
                <w:tab w:val="left" w:pos="883"/>
              </w:tabs>
              <w:ind w:left="0" w:firstLine="45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Atsisakyti skirstyti gyvūnus augintinius į kovinius ir pavojingus</w:t>
            </w:r>
            <w:r w:rsidR="00C51C3B">
              <w:rPr>
                <w:rFonts w:ascii="Times New Roman" w:eastAsia="Times New Roman" w:hAnsi="Times New Roman" w:cs="Times New Roman"/>
                <w:bCs/>
                <w:color w:val="000000"/>
                <w:sz w:val="24"/>
                <w:szCs w:val="24"/>
                <w:lang w:eastAsia="lt-LT"/>
              </w:rPr>
              <w:t>;</w:t>
            </w:r>
          </w:p>
          <w:p w14:paraId="39BD9474" w14:textId="0190D4CF" w:rsidR="000437CF" w:rsidRPr="00842133" w:rsidRDefault="00842133" w:rsidP="000437CF">
            <w:pPr>
              <w:pStyle w:val="Sraopastraipa"/>
              <w:numPr>
                <w:ilvl w:val="1"/>
                <w:numId w:val="20"/>
              </w:numPr>
              <w:tabs>
                <w:tab w:val="left" w:pos="883"/>
              </w:tabs>
              <w:ind w:left="0" w:firstLine="45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S</w:t>
            </w:r>
            <w:r w:rsidR="0089193A" w:rsidRPr="00842133">
              <w:rPr>
                <w:rFonts w:ascii="Times New Roman" w:eastAsia="Times New Roman" w:hAnsi="Times New Roman" w:cs="Times New Roman"/>
                <w:bCs/>
                <w:color w:val="000000"/>
                <w:sz w:val="24"/>
                <w:szCs w:val="24"/>
                <w:lang w:eastAsia="lt-LT"/>
              </w:rPr>
              <w:t>tiprinti</w:t>
            </w:r>
            <w:r w:rsidR="00D5117A" w:rsidRPr="00842133">
              <w:rPr>
                <w:rFonts w:ascii="Times New Roman" w:eastAsia="Times New Roman" w:hAnsi="Times New Roman" w:cs="Times New Roman"/>
                <w:bCs/>
                <w:color w:val="000000"/>
                <w:sz w:val="24"/>
                <w:szCs w:val="24"/>
                <w:lang w:eastAsia="lt-LT"/>
              </w:rPr>
              <w:t xml:space="preserve"> Savivaldybių administracij</w:t>
            </w:r>
            <w:r w:rsidR="0089193A" w:rsidRPr="00842133">
              <w:rPr>
                <w:rFonts w:ascii="Times New Roman" w:eastAsia="Times New Roman" w:hAnsi="Times New Roman" w:cs="Times New Roman"/>
                <w:bCs/>
                <w:color w:val="000000"/>
                <w:sz w:val="24"/>
                <w:szCs w:val="24"/>
                <w:lang w:eastAsia="lt-LT"/>
              </w:rPr>
              <w:t xml:space="preserve">ų vykdomą </w:t>
            </w:r>
            <w:r w:rsidR="00D5117A" w:rsidRPr="00842133">
              <w:rPr>
                <w:rFonts w:ascii="Times New Roman" w:eastAsia="Times New Roman" w:hAnsi="Times New Roman" w:cs="Times New Roman"/>
                <w:bCs/>
                <w:color w:val="000000"/>
                <w:sz w:val="24"/>
                <w:szCs w:val="24"/>
                <w:lang w:eastAsia="lt-LT"/>
              </w:rPr>
              <w:t>šunų mišrūnų laikymo kontrol</w:t>
            </w:r>
            <w:r w:rsidR="0089193A" w:rsidRPr="00842133">
              <w:rPr>
                <w:rFonts w:ascii="Times New Roman" w:eastAsia="Times New Roman" w:hAnsi="Times New Roman" w:cs="Times New Roman"/>
                <w:bCs/>
                <w:color w:val="000000"/>
                <w:sz w:val="24"/>
                <w:szCs w:val="24"/>
                <w:lang w:eastAsia="lt-LT"/>
              </w:rPr>
              <w:t>ę</w:t>
            </w:r>
            <w:r w:rsidR="000437CF" w:rsidRPr="00842133">
              <w:rPr>
                <w:rFonts w:ascii="Times New Roman" w:eastAsia="Times New Roman" w:hAnsi="Times New Roman" w:cs="Times New Roman"/>
                <w:bCs/>
                <w:color w:val="000000"/>
                <w:sz w:val="24"/>
                <w:szCs w:val="24"/>
                <w:lang w:eastAsia="lt-LT"/>
              </w:rPr>
              <w:t>;</w:t>
            </w:r>
          </w:p>
          <w:p w14:paraId="65F5A8CD" w14:textId="7EB24C8A" w:rsidR="000437CF" w:rsidRPr="00842133" w:rsidRDefault="000C151C" w:rsidP="000437CF">
            <w:pPr>
              <w:pStyle w:val="Sraopastraipa"/>
              <w:numPr>
                <w:ilvl w:val="1"/>
                <w:numId w:val="20"/>
              </w:numPr>
              <w:tabs>
                <w:tab w:val="left" w:pos="883"/>
              </w:tabs>
              <w:ind w:left="0" w:firstLine="45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A</w:t>
            </w:r>
            <w:r w:rsidR="00D5117A" w:rsidRPr="00842133">
              <w:rPr>
                <w:rFonts w:ascii="Times New Roman" w:eastAsia="Times New Roman" w:hAnsi="Times New Roman" w:cs="Times New Roman"/>
                <w:bCs/>
                <w:color w:val="000000"/>
                <w:sz w:val="24"/>
                <w:szCs w:val="24"/>
                <w:lang w:eastAsia="lt-LT"/>
              </w:rPr>
              <w:t>iškiai</w:t>
            </w:r>
            <w:r w:rsidR="0089193A" w:rsidRPr="00842133">
              <w:rPr>
                <w:rFonts w:ascii="Times New Roman" w:eastAsia="Times New Roman" w:hAnsi="Times New Roman" w:cs="Times New Roman"/>
                <w:bCs/>
                <w:color w:val="000000"/>
                <w:sz w:val="24"/>
                <w:szCs w:val="24"/>
                <w:lang w:eastAsia="lt-LT"/>
              </w:rPr>
              <w:t xml:space="preserve"> reglamentuoti </w:t>
            </w:r>
            <w:r w:rsidR="00D5117A" w:rsidRPr="00842133">
              <w:rPr>
                <w:rFonts w:ascii="Times New Roman" w:eastAsia="Times New Roman" w:hAnsi="Times New Roman" w:cs="Times New Roman"/>
                <w:bCs/>
                <w:color w:val="000000"/>
                <w:sz w:val="24"/>
                <w:szCs w:val="24"/>
                <w:lang w:eastAsia="lt-LT"/>
              </w:rPr>
              <w:t xml:space="preserve">nuo kada (nuo laikomų veisimui naudojamų gyvūnų augintinių skaičiaus ar nustatyti kitus kriterijus) laikoma, kad asmuo užsiima versliniu gyvūnų augintinių veisimu ir verslinio gyvūnų augintinių veisimo veiklą privalo registruoti kompetentingoje institucijoje (VMI ir VMVT). </w:t>
            </w:r>
          </w:p>
          <w:p w14:paraId="7ED1DF95" w14:textId="45FF4B91" w:rsidR="000437CF" w:rsidRPr="00842133" w:rsidRDefault="000C151C" w:rsidP="000437CF">
            <w:pPr>
              <w:pStyle w:val="Sraopastraipa"/>
              <w:numPr>
                <w:ilvl w:val="1"/>
                <w:numId w:val="20"/>
              </w:numPr>
              <w:tabs>
                <w:tab w:val="left" w:pos="883"/>
              </w:tabs>
              <w:ind w:left="0" w:firstLine="45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S</w:t>
            </w:r>
            <w:r w:rsidR="00D5117A" w:rsidRPr="00842133">
              <w:rPr>
                <w:rFonts w:ascii="Times New Roman" w:eastAsia="Times New Roman" w:hAnsi="Times New Roman" w:cs="Times New Roman"/>
                <w:bCs/>
                <w:color w:val="000000"/>
                <w:sz w:val="24"/>
                <w:szCs w:val="24"/>
                <w:lang w:eastAsia="lt-LT"/>
              </w:rPr>
              <w:t>upaprastinti gyvūno perdavimą laikinai globai</w:t>
            </w:r>
            <w:r w:rsidR="00E11CCD">
              <w:rPr>
                <w:rFonts w:ascii="Times New Roman" w:eastAsia="Times New Roman" w:hAnsi="Times New Roman" w:cs="Times New Roman"/>
                <w:bCs/>
                <w:color w:val="000000"/>
                <w:sz w:val="24"/>
                <w:szCs w:val="24"/>
                <w:lang w:eastAsia="lt-LT"/>
              </w:rPr>
              <w:t>, laikinam laikymui,</w:t>
            </w:r>
            <w:r w:rsidR="00D5117A" w:rsidRPr="00842133">
              <w:rPr>
                <w:rFonts w:ascii="Times New Roman" w:eastAsia="Times New Roman" w:hAnsi="Times New Roman" w:cs="Times New Roman"/>
                <w:bCs/>
                <w:color w:val="000000"/>
                <w:sz w:val="24"/>
                <w:szCs w:val="24"/>
                <w:lang w:eastAsia="lt-LT"/>
              </w:rPr>
              <w:t xml:space="preserve"> numatytą įstatymo 4 str. 5 dalyje, esant jų gerovės pažeidimo faktui</w:t>
            </w:r>
            <w:r w:rsidR="0089193A" w:rsidRPr="00842133">
              <w:rPr>
                <w:rFonts w:ascii="Times New Roman" w:eastAsia="Times New Roman" w:hAnsi="Times New Roman" w:cs="Times New Roman"/>
                <w:bCs/>
                <w:color w:val="000000"/>
                <w:sz w:val="24"/>
                <w:szCs w:val="24"/>
                <w:lang w:eastAsia="lt-LT"/>
              </w:rPr>
              <w:t>, taip pat laikinos globos</w:t>
            </w:r>
            <w:r w:rsidR="00C51C3B">
              <w:rPr>
                <w:rFonts w:ascii="Times New Roman" w:eastAsia="Times New Roman" w:hAnsi="Times New Roman" w:cs="Times New Roman"/>
                <w:bCs/>
                <w:color w:val="000000"/>
                <w:sz w:val="24"/>
                <w:szCs w:val="24"/>
                <w:lang w:eastAsia="lt-LT"/>
              </w:rPr>
              <w:t>/laikymo</w:t>
            </w:r>
            <w:r w:rsidR="0089193A" w:rsidRPr="00842133">
              <w:rPr>
                <w:rFonts w:ascii="Times New Roman" w:eastAsia="Times New Roman" w:hAnsi="Times New Roman" w:cs="Times New Roman"/>
                <w:bCs/>
                <w:color w:val="000000"/>
                <w:sz w:val="24"/>
                <w:szCs w:val="24"/>
                <w:lang w:eastAsia="lt-LT"/>
              </w:rPr>
              <w:t xml:space="preserve"> išlaidų kompensavimą iš gyvūno augintinio savininko, nuosavybės teisių praradimą</w:t>
            </w:r>
            <w:r w:rsidR="000437CF" w:rsidRPr="00842133">
              <w:rPr>
                <w:rFonts w:ascii="Times New Roman" w:eastAsia="Times New Roman" w:hAnsi="Times New Roman" w:cs="Times New Roman"/>
                <w:bCs/>
                <w:color w:val="000000"/>
                <w:sz w:val="24"/>
                <w:szCs w:val="24"/>
                <w:lang w:eastAsia="lt-LT"/>
              </w:rPr>
              <w:t>;</w:t>
            </w:r>
          </w:p>
          <w:p w14:paraId="1005FDB0" w14:textId="74A3F051" w:rsidR="00D5117A" w:rsidRDefault="000C151C" w:rsidP="000437CF">
            <w:pPr>
              <w:pStyle w:val="Sraopastraipa"/>
              <w:numPr>
                <w:ilvl w:val="1"/>
                <w:numId w:val="20"/>
              </w:numPr>
              <w:tabs>
                <w:tab w:val="left" w:pos="883"/>
              </w:tabs>
              <w:ind w:left="0" w:firstLine="45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Į</w:t>
            </w:r>
            <w:r w:rsidR="0089193A" w:rsidRPr="00842133">
              <w:rPr>
                <w:rFonts w:ascii="Times New Roman" w:eastAsia="Times New Roman" w:hAnsi="Times New Roman" w:cs="Times New Roman"/>
                <w:bCs/>
                <w:color w:val="000000"/>
                <w:sz w:val="24"/>
                <w:szCs w:val="24"/>
                <w:lang w:eastAsia="lt-LT"/>
              </w:rPr>
              <w:t>traukti nuostatas</w:t>
            </w:r>
            <w:r w:rsidR="00D5117A" w:rsidRPr="00842133">
              <w:rPr>
                <w:rFonts w:ascii="Times New Roman" w:eastAsia="Times New Roman" w:hAnsi="Times New Roman" w:cs="Times New Roman"/>
                <w:bCs/>
                <w:color w:val="000000"/>
                <w:sz w:val="24"/>
                <w:szCs w:val="24"/>
                <w:lang w:eastAsia="lt-LT"/>
              </w:rPr>
              <w:t xml:space="preserve"> ir įpareigoti Valstybinę maisto ir veterinarijos tarnybą tvirtinti kačių, šunų ir šeškų gerovės reikalavimus</w:t>
            </w:r>
            <w:r w:rsidR="00C51C3B">
              <w:rPr>
                <w:rFonts w:ascii="Times New Roman" w:eastAsia="Times New Roman" w:hAnsi="Times New Roman" w:cs="Times New Roman"/>
                <w:bCs/>
                <w:color w:val="000000"/>
                <w:sz w:val="24"/>
                <w:szCs w:val="24"/>
                <w:lang w:eastAsia="lt-LT"/>
              </w:rPr>
              <w:t>;</w:t>
            </w:r>
          </w:p>
          <w:p w14:paraId="5047501B" w14:textId="57BDCBFF" w:rsidR="00C51C3B" w:rsidRPr="00842133" w:rsidRDefault="00C51C3B" w:rsidP="000437CF">
            <w:pPr>
              <w:pStyle w:val="Sraopastraipa"/>
              <w:numPr>
                <w:ilvl w:val="1"/>
                <w:numId w:val="20"/>
              </w:numPr>
              <w:tabs>
                <w:tab w:val="left" w:pos="883"/>
              </w:tabs>
              <w:ind w:left="0" w:firstLine="45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Pakeisti poįstatyminius teisės aktus, reglamentuojančius gyvūnų augintinių ženklinimą ir registravimą, veisimą, veisėjų registravimą bei patvirtinimą.</w:t>
            </w:r>
          </w:p>
          <w:p w14:paraId="0DFC7761" w14:textId="6C619C4C" w:rsidR="00D5117A" w:rsidRPr="00842133" w:rsidRDefault="00D5117A" w:rsidP="00CF18B9">
            <w:pPr>
              <w:tabs>
                <w:tab w:val="left" w:pos="883"/>
              </w:tabs>
              <w:rPr>
                <w:rFonts w:ascii="Times New Roman" w:eastAsia="Times New Roman" w:hAnsi="Times New Roman" w:cs="Times New Roman"/>
                <w:bCs/>
                <w:color w:val="000000"/>
                <w:sz w:val="24"/>
                <w:szCs w:val="24"/>
                <w:lang w:eastAsia="lt-LT"/>
              </w:rPr>
            </w:pPr>
          </w:p>
        </w:tc>
      </w:tr>
    </w:tbl>
    <w:p w14:paraId="4BEEA869" w14:textId="2A21ED39" w:rsidR="002D2E10" w:rsidRPr="007A057A" w:rsidRDefault="002D2E10" w:rsidP="002D2E10">
      <w:pPr>
        <w:tabs>
          <w:tab w:val="left" w:pos="1134"/>
        </w:tabs>
        <w:jc w:val="both"/>
        <w:rPr>
          <w:rFonts w:ascii="Times New Roman" w:eastAsia="Times New Roman" w:hAnsi="Times New Roman" w:cs="Times New Roman"/>
          <w:sz w:val="24"/>
          <w:szCs w:val="24"/>
        </w:rPr>
      </w:pPr>
    </w:p>
    <w:p w14:paraId="14690179" w14:textId="2AA91C21" w:rsidR="002D2E10" w:rsidRPr="007A057A" w:rsidRDefault="008B27AA" w:rsidP="001F1B9B">
      <w:pPr>
        <w:pStyle w:val="Sraopastraipa"/>
        <w:numPr>
          <w:ilvl w:val="0"/>
          <w:numId w:val="20"/>
        </w:numPr>
        <w:tabs>
          <w:tab w:val="left" w:pos="993"/>
        </w:tabs>
        <w:ind w:left="0" w:firstLine="567"/>
        <w:jc w:val="both"/>
        <w:rPr>
          <w:rFonts w:ascii="Times New Roman" w:eastAsia="Times New Roman" w:hAnsi="Times New Roman" w:cs="Times New Roman"/>
          <w:sz w:val="24"/>
          <w:szCs w:val="24"/>
        </w:rPr>
      </w:pPr>
      <w:bookmarkStart w:id="3" w:name="_Hlk51684259"/>
      <w:r w:rsidRPr="007A057A">
        <w:rPr>
          <w:rFonts w:ascii="Times New Roman" w:eastAsia="Times New Roman" w:hAnsi="Times New Roman" w:cs="Times New Roman"/>
          <w:sz w:val="24"/>
          <w:szCs w:val="24"/>
        </w:rPr>
        <w:t>Dėl n</w:t>
      </w:r>
      <w:r w:rsidR="002D2E10" w:rsidRPr="007A057A">
        <w:rPr>
          <w:rFonts w:ascii="Times New Roman" w:eastAsia="Times New Roman" w:hAnsi="Times New Roman" w:cs="Times New Roman"/>
          <w:sz w:val="24"/>
          <w:szCs w:val="24"/>
        </w:rPr>
        <w:t>eteisėtos prekybos gyvūnais kontrolės tobulinimas, atsižvelgiant į gyvūnų augintinių įvežimo į Lietuvos Respubliką, taip pat augintinių dauginimo, augintinių gerovės kontrolės problemas, gyvūnų registracijos, fizinių ir juridinių asmenų ekonominės veiklos, mokesčių ir kitą problematiką.</w:t>
      </w:r>
    </w:p>
    <w:tbl>
      <w:tblPr>
        <w:tblStyle w:val="Lentelstinklelis"/>
        <w:tblW w:w="15021" w:type="dxa"/>
        <w:tblLook w:val="04A0" w:firstRow="1" w:lastRow="0" w:firstColumn="1" w:lastColumn="0" w:noHBand="0" w:noVBand="1"/>
      </w:tblPr>
      <w:tblGrid>
        <w:gridCol w:w="15021"/>
      </w:tblGrid>
      <w:tr w:rsidR="00194F66" w:rsidRPr="007A057A" w14:paraId="3337EF2D" w14:textId="60B884B1" w:rsidTr="00CF18B9">
        <w:tc>
          <w:tcPr>
            <w:tcW w:w="15021" w:type="dxa"/>
          </w:tcPr>
          <w:p w14:paraId="0B22BD54" w14:textId="3AD6F8F6" w:rsidR="000437CF" w:rsidRPr="007A057A" w:rsidRDefault="00CB5E3E" w:rsidP="000437CF">
            <w:pPr>
              <w:pStyle w:val="Sraopastraipa"/>
              <w:numPr>
                <w:ilvl w:val="1"/>
                <w:numId w:val="20"/>
              </w:numPr>
              <w:tabs>
                <w:tab w:val="left" w:pos="880"/>
              </w:tabs>
              <w:ind w:left="0" w:firstLine="454"/>
              <w:jc w:val="both"/>
              <w:rPr>
                <w:rFonts w:ascii="Times New Roman" w:eastAsia="Times New Roman" w:hAnsi="Times New Roman" w:cs="Times New Roman"/>
                <w:sz w:val="24"/>
                <w:szCs w:val="24"/>
              </w:rPr>
            </w:pPr>
            <w:bookmarkStart w:id="4" w:name="_Hlk51684337"/>
            <w:bookmarkEnd w:id="3"/>
            <w:r w:rsidRPr="007A057A">
              <w:rPr>
                <w:rFonts w:ascii="Times New Roman" w:eastAsia="Times New Roman" w:hAnsi="Times New Roman" w:cs="Times New Roman"/>
                <w:iCs/>
                <w:sz w:val="24"/>
                <w:szCs w:val="24"/>
              </w:rPr>
              <w:t>I</w:t>
            </w:r>
            <w:r w:rsidR="00194F66" w:rsidRPr="007A057A">
              <w:rPr>
                <w:rFonts w:ascii="Times New Roman" w:eastAsia="Times New Roman" w:hAnsi="Times New Roman" w:cs="Times New Roman"/>
                <w:iCs/>
                <w:sz w:val="24"/>
                <w:szCs w:val="24"/>
              </w:rPr>
              <w:t>nicijuoti siūlymą ES Tarybai (Žemės ūkis ir žuvininkystė) dėl į Europos Sąjungos teritoriją įvežamų (komerciniais, nekomerciniais tikslais) šunų, kačių duomenų pateikiamo per ES vieningą gyvūnų prekybos sistemą ( TRACES);</w:t>
            </w:r>
          </w:p>
          <w:p w14:paraId="1F4C7CD9" w14:textId="49B0FE25" w:rsidR="000437CF" w:rsidRPr="007A057A" w:rsidRDefault="00CB5E3E" w:rsidP="000437CF">
            <w:pPr>
              <w:pStyle w:val="Sraopastraipa"/>
              <w:numPr>
                <w:ilvl w:val="1"/>
                <w:numId w:val="20"/>
              </w:numPr>
              <w:tabs>
                <w:tab w:val="left" w:pos="880"/>
              </w:tabs>
              <w:ind w:left="0" w:firstLine="454"/>
              <w:jc w:val="both"/>
              <w:rPr>
                <w:rFonts w:ascii="Times New Roman" w:eastAsia="Times New Roman" w:hAnsi="Times New Roman" w:cs="Times New Roman"/>
                <w:sz w:val="24"/>
                <w:szCs w:val="24"/>
              </w:rPr>
            </w:pPr>
            <w:r w:rsidRPr="007A057A">
              <w:rPr>
                <w:rFonts w:ascii="Times New Roman" w:eastAsia="Times New Roman" w:hAnsi="Times New Roman" w:cs="Times New Roman"/>
                <w:iCs/>
                <w:sz w:val="24"/>
                <w:szCs w:val="24"/>
              </w:rPr>
              <w:t>P</w:t>
            </w:r>
            <w:r w:rsidR="00194F66" w:rsidRPr="007A057A">
              <w:rPr>
                <w:rFonts w:ascii="Times New Roman" w:eastAsia="Times New Roman" w:hAnsi="Times New Roman" w:cs="Times New Roman"/>
                <w:iCs/>
                <w:sz w:val="24"/>
                <w:szCs w:val="24"/>
              </w:rPr>
              <w:t>akeisti reikalavimus gyvūnų augintinių veisėjams:</w:t>
            </w:r>
          </w:p>
          <w:p w14:paraId="27A3433A" w14:textId="77777777" w:rsidR="000437CF" w:rsidRPr="007A057A" w:rsidRDefault="00194F66" w:rsidP="000437CF">
            <w:pPr>
              <w:pStyle w:val="Sraopastraipa"/>
              <w:numPr>
                <w:ilvl w:val="2"/>
                <w:numId w:val="20"/>
              </w:numPr>
              <w:tabs>
                <w:tab w:val="left" w:pos="1163"/>
              </w:tabs>
              <w:ind w:left="0" w:firstLine="454"/>
              <w:jc w:val="both"/>
              <w:rPr>
                <w:rFonts w:ascii="Times New Roman" w:eastAsia="Times New Roman" w:hAnsi="Times New Roman" w:cs="Times New Roman"/>
                <w:sz w:val="24"/>
                <w:szCs w:val="24"/>
              </w:rPr>
            </w:pPr>
            <w:r w:rsidRPr="007A057A">
              <w:rPr>
                <w:rFonts w:ascii="Times New Roman" w:eastAsia="Times New Roman" w:hAnsi="Times New Roman" w:cs="Times New Roman"/>
                <w:iCs/>
                <w:sz w:val="24"/>
                <w:szCs w:val="24"/>
              </w:rPr>
              <w:t>nustatyti leidžiamo naudoti veisimui gyvūno sveikatingumo, genetinio vertinimo kriterijus;</w:t>
            </w:r>
          </w:p>
          <w:p w14:paraId="200376F2" w14:textId="77777777" w:rsidR="000437CF" w:rsidRPr="007A057A" w:rsidRDefault="00606448" w:rsidP="000437CF">
            <w:pPr>
              <w:pStyle w:val="Sraopastraipa"/>
              <w:numPr>
                <w:ilvl w:val="2"/>
                <w:numId w:val="20"/>
              </w:numPr>
              <w:tabs>
                <w:tab w:val="left" w:pos="1163"/>
              </w:tabs>
              <w:ind w:left="0" w:firstLine="454"/>
              <w:jc w:val="both"/>
              <w:rPr>
                <w:rFonts w:ascii="Times New Roman" w:eastAsia="Times New Roman" w:hAnsi="Times New Roman" w:cs="Times New Roman"/>
                <w:sz w:val="24"/>
                <w:szCs w:val="24"/>
              </w:rPr>
            </w:pPr>
            <w:r w:rsidRPr="007A057A">
              <w:rPr>
                <w:rFonts w:ascii="Times New Roman" w:eastAsia="Times New Roman" w:hAnsi="Times New Roman" w:cs="Times New Roman"/>
                <w:iCs/>
                <w:sz w:val="24"/>
                <w:szCs w:val="24"/>
              </w:rPr>
              <w:lastRenderedPageBreak/>
              <w:t xml:space="preserve">nustatyti </w:t>
            </w:r>
            <w:r w:rsidR="00194F66" w:rsidRPr="007A057A">
              <w:rPr>
                <w:rFonts w:ascii="Times New Roman" w:eastAsia="Times New Roman" w:hAnsi="Times New Roman" w:cs="Times New Roman"/>
                <w:iCs/>
                <w:sz w:val="24"/>
                <w:szCs w:val="24"/>
              </w:rPr>
              <w:t>asmeniui išduodamo leidimo veiklai reikiamų profesinių žinių įvertinimo reikalavimus;</w:t>
            </w:r>
          </w:p>
          <w:p w14:paraId="16511356" w14:textId="2FB72497" w:rsidR="00194F66" w:rsidRPr="007A057A" w:rsidRDefault="0089193A" w:rsidP="000437CF">
            <w:pPr>
              <w:pStyle w:val="Sraopastraipa"/>
              <w:numPr>
                <w:ilvl w:val="2"/>
                <w:numId w:val="20"/>
              </w:numPr>
              <w:tabs>
                <w:tab w:val="left" w:pos="1163"/>
              </w:tabs>
              <w:ind w:left="0" w:firstLine="454"/>
              <w:jc w:val="both"/>
              <w:rPr>
                <w:rFonts w:ascii="Times New Roman" w:eastAsia="Times New Roman" w:hAnsi="Times New Roman" w:cs="Times New Roman"/>
                <w:sz w:val="24"/>
                <w:szCs w:val="24"/>
              </w:rPr>
            </w:pPr>
            <w:r w:rsidRPr="007A057A">
              <w:rPr>
                <w:rFonts w:ascii="Times New Roman" w:eastAsia="Times New Roman" w:hAnsi="Times New Roman" w:cs="Times New Roman"/>
                <w:iCs/>
                <w:sz w:val="24"/>
                <w:szCs w:val="24"/>
              </w:rPr>
              <w:t xml:space="preserve">parengti </w:t>
            </w:r>
            <w:r w:rsidR="00194F66" w:rsidRPr="007A057A">
              <w:rPr>
                <w:rFonts w:ascii="Times New Roman" w:eastAsia="Times New Roman" w:hAnsi="Times New Roman" w:cs="Times New Roman"/>
                <w:iCs/>
                <w:sz w:val="24"/>
                <w:szCs w:val="24"/>
              </w:rPr>
              <w:t>teisės aktų, reglamentuojančių GA veisimui leidimų išdavimo, reikalavimų veisimo veiklai gaires</w:t>
            </w:r>
            <w:r w:rsidRPr="007A057A">
              <w:rPr>
                <w:rFonts w:ascii="Times New Roman" w:eastAsia="Times New Roman" w:hAnsi="Times New Roman" w:cs="Times New Roman"/>
                <w:iCs/>
                <w:sz w:val="24"/>
                <w:szCs w:val="24"/>
              </w:rPr>
              <w:t xml:space="preserve"> ar taikymo vadovą</w:t>
            </w:r>
            <w:r w:rsidR="00194F66" w:rsidRPr="007A057A">
              <w:rPr>
                <w:rFonts w:ascii="Times New Roman" w:eastAsia="Times New Roman" w:hAnsi="Times New Roman" w:cs="Times New Roman"/>
                <w:iCs/>
                <w:sz w:val="24"/>
                <w:szCs w:val="24"/>
              </w:rPr>
              <w:t>;</w:t>
            </w:r>
          </w:p>
          <w:p w14:paraId="6148DED2" w14:textId="77777777" w:rsidR="00CB5E3E" w:rsidRPr="007A057A" w:rsidRDefault="00194F66" w:rsidP="00CB5E3E">
            <w:pPr>
              <w:pStyle w:val="Sraopastraipa"/>
              <w:numPr>
                <w:ilvl w:val="1"/>
                <w:numId w:val="20"/>
              </w:numPr>
              <w:tabs>
                <w:tab w:val="left" w:pos="880"/>
              </w:tabs>
              <w:ind w:left="0" w:firstLine="454"/>
              <w:jc w:val="both"/>
              <w:rPr>
                <w:rFonts w:ascii="Times New Roman" w:hAnsi="Times New Roman" w:cs="Times New Roman"/>
                <w:sz w:val="24"/>
                <w:szCs w:val="24"/>
              </w:rPr>
            </w:pPr>
            <w:r w:rsidRPr="007A057A">
              <w:rPr>
                <w:rFonts w:ascii="Times New Roman" w:hAnsi="Times New Roman" w:cs="Times New Roman"/>
                <w:sz w:val="24"/>
                <w:szCs w:val="24"/>
              </w:rPr>
              <w:t xml:space="preserve">Gyvūnų gerovės ir apsaugos įstatyme </w:t>
            </w:r>
            <w:r w:rsidR="0089193A" w:rsidRPr="007A057A">
              <w:rPr>
                <w:rFonts w:ascii="Times New Roman" w:hAnsi="Times New Roman" w:cs="Times New Roman"/>
                <w:sz w:val="24"/>
                <w:szCs w:val="24"/>
              </w:rPr>
              <w:t>numatyti</w:t>
            </w:r>
            <w:r w:rsidRPr="007A057A">
              <w:rPr>
                <w:rFonts w:ascii="Times New Roman" w:hAnsi="Times New Roman" w:cs="Times New Roman"/>
                <w:sz w:val="24"/>
                <w:szCs w:val="24"/>
              </w:rPr>
              <w:t xml:space="preserve"> draudim</w:t>
            </w:r>
            <w:r w:rsidR="0089193A" w:rsidRPr="007A057A">
              <w:rPr>
                <w:rFonts w:ascii="Times New Roman" w:hAnsi="Times New Roman" w:cs="Times New Roman"/>
                <w:sz w:val="24"/>
                <w:szCs w:val="24"/>
              </w:rPr>
              <w:t>ą</w:t>
            </w:r>
            <w:r w:rsidRPr="007A057A">
              <w:rPr>
                <w:rFonts w:ascii="Times New Roman" w:hAnsi="Times New Roman" w:cs="Times New Roman"/>
                <w:sz w:val="24"/>
                <w:szCs w:val="24"/>
              </w:rPr>
              <w:t xml:space="preserve"> įsigyti (nusipirkti, gauti dovanų ar kitaip įgyti) neregistruotą gyvūną.</w:t>
            </w:r>
          </w:p>
          <w:p w14:paraId="35A6CCA5" w14:textId="77777777" w:rsidR="00CB5E3E" w:rsidRPr="007A057A" w:rsidRDefault="00194F66" w:rsidP="00CB5E3E">
            <w:pPr>
              <w:pStyle w:val="Sraopastraipa"/>
              <w:numPr>
                <w:ilvl w:val="1"/>
                <w:numId w:val="20"/>
              </w:numPr>
              <w:tabs>
                <w:tab w:val="left" w:pos="880"/>
              </w:tabs>
              <w:ind w:left="0" w:firstLine="454"/>
              <w:jc w:val="both"/>
              <w:rPr>
                <w:rFonts w:ascii="Times New Roman" w:hAnsi="Times New Roman" w:cs="Times New Roman"/>
                <w:sz w:val="24"/>
                <w:szCs w:val="24"/>
              </w:rPr>
            </w:pPr>
            <w:r w:rsidRPr="007A057A">
              <w:rPr>
                <w:rFonts w:ascii="Times New Roman" w:hAnsi="Times New Roman" w:cs="Times New Roman"/>
                <w:sz w:val="24"/>
                <w:szCs w:val="24"/>
              </w:rPr>
              <w:t>Įregistruoti veisėjai tur</w:t>
            </w:r>
            <w:r w:rsidR="000068DB" w:rsidRPr="007A057A">
              <w:rPr>
                <w:rFonts w:ascii="Times New Roman" w:hAnsi="Times New Roman" w:cs="Times New Roman"/>
                <w:sz w:val="24"/>
                <w:szCs w:val="24"/>
              </w:rPr>
              <w:t>i</w:t>
            </w:r>
            <w:r w:rsidRPr="007A057A">
              <w:rPr>
                <w:rFonts w:ascii="Times New Roman" w:hAnsi="Times New Roman" w:cs="Times New Roman"/>
                <w:sz w:val="24"/>
                <w:szCs w:val="24"/>
              </w:rPr>
              <w:t xml:space="preserve"> užtikrinti, kad ne vėliau kaip per 3 darbo dienas atsivestą gyvūnų vadą apžiūrėtų veterinarijos gydytojas ir surašytų apžiūros dokumentą.</w:t>
            </w:r>
          </w:p>
          <w:p w14:paraId="4D4FDEB5" w14:textId="77777777" w:rsidR="00CB5E3E" w:rsidRPr="007A057A" w:rsidRDefault="00194F66" w:rsidP="00CB5E3E">
            <w:pPr>
              <w:pStyle w:val="Sraopastraipa"/>
              <w:numPr>
                <w:ilvl w:val="1"/>
                <w:numId w:val="20"/>
              </w:numPr>
              <w:tabs>
                <w:tab w:val="left" w:pos="880"/>
              </w:tabs>
              <w:ind w:left="0" w:firstLine="454"/>
              <w:jc w:val="both"/>
              <w:rPr>
                <w:rFonts w:ascii="Times New Roman" w:hAnsi="Times New Roman" w:cs="Times New Roman"/>
                <w:sz w:val="24"/>
                <w:szCs w:val="24"/>
              </w:rPr>
            </w:pPr>
            <w:r w:rsidRPr="007A057A">
              <w:rPr>
                <w:rFonts w:ascii="Times New Roman" w:hAnsi="Times New Roman" w:cs="Times New Roman"/>
                <w:sz w:val="24"/>
                <w:szCs w:val="24"/>
              </w:rPr>
              <w:t>Įregistruoti veisėjai turėtų ne vėliau kaip per 3 darbo dienas, pateikti duomenis gyvūnų augintinių registrui apie konkretaus veislinio gyvūno atsivestų gyvūnų skaičių ir registre patalpinti veterinaro surašytą apžiūros aktą.</w:t>
            </w:r>
          </w:p>
          <w:p w14:paraId="0803DB43" w14:textId="77777777" w:rsidR="00CB5E3E" w:rsidRPr="007A057A" w:rsidRDefault="00AE5FAD" w:rsidP="00CB5E3E">
            <w:pPr>
              <w:pStyle w:val="Sraopastraipa"/>
              <w:numPr>
                <w:ilvl w:val="1"/>
                <w:numId w:val="20"/>
              </w:numPr>
              <w:tabs>
                <w:tab w:val="left" w:pos="880"/>
              </w:tabs>
              <w:ind w:left="0" w:firstLine="454"/>
              <w:jc w:val="both"/>
              <w:rPr>
                <w:rFonts w:ascii="Times New Roman" w:hAnsi="Times New Roman" w:cs="Times New Roman"/>
                <w:sz w:val="24"/>
                <w:szCs w:val="24"/>
              </w:rPr>
            </w:pPr>
            <w:r w:rsidRPr="007A057A">
              <w:rPr>
                <w:rFonts w:ascii="Times New Roman" w:eastAsia="Times New Roman" w:hAnsi="Times New Roman" w:cs="Times New Roman"/>
                <w:sz w:val="24"/>
                <w:szCs w:val="24"/>
              </w:rPr>
              <w:t>Įvesti fiksuotą muito mokestį supaprastinant deklaracijos formą ir muito mokesčio mokėjimo tvarką.</w:t>
            </w:r>
          </w:p>
          <w:p w14:paraId="19DB344C" w14:textId="668E9C02" w:rsidR="00194F66" w:rsidRPr="007A057A" w:rsidRDefault="00194F66" w:rsidP="00CB5E3E">
            <w:pPr>
              <w:pStyle w:val="Sraopastraipa"/>
              <w:numPr>
                <w:ilvl w:val="1"/>
                <w:numId w:val="20"/>
              </w:numPr>
              <w:tabs>
                <w:tab w:val="left" w:pos="880"/>
              </w:tabs>
              <w:ind w:left="0" w:firstLine="454"/>
              <w:jc w:val="both"/>
              <w:rPr>
                <w:rFonts w:ascii="Times New Roman" w:hAnsi="Times New Roman" w:cs="Times New Roman"/>
                <w:sz w:val="24"/>
                <w:szCs w:val="24"/>
              </w:rPr>
            </w:pPr>
            <w:r w:rsidRPr="007A057A">
              <w:rPr>
                <w:rFonts w:ascii="Times New Roman" w:eastAsia="Times New Roman" w:hAnsi="Times New Roman" w:cs="Times New Roman"/>
                <w:sz w:val="24"/>
                <w:szCs w:val="24"/>
              </w:rPr>
              <w:t>Supaprastinti GA įvežimo į LT tvarką, nes ji sudėtinga ir pareigūnų skirtingai interpretuojama.</w:t>
            </w:r>
            <w:r w:rsidR="00D511EF" w:rsidRPr="007A057A">
              <w:rPr>
                <w:rFonts w:ascii="Times New Roman" w:eastAsia="Times New Roman" w:hAnsi="Times New Roman" w:cs="Times New Roman"/>
                <w:sz w:val="24"/>
                <w:szCs w:val="24"/>
              </w:rPr>
              <w:t xml:space="preserve"> </w:t>
            </w:r>
          </w:p>
          <w:bookmarkEnd w:id="4"/>
          <w:p w14:paraId="21C75FE8" w14:textId="3F40D991" w:rsidR="00194F66" w:rsidRPr="007A057A" w:rsidRDefault="00194F66" w:rsidP="00CB5E3E">
            <w:pPr>
              <w:pStyle w:val="Sraopastraipa"/>
              <w:tabs>
                <w:tab w:val="left" w:pos="741"/>
              </w:tabs>
              <w:ind w:left="357"/>
              <w:jc w:val="both"/>
              <w:rPr>
                <w:rFonts w:ascii="Times New Roman" w:hAnsi="Times New Roman" w:cs="Times New Roman"/>
                <w:sz w:val="24"/>
                <w:szCs w:val="24"/>
              </w:rPr>
            </w:pPr>
          </w:p>
        </w:tc>
      </w:tr>
    </w:tbl>
    <w:p w14:paraId="2C3F2B29" w14:textId="77777777" w:rsidR="002D2E10" w:rsidRPr="007A057A" w:rsidRDefault="002D2E10" w:rsidP="002D2E10">
      <w:pPr>
        <w:tabs>
          <w:tab w:val="left" w:pos="1134"/>
        </w:tabs>
        <w:jc w:val="both"/>
        <w:rPr>
          <w:rFonts w:ascii="Times New Roman" w:eastAsia="Times New Roman" w:hAnsi="Times New Roman" w:cs="Times New Roman"/>
          <w:sz w:val="24"/>
          <w:szCs w:val="24"/>
        </w:rPr>
      </w:pPr>
    </w:p>
    <w:p w14:paraId="1B6A362F" w14:textId="7A465518" w:rsidR="002D2E10" w:rsidRPr="007A057A" w:rsidRDefault="00C21413" w:rsidP="00AC643B">
      <w:pPr>
        <w:pStyle w:val="Sraopastraipa"/>
        <w:numPr>
          <w:ilvl w:val="0"/>
          <w:numId w:val="20"/>
        </w:numPr>
        <w:tabs>
          <w:tab w:val="left" w:pos="993"/>
        </w:tabs>
        <w:ind w:left="0" w:firstLine="567"/>
        <w:jc w:val="both"/>
        <w:rPr>
          <w:rFonts w:ascii="Times New Roman" w:eastAsia="Times New Roman" w:hAnsi="Times New Roman" w:cs="Times New Roman"/>
          <w:sz w:val="24"/>
          <w:szCs w:val="24"/>
        </w:rPr>
      </w:pPr>
      <w:r w:rsidRPr="007A057A">
        <w:rPr>
          <w:rFonts w:ascii="Times New Roman" w:eastAsia="Times New Roman" w:hAnsi="Times New Roman" w:cs="Times New Roman"/>
          <w:sz w:val="24"/>
          <w:szCs w:val="24"/>
        </w:rPr>
        <w:t>Dėl a</w:t>
      </w:r>
      <w:r w:rsidR="002D2E10" w:rsidRPr="007A057A">
        <w:rPr>
          <w:rFonts w:ascii="Times New Roman" w:eastAsia="Times New Roman" w:hAnsi="Times New Roman" w:cs="Times New Roman"/>
          <w:sz w:val="24"/>
          <w:szCs w:val="24"/>
        </w:rPr>
        <w:t>tsakomybės už žiaurų elgesį su gyvūnais augintiniais griežtinim</w:t>
      </w:r>
      <w:r w:rsidR="00F2700A" w:rsidRPr="007A057A">
        <w:rPr>
          <w:rFonts w:ascii="Times New Roman" w:eastAsia="Times New Roman" w:hAnsi="Times New Roman" w:cs="Times New Roman"/>
          <w:sz w:val="24"/>
          <w:szCs w:val="24"/>
        </w:rPr>
        <w:t>o</w:t>
      </w:r>
      <w:r w:rsidR="002D2E10" w:rsidRPr="007A057A">
        <w:rPr>
          <w:rFonts w:ascii="Times New Roman" w:eastAsia="Times New Roman" w:hAnsi="Times New Roman" w:cs="Times New Roman"/>
          <w:sz w:val="24"/>
          <w:szCs w:val="24"/>
        </w:rPr>
        <w:t>, įvertinant sankcijų dydžius ir apribojimus laikyti gyvūnus asmenims, vykdžiusiems neteisėtą veiklą.</w:t>
      </w:r>
    </w:p>
    <w:tbl>
      <w:tblPr>
        <w:tblStyle w:val="Lentelstinklelis"/>
        <w:tblW w:w="15021" w:type="dxa"/>
        <w:tblLook w:val="04A0" w:firstRow="1" w:lastRow="0" w:firstColumn="1" w:lastColumn="0" w:noHBand="0" w:noVBand="1"/>
      </w:tblPr>
      <w:tblGrid>
        <w:gridCol w:w="15021"/>
      </w:tblGrid>
      <w:tr w:rsidR="00080171" w:rsidRPr="007A057A" w14:paraId="1B2BA0F3" w14:textId="77777777" w:rsidTr="00CF18B9">
        <w:tc>
          <w:tcPr>
            <w:tcW w:w="15021" w:type="dxa"/>
          </w:tcPr>
          <w:p w14:paraId="43E943DD" w14:textId="6903F4FD" w:rsidR="00AC643B" w:rsidRPr="007A057A" w:rsidRDefault="00A67BE0" w:rsidP="00AC643B">
            <w:pPr>
              <w:pStyle w:val="Default"/>
              <w:numPr>
                <w:ilvl w:val="1"/>
                <w:numId w:val="20"/>
              </w:numPr>
              <w:tabs>
                <w:tab w:val="left" w:pos="880"/>
              </w:tabs>
              <w:ind w:left="0" w:firstLine="454"/>
            </w:pPr>
            <w:r w:rsidRPr="007A057A">
              <w:t xml:space="preserve">Parengti Administracinių nusižengimų kodekso </w:t>
            </w:r>
            <w:r w:rsidR="00AE164B" w:rsidRPr="007A057A">
              <w:rPr>
                <w:rStyle w:val="normal-h"/>
              </w:rPr>
              <w:t>595 straipsnio</w:t>
            </w:r>
            <w:r w:rsidR="00080171" w:rsidRPr="007A057A">
              <w:t xml:space="preserve"> „Administracinių nusižengimų teisenos užtikrini</w:t>
            </w:r>
            <w:r w:rsidR="00AE164B" w:rsidRPr="007A057A">
              <w:t>mo</w:t>
            </w:r>
            <w:r w:rsidR="00080171" w:rsidRPr="007A057A">
              <w:t xml:space="preserve"> prievartos priemon</w:t>
            </w:r>
            <w:r w:rsidR="00AE164B" w:rsidRPr="007A057A">
              <w:t>ė</w:t>
            </w:r>
            <w:r w:rsidR="00080171" w:rsidRPr="007A057A">
              <w:t>s“</w:t>
            </w:r>
            <w:r w:rsidR="00AE164B" w:rsidRPr="007A057A">
              <w:t xml:space="preserve"> pakeitimą, reglamentuojant pareigūnų p</w:t>
            </w:r>
            <w:r w:rsidR="00080171" w:rsidRPr="007A057A">
              <w:t>atekim</w:t>
            </w:r>
            <w:r w:rsidR="00AE164B" w:rsidRPr="007A057A">
              <w:t>o</w:t>
            </w:r>
            <w:r w:rsidR="00080171" w:rsidRPr="007A057A">
              <w:t xml:space="preserve"> į fiziniam ar juridiniam asmeniui priklausančias gyvenamąsias ar negyvenamąsias patalpas ar teritorijas</w:t>
            </w:r>
            <w:r w:rsidR="00AE164B" w:rsidRPr="007A057A">
              <w:t xml:space="preserve"> atvejus (konkreči</w:t>
            </w:r>
            <w:r w:rsidR="00842133">
              <w:t>au</w:t>
            </w:r>
            <w:r w:rsidR="00AE164B" w:rsidRPr="007A057A">
              <w:t>)</w:t>
            </w:r>
            <w:r w:rsidR="00080171" w:rsidRPr="007A057A">
              <w:t>:</w:t>
            </w:r>
          </w:p>
          <w:p w14:paraId="306B3572" w14:textId="77777777" w:rsidR="00AC643B" w:rsidRPr="007A057A" w:rsidRDefault="00AE164B" w:rsidP="00AC643B">
            <w:pPr>
              <w:pStyle w:val="Default"/>
              <w:numPr>
                <w:ilvl w:val="2"/>
                <w:numId w:val="20"/>
              </w:numPr>
              <w:tabs>
                <w:tab w:val="left" w:pos="1163"/>
              </w:tabs>
              <w:ind w:left="29" w:firstLine="425"/>
            </w:pPr>
            <w:r w:rsidRPr="007A057A">
              <w:t>a</w:t>
            </w:r>
            <w:r w:rsidR="00080171" w:rsidRPr="007A057A">
              <w:t xml:space="preserve">dministracinio nusižengimo tyrimą atliekantis pareigūnas turi </w:t>
            </w:r>
            <w:r w:rsidRPr="007A057A">
              <w:t xml:space="preserve">turėti </w:t>
            </w:r>
            <w:r w:rsidR="00080171" w:rsidRPr="007A057A">
              <w:t xml:space="preserve">teisę patekti į fiziniam ar juridiniam asmeniui priklausančias gyvenamąsias ar negyvenamąsias patalpas ar teritorijas, kai reikia užfiksuoti administracinio nusižengimo įrodymus, turinčius reikšmės administracinio nusižengimo tyrimui ir yra žinoma kur yra jie. Patekimas į fiziniam ar juridiniam asmeniui priklausančias gyvenamąsias ar negyvenamąsias patalpas ar teritorijas </w:t>
            </w:r>
            <w:r w:rsidR="00957C80" w:rsidRPr="007A057A">
              <w:t xml:space="preserve">turi būti </w:t>
            </w:r>
            <w:r w:rsidR="00080171" w:rsidRPr="007A057A">
              <w:t xml:space="preserve">atliekamas </w:t>
            </w:r>
            <w:r w:rsidRPr="007A057A">
              <w:t xml:space="preserve">vadovaujantis </w:t>
            </w:r>
            <w:r w:rsidR="00080171" w:rsidRPr="007A057A">
              <w:t>teismo nutartimi</w:t>
            </w:r>
            <w:r w:rsidRPr="007A057A">
              <w:t>;</w:t>
            </w:r>
          </w:p>
          <w:p w14:paraId="6C551781" w14:textId="77777777" w:rsidR="00105B6A" w:rsidRPr="007A057A" w:rsidRDefault="00AE164B" w:rsidP="00105B6A">
            <w:pPr>
              <w:pStyle w:val="Default"/>
              <w:numPr>
                <w:ilvl w:val="2"/>
                <w:numId w:val="20"/>
              </w:numPr>
              <w:tabs>
                <w:tab w:val="left" w:pos="1163"/>
              </w:tabs>
              <w:ind w:left="29" w:firstLine="425"/>
            </w:pPr>
            <w:r w:rsidRPr="007A057A">
              <w:t>n</w:t>
            </w:r>
            <w:r w:rsidR="00080171" w:rsidRPr="007A057A">
              <w:t xml:space="preserve">eatidėliotinais atvejais patekimas į fiziniam ar juridiniam asmeniui priklausančias gyvenamąsias ar negyvenamąsias patalpas ar teritorijas </w:t>
            </w:r>
            <w:r w:rsidR="00957C80" w:rsidRPr="007A057A">
              <w:t xml:space="preserve">turėtų vykti vadovaujantis </w:t>
            </w:r>
            <w:r w:rsidR="00080171" w:rsidRPr="007A057A">
              <w:t xml:space="preserve">administracinį nusižengimą tiriančio pareigūno </w:t>
            </w:r>
            <w:r w:rsidR="00957C80" w:rsidRPr="007A057A">
              <w:t>sprendimu</w:t>
            </w:r>
            <w:r w:rsidR="00080171" w:rsidRPr="007A057A">
              <w:t>. Šiuo atveju per tris darbo dienas nuo patekimo į patalpas tur</w:t>
            </w:r>
            <w:r w:rsidR="00957C80" w:rsidRPr="007A057A">
              <w:t>ėtų</w:t>
            </w:r>
            <w:r w:rsidR="00080171" w:rsidRPr="007A057A">
              <w:t xml:space="preserve"> būti gautas teismo </w:t>
            </w:r>
            <w:r w:rsidR="00957C80" w:rsidRPr="007A057A">
              <w:t xml:space="preserve">sprendimas </w:t>
            </w:r>
            <w:r w:rsidR="00080171" w:rsidRPr="007A057A">
              <w:t xml:space="preserve">dėl patekimo į patalpas teisėtumo. Jei teismo </w:t>
            </w:r>
            <w:r w:rsidR="00957C80" w:rsidRPr="007A057A">
              <w:t>sprendimo</w:t>
            </w:r>
            <w:r w:rsidR="00080171" w:rsidRPr="007A057A">
              <w:t xml:space="preserve"> per šį terminą negau</w:t>
            </w:r>
            <w:r w:rsidR="00957C80" w:rsidRPr="007A057A">
              <w:t>nama</w:t>
            </w:r>
            <w:r w:rsidR="00080171" w:rsidRPr="007A057A">
              <w:t>, laikoma, kad įrodymai gauti netiesėtai</w:t>
            </w:r>
            <w:r w:rsidR="00957C80" w:rsidRPr="007A057A">
              <w:t>;</w:t>
            </w:r>
          </w:p>
          <w:p w14:paraId="19CD416B" w14:textId="77777777" w:rsidR="00105B6A" w:rsidRPr="007A057A" w:rsidRDefault="00957C80" w:rsidP="007245C6">
            <w:pPr>
              <w:pStyle w:val="Default"/>
              <w:numPr>
                <w:ilvl w:val="2"/>
                <w:numId w:val="20"/>
              </w:numPr>
              <w:tabs>
                <w:tab w:val="left" w:pos="1163"/>
              </w:tabs>
              <w:ind w:left="29" w:firstLine="425"/>
            </w:pPr>
            <w:r w:rsidRPr="007A057A">
              <w:t>reglamentuoti, kad g</w:t>
            </w:r>
            <w:r w:rsidR="00080171" w:rsidRPr="007A057A">
              <w:t xml:space="preserve">yvenamųjų ar negyvenamųjų patalpų, kitų teritorijų savininkai ar juose esantys asmenys </w:t>
            </w:r>
            <w:r w:rsidR="002C0070" w:rsidRPr="007A057A">
              <w:t>turėtų pareigą</w:t>
            </w:r>
            <w:r w:rsidRPr="007A057A">
              <w:t xml:space="preserve"> </w:t>
            </w:r>
            <w:r w:rsidR="00080171" w:rsidRPr="007A057A">
              <w:t xml:space="preserve">nekliudyti administracinį nusižengimą tiriantiems pareigūnams patekti į patalpas ar teritorijas. Nevykdantys šios pareigos asmenys </w:t>
            </w:r>
            <w:r w:rsidRPr="007A057A">
              <w:t xml:space="preserve">turėtų </w:t>
            </w:r>
            <w:r w:rsidR="00080171" w:rsidRPr="007A057A">
              <w:t>atsak</w:t>
            </w:r>
            <w:r w:rsidRPr="007A057A">
              <w:t xml:space="preserve">yti </w:t>
            </w:r>
            <w:r w:rsidR="00080171" w:rsidRPr="007A057A">
              <w:t xml:space="preserve">pagal </w:t>
            </w:r>
            <w:r w:rsidRPr="007A057A">
              <w:t>ANK</w:t>
            </w:r>
            <w:r w:rsidR="00080171" w:rsidRPr="007A057A">
              <w:t xml:space="preserve"> 224 straipsnio 1 dalį</w:t>
            </w:r>
            <w:r w:rsidRPr="007A057A">
              <w:t>;</w:t>
            </w:r>
          </w:p>
          <w:p w14:paraId="6EA6C43B" w14:textId="77777777" w:rsidR="00105B6A" w:rsidRPr="007A057A" w:rsidRDefault="00957C80" w:rsidP="007245C6">
            <w:pPr>
              <w:pStyle w:val="Default"/>
              <w:numPr>
                <w:ilvl w:val="2"/>
                <w:numId w:val="20"/>
              </w:numPr>
              <w:tabs>
                <w:tab w:val="left" w:pos="1163"/>
              </w:tabs>
              <w:ind w:left="29" w:firstLine="425"/>
            </w:pPr>
            <w:r w:rsidRPr="007A057A">
              <w:t>d</w:t>
            </w:r>
            <w:r w:rsidR="00080171" w:rsidRPr="007A057A">
              <w:t>ėl patekimo į fiziniam ar juridiniam asmeniui priklausančias gyvenamąsias ar negyvenamąsias patalpas ar teritorijas surašomas protokolas</w:t>
            </w:r>
            <w:r w:rsidRPr="007A057A">
              <w:t xml:space="preserve">, kuriame </w:t>
            </w:r>
            <w:r w:rsidR="00080171" w:rsidRPr="007A057A">
              <w:t>turi būti nurodytas gyvenamųjų ar negyvenamųjų patalpų, kitų teritorijų adresas, asmenys kurie buvo jose, kokie administracinio nusižengimo įrodymai užfiksuoti. Vienas protokolo egzempliorius paliekamas asmeniui, kuris dalyvavo patenkant į patalpas.</w:t>
            </w:r>
          </w:p>
          <w:p w14:paraId="141E2E6A" w14:textId="2F99397D" w:rsidR="00957C80" w:rsidRPr="007A057A" w:rsidRDefault="000004C7" w:rsidP="007245C6">
            <w:pPr>
              <w:pStyle w:val="Default"/>
              <w:numPr>
                <w:ilvl w:val="1"/>
                <w:numId w:val="20"/>
              </w:numPr>
              <w:tabs>
                <w:tab w:val="left" w:pos="880"/>
              </w:tabs>
              <w:ind w:left="0" w:firstLine="454"/>
            </w:pPr>
            <w:r w:rsidRPr="007A057A">
              <w:t xml:space="preserve">Atsisakyti papildomų siūlymų dėl baudų/sankcijų/poveikio priemonių griežtinimo asmenims už gyvūnų gerovės/neteisėto dauginimo ir kitą neteisėtą veiklą pažeidimus atsižvelgiant į tai, kad LR Seimas pritarė eilei ANK ir BK projektų pateikimui, kuriais siekiama griežtinti asmenų, vykdžiusių neteisėtą veiklą, atsakomybę. </w:t>
            </w:r>
          </w:p>
          <w:p w14:paraId="013CF911" w14:textId="77777777" w:rsidR="00080171" w:rsidRPr="007A057A" w:rsidRDefault="00080171" w:rsidP="001F1B9B">
            <w:pPr>
              <w:tabs>
                <w:tab w:val="left" w:pos="1134"/>
              </w:tabs>
              <w:jc w:val="both"/>
              <w:rPr>
                <w:rFonts w:ascii="Times New Roman" w:eastAsia="Times New Roman" w:hAnsi="Times New Roman" w:cs="Times New Roman"/>
                <w:sz w:val="24"/>
                <w:szCs w:val="24"/>
              </w:rPr>
            </w:pPr>
          </w:p>
        </w:tc>
      </w:tr>
    </w:tbl>
    <w:p w14:paraId="3ACE3588" w14:textId="77777777" w:rsidR="000C3418" w:rsidRPr="007A057A" w:rsidRDefault="000C3418" w:rsidP="002D2E10">
      <w:pPr>
        <w:tabs>
          <w:tab w:val="left" w:pos="1134"/>
        </w:tabs>
        <w:jc w:val="both"/>
        <w:rPr>
          <w:rFonts w:ascii="Times New Roman" w:eastAsia="Times New Roman" w:hAnsi="Times New Roman" w:cs="Times New Roman"/>
          <w:sz w:val="24"/>
          <w:szCs w:val="24"/>
        </w:rPr>
      </w:pPr>
    </w:p>
    <w:p w14:paraId="54AD5787" w14:textId="46C28DC4" w:rsidR="002D2E10" w:rsidRPr="007A057A" w:rsidRDefault="00C21413" w:rsidP="00EA7DF2">
      <w:pPr>
        <w:pStyle w:val="Sraopastraipa"/>
        <w:numPr>
          <w:ilvl w:val="0"/>
          <w:numId w:val="20"/>
        </w:numPr>
        <w:tabs>
          <w:tab w:val="left" w:pos="993"/>
        </w:tabs>
        <w:ind w:left="0" w:firstLine="567"/>
        <w:jc w:val="both"/>
        <w:rPr>
          <w:rFonts w:ascii="Times New Roman" w:eastAsia="Times New Roman" w:hAnsi="Times New Roman" w:cs="Times New Roman"/>
          <w:sz w:val="24"/>
          <w:szCs w:val="24"/>
        </w:rPr>
      </w:pPr>
      <w:r w:rsidRPr="007A057A">
        <w:rPr>
          <w:rFonts w:ascii="Times New Roman" w:eastAsia="Times New Roman" w:hAnsi="Times New Roman" w:cs="Times New Roman"/>
          <w:sz w:val="24"/>
          <w:szCs w:val="24"/>
        </w:rPr>
        <w:lastRenderedPageBreak/>
        <w:t>Dėl v</w:t>
      </w:r>
      <w:r w:rsidR="002D2E10" w:rsidRPr="007A057A">
        <w:rPr>
          <w:rFonts w:ascii="Times New Roman" w:eastAsia="Times New Roman" w:hAnsi="Times New Roman" w:cs="Times New Roman"/>
          <w:sz w:val="24"/>
          <w:szCs w:val="24"/>
        </w:rPr>
        <w:t>isuomenės švietim</w:t>
      </w:r>
      <w:r w:rsidR="00081913" w:rsidRPr="007A057A">
        <w:rPr>
          <w:rFonts w:ascii="Times New Roman" w:eastAsia="Times New Roman" w:hAnsi="Times New Roman" w:cs="Times New Roman"/>
          <w:sz w:val="24"/>
          <w:szCs w:val="24"/>
        </w:rPr>
        <w:t>o</w:t>
      </w:r>
      <w:r w:rsidR="002D2E10" w:rsidRPr="007A057A">
        <w:rPr>
          <w:rFonts w:ascii="Times New Roman" w:eastAsia="Times New Roman" w:hAnsi="Times New Roman" w:cs="Times New Roman"/>
          <w:sz w:val="24"/>
          <w:szCs w:val="24"/>
        </w:rPr>
        <w:t xml:space="preserve"> apie atsakingą elgesį su gyvūnais, pasitelkiant Švietimo, mokslo ir sporto ministeriją ir kitas įstaigas bei organizacijas, tarpinstitucinio bendradarbiavimo trūkumų įvertinimas.</w:t>
      </w:r>
    </w:p>
    <w:tbl>
      <w:tblPr>
        <w:tblStyle w:val="Lentelstinklelis"/>
        <w:tblW w:w="14879" w:type="dxa"/>
        <w:tblLook w:val="04A0" w:firstRow="1" w:lastRow="0" w:firstColumn="1" w:lastColumn="0" w:noHBand="0" w:noVBand="1"/>
      </w:tblPr>
      <w:tblGrid>
        <w:gridCol w:w="14879"/>
      </w:tblGrid>
      <w:tr w:rsidR="00AA68BD" w:rsidRPr="007A057A" w14:paraId="5D6090D8" w14:textId="77777777" w:rsidTr="00AA68BD">
        <w:tc>
          <w:tcPr>
            <w:tcW w:w="14879" w:type="dxa"/>
          </w:tcPr>
          <w:p w14:paraId="59FCF026" w14:textId="77777777" w:rsidR="003B416C" w:rsidRPr="007A057A" w:rsidRDefault="00AA68BD" w:rsidP="003B416C">
            <w:pPr>
              <w:pStyle w:val="xmsonormal"/>
              <w:numPr>
                <w:ilvl w:val="1"/>
                <w:numId w:val="20"/>
              </w:numPr>
              <w:tabs>
                <w:tab w:val="left" w:pos="1021"/>
              </w:tabs>
              <w:ind w:left="0" w:firstLine="454"/>
              <w:rPr>
                <w:rFonts w:ascii="Times New Roman" w:hAnsi="Times New Roman" w:cs="Times New Roman"/>
                <w:color w:val="000000"/>
                <w:sz w:val="24"/>
                <w:szCs w:val="24"/>
              </w:rPr>
            </w:pPr>
            <w:r w:rsidRPr="007A057A">
              <w:rPr>
                <w:rFonts w:ascii="Times New Roman" w:hAnsi="Times New Roman" w:cs="Times New Roman"/>
                <w:sz w:val="24"/>
                <w:szCs w:val="24"/>
              </w:rPr>
              <w:t>Gyvūnų gerovės klausimams mokyklos programoje nuo 4 iki 11 klasių imtinai turi būti skiriama bent 2 akademinės valandos kasmet</w:t>
            </w:r>
            <w:r w:rsidR="000714DB" w:rsidRPr="007A057A">
              <w:rPr>
                <w:rFonts w:ascii="Times New Roman" w:hAnsi="Times New Roman" w:cs="Times New Roman"/>
                <w:sz w:val="24"/>
                <w:szCs w:val="24"/>
              </w:rPr>
              <w:t>.</w:t>
            </w:r>
          </w:p>
          <w:p w14:paraId="41EC10DC" w14:textId="77777777" w:rsidR="003B416C" w:rsidRPr="007A057A" w:rsidRDefault="00AA68BD" w:rsidP="003B416C">
            <w:pPr>
              <w:pStyle w:val="xmsonormal"/>
              <w:numPr>
                <w:ilvl w:val="1"/>
                <w:numId w:val="20"/>
              </w:numPr>
              <w:tabs>
                <w:tab w:val="left" w:pos="1021"/>
              </w:tabs>
              <w:ind w:left="0" w:firstLine="454"/>
              <w:rPr>
                <w:rFonts w:ascii="Times New Roman" w:hAnsi="Times New Roman" w:cs="Times New Roman"/>
                <w:color w:val="000000"/>
                <w:sz w:val="24"/>
                <w:szCs w:val="24"/>
              </w:rPr>
            </w:pPr>
            <w:r w:rsidRPr="007A057A">
              <w:rPr>
                <w:rFonts w:ascii="Times New Roman" w:hAnsi="Times New Roman" w:cs="Times New Roman"/>
                <w:color w:val="000000"/>
                <w:sz w:val="24"/>
                <w:szCs w:val="24"/>
              </w:rPr>
              <w:t>Būtina numatyti bent jau gyvūnų veisėjų ir gyvūnų laikymo reikalavimus pažeidusių asmenų mokymą.</w:t>
            </w:r>
          </w:p>
          <w:p w14:paraId="5950A53E" w14:textId="77777777" w:rsidR="003B416C" w:rsidRPr="007A057A" w:rsidRDefault="005A2783" w:rsidP="003B416C">
            <w:pPr>
              <w:pStyle w:val="xmsonormal"/>
              <w:numPr>
                <w:ilvl w:val="1"/>
                <w:numId w:val="20"/>
              </w:numPr>
              <w:tabs>
                <w:tab w:val="left" w:pos="1021"/>
              </w:tabs>
              <w:ind w:left="0" w:firstLine="454"/>
              <w:rPr>
                <w:rFonts w:ascii="Times New Roman" w:hAnsi="Times New Roman" w:cs="Times New Roman"/>
                <w:color w:val="000000"/>
                <w:sz w:val="24"/>
                <w:szCs w:val="24"/>
              </w:rPr>
            </w:pPr>
            <w:r w:rsidRPr="007A057A">
              <w:rPr>
                <w:rFonts w:ascii="Times New Roman" w:eastAsia="Times New Roman" w:hAnsi="Times New Roman" w:cs="Times New Roman"/>
                <w:color w:val="000000"/>
                <w:sz w:val="24"/>
                <w:szCs w:val="24"/>
                <w:lang w:eastAsia="lt-LT"/>
              </w:rPr>
              <w:t>S</w:t>
            </w:r>
            <w:r w:rsidR="00AA68BD" w:rsidRPr="007A057A">
              <w:rPr>
                <w:rFonts w:ascii="Times New Roman" w:eastAsia="Times New Roman" w:hAnsi="Times New Roman" w:cs="Times New Roman"/>
                <w:color w:val="000000"/>
                <w:sz w:val="24"/>
                <w:szCs w:val="24"/>
                <w:lang w:eastAsia="lt-LT"/>
              </w:rPr>
              <w:t>kirtas papildomas finansavimas neformaliajam švietimui, kaip paskatinimas kiekvienos bendrojo ugdymo įstaigos pedagogams vykdyti tokių žinių sklaidą.</w:t>
            </w:r>
          </w:p>
          <w:p w14:paraId="775F0A1A" w14:textId="7A9FA382" w:rsidR="00AA68BD" w:rsidRPr="007A057A" w:rsidRDefault="00AA68BD" w:rsidP="003B416C">
            <w:pPr>
              <w:pStyle w:val="xmsonormal"/>
              <w:numPr>
                <w:ilvl w:val="1"/>
                <w:numId w:val="20"/>
              </w:numPr>
              <w:tabs>
                <w:tab w:val="left" w:pos="1021"/>
              </w:tabs>
              <w:ind w:left="0" w:firstLine="454"/>
              <w:rPr>
                <w:rFonts w:ascii="Times New Roman" w:hAnsi="Times New Roman" w:cs="Times New Roman"/>
                <w:color w:val="000000"/>
                <w:sz w:val="24"/>
                <w:szCs w:val="24"/>
              </w:rPr>
            </w:pPr>
            <w:r w:rsidRPr="007A057A">
              <w:rPr>
                <w:rFonts w:ascii="Times New Roman" w:eastAsia="Times New Roman" w:hAnsi="Times New Roman" w:cs="Times New Roman"/>
                <w:color w:val="000000"/>
                <w:sz w:val="24"/>
                <w:szCs w:val="24"/>
                <w:lang w:eastAsia="lt-LT"/>
              </w:rPr>
              <w:t xml:space="preserve">VMVT </w:t>
            </w:r>
            <w:r w:rsidR="000B4BE1" w:rsidRPr="007A057A">
              <w:rPr>
                <w:rFonts w:ascii="Times New Roman" w:eastAsia="Times New Roman" w:hAnsi="Times New Roman" w:cs="Times New Roman"/>
                <w:color w:val="000000"/>
                <w:sz w:val="24"/>
                <w:szCs w:val="24"/>
                <w:lang w:eastAsia="lt-LT"/>
              </w:rPr>
              <w:t>pavesti nustatyti</w:t>
            </w:r>
            <w:r w:rsidRPr="007A057A">
              <w:rPr>
                <w:rFonts w:ascii="Times New Roman" w:eastAsia="Times New Roman" w:hAnsi="Times New Roman" w:cs="Times New Roman"/>
                <w:color w:val="000000"/>
                <w:sz w:val="24"/>
                <w:szCs w:val="24"/>
                <w:lang w:eastAsia="lt-LT"/>
              </w:rPr>
              <w:t xml:space="preserve"> kompetencijas gyvūnų gerovės ir apsaugos srityje įgauti ir gyvūnų globos namų steigėjams</w:t>
            </w:r>
          </w:p>
          <w:p w14:paraId="4D80B304" w14:textId="77777777" w:rsidR="00AA68BD" w:rsidRPr="007A057A" w:rsidRDefault="00AA68BD" w:rsidP="00761E96">
            <w:pPr>
              <w:rPr>
                <w:rFonts w:ascii="Times New Roman" w:hAnsi="Times New Roman" w:cs="Times New Roman"/>
                <w:b/>
                <w:bCs/>
                <w:sz w:val="24"/>
                <w:szCs w:val="24"/>
              </w:rPr>
            </w:pPr>
          </w:p>
        </w:tc>
      </w:tr>
    </w:tbl>
    <w:p w14:paraId="79F0E6F3" w14:textId="77777777" w:rsidR="00AA194E" w:rsidRPr="007A057A" w:rsidRDefault="00AA194E" w:rsidP="006F1292">
      <w:pPr>
        <w:tabs>
          <w:tab w:val="left" w:pos="1134"/>
        </w:tabs>
        <w:jc w:val="both"/>
        <w:rPr>
          <w:rFonts w:ascii="Times New Roman" w:eastAsia="Times New Roman" w:hAnsi="Times New Roman" w:cs="Times New Roman"/>
          <w:sz w:val="24"/>
          <w:szCs w:val="24"/>
        </w:rPr>
      </w:pPr>
    </w:p>
    <w:p w14:paraId="3E9D71DA" w14:textId="69BE595C" w:rsidR="006F1292" w:rsidRPr="007A057A" w:rsidRDefault="005A2783" w:rsidP="0043360F">
      <w:pPr>
        <w:pStyle w:val="Sraopastraipa"/>
        <w:numPr>
          <w:ilvl w:val="0"/>
          <w:numId w:val="20"/>
        </w:numPr>
        <w:tabs>
          <w:tab w:val="left" w:pos="993"/>
        </w:tabs>
        <w:ind w:left="0" w:firstLine="567"/>
        <w:jc w:val="both"/>
        <w:rPr>
          <w:rFonts w:ascii="Times New Roman" w:eastAsia="Times New Roman" w:hAnsi="Times New Roman" w:cs="Times New Roman"/>
          <w:sz w:val="24"/>
          <w:szCs w:val="24"/>
        </w:rPr>
      </w:pPr>
      <w:r w:rsidRPr="007A057A">
        <w:rPr>
          <w:rFonts w:ascii="Times New Roman" w:eastAsia="Times New Roman" w:hAnsi="Times New Roman" w:cs="Times New Roman"/>
          <w:sz w:val="24"/>
          <w:szCs w:val="24"/>
        </w:rPr>
        <w:t>Dėl o</w:t>
      </w:r>
      <w:r w:rsidR="006F1292" w:rsidRPr="007A057A">
        <w:rPr>
          <w:rFonts w:ascii="Times New Roman" w:eastAsia="Times New Roman" w:hAnsi="Times New Roman" w:cs="Times New Roman"/>
          <w:sz w:val="24"/>
          <w:szCs w:val="24"/>
        </w:rPr>
        <w:t>peratyvaus reagavimo į gyvūnų teisių pažeidimus užtikrinim</w:t>
      </w:r>
      <w:r w:rsidRPr="007A057A">
        <w:rPr>
          <w:rFonts w:ascii="Times New Roman" w:eastAsia="Times New Roman" w:hAnsi="Times New Roman" w:cs="Times New Roman"/>
          <w:sz w:val="24"/>
          <w:szCs w:val="24"/>
        </w:rPr>
        <w:t>o:</w:t>
      </w:r>
    </w:p>
    <w:tbl>
      <w:tblPr>
        <w:tblStyle w:val="Lentelstinklelis"/>
        <w:tblW w:w="14879" w:type="dxa"/>
        <w:tblLook w:val="04A0" w:firstRow="1" w:lastRow="0" w:firstColumn="1" w:lastColumn="0" w:noHBand="0" w:noVBand="1"/>
      </w:tblPr>
      <w:tblGrid>
        <w:gridCol w:w="14879"/>
      </w:tblGrid>
      <w:tr w:rsidR="000A77C9" w:rsidRPr="007A057A" w14:paraId="616421BD" w14:textId="77777777" w:rsidTr="00CF18B9">
        <w:tc>
          <w:tcPr>
            <w:tcW w:w="14879" w:type="dxa"/>
          </w:tcPr>
          <w:p w14:paraId="327BBA5B" w14:textId="77777777" w:rsidR="0043360F" w:rsidRPr="007A057A" w:rsidRDefault="000A77C9" w:rsidP="0043360F">
            <w:pPr>
              <w:pStyle w:val="Default"/>
              <w:numPr>
                <w:ilvl w:val="1"/>
                <w:numId w:val="20"/>
              </w:numPr>
              <w:tabs>
                <w:tab w:val="left" w:pos="1021"/>
              </w:tabs>
              <w:ind w:left="0" w:firstLine="454"/>
            </w:pPr>
            <w:r w:rsidRPr="007A057A">
              <w:t xml:space="preserve">VMVT regioniniuose padaliniuose – departamentuose įsteigti budinčias brigadas, sudarytas iš VMVT gyvūnų gerovės inspektoriaus ir privataus veterinarijos gydytojo. </w:t>
            </w:r>
          </w:p>
          <w:p w14:paraId="3F721308" w14:textId="33C01AC4" w:rsidR="000A77C9" w:rsidRPr="007A057A" w:rsidRDefault="000A77C9" w:rsidP="0043360F">
            <w:pPr>
              <w:pStyle w:val="Default"/>
              <w:numPr>
                <w:ilvl w:val="1"/>
                <w:numId w:val="20"/>
              </w:numPr>
              <w:tabs>
                <w:tab w:val="left" w:pos="1021"/>
              </w:tabs>
              <w:ind w:left="0" w:firstLine="454"/>
            </w:pPr>
            <w:r w:rsidRPr="007A057A">
              <w:t xml:space="preserve">Tokioms brigadoms palaikymą </w:t>
            </w:r>
            <w:r w:rsidR="0043360F" w:rsidRPr="007A057A">
              <w:t xml:space="preserve">ir pagalbą </w:t>
            </w:r>
            <w:r w:rsidRPr="007A057A">
              <w:t xml:space="preserve">turi garantuoti savivaldybių administracija ir policija. </w:t>
            </w:r>
          </w:p>
          <w:p w14:paraId="39508752" w14:textId="77777777" w:rsidR="000A77C9" w:rsidRPr="007A057A" w:rsidRDefault="000A77C9" w:rsidP="0011439C">
            <w:pPr>
              <w:tabs>
                <w:tab w:val="left" w:pos="1134"/>
              </w:tabs>
              <w:jc w:val="both"/>
              <w:rPr>
                <w:rFonts w:ascii="Times New Roman" w:hAnsi="Times New Roman" w:cs="Times New Roman"/>
                <w:sz w:val="24"/>
                <w:szCs w:val="24"/>
              </w:rPr>
            </w:pPr>
          </w:p>
        </w:tc>
      </w:tr>
    </w:tbl>
    <w:p w14:paraId="3A7073AC" w14:textId="4676FC02" w:rsidR="006F1292" w:rsidRPr="007A057A" w:rsidRDefault="006F1292" w:rsidP="006F1292">
      <w:pPr>
        <w:tabs>
          <w:tab w:val="left" w:pos="1134"/>
        </w:tabs>
        <w:jc w:val="both"/>
        <w:rPr>
          <w:rFonts w:ascii="Times New Roman" w:eastAsia="Times New Roman" w:hAnsi="Times New Roman" w:cs="Times New Roman"/>
          <w:sz w:val="24"/>
          <w:szCs w:val="24"/>
        </w:rPr>
      </w:pPr>
    </w:p>
    <w:p w14:paraId="07126827" w14:textId="0122D406" w:rsidR="006F1292" w:rsidRPr="007A057A" w:rsidRDefault="00ED3254" w:rsidP="00B323EC">
      <w:pPr>
        <w:pStyle w:val="Sraopastraipa"/>
        <w:numPr>
          <w:ilvl w:val="0"/>
          <w:numId w:val="20"/>
        </w:numPr>
        <w:tabs>
          <w:tab w:val="left" w:pos="993"/>
        </w:tabs>
        <w:ind w:left="0" w:firstLine="567"/>
        <w:jc w:val="both"/>
        <w:rPr>
          <w:rFonts w:ascii="Times New Roman" w:eastAsia="Times New Roman" w:hAnsi="Times New Roman" w:cs="Times New Roman"/>
          <w:sz w:val="24"/>
          <w:szCs w:val="24"/>
        </w:rPr>
      </w:pPr>
      <w:r w:rsidRPr="007A057A">
        <w:rPr>
          <w:rFonts w:ascii="Times New Roman" w:eastAsia="Times New Roman" w:hAnsi="Times New Roman" w:cs="Times New Roman"/>
          <w:sz w:val="24"/>
          <w:szCs w:val="24"/>
        </w:rPr>
        <w:t>Dėl g</w:t>
      </w:r>
      <w:r w:rsidR="006F1292" w:rsidRPr="007A057A">
        <w:rPr>
          <w:rFonts w:ascii="Times New Roman" w:eastAsia="Times New Roman" w:hAnsi="Times New Roman" w:cs="Times New Roman"/>
          <w:sz w:val="24"/>
          <w:szCs w:val="24"/>
        </w:rPr>
        <w:t>yvūnų gerovės ir globos organizacijų veiklos stiprinim</w:t>
      </w:r>
      <w:r w:rsidRPr="007A057A">
        <w:rPr>
          <w:rFonts w:ascii="Times New Roman" w:eastAsia="Times New Roman" w:hAnsi="Times New Roman" w:cs="Times New Roman"/>
          <w:sz w:val="24"/>
          <w:szCs w:val="24"/>
        </w:rPr>
        <w:t>o</w:t>
      </w:r>
      <w:r w:rsidR="006F1292" w:rsidRPr="007A057A">
        <w:rPr>
          <w:rFonts w:ascii="Times New Roman" w:eastAsia="Times New Roman" w:hAnsi="Times New Roman" w:cs="Times New Roman"/>
          <w:sz w:val="24"/>
          <w:szCs w:val="24"/>
        </w:rPr>
        <w:t xml:space="preserve"> nacionaliniu ir savivaldos lygmeniu</w:t>
      </w:r>
      <w:r w:rsidRPr="007A057A">
        <w:rPr>
          <w:rFonts w:ascii="Times New Roman" w:eastAsia="Times New Roman" w:hAnsi="Times New Roman" w:cs="Times New Roman"/>
          <w:sz w:val="24"/>
          <w:szCs w:val="24"/>
        </w:rPr>
        <w:t>:</w:t>
      </w:r>
    </w:p>
    <w:tbl>
      <w:tblPr>
        <w:tblStyle w:val="Lentelstinklelis"/>
        <w:tblW w:w="14879" w:type="dxa"/>
        <w:tblLook w:val="04A0" w:firstRow="1" w:lastRow="0" w:firstColumn="1" w:lastColumn="0" w:noHBand="0" w:noVBand="1"/>
      </w:tblPr>
      <w:tblGrid>
        <w:gridCol w:w="14879"/>
      </w:tblGrid>
      <w:tr w:rsidR="005945D1" w:rsidRPr="007A057A" w14:paraId="2FD9CB0E" w14:textId="77777777" w:rsidTr="00CF18B9">
        <w:tc>
          <w:tcPr>
            <w:tcW w:w="14879" w:type="dxa"/>
          </w:tcPr>
          <w:p w14:paraId="76F6C341" w14:textId="77777777" w:rsidR="00B323EC" w:rsidRPr="007A057A" w:rsidRDefault="005945D1" w:rsidP="00B323EC">
            <w:pPr>
              <w:pStyle w:val="Sraopastraipa"/>
              <w:numPr>
                <w:ilvl w:val="1"/>
                <w:numId w:val="20"/>
              </w:numPr>
              <w:tabs>
                <w:tab w:val="left" w:pos="1021"/>
              </w:tabs>
              <w:ind w:left="29" w:firstLine="425"/>
              <w:jc w:val="both"/>
              <w:rPr>
                <w:rFonts w:ascii="Times New Roman" w:eastAsia="Times New Roman" w:hAnsi="Times New Roman" w:cs="Times New Roman"/>
                <w:color w:val="000000"/>
                <w:sz w:val="24"/>
                <w:szCs w:val="24"/>
                <w:lang w:eastAsia="lt-LT"/>
              </w:rPr>
            </w:pPr>
            <w:r w:rsidRPr="007A057A">
              <w:rPr>
                <w:rFonts w:ascii="Times New Roman" w:eastAsia="Times New Roman" w:hAnsi="Times New Roman" w:cs="Times New Roman"/>
                <w:color w:val="000000"/>
                <w:sz w:val="24"/>
                <w:szCs w:val="24"/>
                <w:lang w:eastAsia="lt-LT"/>
              </w:rPr>
              <w:t>Įgyvendinant visuotinį gyvūnų augintinių ženklinimą, savivaldybių lygmenyje šiuo laikotarpiu turėtų būti skirtas papildomas finansavimas gyvūnų globos organizacijoms</w:t>
            </w:r>
            <w:r w:rsidR="00ED3254" w:rsidRPr="007A057A">
              <w:rPr>
                <w:rFonts w:ascii="Times New Roman" w:eastAsia="Times New Roman" w:hAnsi="Times New Roman" w:cs="Times New Roman"/>
                <w:color w:val="000000"/>
                <w:sz w:val="24"/>
                <w:szCs w:val="24"/>
                <w:lang w:eastAsia="lt-LT"/>
              </w:rPr>
              <w:t>;</w:t>
            </w:r>
          </w:p>
          <w:p w14:paraId="00696E01" w14:textId="77777777" w:rsidR="00B323EC" w:rsidRPr="007A057A" w:rsidRDefault="000B4BE1" w:rsidP="00B323EC">
            <w:pPr>
              <w:pStyle w:val="Sraopastraipa"/>
              <w:numPr>
                <w:ilvl w:val="1"/>
                <w:numId w:val="20"/>
              </w:numPr>
              <w:tabs>
                <w:tab w:val="left" w:pos="1021"/>
              </w:tabs>
              <w:ind w:left="29" w:firstLine="425"/>
              <w:jc w:val="both"/>
              <w:rPr>
                <w:rFonts w:ascii="Times New Roman" w:eastAsia="Times New Roman" w:hAnsi="Times New Roman" w:cs="Times New Roman"/>
                <w:color w:val="000000"/>
                <w:sz w:val="24"/>
                <w:szCs w:val="24"/>
                <w:lang w:eastAsia="lt-LT"/>
              </w:rPr>
            </w:pPr>
            <w:r w:rsidRPr="007A057A">
              <w:rPr>
                <w:rFonts w:ascii="Times New Roman" w:hAnsi="Times New Roman" w:cs="Times New Roman"/>
                <w:sz w:val="24"/>
                <w:szCs w:val="24"/>
              </w:rPr>
              <w:t xml:space="preserve">Nustatyti, kad </w:t>
            </w:r>
            <w:r w:rsidR="005945D1" w:rsidRPr="007A057A">
              <w:rPr>
                <w:rFonts w:ascii="Times New Roman" w:hAnsi="Times New Roman" w:cs="Times New Roman"/>
                <w:sz w:val="24"/>
                <w:szCs w:val="24"/>
              </w:rPr>
              <w:t xml:space="preserve">Gyvūnų globos namų </w:t>
            </w:r>
            <w:r w:rsidR="005945D1" w:rsidRPr="007A057A">
              <w:rPr>
                <w:rFonts w:ascii="Times New Roman" w:eastAsia="Times New Roman" w:hAnsi="Times New Roman" w:cs="Times New Roman"/>
                <w:color w:val="000000"/>
                <w:sz w:val="24"/>
                <w:szCs w:val="24"/>
                <w:lang w:eastAsia="lt-LT"/>
              </w:rPr>
              <w:t xml:space="preserve">vykdomos edukacinės neformaliojo švietimo programos švietimo įstaigose </w:t>
            </w:r>
            <w:r w:rsidRPr="007A057A">
              <w:rPr>
                <w:rFonts w:ascii="Times New Roman" w:eastAsia="Times New Roman" w:hAnsi="Times New Roman" w:cs="Times New Roman"/>
                <w:color w:val="000000"/>
                <w:sz w:val="24"/>
                <w:szCs w:val="24"/>
                <w:lang w:eastAsia="lt-LT"/>
              </w:rPr>
              <w:t>turi būti</w:t>
            </w:r>
            <w:r w:rsidR="005945D1" w:rsidRPr="007A057A">
              <w:rPr>
                <w:rFonts w:ascii="Times New Roman" w:eastAsia="Times New Roman" w:hAnsi="Times New Roman" w:cs="Times New Roman"/>
                <w:color w:val="000000"/>
                <w:sz w:val="24"/>
                <w:szCs w:val="24"/>
                <w:lang w:eastAsia="lt-LT"/>
              </w:rPr>
              <w:t xml:space="preserve"> aprobuotos</w:t>
            </w:r>
            <w:r w:rsidR="00ED3254" w:rsidRPr="007A057A">
              <w:rPr>
                <w:rFonts w:ascii="Times New Roman" w:eastAsia="Times New Roman" w:hAnsi="Times New Roman" w:cs="Times New Roman"/>
                <w:color w:val="000000"/>
                <w:sz w:val="24"/>
                <w:szCs w:val="24"/>
                <w:lang w:eastAsia="lt-LT"/>
              </w:rPr>
              <w:t>;</w:t>
            </w:r>
          </w:p>
          <w:p w14:paraId="47AE6F54" w14:textId="77777777" w:rsidR="00B323EC" w:rsidRPr="007A057A" w:rsidRDefault="005945D1" w:rsidP="00B323EC">
            <w:pPr>
              <w:pStyle w:val="Sraopastraipa"/>
              <w:numPr>
                <w:ilvl w:val="1"/>
                <w:numId w:val="20"/>
              </w:numPr>
              <w:tabs>
                <w:tab w:val="left" w:pos="1021"/>
              </w:tabs>
              <w:ind w:left="29" w:firstLine="425"/>
              <w:jc w:val="both"/>
              <w:rPr>
                <w:rFonts w:ascii="Times New Roman" w:eastAsia="Times New Roman" w:hAnsi="Times New Roman" w:cs="Times New Roman"/>
                <w:color w:val="000000"/>
                <w:sz w:val="24"/>
                <w:szCs w:val="24"/>
                <w:lang w:eastAsia="lt-LT"/>
              </w:rPr>
            </w:pPr>
            <w:r w:rsidRPr="007A057A">
              <w:rPr>
                <w:rFonts w:ascii="Times New Roman" w:eastAsia="Times New Roman" w:hAnsi="Times New Roman" w:cs="Times New Roman"/>
                <w:color w:val="000000"/>
                <w:sz w:val="24"/>
                <w:szCs w:val="24"/>
                <w:lang w:eastAsia="lt-LT"/>
              </w:rPr>
              <w:t>Globos įstaigose tur</w:t>
            </w:r>
            <w:r w:rsidR="008F7DF8" w:rsidRPr="007A057A">
              <w:rPr>
                <w:rFonts w:ascii="Times New Roman" w:eastAsia="Times New Roman" w:hAnsi="Times New Roman" w:cs="Times New Roman"/>
                <w:color w:val="000000"/>
                <w:sz w:val="24"/>
                <w:szCs w:val="24"/>
                <w:lang w:eastAsia="lt-LT"/>
              </w:rPr>
              <w:t>i</w:t>
            </w:r>
            <w:r w:rsidRPr="007A057A">
              <w:rPr>
                <w:rFonts w:ascii="Times New Roman" w:eastAsia="Times New Roman" w:hAnsi="Times New Roman" w:cs="Times New Roman"/>
                <w:color w:val="000000"/>
                <w:sz w:val="24"/>
                <w:szCs w:val="24"/>
                <w:lang w:eastAsia="lt-LT"/>
              </w:rPr>
              <w:t xml:space="preserve"> būti užtikrinama prieglaudų veterinarinės medicinos priežiūra</w:t>
            </w:r>
            <w:r w:rsidR="00ED3254" w:rsidRPr="007A057A">
              <w:rPr>
                <w:rFonts w:ascii="Times New Roman" w:eastAsia="Times New Roman" w:hAnsi="Times New Roman" w:cs="Times New Roman"/>
                <w:color w:val="000000"/>
                <w:sz w:val="24"/>
                <w:szCs w:val="24"/>
                <w:lang w:eastAsia="lt-LT"/>
              </w:rPr>
              <w:t>;</w:t>
            </w:r>
          </w:p>
          <w:p w14:paraId="26BF56F5" w14:textId="4FBAADE8" w:rsidR="005945D1" w:rsidRPr="007A057A" w:rsidRDefault="005945D1" w:rsidP="00B323EC">
            <w:pPr>
              <w:pStyle w:val="Sraopastraipa"/>
              <w:numPr>
                <w:ilvl w:val="1"/>
                <w:numId w:val="20"/>
              </w:numPr>
              <w:tabs>
                <w:tab w:val="left" w:pos="1021"/>
              </w:tabs>
              <w:ind w:left="29" w:firstLine="425"/>
              <w:jc w:val="both"/>
              <w:rPr>
                <w:rFonts w:ascii="Times New Roman" w:eastAsia="Times New Roman" w:hAnsi="Times New Roman" w:cs="Times New Roman"/>
                <w:color w:val="000000"/>
                <w:sz w:val="24"/>
                <w:szCs w:val="24"/>
                <w:lang w:eastAsia="lt-LT"/>
              </w:rPr>
            </w:pPr>
            <w:r w:rsidRPr="007A057A">
              <w:rPr>
                <w:rFonts w:ascii="Times New Roman" w:hAnsi="Times New Roman" w:cs="Times New Roman"/>
                <w:sz w:val="24"/>
                <w:szCs w:val="24"/>
              </w:rPr>
              <w:t>Gyvūnų globos įstaiga, kur galimai būtų patalpinti laikinai globai iš savininkų paimti gyvūnai, turi jiems užtikrinti profesionalų ir kokybišką bei atsakingą rūpestį, kuris garantuotų, kad gyvūno gerovė paimant jį iš namų pagerėjo, nėra aišku ar už tai gali būti atsakingas savanoris, todėl siūloma įteisinti skirtingų veiklos tipų gyvūnų globos įstaigas, atitinkamai skirtingai jas finansuojant. Tam reik</w:t>
            </w:r>
            <w:r w:rsidR="008F7DF8" w:rsidRPr="007A057A">
              <w:rPr>
                <w:rFonts w:ascii="Times New Roman" w:hAnsi="Times New Roman" w:cs="Times New Roman"/>
                <w:sz w:val="24"/>
                <w:szCs w:val="24"/>
              </w:rPr>
              <w:t>ia</w:t>
            </w:r>
            <w:r w:rsidRPr="007A057A">
              <w:rPr>
                <w:rFonts w:ascii="Times New Roman" w:hAnsi="Times New Roman" w:cs="Times New Roman"/>
                <w:sz w:val="24"/>
                <w:szCs w:val="24"/>
              </w:rPr>
              <w:t xml:space="preserve"> sukurti kiekybinę vertinimo sistemą.</w:t>
            </w:r>
          </w:p>
          <w:p w14:paraId="1577CC00" w14:textId="77777777" w:rsidR="005945D1" w:rsidRPr="007A057A" w:rsidRDefault="005945D1" w:rsidP="0011439C">
            <w:pPr>
              <w:ind w:firstLine="360"/>
              <w:rPr>
                <w:rFonts w:ascii="Times New Roman" w:hAnsi="Times New Roman" w:cs="Times New Roman"/>
                <w:sz w:val="24"/>
                <w:szCs w:val="24"/>
              </w:rPr>
            </w:pPr>
          </w:p>
        </w:tc>
      </w:tr>
    </w:tbl>
    <w:p w14:paraId="2C33D1C1" w14:textId="77777777" w:rsidR="00EA7DF2" w:rsidRPr="007A057A" w:rsidRDefault="00EA7DF2" w:rsidP="006F1292">
      <w:pPr>
        <w:tabs>
          <w:tab w:val="left" w:pos="1134"/>
        </w:tabs>
        <w:jc w:val="both"/>
        <w:rPr>
          <w:rFonts w:ascii="Times New Roman" w:eastAsia="Times New Roman" w:hAnsi="Times New Roman" w:cs="Times New Roman"/>
          <w:sz w:val="24"/>
          <w:szCs w:val="24"/>
        </w:rPr>
      </w:pPr>
    </w:p>
    <w:p w14:paraId="79D11E1C" w14:textId="037D5817" w:rsidR="006F1292" w:rsidRPr="007A057A" w:rsidRDefault="00823B52" w:rsidP="002643D7">
      <w:pPr>
        <w:pStyle w:val="Sraopastraipa"/>
        <w:numPr>
          <w:ilvl w:val="0"/>
          <w:numId w:val="20"/>
        </w:numPr>
        <w:tabs>
          <w:tab w:val="left" w:pos="993"/>
        </w:tabs>
        <w:ind w:left="0" w:firstLine="567"/>
        <w:jc w:val="both"/>
        <w:rPr>
          <w:rFonts w:ascii="Times New Roman" w:eastAsia="Times New Roman" w:hAnsi="Times New Roman" w:cs="Times New Roman"/>
          <w:sz w:val="24"/>
          <w:szCs w:val="24"/>
        </w:rPr>
      </w:pPr>
      <w:r w:rsidRPr="007A057A">
        <w:rPr>
          <w:rFonts w:ascii="Times New Roman" w:eastAsia="Times New Roman" w:hAnsi="Times New Roman" w:cs="Times New Roman"/>
          <w:sz w:val="24"/>
          <w:szCs w:val="24"/>
        </w:rPr>
        <w:t>Dėl pr</w:t>
      </w:r>
      <w:r w:rsidR="006F1292" w:rsidRPr="007A057A">
        <w:rPr>
          <w:rFonts w:ascii="Times New Roman" w:eastAsia="Times New Roman" w:hAnsi="Times New Roman" w:cs="Times New Roman"/>
          <w:sz w:val="24"/>
          <w:szCs w:val="24"/>
        </w:rPr>
        <w:t>ekyb</w:t>
      </w:r>
      <w:r w:rsidRPr="007A057A">
        <w:rPr>
          <w:rFonts w:ascii="Times New Roman" w:eastAsia="Times New Roman" w:hAnsi="Times New Roman" w:cs="Times New Roman"/>
          <w:sz w:val="24"/>
          <w:szCs w:val="24"/>
        </w:rPr>
        <w:t>os</w:t>
      </w:r>
      <w:r w:rsidR="006F1292" w:rsidRPr="007A057A">
        <w:rPr>
          <w:rFonts w:ascii="Times New Roman" w:eastAsia="Times New Roman" w:hAnsi="Times New Roman" w:cs="Times New Roman"/>
          <w:sz w:val="24"/>
          <w:szCs w:val="24"/>
        </w:rPr>
        <w:t xml:space="preserve"> gyvūnais augintiniais vidaus ir kitų šalių rinkoje</w:t>
      </w:r>
      <w:r w:rsidRPr="007A057A">
        <w:rPr>
          <w:rFonts w:ascii="Times New Roman" w:eastAsia="Times New Roman" w:hAnsi="Times New Roman" w:cs="Times New Roman"/>
          <w:sz w:val="24"/>
          <w:szCs w:val="24"/>
        </w:rPr>
        <w:t>:</w:t>
      </w:r>
    </w:p>
    <w:tbl>
      <w:tblPr>
        <w:tblStyle w:val="Lentelstinklelis"/>
        <w:tblW w:w="14879" w:type="dxa"/>
        <w:tblLook w:val="04A0" w:firstRow="1" w:lastRow="0" w:firstColumn="1" w:lastColumn="0" w:noHBand="0" w:noVBand="1"/>
      </w:tblPr>
      <w:tblGrid>
        <w:gridCol w:w="14879"/>
      </w:tblGrid>
      <w:tr w:rsidR="006B2987" w:rsidRPr="007A057A" w14:paraId="76980DE1" w14:textId="77777777" w:rsidTr="00CF18B9">
        <w:tc>
          <w:tcPr>
            <w:tcW w:w="14879" w:type="dxa"/>
          </w:tcPr>
          <w:p w14:paraId="57063BF2" w14:textId="77777777" w:rsidR="002643D7" w:rsidRPr="007A057A" w:rsidRDefault="006B2987" w:rsidP="002643D7">
            <w:pPr>
              <w:pStyle w:val="Sraopastraipa"/>
              <w:numPr>
                <w:ilvl w:val="1"/>
                <w:numId w:val="20"/>
              </w:numPr>
              <w:tabs>
                <w:tab w:val="left" w:pos="880"/>
              </w:tabs>
              <w:autoSpaceDE w:val="0"/>
              <w:autoSpaceDN w:val="0"/>
              <w:adjustRightInd w:val="0"/>
              <w:ind w:left="29" w:firstLine="425"/>
              <w:rPr>
                <w:rFonts w:ascii="Times New Roman" w:hAnsi="Times New Roman" w:cs="Times New Roman"/>
                <w:sz w:val="24"/>
                <w:szCs w:val="24"/>
              </w:rPr>
            </w:pPr>
            <w:r w:rsidRPr="007A057A">
              <w:rPr>
                <w:rFonts w:ascii="Times New Roman" w:hAnsi="Times New Roman" w:cs="Times New Roman"/>
                <w:color w:val="000000"/>
                <w:sz w:val="24"/>
                <w:szCs w:val="24"/>
              </w:rPr>
              <w:t>VMVT turi registruoti veisėją ne tik kaip ūkio subjektą, bet ir suteikti leidimą naudoti individualų gyvūną veisimui</w:t>
            </w:r>
            <w:r w:rsidR="00044E63" w:rsidRPr="007A057A">
              <w:rPr>
                <w:rFonts w:ascii="Times New Roman" w:hAnsi="Times New Roman" w:cs="Times New Roman"/>
                <w:color w:val="000000"/>
                <w:sz w:val="24"/>
                <w:szCs w:val="24"/>
              </w:rPr>
              <w:t>;</w:t>
            </w:r>
          </w:p>
          <w:p w14:paraId="6209E756" w14:textId="77777777" w:rsidR="002643D7" w:rsidRPr="007A057A" w:rsidRDefault="006B2987" w:rsidP="002643D7">
            <w:pPr>
              <w:pStyle w:val="Sraopastraipa"/>
              <w:numPr>
                <w:ilvl w:val="1"/>
                <w:numId w:val="20"/>
              </w:numPr>
              <w:tabs>
                <w:tab w:val="left" w:pos="880"/>
              </w:tabs>
              <w:autoSpaceDE w:val="0"/>
              <w:autoSpaceDN w:val="0"/>
              <w:adjustRightInd w:val="0"/>
              <w:ind w:left="29" w:firstLine="425"/>
              <w:rPr>
                <w:rFonts w:ascii="Times New Roman" w:hAnsi="Times New Roman" w:cs="Times New Roman"/>
                <w:sz w:val="24"/>
                <w:szCs w:val="24"/>
              </w:rPr>
            </w:pPr>
            <w:r w:rsidRPr="007A057A">
              <w:rPr>
                <w:rFonts w:ascii="Times New Roman" w:hAnsi="Times New Roman" w:cs="Times New Roman"/>
                <w:color w:val="000000"/>
                <w:sz w:val="24"/>
                <w:szCs w:val="24"/>
              </w:rPr>
              <w:t>Veisimui naudojami katės, šunys ir šeškai turi būti paženklinti mikroschema ir registruoti valstybiniame gyvūnų augintinių registre</w:t>
            </w:r>
            <w:r w:rsidR="00044E63" w:rsidRPr="007A057A">
              <w:rPr>
                <w:rFonts w:ascii="Times New Roman" w:hAnsi="Times New Roman" w:cs="Times New Roman"/>
                <w:color w:val="000000"/>
                <w:sz w:val="24"/>
                <w:szCs w:val="24"/>
              </w:rPr>
              <w:t>;</w:t>
            </w:r>
          </w:p>
          <w:p w14:paraId="1D65CEFE" w14:textId="4C5E8B11" w:rsidR="006B2987" w:rsidRPr="007A057A" w:rsidRDefault="006B2987" w:rsidP="002643D7">
            <w:pPr>
              <w:pStyle w:val="Sraopastraipa"/>
              <w:numPr>
                <w:ilvl w:val="1"/>
                <w:numId w:val="20"/>
              </w:numPr>
              <w:tabs>
                <w:tab w:val="left" w:pos="880"/>
              </w:tabs>
              <w:autoSpaceDE w:val="0"/>
              <w:autoSpaceDN w:val="0"/>
              <w:adjustRightInd w:val="0"/>
              <w:ind w:left="29" w:firstLine="425"/>
              <w:rPr>
                <w:rFonts w:ascii="Times New Roman" w:hAnsi="Times New Roman" w:cs="Times New Roman"/>
                <w:sz w:val="24"/>
                <w:szCs w:val="24"/>
              </w:rPr>
            </w:pPr>
            <w:r w:rsidRPr="007A057A">
              <w:rPr>
                <w:rFonts w:ascii="Times New Roman" w:eastAsia="Times New Roman" w:hAnsi="Times New Roman" w:cs="Times New Roman"/>
                <w:iCs/>
                <w:sz w:val="24"/>
                <w:szCs w:val="24"/>
              </w:rPr>
              <w:t>Gyvūnus parduodančiam asmeniui, prieš parduodant gyvūnus vartotojui pagal nuotolines sutartis ar ne prekybos patalpose sudaromas sutartis nurodyti Valstybinės maisto ir veterinarijos tarnybos nustatyta tvarka</w:t>
            </w:r>
            <w:r w:rsidR="00044E63" w:rsidRPr="007A057A">
              <w:rPr>
                <w:rFonts w:ascii="Times New Roman" w:eastAsia="Times New Roman" w:hAnsi="Times New Roman" w:cs="Times New Roman"/>
                <w:iCs/>
                <w:sz w:val="24"/>
                <w:szCs w:val="24"/>
              </w:rPr>
              <w:t xml:space="preserve"> </w:t>
            </w:r>
            <w:r w:rsidRPr="007A057A">
              <w:rPr>
                <w:rFonts w:ascii="Times New Roman" w:eastAsia="Times New Roman" w:hAnsi="Times New Roman" w:cs="Times New Roman"/>
                <w:iCs/>
                <w:sz w:val="24"/>
                <w:szCs w:val="24"/>
              </w:rPr>
              <w:t>suteiktą veterinarinio patvirtinimo arba registracijos numerį.</w:t>
            </w:r>
          </w:p>
          <w:p w14:paraId="77E71185" w14:textId="77777777" w:rsidR="006B2987" w:rsidRPr="007A057A" w:rsidRDefault="006B2987" w:rsidP="003664DD">
            <w:pPr>
              <w:tabs>
                <w:tab w:val="left" w:pos="709"/>
              </w:tabs>
              <w:autoSpaceDE w:val="0"/>
              <w:autoSpaceDN w:val="0"/>
              <w:adjustRightInd w:val="0"/>
              <w:rPr>
                <w:rFonts w:ascii="Times New Roman" w:hAnsi="Times New Roman" w:cs="Times New Roman"/>
                <w:color w:val="000000"/>
                <w:sz w:val="24"/>
                <w:szCs w:val="24"/>
              </w:rPr>
            </w:pPr>
          </w:p>
        </w:tc>
      </w:tr>
    </w:tbl>
    <w:p w14:paraId="5A32A212" w14:textId="77777777" w:rsidR="005E5729" w:rsidRPr="007A057A" w:rsidRDefault="005E5729">
      <w:pPr>
        <w:rPr>
          <w:rFonts w:ascii="Times New Roman" w:hAnsi="Times New Roman" w:cs="Times New Roman"/>
          <w:sz w:val="24"/>
          <w:szCs w:val="24"/>
        </w:rPr>
      </w:pPr>
    </w:p>
    <w:sectPr w:rsidR="005E5729" w:rsidRPr="007A057A" w:rsidSect="00114C99">
      <w:headerReference w:type="default" r:id="rId11"/>
      <w:pgSz w:w="16838" w:h="11906" w:orient="landscape"/>
      <w:pgMar w:top="851"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3C261" w14:textId="77777777" w:rsidR="00A2688C" w:rsidRDefault="00A2688C" w:rsidP="005E5729">
      <w:pPr>
        <w:spacing w:after="0" w:line="240" w:lineRule="auto"/>
      </w:pPr>
      <w:r>
        <w:separator/>
      </w:r>
    </w:p>
  </w:endnote>
  <w:endnote w:type="continuationSeparator" w:id="0">
    <w:p w14:paraId="70F30224" w14:textId="77777777" w:rsidR="00A2688C" w:rsidRDefault="00A2688C" w:rsidP="005E5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41652" w14:textId="77777777" w:rsidR="00A2688C" w:rsidRDefault="00A2688C" w:rsidP="005E5729">
      <w:pPr>
        <w:spacing w:after="0" w:line="240" w:lineRule="auto"/>
      </w:pPr>
      <w:r>
        <w:separator/>
      </w:r>
    </w:p>
  </w:footnote>
  <w:footnote w:type="continuationSeparator" w:id="0">
    <w:p w14:paraId="6A91898A" w14:textId="77777777" w:rsidR="00A2688C" w:rsidRDefault="00A2688C" w:rsidP="005E5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1003"/>
      <w:docPartObj>
        <w:docPartGallery w:val="Page Numbers (Top of Page)"/>
        <w:docPartUnique/>
      </w:docPartObj>
    </w:sdtPr>
    <w:sdtEndPr/>
    <w:sdtContent>
      <w:p w14:paraId="4C979C5F" w14:textId="6E8D46D0" w:rsidR="007F14DC" w:rsidRDefault="007F14DC">
        <w:pPr>
          <w:pStyle w:val="Antrats"/>
          <w:jc w:val="center"/>
        </w:pPr>
        <w:r>
          <w:fldChar w:fldCharType="begin"/>
        </w:r>
        <w:r>
          <w:instrText>PAGE   \* MERGEFORMAT</w:instrText>
        </w:r>
        <w:r>
          <w:fldChar w:fldCharType="separate"/>
        </w:r>
        <w:r>
          <w:t>2</w:t>
        </w:r>
        <w:r>
          <w:fldChar w:fldCharType="end"/>
        </w:r>
      </w:p>
    </w:sdtContent>
  </w:sdt>
  <w:p w14:paraId="4BF7B8AD" w14:textId="77777777" w:rsidR="005E5729" w:rsidRDefault="005E57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65CA"/>
    <w:multiLevelType w:val="hybridMultilevel"/>
    <w:tmpl w:val="2A5EE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E01DB1"/>
    <w:multiLevelType w:val="hybridMultilevel"/>
    <w:tmpl w:val="BAB689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A5188"/>
    <w:multiLevelType w:val="hybridMultilevel"/>
    <w:tmpl w:val="37AC23D2"/>
    <w:lvl w:ilvl="0" w:tplc="0427000F">
      <w:start w:val="1"/>
      <w:numFmt w:val="decimal"/>
      <w:lvlText w:val="%1."/>
      <w:lvlJc w:val="left"/>
      <w:pPr>
        <w:ind w:left="360" w:hanging="360"/>
      </w:pPr>
      <w:rPr>
        <w:rFonts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3" w15:restartNumberingAfterBreak="0">
    <w:nsid w:val="0B630FA8"/>
    <w:multiLevelType w:val="hybridMultilevel"/>
    <w:tmpl w:val="A36C1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BB35EF"/>
    <w:multiLevelType w:val="hybridMultilevel"/>
    <w:tmpl w:val="B534326E"/>
    <w:lvl w:ilvl="0" w:tplc="0427000F">
      <w:start w:val="1"/>
      <w:numFmt w:val="decimal"/>
      <w:lvlText w:val="%1."/>
      <w:lvlJc w:val="left"/>
      <w:pPr>
        <w:ind w:left="1178" w:hanging="360"/>
      </w:pPr>
    </w:lvl>
    <w:lvl w:ilvl="1" w:tplc="04270019" w:tentative="1">
      <w:start w:val="1"/>
      <w:numFmt w:val="lowerLetter"/>
      <w:lvlText w:val="%2."/>
      <w:lvlJc w:val="left"/>
      <w:pPr>
        <w:ind w:left="1898" w:hanging="360"/>
      </w:pPr>
    </w:lvl>
    <w:lvl w:ilvl="2" w:tplc="0427001B" w:tentative="1">
      <w:start w:val="1"/>
      <w:numFmt w:val="lowerRoman"/>
      <w:lvlText w:val="%3."/>
      <w:lvlJc w:val="right"/>
      <w:pPr>
        <w:ind w:left="2618" w:hanging="180"/>
      </w:pPr>
    </w:lvl>
    <w:lvl w:ilvl="3" w:tplc="0427000F" w:tentative="1">
      <w:start w:val="1"/>
      <w:numFmt w:val="decimal"/>
      <w:lvlText w:val="%4."/>
      <w:lvlJc w:val="left"/>
      <w:pPr>
        <w:ind w:left="3338" w:hanging="360"/>
      </w:pPr>
    </w:lvl>
    <w:lvl w:ilvl="4" w:tplc="04270019" w:tentative="1">
      <w:start w:val="1"/>
      <w:numFmt w:val="lowerLetter"/>
      <w:lvlText w:val="%5."/>
      <w:lvlJc w:val="left"/>
      <w:pPr>
        <w:ind w:left="4058" w:hanging="360"/>
      </w:pPr>
    </w:lvl>
    <w:lvl w:ilvl="5" w:tplc="0427001B" w:tentative="1">
      <w:start w:val="1"/>
      <w:numFmt w:val="lowerRoman"/>
      <w:lvlText w:val="%6."/>
      <w:lvlJc w:val="right"/>
      <w:pPr>
        <w:ind w:left="4778" w:hanging="180"/>
      </w:pPr>
    </w:lvl>
    <w:lvl w:ilvl="6" w:tplc="0427000F" w:tentative="1">
      <w:start w:val="1"/>
      <w:numFmt w:val="decimal"/>
      <w:lvlText w:val="%7."/>
      <w:lvlJc w:val="left"/>
      <w:pPr>
        <w:ind w:left="5498" w:hanging="360"/>
      </w:pPr>
    </w:lvl>
    <w:lvl w:ilvl="7" w:tplc="04270019" w:tentative="1">
      <w:start w:val="1"/>
      <w:numFmt w:val="lowerLetter"/>
      <w:lvlText w:val="%8."/>
      <w:lvlJc w:val="left"/>
      <w:pPr>
        <w:ind w:left="6218" w:hanging="360"/>
      </w:pPr>
    </w:lvl>
    <w:lvl w:ilvl="8" w:tplc="0427001B" w:tentative="1">
      <w:start w:val="1"/>
      <w:numFmt w:val="lowerRoman"/>
      <w:lvlText w:val="%9."/>
      <w:lvlJc w:val="right"/>
      <w:pPr>
        <w:ind w:left="6938" w:hanging="180"/>
      </w:pPr>
    </w:lvl>
  </w:abstractNum>
  <w:abstractNum w:abstractNumId="5" w15:restartNumberingAfterBreak="0">
    <w:nsid w:val="17222F06"/>
    <w:multiLevelType w:val="hybridMultilevel"/>
    <w:tmpl w:val="E99EF3F2"/>
    <w:lvl w:ilvl="0" w:tplc="9C804002">
      <w:start w:val="2020"/>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1A70717B"/>
    <w:multiLevelType w:val="hybridMultilevel"/>
    <w:tmpl w:val="76727C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413F0C"/>
    <w:multiLevelType w:val="hybridMultilevel"/>
    <w:tmpl w:val="A9B2BFDC"/>
    <w:lvl w:ilvl="0" w:tplc="E312E732">
      <w:start w:val="1"/>
      <w:numFmt w:val="decimal"/>
      <w:lvlText w:val="%1."/>
      <w:lvlJc w:val="left"/>
      <w:pPr>
        <w:ind w:left="735" w:hanging="375"/>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16603E9"/>
    <w:multiLevelType w:val="hybridMultilevel"/>
    <w:tmpl w:val="3EF2367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18776F1"/>
    <w:multiLevelType w:val="hybridMultilevel"/>
    <w:tmpl w:val="A68A65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7A7E8F"/>
    <w:multiLevelType w:val="hybridMultilevel"/>
    <w:tmpl w:val="7C6012F0"/>
    <w:lvl w:ilvl="0" w:tplc="AC3E731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F173DEC"/>
    <w:multiLevelType w:val="hybridMultilevel"/>
    <w:tmpl w:val="86DAB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B6679B"/>
    <w:multiLevelType w:val="hybridMultilevel"/>
    <w:tmpl w:val="FF028862"/>
    <w:lvl w:ilvl="0" w:tplc="8698E542">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44C4603C"/>
    <w:multiLevelType w:val="multilevel"/>
    <w:tmpl w:val="BB425E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E5A291A"/>
    <w:multiLevelType w:val="hybridMultilevel"/>
    <w:tmpl w:val="EC90F83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5" w15:restartNumberingAfterBreak="0">
    <w:nsid w:val="50621144"/>
    <w:multiLevelType w:val="multilevel"/>
    <w:tmpl w:val="1C5A1C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55A86109"/>
    <w:multiLevelType w:val="hybridMultilevel"/>
    <w:tmpl w:val="31F6FEB4"/>
    <w:lvl w:ilvl="0" w:tplc="FF88A65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D6E1E54"/>
    <w:multiLevelType w:val="hybridMultilevel"/>
    <w:tmpl w:val="47A61B62"/>
    <w:lvl w:ilvl="0" w:tplc="00CC0C32">
      <w:start w:val="2020"/>
      <w:numFmt w:val="bullet"/>
      <w:lvlText w:val="-"/>
      <w:lvlJc w:val="left"/>
      <w:pPr>
        <w:ind w:left="435" w:hanging="360"/>
      </w:pPr>
      <w:rPr>
        <w:rFonts w:ascii="Times New Roman" w:eastAsia="Times New Roman" w:hAnsi="Times New Roman" w:cs="Times New Roman" w:hint="default"/>
      </w:rPr>
    </w:lvl>
    <w:lvl w:ilvl="1" w:tplc="04270003" w:tentative="1">
      <w:start w:val="1"/>
      <w:numFmt w:val="bullet"/>
      <w:lvlText w:val="o"/>
      <w:lvlJc w:val="left"/>
      <w:pPr>
        <w:ind w:left="1155" w:hanging="360"/>
      </w:pPr>
      <w:rPr>
        <w:rFonts w:ascii="Courier New" w:hAnsi="Courier New" w:cs="Courier New" w:hint="default"/>
      </w:rPr>
    </w:lvl>
    <w:lvl w:ilvl="2" w:tplc="04270005" w:tentative="1">
      <w:start w:val="1"/>
      <w:numFmt w:val="bullet"/>
      <w:lvlText w:val=""/>
      <w:lvlJc w:val="left"/>
      <w:pPr>
        <w:ind w:left="1875" w:hanging="360"/>
      </w:pPr>
      <w:rPr>
        <w:rFonts w:ascii="Wingdings" w:hAnsi="Wingdings" w:hint="default"/>
      </w:rPr>
    </w:lvl>
    <w:lvl w:ilvl="3" w:tplc="04270001" w:tentative="1">
      <w:start w:val="1"/>
      <w:numFmt w:val="bullet"/>
      <w:lvlText w:val=""/>
      <w:lvlJc w:val="left"/>
      <w:pPr>
        <w:ind w:left="2595" w:hanging="360"/>
      </w:pPr>
      <w:rPr>
        <w:rFonts w:ascii="Symbol" w:hAnsi="Symbol" w:hint="default"/>
      </w:rPr>
    </w:lvl>
    <w:lvl w:ilvl="4" w:tplc="04270003" w:tentative="1">
      <w:start w:val="1"/>
      <w:numFmt w:val="bullet"/>
      <w:lvlText w:val="o"/>
      <w:lvlJc w:val="left"/>
      <w:pPr>
        <w:ind w:left="3315" w:hanging="360"/>
      </w:pPr>
      <w:rPr>
        <w:rFonts w:ascii="Courier New" w:hAnsi="Courier New" w:cs="Courier New" w:hint="default"/>
      </w:rPr>
    </w:lvl>
    <w:lvl w:ilvl="5" w:tplc="04270005" w:tentative="1">
      <w:start w:val="1"/>
      <w:numFmt w:val="bullet"/>
      <w:lvlText w:val=""/>
      <w:lvlJc w:val="left"/>
      <w:pPr>
        <w:ind w:left="4035" w:hanging="360"/>
      </w:pPr>
      <w:rPr>
        <w:rFonts w:ascii="Wingdings" w:hAnsi="Wingdings" w:hint="default"/>
      </w:rPr>
    </w:lvl>
    <w:lvl w:ilvl="6" w:tplc="04270001" w:tentative="1">
      <w:start w:val="1"/>
      <w:numFmt w:val="bullet"/>
      <w:lvlText w:val=""/>
      <w:lvlJc w:val="left"/>
      <w:pPr>
        <w:ind w:left="4755" w:hanging="360"/>
      </w:pPr>
      <w:rPr>
        <w:rFonts w:ascii="Symbol" w:hAnsi="Symbol" w:hint="default"/>
      </w:rPr>
    </w:lvl>
    <w:lvl w:ilvl="7" w:tplc="04270003" w:tentative="1">
      <w:start w:val="1"/>
      <w:numFmt w:val="bullet"/>
      <w:lvlText w:val="o"/>
      <w:lvlJc w:val="left"/>
      <w:pPr>
        <w:ind w:left="5475" w:hanging="360"/>
      </w:pPr>
      <w:rPr>
        <w:rFonts w:ascii="Courier New" w:hAnsi="Courier New" w:cs="Courier New" w:hint="default"/>
      </w:rPr>
    </w:lvl>
    <w:lvl w:ilvl="8" w:tplc="04270005" w:tentative="1">
      <w:start w:val="1"/>
      <w:numFmt w:val="bullet"/>
      <w:lvlText w:val=""/>
      <w:lvlJc w:val="left"/>
      <w:pPr>
        <w:ind w:left="6195" w:hanging="360"/>
      </w:pPr>
      <w:rPr>
        <w:rFonts w:ascii="Wingdings" w:hAnsi="Wingdings" w:hint="default"/>
      </w:rPr>
    </w:lvl>
  </w:abstractNum>
  <w:abstractNum w:abstractNumId="18" w15:restartNumberingAfterBreak="0">
    <w:nsid w:val="65873A62"/>
    <w:multiLevelType w:val="hybridMultilevel"/>
    <w:tmpl w:val="7E9462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4D32BB"/>
    <w:multiLevelType w:val="hybridMultilevel"/>
    <w:tmpl w:val="F142F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D032F6"/>
    <w:multiLevelType w:val="hybridMultilevel"/>
    <w:tmpl w:val="09D2F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7D6116"/>
    <w:multiLevelType w:val="hybridMultilevel"/>
    <w:tmpl w:val="BE9C0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7"/>
  </w:num>
  <w:num w:numId="8">
    <w:abstractNumId w:val="11"/>
  </w:num>
  <w:num w:numId="9">
    <w:abstractNumId w:val="5"/>
  </w:num>
  <w:num w:numId="10">
    <w:abstractNumId w:val="17"/>
  </w:num>
  <w:num w:numId="11">
    <w:abstractNumId w:val="10"/>
  </w:num>
  <w:num w:numId="12">
    <w:abstractNumId w:val="4"/>
  </w:num>
  <w:num w:numId="13">
    <w:abstractNumId w:val="6"/>
  </w:num>
  <w:num w:numId="14">
    <w:abstractNumId w:val="1"/>
  </w:num>
  <w:num w:numId="15">
    <w:abstractNumId w:val="3"/>
  </w:num>
  <w:num w:numId="16">
    <w:abstractNumId w:val="20"/>
  </w:num>
  <w:num w:numId="17">
    <w:abstractNumId w:val="9"/>
  </w:num>
  <w:num w:numId="18">
    <w:abstractNumId w:val="13"/>
  </w:num>
  <w:num w:numId="19">
    <w:abstractNumId w:val="16"/>
  </w:num>
  <w:num w:numId="20">
    <w:abstractNumId w:val="15"/>
  </w:num>
  <w:num w:numId="21">
    <w:abstractNumId w:val="14"/>
  </w:num>
  <w:num w:numId="22">
    <w:abstractNumId w:val="8"/>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10"/>
    <w:rsid w:val="000004C7"/>
    <w:rsid w:val="000044B6"/>
    <w:rsid w:val="00004AC8"/>
    <w:rsid w:val="000068DB"/>
    <w:rsid w:val="00025EF8"/>
    <w:rsid w:val="0003182C"/>
    <w:rsid w:val="00031E31"/>
    <w:rsid w:val="000437CF"/>
    <w:rsid w:val="00044E63"/>
    <w:rsid w:val="0005201C"/>
    <w:rsid w:val="000714DB"/>
    <w:rsid w:val="00075EA4"/>
    <w:rsid w:val="00080171"/>
    <w:rsid w:val="00081913"/>
    <w:rsid w:val="0009182A"/>
    <w:rsid w:val="000A7656"/>
    <w:rsid w:val="000A77C9"/>
    <w:rsid w:val="000B4BE1"/>
    <w:rsid w:val="000C151C"/>
    <w:rsid w:val="000C3418"/>
    <w:rsid w:val="000D38A2"/>
    <w:rsid w:val="000E166E"/>
    <w:rsid w:val="000E6B6C"/>
    <w:rsid w:val="0010354A"/>
    <w:rsid w:val="00105B6A"/>
    <w:rsid w:val="0011439C"/>
    <w:rsid w:val="00114C99"/>
    <w:rsid w:val="00147BB3"/>
    <w:rsid w:val="0015502D"/>
    <w:rsid w:val="00194F66"/>
    <w:rsid w:val="001A39ED"/>
    <w:rsid w:val="001A6CFB"/>
    <w:rsid w:val="001B264D"/>
    <w:rsid w:val="001D5DAE"/>
    <w:rsid w:val="001D6E61"/>
    <w:rsid w:val="001F1B9B"/>
    <w:rsid w:val="001F1DDC"/>
    <w:rsid w:val="00204B44"/>
    <w:rsid w:val="00234DFB"/>
    <w:rsid w:val="00236865"/>
    <w:rsid w:val="002371C8"/>
    <w:rsid w:val="002643D7"/>
    <w:rsid w:val="00273526"/>
    <w:rsid w:val="00275346"/>
    <w:rsid w:val="0027593D"/>
    <w:rsid w:val="00276FA1"/>
    <w:rsid w:val="00287B5D"/>
    <w:rsid w:val="00294DB3"/>
    <w:rsid w:val="002C0070"/>
    <w:rsid w:val="002D2E10"/>
    <w:rsid w:val="003148C9"/>
    <w:rsid w:val="003208A6"/>
    <w:rsid w:val="00351B45"/>
    <w:rsid w:val="003664DD"/>
    <w:rsid w:val="00377A50"/>
    <w:rsid w:val="003808FA"/>
    <w:rsid w:val="003811A9"/>
    <w:rsid w:val="003B416C"/>
    <w:rsid w:val="00424AD5"/>
    <w:rsid w:val="0043360F"/>
    <w:rsid w:val="004A52DD"/>
    <w:rsid w:val="004B5957"/>
    <w:rsid w:val="00513A90"/>
    <w:rsid w:val="00521C31"/>
    <w:rsid w:val="0052659E"/>
    <w:rsid w:val="005327D3"/>
    <w:rsid w:val="005375D2"/>
    <w:rsid w:val="00546E2E"/>
    <w:rsid w:val="0055582B"/>
    <w:rsid w:val="00577E30"/>
    <w:rsid w:val="005945D1"/>
    <w:rsid w:val="005A2783"/>
    <w:rsid w:val="005C6230"/>
    <w:rsid w:val="005E5729"/>
    <w:rsid w:val="00606448"/>
    <w:rsid w:val="006121F2"/>
    <w:rsid w:val="00612F23"/>
    <w:rsid w:val="006427D5"/>
    <w:rsid w:val="006776BB"/>
    <w:rsid w:val="006A511A"/>
    <w:rsid w:val="006B2987"/>
    <w:rsid w:val="006D641F"/>
    <w:rsid w:val="006E0C45"/>
    <w:rsid w:val="006E219D"/>
    <w:rsid w:val="006F1292"/>
    <w:rsid w:val="007012E1"/>
    <w:rsid w:val="00717C0A"/>
    <w:rsid w:val="00742FAD"/>
    <w:rsid w:val="00757A00"/>
    <w:rsid w:val="00761E96"/>
    <w:rsid w:val="00767071"/>
    <w:rsid w:val="0079467B"/>
    <w:rsid w:val="007967D9"/>
    <w:rsid w:val="007A057A"/>
    <w:rsid w:val="007C3A6D"/>
    <w:rsid w:val="007E2AC5"/>
    <w:rsid w:val="007F14DC"/>
    <w:rsid w:val="008018D1"/>
    <w:rsid w:val="00816122"/>
    <w:rsid w:val="00823B52"/>
    <w:rsid w:val="00827043"/>
    <w:rsid w:val="00833101"/>
    <w:rsid w:val="00842133"/>
    <w:rsid w:val="0085121C"/>
    <w:rsid w:val="00855EA4"/>
    <w:rsid w:val="00877061"/>
    <w:rsid w:val="0089193A"/>
    <w:rsid w:val="008A323A"/>
    <w:rsid w:val="008A6F7D"/>
    <w:rsid w:val="008B27AA"/>
    <w:rsid w:val="008C45D3"/>
    <w:rsid w:val="008E1643"/>
    <w:rsid w:val="008F7DF8"/>
    <w:rsid w:val="009011F8"/>
    <w:rsid w:val="00914F8D"/>
    <w:rsid w:val="00953244"/>
    <w:rsid w:val="00954A08"/>
    <w:rsid w:val="00957C80"/>
    <w:rsid w:val="00966D20"/>
    <w:rsid w:val="0097010F"/>
    <w:rsid w:val="0099278F"/>
    <w:rsid w:val="009A4576"/>
    <w:rsid w:val="009B4F04"/>
    <w:rsid w:val="009F15CF"/>
    <w:rsid w:val="009F7E17"/>
    <w:rsid w:val="00A24987"/>
    <w:rsid w:val="00A2688C"/>
    <w:rsid w:val="00A27BCB"/>
    <w:rsid w:val="00A509FF"/>
    <w:rsid w:val="00A627C4"/>
    <w:rsid w:val="00A67BE0"/>
    <w:rsid w:val="00A725FD"/>
    <w:rsid w:val="00A74854"/>
    <w:rsid w:val="00A81477"/>
    <w:rsid w:val="00A8325A"/>
    <w:rsid w:val="00AA194E"/>
    <w:rsid w:val="00AA1CE3"/>
    <w:rsid w:val="00AA68BD"/>
    <w:rsid w:val="00AC643B"/>
    <w:rsid w:val="00AE164B"/>
    <w:rsid w:val="00AE5FAD"/>
    <w:rsid w:val="00B0047F"/>
    <w:rsid w:val="00B00553"/>
    <w:rsid w:val="00B00810"/>
    <w:rsid w:val="00B02830"/>
    <w:rsid w:val="00B076BE"/>
    <w:rsid w:val="00B12311"/>
    <w:rsid w:val="00B22D2F"/>
    <w:rsid w:val="00B26B49"/>
    <w:rsid w:val="00B30990"/>
    <w:rsid w:val="00B323EC"/>
    <w:rsid w:val="00B41454"/>
    <w:rsid w:val="00B4764B"/>
    <w:rsid w:val="00B80F25"/>
    <w:rsid w:val="00B8669A"/>
    <w:rsid w:val="00BB4037"/>
    <w:rsid w:val="00BE611E"/>
    <w:rsid w:val="00BF444E"/>
    <w:rsid w:val="00C1276D"/>
    <w:rsid w:val="00C21413"/>
    <w:rsid w:val="00C23FCF"/>
    <w:rsid w:val="00C42665"/>
    <w:rsid w:val="00C5183F"/>
    <w:rsid w:val="00C51C3B"/>
    <w:rsid w:val="00C736B6"/>
    <w:rsid w:val="00C8055D"/>
    <w:rsid w:val="00C9239E"/>
    <w:rsid w:val="00CA4B16"/>
    <w:rsid w:val="00CB372E"/>
    <w:rsid w:val="00CB5E3E"/>
    <w:rsid w:val="00CE0C37"/>
    <w:rsid w:val="00CE3DB0"/>
    <w:rsid w:val="00CF18B9"/>
    <w:rsid w:val="00D021A5"/>
    <w:rsid w:val="00D10234"/>
    <w:rsid w:val="00D10260"/>
    <w:rsid w:val="00D5117A"/>
    <w:rsid w:val="00D511EF"/>
    <w:rsid w:val="00D72F84"/>
    <w:rsid w:val="00D77362"/>
    <w:rsid w:val="00DC7627"/>
    <w:rsid w:val="00E02058"/>
    <w:rsid w:val="00E11CCD"/>
    <w:rsid w:val="00E261A3"/>
    <w:rsid w:val="00E411E9"/>
    <w:rsid w:val="00EA7DF2"/>
    <w:rsid w:val="00ED3254"/>
    <w:rsid w:val="00EF724D"/>
    <w:rsid w:val="00F26607"/>
    <w:rsid w:val="00F2700A"/>
    <w:rsid w:val="00F309DF"/>
    <w:rsid w:val="00F41757"/>
    <w:rsid w:val="00F57D20"/>
    <w:rsid w:val="00F6015D"/>
    <w:rsid w:val="00F67862"/>
    <w:rsid w:val="00F747CD"/>
    <w:rsid w:val="00FC7A87"/>
    <w:rsid w:val="00FD30F2"/>
    <w:rsid w:val="00FE6163"/>
    <w:rsid w:val="00FF41A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74B7E"/>
  <w15:chartTrackingRefBased/>
  <w15:docId w15:val="{AADD3216-9C9B-4E16-A6D4-AA39F0B9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2E10"/>
    <w:pPr>
      <w:spacing w:after="0" w:line="240" w:lineRule="auto"/>
      <w:ind w:left="720"/>
    </w:pPr>
    <w:rPr>
      <w:rFonts w:ascii="Calibri" w:hAnsi="Calibri" w:cs="Calibri"/>
    </w:rPr>
  </w:style>
  <w:style w:type="table" w:styleId="Lentelstinklelis">
    <w:name w:val="Table Grid"/>
    <w:basedOn w:val="prastojilentel"/>
    <w:uiPriority w:val="39"/>
    <w:rsid w:val="00380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E572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5729"/>
  </w:style>
  <w:style w:type="paragraph" w:styleId="Porat">
    <w:name w:val="footer"/>
    <w:basedOn w:val="prastasis"/>
    <w:link w:val="PoratDiagrama"/>
    <w:uiPriority w:val="99"/>
    <w:unhideWhenUsed/>
    <w:rsid w:val="005E57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5729"/>
  </w:style>
  <w:style w:type="paragraph" w:customStyle="1" w:styleId="xmsonormal">
    <w:name w:val="x_msonormal"/>
    <w:basedOn w:val="prastasis"/>
    <w:rsid w:val="00B41454"/>
    <w:pPr>
      <w:spacing w:after="0" w:line="240" w:lineRule="auto"/>
    </w:pPr>
    <w:rPr>
      <w:rFonts w:ascii="Calibri" w:eastAsiaTheme="minorEastAsia" w:hAnsi="Calibri" w:cs="Calibri"/>
      <w:lang w:eastAsia="ja-JP"/>
    </w:rPr>
  </w:style>
  <w:style w:type="paragraph" w:customStyle="1" w:styleId="Default">
    <w:name w:val="Default"/>
    <w:rsid w:val="00FF41A9"/>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basedOn w:val="prastasis"/>
    <w:uiPriority w:val="1"/>
    <w:qFormat/>
    <w:rsid w:val="00954A08"/>
    <w:pPr>
      <w:overflowPunct w:val="0"/>
      <w:autoSpaceDE w:val="0"/>
      <w:autoSpaceDN w:val="0"/>
      <w:spacing w:after="0" w:line="240" w:lineRule="auto"/>
    </w:pPr>
    <w:rPr>
      <w:rFonts w:ascii="Times New Roman" w:hAnsi="Times New Roman" w:cs="Times New Roman"/>
      <w:sz w:val="24"/>
      <w:szCs w:val="24"/>
    </w:rPr>
  </w:style>
  <w:style w:type="paragraph" w:customStyle="1" w:styleId="Standard">
    <w:name w:val="Standard"/>
    <w:rsid w:val="0008017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prastasiniatinklio">
    <w:name w:val="Normal (Web)"/>
    <w:basedOn w:val="prastasis"/>
    <w:uiPriority w:val="99"/>
    <w:semiHidden/>
    <w:unhideWhenUsed/>
    <w:rsid w:val="00080171"/>
    <w:pPr>
      <w:spacing w:before="100" w:beforeAutospacing="1" w:after="100" w:afterAutospacing="1" w:line="240" w:lineRule="auto"/>
    </w:pPr>
    <w:rPr>
      <w:rFonts w:ascii="Calibri" w:hAnsi="Calibri" w:cs="Calibri"/>
      <w:lang w:eastAsia="lt-LT"/>
    </w:rPr>
  </w:style>
  <w:style w:type="character" w:customStyle="1" w:styleId="normal-h">
    <w:name w:val="normal-h"/>
    <w:basedOn w:val="Numatytasispastraiposriftas"/>
    <w:rsid w:val="00AE164B"/>
  </w:style>
  <w:style w:type="character" w:styleId="Komentaronuoroda">
    <w:name w:val="annotation reference"/>
    <w:basedOn w:val="Numatytasispastraiposriftas"/>
    <w:uiPriority w:val="99"/>
    <w:semiHidden/>
    <w:unhideWhenUsed/>
    <w:rsid w:val="0089193A"/>
    <w:rPr>
      <w:sz w:val="16"/>
      <w:szCs w:val="16"/>
    </w:rPr>
  </w:style>
  <w:style w:type="paragraph" w:styleId="Komentarotekstas">
    <w:name w:val="annotation text"/>
    <w:basedOn w:val="prastasis"/>
    <w:link w:val="KomentarotekstasDiagrama"/>
    <w:uiPriority w:val="99"/>
    <w:semiHidden/>
    <w:unhideWhenUsed/>
    <w:rsid w:val="008919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9193A"/>
    <w:rPr>
      <w:sz w:val="20"/>
      <w:szCs w:val="20"/>
    </w:rPr>
  </w:style>
  <w:style w:type="paragraph" w:styleId="Komentarotema">
    <w:name w:val="annotation subject"/>
    <w:basedOn w:val="Komentarotekstas"/>
    <w:next w:val="Komentarotekstas"/>
    <w:link w:val="KomentarotemaDiagrama"/>
    <w:uiPriority w:val="99"/>
    <w:semiHidden/>
    <w:unhideWhenUsed/>
    <w:rsid w:val="0089193A"/>
    <w:rPr>
      <w:b/>
      <w:bCs/>
    </w:rPr>
  </w:style>
  <w:style w:type="character" w:customStyle="1" w:styleId="KomentarotemaDiagrama">
    <w:name w:val="Komentaro tema Diagrama"/>
    <w:basedOn w:val="KomentarotekstasDiagrama"/>
    <w:link w:val="Komentarotema"/>
    <w:uiPriority w:val="99"/>
    <w:semiHidden/>
    <w:rsid w:val="0089193A"/>
    <w:rPr>
      <w:b/>
      <w:bCs/>
      <w:sz w:val="20"/>
      <w:szCs w:val="20"/>
    </w:rPr>
  </w:style>
  <w:style w:type="paragraph" w:styleId="Debesliotekstas">
    <w:name w:val="Balloon Text"/>
    <w:basedOn w:val="prastasis"/>
    <w:link w:val="DebesliotekstasDiagrama"/>
    <w:uiPriority w:val="99"/>
    <w:semiHidden/>
    <w:unhideWhenUsed/>
    <w:rsid w:val="008919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1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830154">
      <w:bodyDiv w:val="1"/>
      <w:marLeft w:val="0"/>
      <w:marRight w:val="0"/>
      <w:marTop w:val="0"/>
      <w:marBottom w:val="0"/>
      <w:divBdr>
        <w:top w:val="none" w:sz="0" w:space="0" w:color="auto"/>
        <w:left w:val="none" w:sz="0" w:space="0" w:color="auto"/>
        <w:bottom w:val="none" w:sz="0" w:space="0" w:color="auto"/>
        <w:right w:val="none" w:sz="0" w:space="0" w:color="auto"/>
      </w:divBdr>
    </w:div>
    <w:div w:id="532379690">
      <w:bodyDiv w:val="1"/>
      <w:marLeft w:val="0"/>
      <w:marRight w:val="0"/>
      <w:marTop w:val="0"/>
      <w:marBottom w:val="0"/>
      <w:divBdr>
        <w:top w:val="none" w:sz="0" w:space="0" w:color="auto"/>
        <w:left w:val="none" w:sz="0" w:space="0" w:color="auto"/>
        <w:bottom w:val="none" w:sz="0" w:space="0" w:color="auto"/>
        <w:right w:val="none" w:sz="0" w:space="0" w:color="auto"/>
      </w:divBdr>
    </w:div>
    <w:div w:id="773400898">
      <w:bodyDiv w:val="1"/>
      <w:marLeft w:val="0"/>
      <w:marRight w:val="0"/>
      <w:marTop w:val="0"/>
      <w:marBottom w:val="0"/>
      <w:divBdr>
        <w:top w:val="none" w:sz="0" w:space="0" w:color="auto"/>
        <w:left w:val="none" w:sz="0" w:space="0" w:color="auto"/>
        <w:bottom w:val="none" w:sz="0" w:space="0" w:color="auto"/>
        <w:right w:val="none" w:sz="0" w:space="0" w:color="auto"/>
      </w:divBdr>
    </w:div>
    <w:div w:id="1270743168">
      <w:bodyDiv w:val="1"/>
      <w:marLeft w:val="0"/>
      <w:marRight w:val="0"/>
      <w:marTop w:val="0"/>
      <w:marBottom w:val="0"/>
      <w:divBdr>
        <w:top w:val="none" w:sz="0" w:space="0" w:color="auto"/>
        <w:left w:val="none" w:sz="0" w:space="0" w:color="auto"/>
        <w:bottom w:val="none" w:sz="0" w:space="0" w:color="auto"/>
        <w:right w:val="none" w:sz="0" w:space="0" w:color="auto"/>
      </w:divBdr>
    </w:div>
    <w:div w:id="1531533520">
      <w:bodyDiv w:val="1"/>
      <w:marLeft w:val="0"/>
      <w:marRight w:val="0"/>
      <w:marTop w:val="0"/>
      <w:marBottom w:val="0"/>
      <w:divBdr>
        <w:top w:val="none" w:sz="0" w:space="0" w:color="auto"/>
        <w:left w:val="none" w:sz="0" w:space="0" w:color="auto"/>
        <w:bottom w:val="none" w:sz="0" w:space="0" w:color="auto"/>
        <w:right w:val="none" w:sz="0" w:space="0" w:color="auto"/>
      </w:divBdr>
    </w:div>
    <w:div w:id="1562331733">
      <w:bodyDiv w:val="1"/>
      <w:marLeft w:val="0"/>
      <w:marRight w:val="0"/>
      <w:marTop w:val="0"/>
      <w:marBottom w:val="0"/>
      <w:divBdr>
        <w:top w:val="none" w:sz="0" w:space="0" w:color="auto"/>
        <w:left w:val="none" w:sz="0" w:space="0" w:color="auto"/>
        <w:bottom w:val="none" w:sz="0" w:space="0" w:color="auto"/>
        <w:right w:val="none" w:sz="0" w:space="0" w:color="auto"/>
      </w:divBdr>
    </w:div>
    <w:div w:id="197829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DF4E-2355-44E1-994C-36349B3803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51AAA0-01D6-4B1D-823E-D66AC455F4C7}">
  <ds:schemaRefs>
    <ds:schemaRef ds:uri="http://schemas.microsoft.com/sharepoint/v3/contenttype/forms"/>
  </ds:schemaRefs>
</ds:datastoreItem>
</file>

<file path=customXml/itemProps3.xml><?xml version="1.0" encoding="utf-8"?>
<ds:datastoreItem xmlns:ds="http://schemas.openxmlformats.org/officeDocument/2006/customXml" ds:itemID="{716ECE2D-0736-4E40-979B-F5B1C9E5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E55E3-3C4C-4731-9986-E007D16F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5896</Words>
  <Characters>3362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Šileika</dc:creator>
  <cp:keywords/>
  <dc:description/>
  <cp:lastModifiedBy>Arūnas Šileika</cp:lastModifiedBy>
  <cp:revision>22</cp:revision>
  <dcterms:created xsi:type="dcterms:W3CDTF">2020-09-23T05:29:00Z</dcterms:created>
  <dcterms:modified xsi:type="dcterms:W3CDTF">2020-09-23T07:32:00Z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