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CABA" w14:textId="77777777" w:rsidR="003D5584" w:rsidRDefault="003D5584" w:rsidP="003D5584">
      <w:pPr>
        <w:spacing w:after="0" w:line="240" w:lineRule="auto"/>
        <w:jc w:val="both"/>
        <w:rPr>
          <w:rFonts w:eastAsia="Times New Roman" w:cs="Times New Roman"/>
          <w:noProof/>
        </w:rPr>
      </w:pPr>
      <w:bookmarkStart w:id="0" w:name="_GoBack"/>
      <w:bookmarkEnd w:id="0"/>
    </w:p>
    <w:p w14:paraId="3989B0CE" w14:textId="77777777" w:rsidR="003C633C" w:rsidRDefault="003C633C" w:rsidP="003C633C">
      <w:pPr>
        <w:spacing w:after="0" w:line="240" w:lineRule="auto"/>
        <w:jc w:val="both"/>
        <w:rPr>
          <w:rFonts w:ascii="Times New Roman" w:eastAsia="Times New Roman" w:hAnsi="Times New Roman" w:cs="Times New Roman"/>
          <w:sz w:val="24"/>
          <w:szCs w:val="24"/>
        </w:rPr>
      </w:pPr>
    </w:p>
    <w:p w14:paraId="4B9A7622" w14:textId="7326B55F" w:rsidR="003C633C" w:rsidRPr="004C5A46" w:rsidRDefault="003C633C" w:rsidP="003C633C">
      <w:pPr>
        <w:spacing w:after="0" w:line="240" w:lineRule="auto"/>
        <w:jc w:val="both"/>
        <w:rPr>
          <w:rFonts w:ascii="Times New Roman" w:eastAsia="Times New Roman" w:hAnsi="Times New Roman" w:cs="Times New Roman"/>
          <w:sz w:val="24"/>
          <w:szCs w:val="24"/>
        </w:rPr>
      </w:pPr>
      <w:r w:rsidRPr="004C5A46">
        <w:rPr>
          <w:rFonts w:ascii="Times New Roman" w:eastAsia="Times New Roman" w:hAnsi="Times New Roman" w:cs="Times New Roman"/>
          <w:sz w:val="24"/>
          <w:szCs w:val="24"/>
        </w:rPr>
        <w:t xml:space="preserve">Lietuvos kariuomenei                                                           </w:t>
      </w:r>
      <w:r>
        <w:rPr>
          <w:rFonts w:ascii="Times New Roman" w:eastAsia="Times New Roman" w:hAnsi="Times New Roman" w:cs="Times New Roman"/>
          <w:sz w:val="24"/>
          <w:szCs w:val="24"/>
        </w:rPr>
        <w:t xml:space="preserve">           </w:t>
      </w:r>
      <w:r w:rsidRPr="009B18B4">
        <w:rPr>
          <w:rFonts w:ascii="Times New Roman" w:eastAsia="Times New Roman" w:hAnsi="Times New Roman" w:cs="Times New Roman"/>
          <w:b/>
          <w:sz w:val="24"/>
          <w:szCs w:val="24"/>
        </w:rPr>
        <w:t>2019-12-</w:t>
      </w:r>
      <w:r w:rsidR="00E00B0E" w:rsidRPr="009B18B4">
        <w:rPr>
          <w:rFonts w:ascii="Times New Roman" w:eastAsia="Times New Roman" w:hAnsi="Times New Roman" w:cs="Times New Roman"/>
          <w:b/>
          <w:color w:val="FF0000"/>
          <w:sz w:val="24"/>
          <w:szCs w:val="24"/>
        </w:rPr>
        <w:t>17</w:t>
      </w:r>
      <w:r w:rsidRPr="004C5A46">
        <w:rPr>
          <w:rFonts w:ascii="Times New Roman" w:eastAsia="Times New Roman" w:hAnsi="Times New Roman" w:cs="Times New Roman"/>
          <w:sz w:val="24"/>
          <w:szCs w:val="24"/>
        </w:rPr>
        <w:t xml:space="preserve">    Nr. </w:t>
      </w:r>
      <w:r w:rsidR="003D3A51" w:rsidRPr="009B18B4">
        <w:rPr>
          <w:rFonts w:ascii="Times New Roman" w:eastAsia="Times New Roman" w:hAnsi="Times New Roman" w:cs="Times New Roman"/>
          <w:b/>
          <w:sz w:val="24"/>
          <w:szCs w:val="24"/>
        </w:rPr>
        <w:t>SD(LGI)-</w:t>
      </w:r>
      <w:r w:rsidR="00E00B0E" w:rsidRPr="009B18B4">
        <w:rPr>
          <w:rFonts w:ascii="Times New Roman" w:eastAsia="Times New Roman" w:hAnsi="Times New Roman" w:cs="Times New Roman"/>
          <w:b/>
          <w:color w:val="FF0000"/>
          <w:sz w:val="24"/>
          <w:szCs w:val="24"/>
        </w:rPr>
        <w:t>136</w:t>
      </w:r>
    </w:p>
    <w:p w14:paraId="7FB2D67B" w14:textId="77777777" w:rsidR="003C633C" w:rsidRPr="004C5A46" w:rsidRDefault="003C633C" w:rsidP="003C63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4C5A46">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p.</w:t>
      </w:r>
      <w:r w:rsidRPr="004C5A46">
        <w:rPr>
          <w:rFonts w:ascii="Times New Roman" w:eastAsia="Times New Roman" w:hAnsi="Times New Roman" w:cs="Times New Roman"/>
          <w:sz w:val="24"/>
          <w:szCs w:val="24"/>
        </w:rPr>
        <w:t xml:space="preserve"> </w:t>
      </w:r>
      <w:hyperlink r:id="rId11" w:history="1">
        <w:r w:rsidRPr="004C5A46">
          <w:rPr>
            <w:rFonts w:ascii="Times New Roman" w:hAnsi="Times New Roman" w:cs="Times New Roman"/>
            <w:color w:val="019A73"/>
            <w:sz w:val="24"/>
            <w:szCs w:val="24"/>
            <w:u w:val="single"/>
          </w:rPr>
          <w:t>LK.kanceliarija@mil.lt</w:t>
        </w:r>
      </w:hyperlink>
      <w:r w:rsidRPr="004C5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C5A46">
        <w:rPr>
          <w:rFonts w:ascii="Times New Roman" w:hAnsi="Times New Roman" w:cs="Times New Roman"/>
          <w:sz w:val="24"/>
          <w:szCs w:val="24"/>
        </w:rPr>
        <w:t xml:space="preserve">      </w:t>
      </w:r>
      <w:r w:rsidRPr="004C5A46">
        <w:rPr>
          <w:rFonts w:ascii="Times New Roman" w:eastAsia="Times New Roman" w:hAnsi="Times New Roman" w:cs="Times New Roman"/>
          <w:sz w:val="24"/>
          <w:szCs w:val="24"/>
        </w:rPr>
        <w:t xml:space="preserve"> </w:t>
      </w:r>
    </w:p>
    <w:p w14:paraId="0ADB2E9D" w14:textId="77777777" w:rsidR="003C633C" w:rsidRPr="004C5A46" w:rsidRDefault="003C633C" w:rsidP="003C633C">
      <w:pPr>
        <w:spacing w:after="0" w:line="240" w:lineRule="auto"/>
        <w:jc w:val="both"/>
        <w:rPr>
          <w:rFonts w:ascii="Times New Roman" w:hAnsi="Times New Roman" w:cs="Times New Roman"/>
          <w:sz w:val="24"/>
          <w:szCs w:val="24"/>
        </w:rPr>
      </w:pPr>
      <w:r w:rsidRPr="004C5A46">
        <w:rPr>
          <w:rFonts w:ascii="Times New Roman" w:hAnsi="Times New Roman" w:cs="Times New Roman"/>
          <w:sz w:val="24"/>
          <w:szCs w:val="24"/>
        </w:rPr>
        <w:tab/>
      </w:r>
      <w:r w:rsidRPr="004C5A46">
        <w:rPr>
          <w:rFonts w:ascii="Times New Roman" w:hAnsi="Times New Roman" w:cs="Times New Roman"/>
          <w:sz w:val="24"/>
          <w:szCs w:val="24"/>
        </w:rPr>
        <w:tab/>
      </w:r>
      <w:r w:rsidRPr="004C5A46">
        <w:rPr>
          <w:rFonts w:ascii="Times New Roman" w:hAnsi="Times New Roman" w:cs="Times New Roman"/>
          <w:sz w:val="24"/>
          <w:szCs w:val="24"/>
        </w:rPr>
        <w:tab/>
      </w:r>
      <w:r w:rsidRPr="004C5A46">
        <w:rPr>
          <w:rFonts w:ascii="Times New Roman" w:hAnsi="Times New Roman" w:cs="Times New Roman"/>
          <w:sz w:val="24"/>
          <w:szCs w:val="24"/>
        </w:rPr>
        <w:tab/>
      </w:r>
      <w:r w:rsidRPr="004C5A46">
        <w:rPr>
          <w:rFonts w:ascii="Times New Roman" w:hAnsi="Times New Roman" w:cs="Times New Roman"/>
          <w:sz w:val="24"/>
          <w:szCs w:val="24"/>
        </w:rPr>
        <w:tab/>
      </w:r>
      <w:r w:rsidRPr="004C5A46">
        <w:rPr>
          <w:rFonts w:ascii="Times New Roman" w:hAnsi="Times New Roman" w:cs="Times New Roman"/>
          <w:sz w:val="24"/>
          <w:szCs w:val="24"/>
        </w:rPr>
        <w:tab/>
      </w:r>
      <w:r w:rsidRPr="004C5A46">
        <w:rPr>
          <w:rFonts w:ascii="Times New Roman" w:hAnsi="Times New Roman" w:cs="Times New Roman"/>
          <w:sz w:val="24"/>
          <w:szCs w:val="24"/>
        </w:rPr>
        <w:tab/>
      </w:r>
    </w:p>
    <w:p w14:paraId="1597EF51" w14:textId="77777777" w:rsidR="003C633C" w:rsidRPr="004C5A46" w:rsidRDefault="003C633C" w:rsidP="003C633C">
      <w:pPr>
        <w:spacing w:after="0" w:line="240" w:lineRule="auto"/>
        <w:jc w:val="both"/>
        <w:rPr>
          <w:rFonts w:ascii="Times New Roman" w:hAnsi="Times New Roman" w:cs="Times New Roman"/>
          <w:sz w:val="24"/>
          <w:szCs w:val="24"/>
        </w:rPr>
      </w:pPr>
      <w:r w:rsidRPr="004C5A46">
        <w:rPr>
          <w:rFonts w:ascii="Times New Roman" w:hAnsi="Times New Roman" w:cs="Times New Roman"/>
          <w:sz w:val="24"/>
          <w:szCs w:val="24"/>
        </w:rPr>
        <w:t xml:space="preserve">Kopija: </w:t>
      </w:r>
    </w:p>
    <w:p w14:paraId="00C4A556" w14:textId="4407ADF4" w:rsidR="003C633C" w:rsidRPr="004C5A46" w:rsidRDefault="00B4312A" w:rsidP="003C6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Respublikos k</w:t>
      </w:r>
      <w:r w:rsidR="003C633C" w:rsidRPr="004C5A46">
        <w:rPr>
          <w:rFonts w:ascii="Times New Roman" w:hAnsi="Times New Roman" w:cs="Times New Roman"/>
          <w:sz w:val="24"/>
          <w:szCs w:val="24"/>
        </w:rPr>
        <w:t>rašto apsaugos ministerijai</w:t>
      </w:r>
    </w:p>
    <w:p w14:paraId="13077C7B" w14:textId="573134AB" w:rsidR="003C633C" w:rsidRDefault="00B4312A" w:rsidP="003C6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Respublikos susisiekimo ministerijai</w:t>
      </w:r>
    </w:p>
    <w:p w14:paraId="213F42EB" w14:textId="77777777" w:rsidR="003C633C" w:rsidRDefault="003C633C" w:rsidP="003C633C">
      <w:pPr>
        <w:spacing w:after="0" w:line="240" w:lineRule="auto"/>
        <w:jc w:val="both"/>
        <w:rPr>
          <w:rFonts w:ascii="Times New Roman" w:hAnsi="Times New Roman" w:cs="Times New Roman"/>
          <w:sz w:val="24"/>
          <w:szCs w:val="24"/>
        </w:rPr>
      </w:pPr>
    </w:p>
    <w:p w14:paraId="7B65D82A" w14:textId="77777777" w:rsidR="003D3A51" w:rsidRPr="004C5A46" w:rsidRDefault="003D3A51" w:rsidP="003C633C">
      <w:pPr>
        <w:spacing w:after="0" w:line="240" w:lineRule="auto"/>
        <w:jc w:val="both"/>
        <w:rPr>
          <w:rFonts w:ascii="Times New Roman" w:hAnsi="Times New Roman" w:cs="Times New Roman"/>
          <w:sz w:val="24"/>
          <w:szCs w:val="24"/>
        </w:rPr>
      </w:pPr>
    </w:p>
    <w:p w14:paraId="12F6F43F" w14:textId="77777777" w:rsidR="003C633C" w:rsidRPr="004C5A46" w:rsidRDefault="003C633C" w:rsidP="003C633C">
      <w:pPr>
        <w:spacing w:after="0" w:line="240" w:lineRule="auto"/>
        <w:jc w:val="both"/>
        <w:rPr>
          <w:rFonts w:ascii="Times New Roman" w:hAnsi="Times New Roman" w:cs="Times New Roman"/>
          <w:b/>
          <w:sz w:val="24"/>
          <w:szCs w:val="24"/>
        </w:rPr>
      </w:pPr>
      <w:r w:rsidRPr="004C5A46">
        <w:rPr>
          <w:rFonts w:ascii="Times New Roman" w:hAnsi="Times New Roman" w:cs="Times New Roman"/>
          <w:b/>
          <w:sz w:val="24"/>
          <w:szCs w:val="24"/>
        </w:rPr>
        <w:t>DĖL GELEŽINKELIŲ INFRASTRUKTŪROS TURTO PERDAVIMO ŠIAULIUOSE</w:t>
      </w:r>
    </w:p>
    <w:p w14:paraId="010F70CA" w14:textId="0D22C7A9" w:rsidR="003C633C" w:rsidRDefault="003C633C" w:rsidP="003C633C">
      <w:pPr>
        <w:spacing w:after="0" w:line="240" w:lineRule="auto"/>
        <w:jc w:val="both"/>
        <w:rPr>
          <w:rFonts w:ascii="Times New Roman" w:hAnsi="Times New Roman" w:cs="Times New Roman"/>
          <w:sz w:val="24"/>
          <w:szCs w:val="24"/>
        </w:rPr>
      </w:pPr>
    </w:p>
    <w:p w14:paraId="13F3A18C" w14:textId="77777777" w:rsidR="004C4F55" w:rsidRDefault="004C4F55" w:rsidP="003C633C">
      <w:pPr>
        <w:spacing w:after="0" w:line="240" w:lineRule="auto"/>
        <w:jc w:val="both"/>
        <w:rPr>
          <w:rFonts w:ascii="Times New Roman" w:hAnsi="Times New Roman" w:cs="Times New Roman"/>
          <w:sz w:val="24"/>
          <w:szCs w:val="24"/>
        </w:rPr>
      </w:pPr>
    </w:p>
    <w:p w14:paraId="7096C41C" w14:textId="1EF1B711" w:rsidR="007C6845" w:rsidRDefault="004C4F55" w:rsidP="002F463F">
      <w:pPr>
        <w:spacing w:after="0" w:line="240" w:lineRule="auto"/>
        <w:jc w:val="both"/>
        <w:rPr>
          <w:rFonts w:ascii="Times New Roman" w:hAnsi="Times New Roman" w:cs="Times New Roman"/>
          <w:sz w:val="24"/>
          <w:szCs w:val="24"/>
        </w:rPr>
      </w:pPr>
      <w:r w:rsidRPr="004C4F55">
        <w:rPr>
          <w:rFonts w:ascii="Times New Roman" w:hAnsi="Times New Roman" w:cs="Times New Roman"/>
          <w:sz w:val="24"/>
          <w:szCs w:val="24"/>
        </w:rPr>
        <w:tab/>
        <w:t>Įgyvendinus LR geležinkelių transporto kodekso 3, 41, 5, 61, 7, 71, 9, 10, 14, 23, 231, 24, 25, 26, 28, 29, 301, 302, 303, 304, 33 straipsnių ir priedo pakeitimo, Kodekso papildymo 241, 242, 243, 244,  251, 252, 291, 292, 293, 294, 295, 296, 297 ir 298 straipsniais įst</w:t>
      </w:r>
      <w:r w:rsidR="00AF6C11">
        <w:rPr>
          <w:rFonts w:ascii="Times New Roman" w:hAnsi="Times New Roman" w:cs="Times New Roman"/>
          <w:sz w:val="24"/>
          <w:szCs w:val="24"/>
        </w:rPr>
        <w:t>atymo Nr. XIII-1858 nuostatas</w:t>
      </w:r>
      <w:r w:rsidRPr="004C4F55">
        <w:rPr>
          <w:rFonts w:ascii="Times New Roman" w:hAnsi="Times New Roman" w:cs="Times New Roman"/>
          <w:sz w:val="24"/>
          <w:szCs w:val="24"/>
        </w:rPr>
        <w:t xml:space="preserve">: akcinė bendrovė ,,Lietuvos </w:t>
      </w:r>
      <w:r w:rsidR="00AF6C11">
        <w:rPr>
          <w:rFonts w:ascii="Times New Roman" w:hAnsi="Times New Roman" w:cs="Times New Roman"/>
          <w:sz w:val="24"/>
          <w:szCs w:val="24"/>
        </w:rPr>
        <w:t xml:space="preserve">geležinkeliai“ įsteigė </w:t>
      </w:r>
      <w:r w:rsidRPr="004C4F55">
        <w:rPr>
          <w:rFonts w:ascii="Times New Roman" w:hAnsi="Times New Roman" w:cs="Times New Roman"/>
          <w:sz w:val="24"/>
          <w:szCs w:val="24"/>
        </w:rPr>
        <w:t>dukterin</w:t>
      </w:r>
      <w:r w:rsidR="00AF6C11">
        <w:rPr>
          <w:rFonts w:ascii="Times New Roman" w:hAnsi="Times New Roman" w:cs="Times New Roman"/>
          <w:sz w:val="24"/>
          <w:szCs w:val="24"/>
        </w:rPr>
        <w:t>ę</w:t>
      </w:r>
      <w:r w:rsidRPr="004C4F55">
        <w:rPr>
          <w:rFonts w:ascii="Times New Roman" w:hAnsi="Times New Roman" w:cs="Times New Roman"/>
          <w:sz w:val="24"/>
          <w:szCs w:val="24"/>
        </w:rPr>
        <w:t xml:space="preserve"> bendrov</w:t>
      </w:r>
      <w:r w:rsidR="00305DB7">
        <w:rPr>
          <w:rFonts w:ascii="Times New Roman" w:hAnsi="Times New Roman" w:cs="Times New Roman"/>
          <w:sz w:val="24"/>
          <w:szCs w:val="24"/>
        </w:rPr>
        <w:t xml:space="preserve">ę  AB </w:t>
      </w:r>
      <w:r w:rsidR="00AF6C11" w:rsidRPr="004C4F55">
        <w:rPr>
          <w:rFonts w:ascii="Times New Roman" w:hAnsi="Times New Roman" w:cs="Times New Roman"/>
          <w:sz w:val="24"/>
          <w:szCs w:val="24"/>
        </w:rPr>
        <w:t>,,Lietuv</w:t>
      </w:r>
      <w:r w:rsidR="00305DB7">
        <w:rPr>
          <w:rFonts w:ascii="Times New Roman" w:hAnsi="Times New Roman" w:cs="Times New Roman"/>
          <w:sz w:val="24"/>
          <w:szCs w:val="24"/>
        </w:rPr>
        <w:t>os geležinkelių infrastruktūra“</w:t>
      </w:r>
      <w:r w:rsidR="00AF6C11">
        <w:rPr>
          <w:rFonts w:ascii="Times New Roman" w:hAnsi="Times New Roman" w:cs="Times New Roman"/>
          <w:sz w:val="24"/>
          <w:szCs w:val="24"/>
        </w:rPr>
        <w:t xml:space="preserve">, </w:t>
      </w:r>
      <w:r w:rsidRPr="004C4F55">
        <w:rPr>
          <w:rFonts w:ascii="Times New Roman" w:hAnsi="Times New Roman" w:cs="Times New Roman"/>
          <w:sz w:val="24"/>
          <w:szCs w:val="24"/>
        </w:rPr>
        <w:t>kuri nuo 2019 m. gruodžio 8 d. per</w:t>
      </w:r>
      <w:r w:rsidR="00AF6C11">
        <w:rPr>
          <w:rFonts w:ascii="Times New Roman" w:hAnsi="Times New Roman" w:cs="Times New Roman"/>
          <w:sz w:val="24"/>
          <w:szCs w:val="24"/>
        </w:rPr>
        <w:t>ė</w:t>
      </w:r>
      <w:r w:rsidRPr="004C4F55">
        <w:rPr>
          <w:rFonts w:ascii="Times New Roman" w:hAnsi="Times New Roman" w:cs="Times New Roman"/>
          <w:sz w:val="24"/>
          <w:szCs w:val="24"/>
        </w:rPr>
        <w:t>m</w:t>
      </w:r>
      <w:r w:rsidR="00AF6C11">
        <w:rPr>
          <w:rFonts w:ascii="Times New Roman" w:hAnsi="Times New Roman" w:cs="Times New Roman"/>
          <w:sz w:val="24"/>
          <w:szCs w:val="24"/>
        </w:rPr>
        <w:t>ė</w:t>
      </w:r>
      <w:r w:rsidRPr="004C4F55">
        <w:rPr>
          <w:rFonts w:ascii="Times New Roman" w:hAnsi="Times New Roman" w:cs="Times New Roman"/>
          <w:sz w:val="24"/>
          <w:szCs w:val="24"/>
        </w:rPr>
        <w:t xml:space="preserve"> akcinės bendrovės ,,Lietuvos geležinke</w:t>
      </w:r>
      <w:r w:rsidR="00305DB7">
        <w:rPr>
          <w:rFonts w:ascii="Times New Roman" w:hAnsi="Times New Roman" w:cs="Times New Roman"/>
          <w:sz w:val="24"/>
          <w:szCs w:val="24"/>
        </w:rPr>
        <w:t>liai“ struktūrinio padalinio – Geležinkelių i</w:t>
      </w:r>
      <w:r w:rsidRPr="004C4F55">
        <w:rPr>
          <w:rFonts w:ascii="Times New Roman" w:hAnsi="Times New Roman" w:cs="Times New Roman"/>
          <w:sz w:val="24"/>
          <w:szCs w:val="24"/>
        </w:rPr>
        <w:t>nfrastruktūros direkcijos vykdomas viešosios geležinkelių infrastruktūros valdytojo fun</w:t>
      </w:r>
      <w:r w:rsidR="00AF6C11">
        <w:rPr>
          <w:rFonts w:ascii="Times New Roman" w:hAnsi="Times New Roman" w:cs="Times New Roman"/>
          <w:sz w:val="24"/>
          <w:szCs w:val="24"/>
        </w:rPr>
        <w:t>kcijas</w:t>
      </w:r>
      <w:r w:rsidRPr="004C4F55">
        <w:rPr>
          <w:rFonts w:ascii="Times New Roman" w:hAnsi="Times New Roman" w:cs="Times New Roman"/>
          <w:sz w:val="24"/>
          <w:szCs w:val="24"/>
        </w:rPr>
        <w:t xml:space="preserve">. </w:t>
      </w:r>
    </w:p>
    <w:p w14:paraId="48669D82" w14:textId="28676A14" w:rsidR="003C633C" w:rsidRDefault="004C4F55" w:rsidP="007C6845">
      <w:pPr>
        <w:spacing w:after="0" w:line="240" w:lineRule="auto"/>
        <w:ind w:firstLine="1296"/>
        <w:jc w:val="both"/>
        <w:rPr>
          <w:rFonts w:ascii="Times New Roman" w:hAnsi="Times New Roman" w:cs="Times New Roman"/>
          <w:sz w:val="24"/>
          <w:szCs w:val="24"/>
        </w:rPr>
      </w:pPr>
      <w:r w:rsidRPr="004C4F55">
        <w:rPr>
          <w:rFonts w:ascii="Times New Roman" w:hAnsi="Times New Roman" w:cs="Times New Roman"/>
          <w:sz w:val="24"/>
          <w:szCs w:val="24"/>
        </w:rPr>
        <w:t xml:space="preserve">Atsižvelgiant į tai, </w:t>
      </w:r>
      <w:r w:rsidR="002F463F">
        <w:rPr>
          <w:rFonts w:ascii="Times New Roman" w:hAnsi="Times New Roman" w:cs="Times New Roman"/>
          <w:sz w:val="24"/>
          <w:szCs w:val="24"/>
        </w:rPr>
        <w:t>ir v</w:t>
      </w:r>
      <w:r w:rsidR="003C633C">
        <w:rPr>
          <w:rFonts w:ascii="Times New Roman" w:hAnsi="Times New Roman" w:cs="Times New Roman"/>
          <w:sz w:val="24"/>
          <w:szCs w:val="24"/>
        </w:rPr>
        <w:t xml:space="preserve">adovaujantis Lietuvos Respublikos geležinkelių transporto kodekso patvirtinimo, įsigaliojimo ir taikymo įstatymo 23 straipsnio 1 ir 4 dalimis, bei atsižvelgiant į </w:t>
      </w:r>
      <w:r w:rsidR="003C633C" w:rsidRPr="004C5A46">
        <w:rPr>
          <w:rFonts w:ascii="Times New Roman" w:hAnsi="Times New Roman" w:cs="Times New Roman"/>
          <w:sz w:val="24"/>
          <w:szCs w:val="24"/>
        </w:rPr>
        <w:t>AB „Lietuvos geležinkeliai“ ir  Lietuvos Respublikos Krašto apsaugos ministerijos 2013 m. liepos 12 d. pasirašyt</w:t>
      </w:r>
      <w:r w:rsidR="003C633C">
        <w:rPr>
          <w:rFonts w:ascii="Times New Roman" w:hAnsi="Times New Roman" w:cs="Times New Roman"/>
          <w:sz w:val="24"/>
          <w:szCs w:val="24"/>
        </w:rPr>
        <w:t>ą</w:t>
      </w:r>
      <w:r w:rsidR="003C633C" w:rsidRPr="004C5A46">
        <w:rPr>
          <w:rFonts w:ascii="Times New Roman" w:hAnsi="Times New Roman" w:cs="Times New Roman"/>
          <w:sz w:val="24"/>
          <w:szCs w:val="24"/>
        </w:rPr>
        <w:t xml:space="preserve"> susitarim</w:t>
      </w:r>
      <w:r w:rsidR="003C633C">
        <w:rPr>
          <w:rFonts w:ascii="Times New Roman" w:hAnsi="Times New Roman" w:cs="Times New Roman"/>
          <w:sz w:val="24"/>
          <w:szCs w:val="24"/>
        </w:rPr>
        <w:t xml:space="preserve">ą </w:t>
      </w:r>
      <w:r w:rsidR="003C633C" w:rsidRPr="004C5A46">
        <w:rPr>
          <w:rFonts w:ascii="Times New Roman" w:hAnsi="Times New Roman" w:cs="Times New Roman"/>
          <w:sz w:val="24"/>
          <w:szCs w:val="24"/>
        </w:rPr>
        <w:t>- ketinimų protokol</w:t>
      </w:r>
      <w:r w:rsidR="003C633C">
        <w:rPr>
          <w:rFonts w:ascii="Times New Roman" w:hAnsi="Times New Roman" w:cs="Times New Roman"/>
          <w:sz w:val="24"/>
          <w:szCs w:val="24"/>
        </w:rPr>
        <w:t>ą</w:t>
      </w:r>
      <w:r w:rsidR="007C6845">
        <w:rPr>
          <w:rFonts w:ascii="Times New Roman" w:hAnsi="Times New Roman" w:cs="Times New Roman"/>
          <w:sz w:val="24"/>
          <w:szCs w:val="24"/>
        </w:rPr>
        <w:t xml:space="preserve"> Nr. SK-120/2SU-104a </w:t>
      </w:r>
      <w:r w:rsidR="003C633C" w:rsidRPr="004C5A46">
        <w:rPr>
          <w:rFonts w:ascii="Times New Roman" w:hAnsi="Times New Roman" w:cs="Times New Roman"/>
          <w:sz w:val="24"/>
          <w:szCs w:val="24"/>
        </w:rPr>
        <w:t>„Dėl geležinkelio infrastruktūros objektų įr</w:t>
      </w:r>
      <w:r w:rsidR="003C633C">
        <w:rPr>
          <w:rFonts w:ascii="Times New Roman" w:hAnsi="Times New Roman" w:cs="Times New Roman"/>
          <w:sz w:val="24"/>
          <w:szCs w:val="24"/>
        </w:rPr>
        <w:t>e</w:t>
      </w:r>
      <w:r w:rsidR="008B74FF">
        <w:rPr>
          <w:rFonts w:ascii="Times New Roman" w:hAnsi="Times New Roman" w:cs="Times New Roman"/>
          <w:sz w:val="24"/>
          <w:szCs w:val="24"/>
        </w:rPr>
        <w:t>ngimo ir perdavimo Šiauliuose“</w:t>
      </w:r>
      <w:r w:rsidR="003C633C">
        <w:rPr>
          <w:rFonts w:ascii="Times New Roman" w:hAnsi="Times New Roman" w:cs="Times New Roman"/>
          <w:sz w:val="24"/>
          <w:szCs w:val="24"/>
        </w:rPr>
        <w:t xml:space="preserve">, prašome teisės aktais numatyta tvarka </w:t>
      </w:r>
      <w:r w:rsidR="007C6845" w:rsidRPr="007C6845">
        <w:rPr>
          <w:rFonts w:ascii="Times New Roman" w:hAnsi="Times New Roman" w:cs="Times New Roman"/>
          <w:sz w:val="24"/>
          <w:szCs w:val="24"/>
        </w:rPr>
        <w:t>akcinei bendrovei ,,Lietuvos geležinkelių infrastruktūra“</w:t>
      </w:r>
      <w:r w:rsidR="007C6845">
        <w:rPr>
          <w:rFonts w:ascii="Times New Roman" w:hAnsi="Times New Roman" w:cs="Times New Roman"/>
          <w:sz w:val="24"/>
          <w:szCs w:val="24"/>
        </w:rPr>
        <w:t xml:space="preserve"> </w:t>
      </w:r>
      <w:r w:rsidR="003C633C">
        <w:rPr>
          <w:rFonts w:ascii="Times New Roman" w:hAnsi="Times New Roman" w:cs="Times New Roman"/>
          <w:sz w:val="24"/>
          <w:szCs w:val="24"/>
        </w:rPr>
        <w:t xml:space="preserve">perduoti </w:t>
      </w:r>
      <w:r w:rsidR="003C633C" w:rsidRPr="00112EFF">
        <w:rPr>
          <w:rFonts w:ascii="Times New Roman" w:hAnsi="Times New Roman" w:cs="Times New Roman"/>
          <w:sz w:val="24"/>
          <w:szCs w:val="24"/>
        </w:rPr>
        <w:t>Lietuvos Respublikos Krašto apsaugos ministerijos įrengtą geležinkelį – privažiuojamąjį geležinkelio kelią Nr. 21-1 (unikalus Nr. 4400-5073-7881, ilgis  - 564,94 m), esantį Šiaulių m. sav. teritorijoje</w:t>
      </w:r>
      <w:r w:rsidR="003C633C">
        <w:rPr>
          <w:rFonts w:ascii="Times New Roman" w:hAnsi="Times New Roman" w:cs="Times New Roman"/>
          <w:sz w:val="24"/>
          <w:szCs w:val="24"/>
        </w:rPr>
        <w:t xml:space="preserve">, kuris reikalingas viešiesiems ir ūkio subjektų poreikiams tenkinti -  </w:t>
      </w:r>
      <w:r w:rsidR="003C633C" w:rsidRPr="00471347">
        <w:rPr>
          <w:rFonts w:ascii="Times New Roman" w:hAnsi="Times New Roman" w:cs="Times New Roman"/>
          <w:sz w:val="24"/>
          <w:szCs w:val="24"/>
        </w:rPr>
        <w:t>kroviniams vežti</w:t>
      </w:r>
      <w:r w:rsidR="003C633C">
        <w:rPr>
          <w:rFonts w:ascii="Times New Roman" w:hAnsi="Times New Roman" w:cs="Times New Roman"/>
          <w:sz w:val="24"/>
          <w:szCs w:val="24"/>
        </w:rPr>
        <w:t>.</w:t>
      </w:r>
    </w:p>
    <w:p w14:paraId="23B55531" w14:textId="77777777" w:rsidR="003C633C" w:rsidRDefault="003C633C" w:rsidP="003C633C">
      <w:pPr>
        <w:spacing w:after="0" w:line="240" w:lineRule="auto"/>
        <w:ind w:firstLine="1296"/>
        <w:jc w:val="both"/>
        <w:rPr>
          <w:rFonts w:ascii="Times New Roman" w:hAnsi="Times New Roman" w:cs="Times New Roman"/>
          <w:sz w:val="24"/>
          <w:szCs w:val="24"/>
        </w:rPr>
      </w:pPr>
    </w:p>
    <w:p w14:paraId="7E91EEAC" w14:textId="77777777" w:rsidR="003C633C" w:rsidRPr="004C5A46" w:rsidRDefault="003C633C" w:rsidP="003C633C">
      <w:pPr>
        <w:spacing w:after="0" w:line="240" w:lineRule="auto"/>
        <w:jc w:val="both"/>
        <w:rPr>
          <w:rFonts w:ascii="Times New Roman" w:eastAsia="Times New Roman" w:hAnsi="Times New Roman" w:cs="Times New Roman"/>
          <w:sz w:val="24"/>
          <w:szCs w:val="24"/>
        </w:rPr>
      </w:pPr>
    </w:p>
    <w:p w14:paraId="669DB845" w14:textId="7D2ADE15" w:rsidR="003C633C" w:rsidRPr="004C5A46" w:rsidRDefault="003C633C" w:rsidP="007C6845">
      <w:pPr>
        <w:spacing w:after="0" w:line="240" w:lineRule="auto"/>
        <w:jc w:val="both"/>
        <w:rPr>
          <w:rFonts w:ascii="Times New Roman" w:eastAsia="Times New Roman" w:hAnsi="Times New Roman" w:cs="Times New Roman"/>
          <w:noProof/>
          <w:sz w:val="24"/>
          <w:szCs w:val="24"/>
        </w:rPr>
      </w:pPr>
      <w:r w:rsidRPr="004C5A46">
        <w:rPr>
          <w:rFonts w:ascii="Times New Roman" w:eastAsia="Times New Roman" w:hAnsi="Times New Roman" w:cs="Times New Roman"/>
          <w:noProof/>
          <w:sz w:val="24"/>
          <w:szCs w:val="24"/>
        </w:rPr>
        <w:t>Generalini</w:t>
      </w:r>
      <w:r w:rsidR="007C6845">
        <w:rPr>
          <w:rFonts w:ascii="Times New Roman" w:eastAsia="Times New Roman" w:hAnsi="Times New Roman" w:cs="Times New Roman"/>
          <w:noProof/>
          <w:sz w:val="24"/>
          <w:szCs w:val="24"/>
        </w:rPr>
        <w:t>s</w:t>
      </w:r>
      <w:r w:rsidRPr="004C5A46">
        <w:rPr>
          <w:rFonts w:ascii="Times New Roman" w:eastAsia="Times New Roman" w:hAnsi="Times New Roman" w:cs="Times New Roman"/>
          <w:noProof/>
          <w:sz w:val="24"/>
          <w:szCs w:val="24"/>
        </w:rPr>
        <w:t xml:space="preserve"> direktorius</w:t>
      </w:r>
      <w:r>
        <w:rPr>
          <w:rFonts w:ascii="Times New Roman" w:eastAsia="Times New Roman" w:hAnsi="Times New Roman" w:cs="Times New Roman"/>
          <w:noProof/>
          <w:sz w:val="24"/>
          <w:szCs w:val="24"/>
        </w:rPr>
        <w:tab/>
        <w:t xml:space="preserve">                 </w:t>
      </w:r>
      <w:r w:rsidRPr="004C5A46">
        <w:rPr>
          <w:rFonts w:ascii="Times New Roman" w:eastAsia="Times New Roman" w:hAnsi="Times New Roman" w:cs="Times New Roman"/>
          <w:noProof/>
          <w:sz w:val="24"/>
          <w:szCs w:val="24"/>
        </w:rPr>
        <w:t xml:space="preserve">         </w:t>
      </w:r>
      <w:r w:rsidR="007C6845">
        <w:rPr>
          <w:rFonts w:ascii="Times New Roman" w:eastAsia="Times New Roman" w:hAnsi="Times New Roman" w:cs="Times New Roman"/>
          <w:noProof/>
          <w:sz w:val="24"/>
          <w:szCs w:val="24"/>
        </w:rPr>
        <w:t xml:space="preserve">                                           </w:t>
      </w:r>
      <w:r w:rsidRPr="004C5A46">
        <w:rPr>
          <w:rFonts w:ascii="Times New Roman" w:eastAsia="Times New Roman" w:hAnsi="Times New Roman" w:cs="Times New Roman"/>
          <w:noProof/>
          <w:sz w:val="24"/>
          <w:szCs w:val="24"/>
        </w:rPr>
        <w:t xml:space="preserve">                 Karolis Sankovski</w:t>
      </w:r>
    </w:p>
    <w:p w14:paraId="4BB31737" w14:textId="77777777" w:rsidR="003C633C" w:rsidRPr="004C5A46" w:rsidRDefault="003C633C" w:rsidP="003C633C">
      <w:pPr>
        <w:spacing w:after="0" w:line="240" w:lineRule="auto"/>
        <w:jc w:val="both"/>
        <w:rPr>
          <w:rFonts w:ascii="Times New Roman" w:eastAsia="Times New Roman" w:hAnsi="Times New Roman" w:cs="Times New Roman"/>
          <w:sz w:val="24"/>
          <w:szCs w:val="24"/>
        </w:rPr>
      </w:pPr>
    </w:p>
    <w:p w14:paraId="308E8541" w14:textId="77777777" w:rsidR="003C633C" w:rsidRDefault="003C633C" w:rsidP="003C633C">
      <w:pPr>
        <w:spacing w:after="0" w:line="240" w:lineRule="auto"/>
        <w:jc w:val="both"/>
        <w:rPr>
          <w:rFonts w:ascii="Times New Roman" w:eastAsia="Times New Roman" w:hAnsi="Times New Roman" w:cs="Times New Roman"/>
          <w:sz w:val="20"/>
          <w:szCs w:val="24"/>
        </w:rPr>
      </w:pPr>
    </w:p>
    <w:p w14:paraId="5CC97EDC" w14:textId="77777777" w:rsidR="003C633C" w:rsidRDefault="003C633C" w:rsidP="003C633C">
      <w:pPr>
        <w:spacing w:after="0" w:line="240" w:lineRule="auto"/>
        <w:jc w:val="both"/>
        <w:rPr>
          <w:rFonts w:ascii="Times New Roman" w:eastAsia="Times New Roman" w:hAnsi="Times New Roman" w:cs="Times New Roman"/>
          <w:sz w:val="20"/>
          <w:szCs w:val="24"/>
        </w:rPr>
      </w:pPr>
    </w:p>
    <w:p w14:paraId="39149B95" w14:textId="77777777" w:rsidR="003C633C" w:rsidRDefault="003C633C" w:rsidP="003C633C">
      <w:pPr>
        <w:spacing w:after="0" w:line="240" w:lineRule="auto"/>
        <w:ind w:firstLine="720"/>
        <w:jc w:val="both"/>
        <w:rPr>
          <w:rFonts w:eastAsia="Times New Roman" w:cs="Times New Roman"/>
        </w:rPr>
      </w:pPr>
    </w:p>
    <w:p w14:paraId="66A17EEA" w14:textId="77777777" w:rsidR="003C633C" w:rsidRDefault="003C633C" w:rsidP="003C633C">
      <w:pPr>
        <w:tabs>
          <w:tab w:val="left" w:pos="993"/>
        </w:tabs>
        <w:overflowPunct w:val="0"/>
        <w:autoSpaceDE w:val="0"/>
        <w:autoSpaceDN w:val="0"/>
        <w:adjustRightInd w:val="0"/>
        <w:spacing w:after="0" w:line="240" w:lineRule="auto"/>
        <w:jc w:val="both"/>
        <w:textAlignment w:val="baseline"/>
        <w:rPr>
          <w:rFonts w:eastAsia="Times New Roman" w:cs="Times New Roman"/>
          <w:noProof/>
        </w:rPr>
      </w:pPr>
    </w:p>
    <w:p w14:paraId="5C8EC467"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6C1184BF"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771E91B6"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6AC8FCE8"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3B9B51FC"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50A4F435"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4573E89E"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0AAFDA2E"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28146308"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3127F450" w14:textId="77777777" w:rsidR="003C633C" w:rsidRDefault="003C633C" w:rsidP="003C633C">
      <w:pPr>
        <w:pStyle w:val="prastasiniatinklio"/>
        <w:spacing w:before="0" w:beforeAutospacing="0" w:after="0" w:afterAutospacing="0"/>
        <w:rPr>
          <w:rFonts w:asciiTheme="minorHAnsi" w:hAnsiTheme="minorHAnsi"/>
          <w:color w:val="000000"/>
          <w:sz w:val="22"/>
          <w:szCs w:val="22"/>
        </w:rPr>
      </w:pPr>
    </w:p>
    <w:p w14:paraId="64D462B3" w14:textId="77777777" w:rsidR="003C633C" w:rsidRPr="00AF28CD" w:rsidRDefault="003C633C" w:rsidP="003C633C">
      <w:pPr>
        <w:pStyle w:val="prastasiniatinklio"/>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Originalas siunčiamas nebus</w:t>
      </w:r>
    </w:p>
    <w:p w14:paraId="42DB4B5D" w14:textId="77777777" w:rsidR="003C633C" w:rsidRPr="00AF28CD" w:rsidRDefault="003C633C" w:rsidP="003C633C">
      <w:pPr>
        <w:pStyle w:val="prastasiniatinklio"/>
        <w:spacing w:before="0" w:beforeAutospacing="0" w:after="0" w:afterAutospacing="0"/>
        <w:rPr>
          <w:rFonts w:asciiTheme="minorHAnsi" w:hAnsiTheme="minorHAnsi"/>
          <w:color w:val="000000"/>
          <w:sz w:val="22"/>
          <w:szCs w:val="22"/>
        </w:rPr>
      </w:pPr>
    </w:p>
    <w:p w14:paraId="71E6FC8F" w14:textId="77777777" w:rsidR="003C633C" w:rsidRPr="00AF28CD" w:rsidRDefault="003C633C" w:rsidP="003C633C">
      <w:pPr>
        <w:pStyle w:val="prastasiniatinklio"/>
        <w:spacing w:before="0" w:beforeAutospacing="0" w:after="0" w:afterAutospacing="0"/>
        <w:rPr>
          <w:rFonts w:asciiTheme="minorHAnsi" w:hAnsiTheme="minorHAnsi"/>
          <w:color w:val="0563C1" w:themeColor="hyperlink"/>
          <w:sz w:val="22"/>
          <w:szCs w:val="22"/>
          <w:u w:val="single"/>
          <w:lang w:val="en-US"/>
        </w:rPr>
      </w:pPr>
      <w:r w:rsidRPr="00AF28CD">
        <w:rPr>
          <w:rFonts w:asciiTheme="minorHAnsi" w:hAnsiTheme="minorHAnsi"/>
          <w:color w:val="000000"/>
          <w:sz w:val="22"/>
          <w:szCs w:val="22"/>
        </w:rPr>
        <w:t xml:space="preserve">Rasa </w:t>
      </w:r>
      <w:proofErr w:type="spellStart"/>
      <w:r w:rsidRPr="00AF28CD">
        <w:rPr>
          <w:rFonts w:asciiTheme="minorHAnsi" w:hAnsiTheme="minorHAnsi"/>
          <w:color w:val="000000"/>
          <w:sz w:val="22"/>
          <w:szCs w:val="22"/>
        </w:rPr>
        <w:t>Nanartavičienė</w:t>
      </w:r>
      <w:proofErr w:type="spellEnd"/>
      <w:r w:rsidRPr="00AF28CD">
        <w:rPr>
          <w:rFonts w:asciiTheme="minorHAnsi" w:hAnsiTheme="minorHAnsi"/>
          <w:color w:val="000000"/>
          <w:sz w:val="22"/>
          <w:szCs w:val="22"/>
        </w:rPr>
        <w:t xml:space="preserve">, tel. (8 5) 269 2062, el. p. </w:t>
      </w:r>
      <w:hyperlink r:id="rId12" w:history="1">
        <w:r w:rsidRPr="00AF28CD">
          <w:rPr>
            <w:rStyle w:val="Hipersaitas"/>
            <w:rFonts w:asciiTheme="minorHAnsi" w:hAnsiTheme="minorHAnsi"/>
            <w:sz w:val="22"/>
            <w:szCs w:val="22"/>
          </w:rPr>
          <w:t>r.nanartaviciene</w:t>
        </w:r>
        <w:r w:rsidRPr="00320D4A">
          <w:rPr>
            <w:rStyle w:val="Hipersaitas"/>
            <w:rFonts w:asciiTheme="minorHAnsi" w:hAnsiTheme="minorHAnsi"/>
            <w:sz w:val="22"/>
            <w:szCs w:val="22"/>
          </w:rPr>
          <w:t>@l</w:t>
        </w:r>
        <w:proofErr w:type="spellStart"/>
        <w:r w:rsidRPr="00AF28CD">
          <w:rPr>
            <w:rStyle w:val="Hipersaitas"/>
            <w:rFonts w:asciiTheme="minorHAnsi" w:hAnsiTheme="minorHAnsi"/>
            <w:sz w:val="22"/>
            <w:szCs w:val="22"/>
            <w:lang w:val="en-US"/>
          </w:rPr>
          <w:t>itrail.lt</w:t>
        </w:r>
        <w:proofErr w:type="spellEnd"/>
      </w:hyperlink>
    </w:p>
    <w:p w14:paraId="2B10AAF0" w14:textId="68FCF6F1" w:rsidR="003D3690" w:rsidRPr="00E02ED7" w:rsidRDefault="003D3690" w:rsidP="003C633C">
      <w:pPr>
        <w:spacing w:after="0" w:line="240" w:lineRule="auto"/>
        <w:jc w:val="both"/>
        <w:rPr>
          <w:lang w:val="en-US"/>
        </w:rPr>
      </w:pPr>
    </w:p>
    <w:sectPr w:rsidR="003D3690" w:rsidRPr="00E02ED7" w:rsidSect="003D5584">
      <w:headerReference w:type="default" r:id="rId13"/>
      <w:footerReference w:type="default" r:id="rId14"/>
      <w:pgSz w:w="11906" w:h="16838" w:code="9"/>
      <w:pgMar w:top="1134" w:right="567" w:bottom="1134"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719FB" w14:textId="77777777" w:rsidR="00A40458" w:rsidRDefault="00A40458" w:rsidP="00A443FF">
      <w:pPr>
        <w:spacing w:after="0" w:line="240" w:lineRule="auto"/>
      </w:pPr>
      <w:r>
        <w:separator/>
      </w:r>
    </w:p>
  </w:endnote>
  <w:endnote w:type="continuationSeparator" w:id="0">
    <w:p w14:paraId="1B09CAFD" w14:textId="77777777" w:rsidR="00A40458" w:rsidRDefault="00A40458" w:rsidP="00A4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8E19" w14:textId="77777777" w:rsidR="006E6C7A" w:rsidRPr="006E6C7A" w:rsidRDefault="006E6C7A" w:rsidP="006E6C7A">
    <w:pPr>
      <w:spacing w:after="0" w:line="240" w:lineRule="auto"/>
    </w:pPr>
    <w:r>
      <w:rPr>
        <w:noProof/>
        <w:color w:val="000000"/>
        <w:sz w:val="27"/>
        <w:szCs w:val="27"/>
        <w:lang w:eastAsia="lt-LT"/>
      </w:rPr>
      <mc:AlternateContent>
        <mc:Choice Requires="wps">
          <w:drawing>
            <wp:anchor distT="0" distB="0" distL="114300" distR="114300" simplePos="0" relativeHeight="251666432" behindDoc="0" locked="0" layoutInCell="1" allowOverlap="1" wp14:anchorId="1276C1A8" wp14:editId="70EFF38A">
              <wp:simplePos x="0" y="0"/>
              <wp:positionH relativeFrom="margin">
                <wp:posOffset>-641984</wp:posOffset>
              </wp:positionH>
              <wp:positionV relativeFrom="paragraph">
                <wp:posOffset>20955</wp:posOffset>
              </wp:positionV>
              <wp:extent cx="6819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249D1"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55pt,1.65pt" to="486.4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5XSuAEAAMMDAAAOAAAAZHJzL2Uyb0RvYy54bWysU8Fu2zAMvQ/YPwi6L3aKomiNOD2k6C7D FqzbB6gyFQuQRIHSEufvRymJO6wDhg290KLER/I90qv7yTuxB0oWQy+Xi1YKCBoHG3a9/P7t8cOt FCmrMCiHAXp5hCTv1+/frQ6xgysc0Q1AgpOE1B1iL8ecY9c0SY/gVVpghMCPBsmrzC7tmoHUgbN7 11y17U1zQBoioYaU+Pbh9CjXNb8xoPMXYxJk4XrJveVqqdrnYpv1SnU7UnG0+tyG+o8uvLKBi86p HlRW4gfZV6m81YQJTV5o9A0aYzVUDsxm2f7G5mlUESoXFifFWab0dmn15/2WhB16eS1FUJ5H9JRJ 2d2YxQZDYAGRxHXR6RBTx+GbsKWzl+KWCunJkC9fpiOmqu1x1hamLDRf3twu7+5aHoG+vDUvwEgp fwT0ohx66WwotFWn9p9S5mIceglhpzRyKl1P+eigBLvwFQxT4WLLiq5LBBtHYq94/EprCHlZqHC+ Gl1gxjo3A9u/A8/xBQp1wf4FPCNqZQx5BnsbkP5UPU+Xls0p/qLAiXeR4BmHYx1KlYY3pTI8b3VZ xV/9Cn/599Y/AQAA//8DAFBLAwQUAAYACAAAACEAAcDiOd8AAAAIAQAADwAAAGRycy9kb3ducmV2 LnhtbEyPQUvDQBCF74L/YRnBW7tJCmpjJqUUxFqQYhXqcZsdk2h2Nuxum/Tfu3rR42M+3vumWIym EydyvrWMkE4TEMSV1S3XCG+vD5M7ED4o1qqzTAhn8rAoLy8KlWs78AuddqEWsYR9rhCaEPpcSl81 ZJSf2p443j6sMyrE6GqpnRpiuelkliQ30qiW40Kjelo1VH3tjgbh2a3Xq+Xm/MnbdzPss81++zQ+ Il5fjct7EIHG8AfDj35UhzI6HeyRtRcdwiRN0jSyCLMZiAjMb7M5iMNvlmUh/z9QfgMAAP//AwBQ SwECLQAUAAYACAAAACEAtoM4kv4AAADhAQAAEwAAAAAAAAAAAAAAAAAAAAAAW0NvbnRlbnRfVHlw ZXNdLnhtbFBLAQItABQABgAIAAAAIQA4/SH/1gAAAJQBAAALAAAAAAAAAAAAAAAAAC8BAABfcmVs cy8ucmVsc1BLAQItABQABgAIAAAAIQAus5XSuAEAAMMDAAAOAAAAAAAAAAAAAAAAAC4CAABkcnMv ZTJvRG9jLnhtbFBLAQItABQABgAIAAAAIQABwOI53wAAAAgBAAAPAAAAAAAAAAAAAAAAABIEAABk cnMvZG93bnJldi54bWxQSwUGAAAAAAQABADzAAAAHgUAAAAA " strokecolor="#4472c4 [3204]" strokeweight=".5pt">
              <v:stroke joinstyle="miter"/>
              <w10:wrap anchorx="margin"/>
            </v:line>
          </w:pict>
        </mc:Fallback>
      </mc:AlternateContent>
    </w:r>
  </w:p>
  <w:tbl>
    <w:tblPr>
      <w:tblStyle w:val="Lentelstinklelis"/>
      <w:tblW w:w="9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gridCol w:w="3296"/>
      <w:gridCol w:w="2429"/>
    </w:tblGrid>
    <w:tr w:rsidR="006E6C7A" w:rsidRPr="00D749EF" w14:paraId="594A6C41" w14:textId="77777777" w:rsidTr="006E6C7A">
      <w:trPr>
        <w:trHeight w:val="181"/>
        <w:jc w:val="center"/>
      </w:trPr>
      <w:tc>
        <w:tcPr>
          <w:tcW w:w="4007" w:type="dxa"/>
        </w:tcPr>
        <w:p w14:paraId="1B382555" w14:textId="77777777" w:rsidR="006E6C7A" w:rsidRPr="0080229B" w:rsidRDefault="006E6C7A" w:rsidP="005D5C61">
          <w:pPr>
            <w:pStyle w:val="prastasiniatinklio"/>
            <w:spacing w:before="0" w:beforeAutospacing="0" w:after="0" w:afterAutospacing="0"/>
            <w:rPr>
              <w:rFonts w:asciiTheme="minorHAnsi" w:hAnsiTheme="minorHAnsi"/>
              <w:color w:val="1F3864" w:themeColor="accent1" w:themeShade="80"/>
              <w:sz w:val="16"/>
              <w:szCs w:val="16"/>
            </w:rPr>
          </w:pPr>
          <w:r w:rsidRPr="0080229B">
            <w:rPr>
              <w:rFonts w:asciiTheme="minorHAnsi" w:hAnsiTheme="minorHAnsi"/>
              <w:color w:val="1F3864" w:themeColor="accent1" w:themeShade="80"/>
              <w:sz w:val="16"/>
              <w:szCs w:val="16"/>
            </w:rPr>
            <w:t xml:space="preserve">AB </w:t>
          </w:r>
          <w:r w:rsidR="005D5C61" w:rsidRPr="005D5C61">
            <w:rPr>
              <w:rFonts w:asciiTheme="minorHAnsi" w:hAnsiTheme="minorHAnsi"/>
              <w:color w:val="1F3864" w:themeColor="accent1" w:themeShade="80"/>
              <w:sz w:val="16"/>
              <w:szCs w:val="16"/>
            </w:rPr>
            <w:t>„Lietuvos geležinkelių infrastruktūra</w:t>
          </w:r>
          <w:r w:rsidR="00FB0AE9">
            <w:rPr>
              <w:rFonts w:asciiTheme="minorHAnsi" w:hAnsiTheme="minorHAnsi"/>
              <w:color w:val="1F3864" w:themeColor="accent1" w:themeShade="80"/>
              <w:sz w:val="16"/>
              <w:szCs w:val="16"/>
            </w:rPr>
            <w:t>“</w:t>
          </w:r>
          <w:r w:rsidRPr="0080229B">
            <w:rPr>
              <w:rFonts w:asciiTheme="minorHAnsi" w:hAnsiTheme="minorHAnsi"/>
              <w:color w:val="1F3864" w:themeColor="accent1" w:themeShade="80"/>
              <w:sz w:val="16"/>
              <w:szCs w:val="16"/>
            </w:rPr>
            <w:br/>
            <w:t>Mindaugo g. 12, 03</w:t>
          </w:r>
          <w:r w:rsidR="00775E2F">
            <w:rPr>
              <w:rFonts w:asciiTheme="minorHAnsi" w:hAnsiTheme="minorHAnsi"/>
              <w:color w:val="1F3864" w:themeColor="accent1" w:themeShade="80"/>
              <w:sz w:val="16"/>
              <w:szCs w:val="16"/>
            </w:rPr>
            <w:t>225</w:t>
          </w:r>
          <w:r w:rsidRPr="0080229B">
            <w:rPr>
              <w:rFonts w:asciiTheme="minorHAnsi" w:hAnsiTheme="minorHAnsi"/>
              <w:color w:val="1F3864" w:themeColor="accent1" w:themeShade="80"/>
              <w:sz w:val="16"/>
              <w:szCs w:val="16"/>
            </w:rPr>
            <w:t xml:space="preserve"> Vilnius</w:t>
          </w:r>
        </w:p>
      </w:tc>
      <w:tc>
        <w:tcPr>
          <w:tcW w:w="3296" w:type="dxa"/>
        </w:tcPr>
        <w:p w14:paraId="53FCF5F6" w14:textId="77777777" w:rsidR="006E6C7A" w:rsidRPr="0080229B" w:rsidRDefault="006E6C7A" w:rsidP="00C53A37">
          <w:pPr>
            <w:pStyle w:val="prastasiniatinklio"/>
            <w:spacing w:before="0" w:beforeAutospacing="0" w:after="0" w:afterAutospacing="0"/>
            <w:rPr>
              <w:rFonts w:asciiTheme="minorHAnsi" w:hAnsiTheme="minorHAnsi"/>
              <w:color w:val="1F3864" w:themeColor="accent1" w:themeShade="80"/>
              <w:sz w:val="16"/>
              <w:szCs w:val="27"/>
            </w:rPr>
          </w:pPr>
          <w:r w:rsidRPr="0080229B">
            <w:rPr>
              <w:rFonts w:asciiTheme="minorHAnsi" w:hAnsiTheme="minorHAnsi"/>
              <w:color w:val="1F3864" w:themeColor="accent1" w:themeShade="80"/>
              <w:sz w:val="16"/>
              <w:szCs w:val="27"/>
            </w:rPr>
            <w:t xml:space="preserve">Tel. </w:t>
          </w:r>
          <w:r w:rsidR="005D5C61">
            <w:rPr>
              <w:rFonts w:asciiTheme="minorHAnsi" w:hAnsiTheme="minorHAnsi"/>
              <w:color w:val="1F3864" w:themeColor="accent1" w:themeShade="80"/>
              <w:sz w:val="16"/>
              <w:szCs w:val="27"/>
            </w:rPr>
            <w:t>(8 5) 269 3353</w:t>
          </w:r>
          <w:r w:rsidR="00C53A37">
            <w:rPr>
              <w:rFonts w:asciiTheme="minorHAnsi" w:hAnsiTheme="minorHAnsi"/>
              <w:color w:val="1F3864" w:themeColor="accent1" w:themeShade="80"/>
              <w:sz w:val="16"/>
              <w:szCs w:val="27"/>
            </w:rPr>
            <w:br/>
            <w:t xml:space="preserve">El. p. </w:t>
          </w:r>
          <w:r w:rsidR="002B24A0" w:rsidRPr="002B24A0">
            <w:rPr>
              <w:rFonts w:asciiTheme="minorHAnsi" w:hAnsiTheme="minorHAnsi"/>
              <w:color w:val="1F3864" w:themeColor="accent1" w:themeShade="80"/>
              <w:sz w:val="16"/>
              <w:szCs w:val="27"/>
            </w:rPr>
            <w:t>lginfra@litrail.lt</w:t>
          </w:r>
        </w:p>
      </w:tc>
      <w:tc>
        <w:tcPr>
          <w:tcW w:w="2429" w:type="dxa"/>
        </w:tcPr>
        <w:p w14:paraId="2A74AE2B" w14:textId="77777777" w:rsidR="006E6C7A" w:rsidRPr="00D749EF" w:rsidRDefault="006E6C7A" w:rsidP="005D5C61">
          <w:pPr>
            <w:pStyle w:val="prastasiniatinklio"/>
            <w:spacing w:before="0" w:beforeAutospacing="0" w:after="0" w:afterAutospacing="0"/>
            <w:rPr>
              <w:rFonts w:asciiTheme="minorHAnsi" w:hAnsiTheme="minorHAnsi"/>
              <w:color w:val="1F3864" w:themeColor="accent1" w:themeShade="80"/>
              <w:sz w:val="16"/>
              <w:szCs w:val="16"/>
            </w:rPr>
          </w:pPr>
          <w:r w:rsidRPr="00D749EF">
            <w:rPr>
              <w:rFonts w:asciiTheme="minorHAnsi" w:hAnsiTheme="minorHAnsi"/>
              <w:color w:val="1F3864" w:themeColor="accent1" w:themeShade="80"/>
              <w:sz w:val="16"/>
              <w:szCs w:val="16"/>
            </w:rPr>
            <w:t>Duomenys kaupiami ir saugomi</w:t>
          </w:r>
          <w:r w:rsidRPr="00D749EF">
            <w:rPr>
              <w:rFonts w:asciiTheme="minorHAnsi" w:hAnsiTheme="minorHAnsi"/>
              <w:color w:val="1F3864" w:themeColor="accent1" w:themeShade="80"/>
              <w:sz w:val="16"/>
              <w:szCs w:val="16"/>
            </w:rPr>
            <w:br/>
            <w:t>Juridinių asmenų registre</w:t>
          </w:r>
          <w:r w:rsidRPr="00D749EF">
            <w:rPr>
              <w:rFonts w:asciiTheme="minorHAnsi" w:hAnsiTheme="minorHAnsi"/>
              <w:color w:val="1F3864" w:themeColor="accent1" w:themeShade="80"/>
              <w:sz w:val="16"/>
              <w:szCs w:val="16"/>
            </w:rPr>
            <w:br/>
            <w:t xml:space="preserve">Kodas </w:t>
          </w:r>
          <w:r w:rsidR="005D5C61" w:rsidRPr="005D5C61">
            <w:rPr>
              <w:rFonts w:asciiTheme="minorHAnsi" w:hAnsiTheme="minorHAnsi"/>
              <w:color w:val="1F3864" w:themeColor="accent1" w:themeShade="80"/>
              <w:sz w:val="16"/>
              <w:szCs w:val="16"/>
            </w:rPr>
            <w:t xml:space="preserve">305202934 </w:t>
          </w:r>
        </w:p>
      </w:tc>
    </w:tr>
  </w:tbl>
  <w:p w14:paraId="1727E224" w14:textId="77777777" w:rsidR="006403CC" w:rsidRPr="00D749EF" w:rsidRDefault="006403CC" w:rsidP="006E6C7A">
    <w:pPr>
      <w:pStyle w:val="prastasiniatinklio"/>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147A0" w14:textId="77777777" w:rsidR="00A40458" w:rsidRDefault="00A40458" w:rsidP="00A443FF">
      <w:pPr>
        <w:spacing w:after="0" w:line="240" w:lineRule="auto"/>
      </w:pPr>
      <w:r>
        <w:separator/>
      </w:r>
    </w:p>
  </w:footnote>
  <w:footnote w:type="continuationSeparator" w:id="0">
    <w:p w14:paraId="6D3A7582" w14:textId="77777777" w:rsidR="00A40458" w:rsidRDefault="00A40458" w:rsidP="00A44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FC213" w14:textId="77777777" w:rsidR="00165383" w:rsidRDefault="00165383" w:rsidP="00B9029A">
    <w:pPr>
      <w:pStyle w:val="Antrats"/>
      <w:tabs>
        <w:tab w:val="clear" w:pos="4819"/>
        <w:tab w:val="left" w:pos="4560"/>
        <w:tab w:val="left" w:pos="6945"/>
      </w:tabs>
      <w:jc w:val="right"/>
      <w:rPr>
        <w:b/>
        <w:i/>
        <w:noProof/>
        <w:color w:val="002060"/>
        <w:sz w:val="24"/>
        <w:szCs w:val="24"/>
        <w:lang w:eastAsia="lt-LT"/>
      </w:rPr>
    </w:pPr>
    <w:r>
      <w:rPr>
        <w:noProof/>
        <w:lang w:eastAsia="lt-LT"/>
      </w:rPr>
      <w:drawing>
        <wp:anchor distT="0" distB="0" distL="114300" distR="114300" simplePos="0" relativeHeight="251670528" behindDoc="1" locked="0" layoutInCell="1" allowOverlap="1" wp14:anchorId="57168E38" wp14:editId="175AD3A9">
          <wp:simplePos x="0" y="0"/>
          <wp:positionH relativeFrom="page">
            <wp:posOffset>28575</wp:posOffset>
          </wp:positionH>
          <wp:positionV relativeFrom="paragraph">
            <wp:posOffset>-302895</wp:posOffset>
          </wp:positionV>
          <wp:extent cx="3790950" cy="925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
                    <a:extLst>
                      <a:ext uri="{28A0092B-C50C-407E-A947-70E740481C1C}">
                        <a14:useLocalDpi xmlns:a14="http://schemas.microsoft.com/office/drawing/2010/main" val="0"/>
                      </a:ext>
                    </a:extLst>
                  </a:blip>
                  <a:srcRect r="41576" b="89919"/>
                  <a:stretch>
                    <a:fillRect/>
                  </a:stretch>
                </pic:blipFill>
                <pic:spPr bwMode="auto">
                  <a:xfrm>
                    <a:off x="0" y="0"/>
                    <a:ext cx="3790950" cy="92519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8737116"/>
    <w:r>
      <w:rPr>
        <w:b/>
        <w:i/>
        <w:noProof/>
        <w:color w:val="002060"/>
        <w:sz w:val="24"/>
        <w:szCs w:val="24"/>
        <w:lang w:eastAsia="lt-LT"/>
      </w:rPr>
      <w:t>AB „LIETUVOS GELEŽINKELIŲ INFRASTRUKTŪRA“</w:t>
    </w:r>
  </w:p>
  <w:p w14:paraId="5E3543BE" w14:textId="77777777" w:rsidR="006403CC" w:rsidRDefault="00165383" w:rsidP="00B9029A">
    <w:pPr>
      <w:pStyle w:val="Antrats"/>
      <w:tabs>
        <w:tab w:val="clear" w:pos="4819"/>
        <w:tab w:val="left" w:pos="4560"/>
        <w:tab w:val="left" w:pos="6945"/>
      </w:tabs>
      <w:jc w:val="right"/>
    </w:pPr>
    <w:r>
      <w:t xml:space="preserve"> </w:t>
    </w:r>
    <w:r>
      <w:rPr>
        <w:b/>
        <w:bCs/>
        <w:color w:val="002060"/>
        <w:sz w:val="20"/>
        <w:szCs w:val="20"/>
      </w:rPr>
      <w:t>„Lietuvos geležinkelių“ grupės dalis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2DF8"/>
    <w:multiLevelType w:val="hybridMultilevel"/>
    <w:tmpl w:val="DBE6A9D0"/>
    <w:lvl w:ilvl="0" w:tplc="1582A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07"/>
    <w:rsid w:val="0002496D"/>
    <w:rsid w:val="00026974"/>
    <w:rsid w:val="00027A45"/>
    <w:rsid w:val="00030606"/>
    <w:rsid w:val="0004429B"/>
    <w:rsid w:val="00046564"/>
    <w:rsid w:val="0005666A"/>
    <w:rsid w:val="000706AD"/>
    <w:rsid w:val="000853C5"/>
    <w:rsid w:val="000A2309"/>
    <w:rsid w:val="000B179C"/>
    <w:rsid w:val="000B5358"/>
    <w:rsid w:val="001057FE"/>
    <w:rsid w:val="0012410E"/>
    <w:rsid w:val="001340EF"/>
    <w:rsid w:val="00157391"/>
    <w:rsid w:val="00165383"/>
    <w:rsid w:val="0018045B"/>
    <w:rsid w:val="001921F6"/>
    <w:rsid w:val="001A1ECE"/>
    <w:rsid w:val="001A327D"/>
    <w:rsid w:val="001A5F04"/>
    <w:rsid w:val="001A7180"/>
    <w:rsid w:val="001C0CF4"/>
    <w:rsid w:val="001C108F"/>
    <w:rsid w:val="001F2566"/>
    <w:rsid w:val="00220180"/>
    <w:rsid w:val="0022496A"/>
    <w:rsid w:val="00294381"/>
    <w:rsid w:val="002B24A0"/>
    <w:rsid w:val="002E4959"/>
    <w:rsid w:val="002E5B2A"/>
    <w:rsid w:val="002F463F"/>
    <w:rsid w:val="002F545C"/>
    <w:rsid w:val="00303080"/>
    <w:rsid w:val="00305178"/>
    <w:rsid w:val="00305DB7"/>
    <w:rsid w:val="00323E07"/>
    <w:rsid w:val="00340A09"/>
    <w:rsid w:val="00344F7C"/>
    <w:rsid w:val="003612C0"/>
    <w:rsid w:val="003800A2"/>
    <w:rsid w:val="00393A23"/>
    <w:rsid w:val="003B3BE3"/>
    <w:rsid w:val="003B6997"/>
    <w:rsid w:val="003C633C"/>
    <w:rsid w:val="003D3690"/>
    <w:rsid w:val="003D3A51"/>
    <w:rsid w:val="003D5584"/>
    <w:rsid w:val="003D5E96"/>
    <w:rsid w:val="003D6095"/>
    <w:rsid w:val="003E16B2"/>
    <w:rsid w:val="00405192"/>
    <w:rsid w:val="00427883"/>
    <w:rsid w:val="00437BD6"/>
    <w:rsid w:val="00440FCB"/>
    <w:rsid w:val="004557AC"/>
    <w:rsid w:val="004602CE"/>
    <w:rsid w:val="00466BC1"/>
    <w:rsid w:val="00467B0D"/>
    <w:rsid w:val="00471798"/>
    <w:rsid w:val="0047630D"/>
    <w:rsid w:val="004820F3"/>
    <w:rsid w:val="00487C45"/>
    <w:rsid w:val="004B3254"/>
    <w:rsid w:val="004C4F55"/>
    <w:rsid w:val="004C645F"/>
    <w:rsid w:val="004C6B5C"/>
    <w:rsid w:val="004D2703"/>
    <w:rsid w:val="004D6EC4"/>
    <w:rsid w:val="004E1EF0"/>
    <w:rsid w:val="00531933"/>
    <w:rsid w:val="0055728A"/>
    <w:rsid w:val="00583943"/>
    <w:rsid w:val="005A5D22"/>
    <w:rsid w:val="005B0BA5"/>
    <w:rsid w:val="005C3591"/>
    <w:rsid w:val="005D2E88"/>
    <w:rsid w:val="005D5C61"/>
    <w:rsid w:val="005E4250"/>
    <w:rsid w:val="005E76B7"/>
    <w:rsid w:val="005F1427"/>
    <w:rsid w:val="006403CC"/>
    <w:rsid w:val="00650A72"/>
    <w:rsid w:val="00661F46"/>
    <w:rsid w:val="006A2C43"/>
    <w:rsid w:val="006B1ADB"/>
    <w:rsid w:val="006C538D"/>
    <w:rsid w:val="006E6C7A"/>
    <w:rsid w:val="00711632"/>
    <w:rsid w:val="00714017"/>
    <w:rsid w:val="00716C00"/>
    <w:rsid w:val="0072389B"/>
    <w:rsid w:val="00741299"/>
    <w:rsid w:val="007439BE"/>
    <w:rsid w:val="0076463A"/>
    <w:rsid w:val="00775E2F"/>
    <w:rsid w:val="00781246"/>
    <w:rsid w:val="00785103"/>
    <w:rsid w:val="00785D5D"/>
    <w:rsid w:val="0079680A"/>
    <w:rsid w:val="007A0052"/>
    <w:rsid w:val="007C6845"/>
    <w:rsid w:val="007D2D1E"/>
    <w:rsid w:val="0080229B"/>
    <w:rsid w:val="00804335"/>
    <w:rsid w:val="0082630D"/>
    <w:rsid w:val="008355E4"/>
    <w:rsid w:val="0084595B"/>
    <w:rsid w:val="00846AAD"/>
    <w:rsid w:val="008752B8"/>
    <w:rsid w:val="00875601"/>
    <w:rsid w:val="00887183"/>
    <w:rsid w:val="00894E32"/>
    <w:rsid w:val="0089703B"/>
    <w:rsid w:val="008A16CE"/>
    <w:rsid w:val="008B74FF"/>
    <w:rsid w:val="008E12D0"/>
    <w:rsid w:val="008E2B37"/>
    <w:rsid w:val="008F6798"/>
    <w:rsid w:val="00903096"/>
    <w:rsid w:val="00904651"/>
    <w:rsid w:val="00917A2C"/>
    <w:rsid w:val="009241D3"/>
    <w:rsid w:val="00924BE9"/>
    <w:rsid w:val="00965D71"/>
    <w:rsid w:val="00970FCA"/>
    <w:rsid w:val="009733F0"/>
    <w:rsid w:val="0097694A"/>
    <w:rsid w:val="009B18B4"/>
    <w:rsid w:val="009B1A44"/>
    <w:rsid w:val="009E4424"/>
    <w:rsid w:val="00A339E1"/>
    <w:rsid w:val="00A40458"/>
    <w:rsid w:val="00A412DD"/>
    <w:rsid w:val="00A443FF"/>
    <w:rsid w:val="00A44616"/>
    <w:rsid w:val="00A54191"/>
    <w:rsid w:val="00A57CEA"/>
    <w:rsid w:val="00A61191"/>
    <w:rsid w:val="00A71609"/>
    <w:rsid w:val="00A73DA0"/>
    <w:rsid w:val="00A823D8"/>
    <w:rsid w:val="00A87976"/>
    <w:rsid w:val="00A92540"/>
    <w:rsid w:val="00A95308"/>
    <w:rsid w:val="00AA1A08"/>
    <w:rsid w:val="00AD7C8D"/>
    <w:rsid w:val="00AF6C11"/>
    <w:rsid w:val="00B0087C"/>
    <w:rsid w:val="00B25A83"/>
    <w:rsid w:val="00B33704"/>
    <w:rsid w:val="00B4312A"/>
    <w:rsid w:val="00B50A3F"/>
    <w:rsid w:val="00B55A05"/>
    <w:rsid w:val="00B75944"/>
    <w:rsid w:val="00B807DB"/>
    <w:rsid w:val="00B9029A"/>
    <w:rsid w:val="00B93FF1"/>
    <w:rsid w:val="00BA2E8A"/>
    <w:rsid w:val="00BC0256"/>
    <w:rsid w:val="00BC6BD0"/>
    <w:rsid w:val="00BD01BE"/>
    <w:rsid w:val="00C12EB3"/>
    <w:rsid w:val="00C22C32"/>
    <w:rsid w:val="00C279C5"/>
    <w:rsid w:val="00C319FF"/>
    <w:rsid w:val="00C32BC0"/>
    <w:rsid w:val="00C40AAE"/>
    <w:rsid w:val="00C53A37"/>
    <w:rsid w:val="00C72D84"/>
    <w:rsid w:val="00C90C7F"/>
    <w:rsid w:val="00CC20B2"/>
    <w:rsid w:val="00CD1FA5"/>
    <w:rsid w:val="00CE5C32"/>
    <w:rsid w:val="00CF1281"/>
    <w:rsid w:val="00CF7103"/>
    <w:rsid w:val="00D05B91"/>
    <w:rsid w:val="00D245CC"/>
    <w:rsid w:val="00D313B6"/>
    <w:rsid w:val="00D56D1E"/>
    <w:rsid w:val="00D749EF"/>
    <w:rsid w:val="00D85DA2"/>
    <w:rsid w:val="00D961C6"/>
    <w:rsid w:val="00DA5B81"/>
    <w:rsid w:val="00DB69A5"/>
    <w:rsid w:val="00DD0B40"/>
    <w:rsid w:val="00DD1C65"/>
    <w:rsid w:val="00E00B0E"/>
    <w:rsid w:val="00E02ED7"/>
    <w:rsid w:val="00E42F88"/>
    <w:rsid w:val="00E73076"/>
    <w:rsid w:val="00ED3D7C"/>
    <w:rsid w:val="00EE3DDD"/>
    <w:rsid w:val="00EE7AFE"/>
    <w:rsid w:val="00EF5B8B"/>
    <w:rsid w:val="00F139FD"/>
    <w:rsid w:val="00F1427D"/>
    <w:rsid w:val="00F25F21"/>
    <w:rsid w:val="00F26CD8"/>
    <w:rsid w:val="00F365B9"/>
    <w:rsid w:val="00F63C1E"/>
    <w:rsid w:val="00F64D62"/>
    <w:rsid w:val="00F769DC"/>
    <w:rsid w:val="00F82E12"/>
    <w:rsid w:val="00F91AA3"/>
    <w:rsid w:val="00F9733A"/>
    <w:rsid w:val="00FB0AE9"/>
    <w:rsid w:val="00FB3903"/>
    <w:rsid w:val="00FD4C18"/>
    <w:rsid w:val="00FE7A39"/>
    <w:rsid w:val="00FF4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48E90"/>
  <w15:chartTrackingRefBased/>
  <w15:docId w15:val="{B2871C1A-ABBD-47EE-B026-161190EE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3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43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43FF"/>
  </w:style>
  <w:style w:type="paragraph" w:styleId="Porat">
    <w:name w:val="footer"/>
    <w:basedOn w:val="prastasis"/>
    <w:link w:val="PoratDiagrama"/>
    <w:uiPriority w:val="99"/>
    <w:unhideWhenUsed/>
    <w:rsid w:val="00A443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43FF"/>
  </w:style>
  <w:style w:type="paragraph" w:styleId="Debesliotekstas">
    <w:name w:val="Balloon Text"/>
    <w:basedOn w:val="prastasis"/>
    <w:link w:val="DebesliotekstasDiagrama"/>
    <w:uiPriority w:val="99"/>
    <w:semiHidden/>
    <w:unhideWhenUsed/>
    <w:rsid w:val="00D05B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B91"/>
    <w:rPr>
      <w:rFonts w:ascii="Segoe UI" w:hAnsi="Segoe UI" w:cs="Segoe UI"/>
      <w:sz w:val="18"/>
      <w:szCs w:val="18"/>
    </w:rPr>
  </w:style>
  <w:style w:type="paragraph" w:styleId="prastasiniatinklio">
    <w:name w:val="Normal (Web)"/>
    <w:basedOn w:val="prastasis"/>
    <w:uiPriority w:val="99"/>
    <w:unhideWhenUsed/>
    <w:rsid w:val="002F54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F545C"/>
    <w:rPr>
      <w:b/>
      <w:bCs/>
    </w:rPr>
  </w:style>
  <w:style w:type="paragraph" w:styleId="Sraopastraipa">
    <w:name w:val="List Paragraph"/>
    <w:basedOn w:val="prastasis"/>
    <w:uiPriority w:val="34"/>
    <w:qFormat/>
    <w:rsid w:val="002F545C"/>
    <w:pPr>
      <w:ind w:left="720"/>
      <w:contextualSpacing/>
    </w:pPr>
  </w:style>
  <w:style w:type="table" w:styleId="Lentelstinklelis">
    <w:name w:val="Table Grid"/>
    <w:basedOn w:val="prastojilentel"/>
    <w:uiPriority w:val="39"/>
    <w:rsid w:val="0015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57391"/>
    <w:rPr>
      <w:color w:val="0563C1" w:themeColor="hyperlink"/>
      <w:u w:val="single"/>
    </w:rPr>
  </w:style>
  <w:style w:type="paragraph" w:styleId="Pataisymai">
    <w:name w:val="Revision"/>
    <w:hidden/>
    <w:uiPriority w:val="99"/>
    <w:semiHidden/>
    <w:rsid w:val="00157391"/>
    <w:pPr>
      <w:spacing w:after="0" w:line="240" w:lineRule="auto"/>
    </w:pPr>
  </w:style>
  <w:style w:type="character" w:styleId="Komentaronuoroda">
    <w:name w:val="annotation reference"/>
    <w:basedOn w:val="Numatytasispastraiposriftas"/>
    <w:uiPriority w:val="99"/>
    <w:semiHidden/>
    <w:unhideWhenUsed/>
    <w:rsid w:val="00C279C5"/>
    <w:rPr>
      <w:sz w:val="16"/>
      <w:szCs w:val="16"/>
    </w:rPr>
  </w:style>
  <w:style w:type="paragraph" w:styleId="Komentarotekstas">
    <w:name w:val="annotation text"/>
    <w:basedOn w:val="prastasis"/>
    <w:link w:val="KomentarotekstasDiagrama"/>
    <w:uiPriority w:val="99"/>
    <w:semiHidden/>
    <w:unhideWhenUsed/>
    <w:rsid w:val="00C279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279C5"/>
    <w:rPr>
      <w:sz w:val="20"/>
      <w:szCs w:val="20"/>
    </w:rPr>
  </w:style>
  <w:style w:type="paragraph" w:styleId="Komentarotema">
    <w:name w:val="annotation subject"/>
    <w:basedOn w:val="Komentarotekstas"/>
    <w:next w:val="Komentarotekstas"/>
    <w:link w:val="KomentarotemaDiagrama"/>
    <w:uiPriority w:val="99"/>
    <w:semiHidden/>
    <w:unhideWhenUsed/>
    <w:rsid w:val="00C279C5"/>
    <w:rPr>
      <w:b/>
      <w:bCs/>
    </w:rPr>
  </w:style>
  <w:style w:type="character" w:customStyle="1" w:styleId="KomentarotemaDiagrama">
    <w:name w:val="Komentaro tema Diagrama"/>
    <w:basedOn w:val="KomentarotekstasDiagrama"/>
    <w:link w:val="Komentarotema"/>
    <w:uiPriority w:val="99"/>
    <w:semiHidden/>
    <w:rsid w:val="00C279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1077363906">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LK.kanceliarija@mil.lt" TargetMode="External"
                 Type="http://schemas.openxmlformats.org/officeDocument/2006/relationships/hyperlink"/>
   <Relationship Id="rId12" Target="mailto:r.nanartaviciene@litrail.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11" ma:contentTypeDescription="Kurkite naują dokumentą." ma:contentTypeScope="" ma:versionID="bcc5a000589e59bff87362095b913042">
  <xsd:schema xmlns:xsd="http://www.w3.org/2001/XMLSchema" xmlns:xs="http://www.w3.org/2001/XMLSchema" xmlns:p="http://schemas.microsoft.com/office/2006/metadata/properties" xmlns:ns3="4f6d19a3-7aab-4289-a8d5-605f2f6bdd41" xmlns:ns4="3d9c7e07-3389-4cd0-a38e-11cb62e55cc6" targetNamespace="http://schemas.microsoft.com/office/2006/metadata/properties" ma:root="true" ma:fieldsID="a0ac65a1a072c81b0a042e20d7df6c60" ns3:_="" ns4:_="">
    <xsd:import namespace="4f6d19a3-7aab-4289-a8d5-605f2f6bdd41"/>
    <xsd:import namespace="3d9c7e07-3389-4cd0-a38e-11cb62e55c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7e07-3389-4cd0-a38e-11cb62e55cc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818E-6DE7-43AE-817F-F72C5126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3d9c7e07-3389-4cd0-a38e-11cb62e5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5F181-A56B-4982-B8AB-F03952738AE8}">
  <ds:schemaRefs>
    <ds:schemaRef ds:uri="http://schemas.microsoft.com/sharepoint/v3/contenttype/forms"/>
  </ds:schemaRefs>
</ds:datastoreItem>
</file>

<file path=customXml/itemProps3.xml><?xml version="1.0" encoding="utf-8"?>
<ds:datastoreItem xmlns:ds="http://schemas.openxmlformats.org/officeDocument/2006/customXml" ds:itemID="{E48B4C40-52C1-4B1B-B333-CE2D127CBC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78E66-FFA2-44A7-A890-F29971D1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2020-03-17T09:02:00Z</dcterms:created>
  <dc:creator>Edvinas Jakunskas | vipcommunications</dc:creator>
  <cp:lastModifiedBy>Audronė Zdanevičienė</cp:lastModifiedBy>
  <cp:lastPrinted>2019-12-18T07:56:00Z</cp:lastPrinted>
  <dcterms:modified xsi:type="dcterms:W3CDTF">2020-03-17T09:02:00Z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ilona.paskacimiene@litrail.lt</vt:lpwstr>
  </property>
  <property fmtid="{D5CDD505-2E9C-101B-9397-08002B2CF9AE}" pid="5" name="MSIP_Label_cfcb905c-755b-4fd4-bd20-0d682d4f1d27_SetDate">
    <vt:lpwstr>2019-11-29T05:49:15.2418528Z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94edef97-3184-46b2-b276-a1102db8c54c</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0x0101006650F220A7EF5D42BB24A045850F650A</vt:lpwstr>
  </property>
</Properties>
</file>