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657C54" w:rsidRDefault="00466493" w:rsidP="004A5B24">
      <w:pPr>
        <w:pStyle w:val="Pavadinimas"/>
        <w:spacing w:after="20"/>
        <w:jc w:val="left"/>
      </w:pPr>
      <w:r>
        <w:rPr>
          <w:noProof/>
          <w:lang w:eastAsia="lt-LT"/>
        </w:rPr>
        <w:drawing>
          <wp:anchor distT="0" distB="0" distL="114300" distR="114300" simplePos="0" relativeHeight="251658240" behindDoc="1" locked="0" layoutInCell="1" allowOverlap="1">
            <wp:simplePos x="0" y="0"/>
            <wp:positionH relativeFrom="column">
              <wp:posOffset>2712085</wp:posOffset>
            </wp:positionH>
            <wp:positionV relativeFrom="page">
              <wp:posOffset>723900</wp:posOffset>
            </wp:positionV>
            <wp:extent cx="542925" cy="552450"/>
            <wp:effectExtent l="0" t="0" r="9525" b="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E0277D">
        <w:rPr>
          <w:rFonts w:ascii="Times New Roman" w:hAnsi="Times New Roman"/>
          <w:b/>
          <w:sz w:val="28"/>
          <w:lang w:val="lt-LT"/>
        </w:rPr>
        <w:t>,</w:t>
      </w:r>
      <w:r w:rsidRPr="00657C54">
        <w:rPr>
          <w:rFonts w:ascii="Times New Roman" w:hAnsi="Times New Roman"/>
          <w:b/>
          <w:sz w:val="28"/>
          <w:lang w:val="lt-LT"/>
        </w:rPr>
        <w:t xml:space="preserve"> MOKSLO </w:t>
      </w:r>
      <w:r w:rsidR="00E0277D">
        <w:rPr>
          <w:rFonts w:ascii="Times New Roman" w:hAnsi="Times New Roman"/>
          <w:b/>
          <w:sz w:val="28"/>
          <w:lang w:val="lt-LT"/>
        </w:rPr>
        <w:t xml:space="preserve">IR SPORTO </w:t>
      </w:r>
      <w:r w:rsidRPr="00657C54">
        <w:rPr>
          <w:rFonts w:ascii="Times New Roman" w:hAnsi="Times New Roman"/>
          <w:b/>
          <w:sz w:val="28"/>
          <w:lang w:val="lt-LT"/>
        </w:rPr>
        <w:t>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faks. (8 5) 261 2077, </w:t>
      </w: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LT30 7300 0100 0245 7205 „Swedbank“, AB, kodas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11259" w:type="dxa"/>
        <w:tblLayout w:type="fixed"/>
        <w:tblLook w:val="0000" w:firstRow="0" w:lastRow="0" w:firstColumn="0" w:lastColumn="0" w:noHBand="0" w:noVBand="0"/>
      </w:tblPr>
      <w:tblGrid>
        <w:gridCol w:w="3686"/>
        <w:gridCol w:w="2835"/>
        <w:gridCol w:w="236"/>
        <w:gridCol w:w="4502"/>
      </w:tblGrid>
      <w:tr w:rsidR="0049410F" w:rsidRPr="000A764D" w:rsidTr="00E0277D">
        <w:tc>
          <w:tcPr>
            <w:tcW w:w="3686" w:type="dxa"/>
          </w:tcPr>
          <w:p w:rsidR="0049410F" w:rsidRPr="000A764D" w:rsidRDefault="00772F43" w:rsidP="00E0277D">
            <w:pPr>
              <w:spacing w:after="20"/>
              <w:rPr>
                <w:rFonts w:ascii="Times New Roman" w:hAnsi="Times New Roman"/>
                <w:sz w:val="24"/>
                <w:lang w:val="lt-LT"/>
              </w:rPr>
            </w:pPr>
            <w:r>
              <w:rPr>
                <w:rFonts w:ascii="Times New Roman" w:hAnsi="Times New Roman"/>
                <w:sz w:val="24"/>
                <w:lang w:val="lt-LT"/>
              </w:rPr>
              <w:t xml:space="preserve">Lietuvos Respublikos </w:t>
            </w:r>
            <w:r w:rsidR="00E0277D">
              <w:rPr>
                <w:rFonts w:ascii="Times New Roman" w:hAnsi="Times New Roman"/>
                <w:sz w:val="24"/>
                <w:lang w:val="lt-LT"/>
              </w:rPr>
              <w:t>Vyriausybei</w:t>
            </w:r>
          </w:p>
        </w:tc>
        <w:tc>
          <w:tcPr>
            <w:tcW w:w="2835" w:type="dxa"/>
          </w:tcPr>
          <w:p w:rsidR="0049410F" w:rsidRPr="000A764D" w:rsidRDefault="0049410F" w:rsidP="005B3C0C">
            <w:pPr>
              <w:pStyle w:val="Porat"/>
              <w:tabs>
                <w:tab w:val="clear" w:pos="4153"/>
                <w:tab w:val="clear" w:pos="8306"/>
              </w:tabs>
              <w:spacing w:after="20"/>
              <w:rPr>
                <w:rFonts w:ascii="Times New Roman" w:hAnsi="Times New Roman"/>
                <w:sz w:val="24"/>
                <w:lang w:val="lt-LT"/>
              </w:rPr>
            </w:pPr>
          </w:p>
        </w:tc>
        <w:tc>
          <w:tcPr>
            <w:tcW w:w="236" w:type="dxa"/>
          </w:tcPr>
          <w:p w:rsidR="0049410F" w:rsidRPr="000A764D" w:rsidRDefault="0049410F" w:rsidP="005B3C0C">
            <w:pPr>
              <w:pStyle w:val="Porat"/>
              <w:tabs>
                <w:tab w:val="clear" w:pos="4153"/>
                <w:tab w:val="clear" w:pos="8306"/>
              </w:tabs>
              <w:spacing w:after="20"/>
              <w:ind w:left="-784"/>
              <w:jc w:val="center"/>
              <w:rPr>
                <w:rFonts w:ascii="Times New Roman" w:hAnsi="Times New Roman"/>
                <w:sz w:val="24"/>
                <w:lang w:val="lt-LT"/>
              </w:rPr>
            </w:pPr>
          </w:p>
        </w:tc>
        <w:tc>
          <w:tcPr>
            <w:tcW w:w="4502" w:type="dxa"/>
          </w:tcPr>
          <w:p w:rsidR="0049410F" w:rsidRPr="000A764D" w:rsidRDefault="0049410F" w:rsidP="005B3C0C">
            <w:pPr>
              <w:spacing w:after="20"/>
              <w:ind w:left="-311"/>
              <w:rPr>
                <w:rFonts w:ascii="Times New Roman" w:hAnsi="Times New Roman"/>
                <w:sz w:val="24"/>
                <w:lang w:val="lt-LT"/>
              </w:rPr>
            </w:pPr>
            <w:bookmarkStart w:id="0"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bookmarkEnd w:id="0"/>
            <w:r w:rsidR="004E4A62">
              <w:rPr>
                <w:rFonts w:ascii="Times New Roman" w:hAnsi="Times New Roman"/>
                <w:sz w:val="24"/>
                <w:lang w:val="lt-LT"/>
              </w:rPr>
              <w:t>201</w:t>
            </w:r>
            <w:r w:rsidR="00E0277D">
              <w:rPr>
                <w:rFonts w:ascii="Times New Roman" w:hAnsi="Times New Roman"/>
                <w:sz w:val="24"/>
                <w:lang w:val="lt-LT"/>
              </w:rPr>
              <w:t>9</w:t>
            </w:r>
            <w:r w:rsidR="004E4A62">
              <w:rPr>
                <w:rFonts w:ascii="Times New Roman" w:hAnsi="Times New Roman"/>
                <w:sz w:val="24"/>
                <w:lang w:val="lt-LT"/>
              </w:rPr>
              <w:t>-</w:t>
            </w:r>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1"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1"/>
          </w:p>
          <w:p w:rsidR="0049410F" w:rsidRPr="000A764D" w:rsidRDefault="0049410F" w:rsidP="005B3C0C">
            <w:pPr>
              <w:spacing w:after="20"/>
              <w:rPr>
                <w:rFonts w:ascii="Times New Roman" w:hAnsi="Times New Roman"/>
                <w:sz w:val="24"/>
                <w:lang w:val="lt-LT"/>
              </w:rPr>
            </w:pPr>
          </w:p>
        </w:tc>
      </w:tr>
    </w:tbl>
    <w:p w:rsidR="0049410F" w:rsidRDefault="0049410F" w:rsidP="0049410F">
      <w:pPr>
        <w:spacing w:after="20"/>
        <w:rPr>
          <w:rFonts w:ascii="Times New Roman" w:hAnsi="Times New Roman"/>
          <w:sz w:val="24"/>
          <w:lang w:val="lt-LT"/>
        </w:rPr>
      </w:pPr>
    </w:p>
    <w:p w:rsidR="00251BFD" w:rsidRPr="000A764D" w:rsidRDefault="00251BFD" w:rsidP="0049410F">
      <w:pPr>
        <w:spacing w:after="20"/>
        <w:rPr>
          <w:rFonts w:ascii="Times New Roman" w:hAnsi="Times New Roman"/>
          <w:sz w:val="24"/>
          <w:lang w:val="lt-LT"/>
        </w:rPr>
      </w:pPr>
    </w:p>
    <w:tbl>
      <w:tblPr>
        <w:tblW w:w="9855" w:type="dxa"/>
        <w:tblLayout w:type="fixed"/>
        <w:tblLook w:val="0000" w:firstRow="0" w:lastRow="0" w:firstColumn="0" w:lastColumn="0" w:noHBand="0" w:noVBand="0"/>
      </w:tblPr>
      <w:tblGrid>
        <w:gridCol w:w="9855"/>
      </w:tblGrid>
      <w:tr w:rsidR="0049410F" w:rsidRPr="000A764D" w:rsidTr="00123951">
        <w:tc>
          <w:tcPr>
            <w:tcW w:w="9855" w:type="dxa"/>
          </w:tcPr>
          <w:p w:rsidR="0049410F" w:rsidRPr="006626DE" w:rsidRDefault="00942048" w:rsidP="00942048">
            <w:pPr>
              <w:spacing w:after="20"/>
              <w:jc w:val="both"/>
              <w:rPr>
                <w:rFonts w:ascii="Times New Roman" w:hAnsi="Times New Roman"/>
                <w:b/>
                <w:caps/>
                <w:sz w:val="24"/>
                <w:szCs w:val="24"/>
                <w:lang w:val="lt-LT"/>
              </w:rPr>
            </w:pPr>
            <w:r w:rsidRPr="00942048">
              <w:rPr>
                <w:rFonts w:ascii="Times New Roman" w:hAnsi="Times New Roman"/>
                <w:b/>
                <w:caps/>
                <w:sz w:val="24"/>
                <w:szCs w:val="24"/>
                <w:lang w:val="lt-LT"/>
              </w:rPr>
              <w:t>D</w:t>
            </w:r>
            <w:r w:rsidRPr="00942048">
              <w:rPr>
                <w:rFonts w:ascii="Times New Roman" w:hAnsi="Times New Roman" w:hint="eastAsia"/>
                <w:b/>
                <w:caps/>
                <w:sz w:val="24"/>
                <w:szCs w:val="24"/>
                <w:lang w:val="lt-LT"/>
              </w:rPr>
              <w:t>Ė</w:t>
            </w:r>
            <w:r w:rsidRPr="00942048">
              <w:rPr>
                <w:rFonts w:ascii="Times New Roman" w:hAnsi="Times New Roman"/>
                <w:b/>
                <w:caps/>
                <w:sz w:val="24"/>
                <w:szCs w:val="24"/>
                <w:lang w:val="lt-LT"/>
              </w:rPr>
              <w:t>L LIETUVOS RESPUBLIKOS VYRIAUSYB</w:t>
            </w:r>
            <w:r w:rsidRPr="00942048">
              <w:rPr>
                <w:rFonts w:ascii="Times New Roman" w:hAnsi="Times New Roman" w:hint="eastAsia"/>
                <w:b/>
                <w:caps/>
                <w:sz w:val="24"/>
                <w:szCs w:val="24"/>
                <w:lang w:val="lt-LT"/>
              </w:rPr>
              <w:t>Ė</w:t>
            </w:r>
            <w:r w:rsidRPr="00942048">
              <w:rPr>
                <w:rFonts w:ascii="Times New Roman" w:hAnsi="Times New Roman"/>
                <w:b/>
                <w:caps/>
                <w:sz w:val="24"/>
                <w:szCs w:val="24"/>
                <w:lang w:val="lt-LT"/>
              </w:rPr>
              <w:t>S NUTARIMO „D</w:t>
            </w:r>
            <w:r w:rsidRPr="00942048">
              <w:rPr>
                <w:rFonts w:ascii="Times New Roman" w:hAnsi="Times New Roman" w:hint="eastAsia"/>
                <w:b/>
                <w:caps/>
                <w:sz w:val="24"/>
                <w:szCs w:val="24"/>
                <w:lang w:val="lt-LT"/>
              </w:rPr>
              <w:t>Ė</w:t>
            </w:r>
            <w:r w:rsidRPr="00942048">
              <w:rPr>
                <w:rFonts w:ascii="Times New Roman" w:hAnsi="Times New Roman"/>
                <w:b/>
                <w:caps/>
                <w:sz w:val="24"/>
                <w:szCs w:val="24"/>
                <w:lang w:val="lt-LT"/>
              </w:rPr>
              <w:t>L NEKILNOJAMOJO TURTO PERDAVIMO PAGAL VALSTYB</w:t>
            </w:r>
            <w:r w:rsidRPr="00942048">
              <w:rPr>
                <w:rFonts w:ascii="Times New Roman" w:hAnsi="Times New Roman" w:hint="eastAsia"/>
                <w:b/>
                <w:caps/>
                <w:sz w:val="24"/>
                <w:szCs w:val="24"/>
                <w:lang w:val="lt-LT"/>
              </w:rPr>
              <w:t>Ė</w:t>
            </w:r>
            <w:r w:rsidRPr="00942048">
              <w:rPr>
                <w:rFonts w:ascii="Times New Roman" w:hAnsi="Times New Roman"/>
                <w:b/>
                <w:caps/>
                <w:sz w:val="24"/>
                <w:szCs w:val="24"/>
                <w:lang w:val="lt-LT"/>
              </w:rPr>
              <w:t>S TURTO PATIK</w:t>
            </w:r>
            <w:r w:rsidRPr="00942048">
              <w:rPr>
                <w:rFonts w:ascii="Times New Roman" w:hAnsi="Times New Roman" w:hint="eastAsia"/>
                <w:b/>
                <w:caps/>
                <w:sz w:val="24"/>
                <w:szCs w:val="24"/>
                <w:lang w:val="lt-LT"/>
              </w:rPr>
              <w:t>Ė</w:t>
            </w:r>
            <w:r w:rsidRPr="00942048">
              <w:rPr>
                <w:rFonts w:ascii="Times New Roman" w:hAnsi="Times New Roman"/>
                <w:b/>
                <w:caps/>
                <w:sz w:val="24"/>
                <w:szCs w:val="24"/>
                <w:lang w:val="lt-LT"/>
              </w:rPr>
              <w:t>JIMO SUTART</w:t>
            </w:r>
            <w:r w:rsidRPr="00942048">
              <w:rPr>
                <w:rFonts w:ascii="Times New Roman" w:hAnsi="Times New Roman" w:hint="eastAsia"/>
                <w:b/>
                <w:caps/>
                <w:sz w:val="24"/>
                <w:szCs w:val="24"/>
                <w:lang w:val="lt-LT"/>
              </w:rPr>
              <w:t>Į</w:t>
            </w:r>
            <w:r w:rsidRPr="00942048">
              <w:rPr>
                <w:rFonts w:ascii="Times New Roman" w:hAnsi="Times New Roman"/>
                <w:b/>
                <w:caps/>
                <w:sz w:val="24"/>
                <w:szCs w:val="24"/>
                <w:lang w:val="lt-LT"/>
              </w:rPr>
              <w:t xml:space="preserve"> VIEŠAJAI </w:t>
            </w:r>
            <w:r w:rsidRPr="00942048">
              <w:rPr>
                <w:rFonts w:ascii="Times New Roman" w:hAnsi="Times New Roman" w:hint="eastAsia"/>
                <w:b/>
                <w:caps/>
                <w:sz w:val="24"/>
                <w:szCs w:val="24"/>
                <w:lang w:val="lt-LT"/>
              </w:rPr>
              <w:t>Į</w:t>
            </w:r>
            <w:r w:rsidRPr="00942048">
              <w:rPr>
                <w:rFonts w:ascii="Times New Roman" w:hAnsi="Times New Roman"/>
                <w:b/>
                <w:caps/>
                <w:sz w:val="24"/>
                <w:szCs w:val="24"/>
                <w:lang w:val="lt-LT"/>
              </w:rPr>
              <w:t xml:space="preserve">STAIGAI </w:t>
            </w:r>
            <w:r>
              <w:rPr>
                <w:rFonts w:ascii="Times New Roman" w:hAnsi="Times New Roman"/>
                <w:b/>
                <w:caps/>
                <w:sz w:val="24"/>
                <w:szCs w:val="24"/>
                <w:lang w:val="lt-LT"/>
              </w:rPr>
              <w:t>KĖDAINIŲ PROFESINIO RENGIMO CENTRUI</w:t>
            </w:r>
            <w:r w:rsidRPr="00942048">
              <w:rPr>
                <w:rFonts w:ascii="Times New Roman" w:hAnsi="Times New Roman"/>
                <w:b/>
                <w:caps/>
                <w:sz w:val="24"/>
                <w:szCs w:val="24"/>
                <w:lang w:val="lt-LT"/>
              </w:rPr>
              <w:t xml:space="preserve"> IR VALSTYB</w:t>
            </w:r>
            <w:r w:rsidRPr="00942048">
              <w:rPr>
                <w:rFonts w:ascii="Times New Roman" w:hAnsi="Times New Roman" w:hint="eastAsia"/>
                <w:b/>
                <w:caps/>
                <w:sz w:val="24"/>
                <w:szCs w:val="24"/>
                <w:lang w:val="lt-LT"/>
              </w:rPr>
              <w:t>Ė</w:t>
            </w:r>
            <w:r w:rsidRPr="00942048">
              <w:rPr>
                <w:rFonts w:ascii="Times New Roman" w:hAnsi="Times New Roman"/>
                <w:b/>
                <w:caps/>
                <w:sz w:val="24"/>
                <w:szCs w:val="24"/>
                <w:lang w:val="lt-LT"/>
              </w:rPr>
              <w:t>S TURTO INVESTAVIMO BEI SAVININKO KAPITALO DIDINIMO“ PROJEKTO TEIKIMO (TAP NR. 19-</w:t>
            </w:r>
            <w:r>
              <w:rPr>
                <w:rFonts w:ascii="Times New Roman" w:hAnsi="Times New Roman"/>
                <w:b/>
                <w:caps/>
                <w:sz w:val="24"/>
                <w:szCs w:val="24"/>
                <w:lang w:val="lt-LT"/>
              </w:rPr>
              <w:t>921</w:t>
            </w:r>
            <w:r w:rsidRPr="00942048">
              <w:rPr>
                <w:rFonts w:ascii="Times New Roman" w:hAnsi="Times New Roman"/>
                <w:b/>
                <w:caps/>
                <w:sz w:val="24"/>
                <w:szCs w:val="24"/>
                <w:lang w:val="lt-LT"/>
              </w:rPr>
              <w:t>) (TAIS NR. 19-</w:t>
            </w:r>
            <w:r>
              <w:rPr>
                <w:rFonts w:ascii="Times New Roman" w:hAnsi="Times New Roman"/>
                <w:b/>
                <w:caps/>
                <w:sz w:val="24"/>
                <w:szCs w:val="24"/>
                <w:lang w:val="lt-LT"/>
              </w:rPr>
              <w:t>6744</w:t>
            </w:r>
            <w:r w:rsidRPr="00942048">
              <w:rPr>
                <w:rFonts w:ascii="Times New Roman" w:hAnsi="Times New Roman"/>
                <w:b/>
                <w:caps/>
                <w:sz w:val="24"/>
                <w:szCs w:val="24"/>
                <w:lang w:val="lt-LT"/>
              </w:rPr>
              <w:t>)</w:t>
            </w:r>
          </w:p>
        </w:tc>
      </w:tr>
    </w:tbl>
    <w:p w:rsidR="0049410F" w:rsidRDefault="0049410F" w:rsidP="0049410F">
      <w:pPr>
        <w:pStyle w:val="Pagrindinistekstas"/>
        <w:rPr>
          <w:szCs w:val="24"/>
          <w:lang w:val="lt-LT"/>
        </w:rPr>
      </w:pPr>
    </w:p>
    <w:p w:rsidR="005A224F" w:rsidRDefault="0049410F" w:rsidP="005A224F">
      <w:pPr>
        <w:pStyle w:val="Pagrindinistekstas"/>
        <w:tabs>
          <w:tab w:val="left" w:pos="851"/>
          <w:tab w:val="left" w:pos="993"/>
        </w:tabs>
        <w:ind w:firstLine="851"/>
        <w:rPr>
          <w:szCs w:val="24"/>
          <w:lang w:val="lt-LT"/>
        </w:rPr>
      </w:pPr>
      <w:r w:rsidRPr="003C5457">
        <w:rPr>
          <w:szCs w:val="24"/>
          <w:lang w:val="lt-LT"/>
        </w:rPr>
        <w:t>Švietimo</w:t>
      </w:r>
      <w:r w:rsidR="00E0277D" w:rsidRPr="003C5457">
        <w:rPr>
          <w:szCs w:val="24"/>
          <w:lang w:val="lt-LT"/>
        </w:rPr>
        <w:t>,</w:t>
      </w:r>
      <w:r w:rsidRPr="003C5457">
        <w:rPr>
          <w:szCs w:val="24"/>
          <w:lang w:val="lt-LT"/>
        </w:rPr>
        <w:t xml:space="preserve"> mokslo</w:t>
      </w:r>
      <w:r w:rsidR="00E0277D" w:rsidRPr="003C5457">
        <w:rPr>
          <w:szCs w:val="24"/>
          <w:lang w:val="lt-LT"/>
        </w:rPr>
        <w:t xml:space="preserve"> ir sporto</w:t>
      </w:r>
      <w:r w:rsidRPr="003C5457">
        <w:rPr>
          <w:szCs w:val="24"/>
          <w:lang w:val="lt-LT"/>
        </w:rPr>
        <w:t xml:space="preserve"> ministerija</w:t>
      </w:r>
      <w:r w:rsidR="00AB2991">
        <w:rPr>
          <w:szCs w:val="24"/>
          <w:lang w:val="lt-LT"/>
        </w:rPr>
        <w:t xml:space="preserve"> (toliau – Ministerija)</w:t>
      </w:r>
      <w:r w:rsidR="005A224F">
        <w:rPr>
          <w:szCs w:val="24"/>
          <w:lang w:val="lt-LT"/>
        </w:rPr>
        <w:t xml:space="preserve">, </w:t>
      </w:r>
      <w:r w:rsidR="005A224F" w:rsidRPr="00F726B3">
        <w:rPr>
          <w:szCs w:val="24"/>
          <w:lang w:val="lt-LT"/>
        </w:rPr>
        <w:t xml:space="preserve">atsižvelgusi į Lietuvos Respublikos Vyriausybės kanceliarijos Teisės grupės 2019 m. </w:t>
      </w:r>
      <w:r w:rsidR="005A224F">
        <w:rPr>
          <w:szCs w:val="24"/>
          <w:lang w:val="lt-LT"/>
        </w:rPr>
        <w:t xml:space="preserve">birželio 13 d. </w:t>
      </w:r>
      <w:r w:rsidR="005A224F" w:rsidRPr="00F726B3">
        <w:rPr>
          <w:szCs w:val="24"/>
          <w:lang w:val="lt-LT"/>
        </w:rPr>
        <w:t>išvad</w:t>
      </w:r>
      <w:r w:rsidR="005A224F">
        <w:rPr>
          <w:szCs w:val="24"/>
          <w:lang w:val="lt-LT"/>
        </w:rPr>
        <w:t>ą</w:t>
      </w:r>
      <w:r w:rsidR="005A224F" w:rsidRPr="00F726B3">
        <w:rPr>
          <w:szCs w:val="24"/>
          <w:lang w:val="lt-LT"/>
        </w:rPr>
        <w:t xml:space="preserve"> Nr. NV-</w:t>
      </w:r>
      <w:r w:rsidR="005A224F">
        <w:rPr>
          <w:szCs w:val="24"/>
          <w:lang w:val="lt-LT"/>
        </w:rPr>
        <w:t>1668, teikia patikslintą Lietuvos Respublikos Vyriausybės nutarimo „Dėl nekilnojamojo turto perdavimo pagal valstybės turto patikėjimo sutartį viešajai įstaigai Kėdainių profesinio rengimo centrui ir valstybės turto investavimo bei savininko kapitalo didinimo“ projektą</w:t>
      </w:r>
      <w:r w:rsidR="00A156EE">
        <w:rPr>
          <w:szCs w:val="24"/>
          <w:lang w:val="lt-LT"/>
        </w:rPr>
        <w:t xml:space="preserve"> Nr. 2</w:t>
      </w:r>
      <w:r w:rsidR="005A224F">
        <w:rPr>
          <w:szCs w:val="24"/>
          <w:lang w:val="lt-LT"/>
        </w:rPr>
        <w:t xml:space="preserve">. </w:t>
      </w:r>
    </w:p>
    <w:p w:rsidR="00A156EE" w:rsidRPr="00A156EE" w:rsidRDefault="00A156EE" w:rsidP="00A156EE">
      <w:pPr>
        <w:ind w:firstLine="851"/>
        <w:jc w:val="both"/>
        <w:rPr>
          <w:rFonts w:ascii="Times New Roman" w:hAnsi="Times New Roman"/>
          <w:sz w:val="24"/>
          <w:szCs w:val="24"/>
          <w:lang w:val="lt-LT"/>
        </w:rPr>
      </w:pPr>
      <w:r w:rsidRPr="00A156EE">
        <w:rPr>
          <w:rFonts w:ascii="Times New Roman" w:hAnsi="Times New Roman"/>
          <w:sz w:val="24"/>
          <w:szCs w:val="24"/>
          <w:lang w:val="lt-LT"/>
        </w:rPr>
        <w:t xml:space="preserve">Ministerija, atsižvelgdama </w:t>
      </w:r>
      <w:r w:rsidRPr="00A156EE">
        <w:rPr>
          <w:rFonts w:ascii="Times New Roman" w:hAnsi="Times New Roman" w:hint="eastAsia"/>
          <w:sz w:val="24"/>
          <w:szCs w:val="24"/>
          <w:lang w:val="lt-LT"/>
        </w:rPr>
        <w:t>į</w:t>
      </w:r>
      <w:r w:rsidRPr="00A156EE">
        <w:rPr>
          <w:rFonts w:ascii="Times New Roman" w:hAnsi="Times New Roman"/>
          <w:sz w:val="24"/>
          <w:szCs w:val="24"/>
          <w:lang w:val="lt-LT"/>
        </w:rPr>
        <w:t xml:space="preserve"> Lietuvos Respublikos Vyriausyb</w:t>
      </w:r>
      <w:r w:rsidRPr="00A156EE">
        <w:rPr>
          <w:rFonts w:ascii="Times New Roman" w:hAnsi="Times New Roman" w:hint="eastAsia"/>
          <w:sz w:val="24"/>
          <w:szCs w:val="24"/>
          <w:lang w:val="lt-LT"/>
        </w:rPr>
        <w:t>ė</w:t>
      </w:r>
      <w:r w:rsidRPr="00A156EE">
        <w:rPr>
          <w:rFonts w:ascii="Times New Roman" w:hAnsi="Times New Roman"/>
          <w:sz w:val="24"/>
          <w:szCs w:val="24"/>
          <w:lang w:val="lt-LT"/>
        </w:rPr>
        <w:t>s kanceliarijos Teis</w:t>
      </w:r>
      <w:r w:rsidRPr="00A156EE">
        <w:rPr>
          <w:rFonts w:ascii="Times New Roman" w:hAnsi="Times New Roman" w:hint="eastAsia"/>
          <w:sz w:val="24"/>
          <w:szCs w:val="24"/>
          <w:lang w:val="lt-LT"/>
        </w:rPr>
        <w:t>ė</w:t>
      </w:r>
      <w:r w:rsidRPr="00A156EE">
        <w:rPr>
          <w:rFonts w:ascii="Times New Roman" w:hAnsi="Times New Roman"/>
          <w:sz w:val="24"/>
          <w:szCs w:val="24"/>
          <w:lang w:val="lt-LT"/>
        </w:rPr>
        <w:t>s grup</w:t>
      </w:r>
      <w:r w:rsidRPr="00A156EE">
        <w:rPr>
          <w:rFonts w:ascii="Times New Roman" w:hAnsi="Times New Roman" w:hint="eastAsia"/>
          <w:sz w:val="24"/>
          <w:szCs w:val="24"/>
          <w:lang w:val="lt-LT"/>
        </w:rPr>
        <w:t>ė</w:t>
      </w:r>
      <w:r w:rsidRPr="00A156EE">
        <w:rPr>
          <w:rFonts w:ascii="Times New Roman" w:hAnsi="Times New Roman"/>
          <w:sz w:val="24"/>
          <w:szCs w:val="24"/>
          <w:lang w:val="lt-LT"/>
        </w:rPr>
        <w:t>s  išvadoje pateikt</w:t>
      </w:r>
      <w:r w:rsidRPr="00A156EE">
        <w:rPr>
          <w:rFonts w:ascii="Times New Roman" w:hAnsi="Times New Roman" w:hint="eastAsia"/>
          <w:sz w:val="24"/>
          <w:szCs w:val="24"/>
          <w:lang w:val="lt-LT"/>
        </w:rPr>
        <w:t>ą</w:t>
      </w:r>
      <w:r w:rsidRPr="00A156EE">
        <w:rPr>
          <w:rFonts w:ascii="Times New Roman" w:hAnsi="Times New Roman"/>
          <w:sz w:val="24"/>
          <w:szCs w:val="24"/>
          <w:lang w:val="lt-LT"/>
        </w:rPr>
        <w:t xml:space="preserve"> 2 pastab</w:t>
      </w:r>
      <w:r w:rsidRPr="00A156EE">
        <w:rPr>
          <w:rFonts w:ascii="Times New Roman" w:hAnsi="Times New Roman" w:hint="eastAsia"/>
          <w:sz w:val="24"/>
          <w:szCs w:val="24"/>
          <w:lang w:val="lt-LT"/>
        </w:rPr>
        <w:t>ą</w:t>
      </w:r>
      <w:r w:rsidRPr="00A156EE">
        <w:rPr>
          <w:rFonts w:ascii="Times New Roman" w:hAnsi="Times New Roman"/>
          <w:sz w:val="24"/>
          <w:szCs w:val="24"/>
          <w:lang w:val="lt-LT"/>
        </w:rPr>
        <w:t>, sutinka, kad kartu su Nutarimo projektu pateiktos turto vertinimo ataskaitos yra sudarytos v</w:t>
      </w:r>
      <w:r w:rsidRPr="00A156EE">
        <w:rPr>
          <w:rFonts w:ascii="Times New Roman" w:hAnsi="Times New Roman" w:hint="eastAsia"/>
          <w:sz w:val="24"/>
          <w:szCs w:val="24"/>
          <w:lang w:val="lt-LT"/>
        </w:rPr>
        <w:t>ė</w:t>
      </w:r>
      <w:r w:rsidRPr="00A156EE">
        <w:rPr>
          <w:rFonts w:ascii="Times New Roman" w:hAnsi="Times New Roman"/>
          <w:sz w:val="24"/>
          <w:szCs w:val="24"/>
          <w:lang w:val="lt-LT"/>
        </w:rPr>
        <w:t>liau kaip 6 m</w:t>
      </w:r>
      <w:r w:rsidRPr="00A156EE">
        <w:rPr>
          <w:rFonts w:ascii="Times New Roman" w:hAnsi="Times New Roman" w:hint="eastAsia"/>
          <w:sz w:val="24"/>
          <w:szCs w:val="24"/>
          <w:lang w:val="lt-LT"/>
        </w:rPr>
        <w:t>ė</w:t>
      </w:r>
      <w:r w:rsidRPr="00A156EE">
        <w:rPr>
          <w:rFonts w:ascii="Times New Roman" w:hAnsi="Times New Roman"/>
          <w:sz w:val="24"/>
          <w:szCs w:val="24"/>
          <w:lang w:val="lt-LT"/>
        </w:rPr>
        <w:t xml:space="preserve">nesiai iki dalininko </w:t>
      </w:r>
      <w:r w:rsidRPr="00A156EE">
        <w:rPr>
          <w:rFonts w:ascii="Times New Roman" w:hAnsi="Times New Roman" w:hint="eastAsia"/>
          <w:sz w:val="24"/>
          <w:szCs w:val="24"/>
          <w:lang w:val="lt-LT"/>
        </w:rPr>
        <w:t>į</w:t>
      </w:r>
      <w:r w:rsidRPr="00A156EE">
        <w:rPr>
          <w:rFonts w:ascii="Times New Roman" w:hAnsi="Times New Roman"/>
          <w:sz w:val="24"/>
          <w:szCs w:val="24"/>
          <w:lang w:val="lt-LT"/>
        </w:rPr>
        <w:t xml:space="preserve">našo perdavimo viešajai </w:t>
      </w:r>
      <w:r w:rsidRPr="00A156EE">
        <w:rPr>
          <w:rFonts w:ascii="Times New Roman" w:hAnsi="Times New Roman" w:hint="eastAsia"/>
          <w:sz w:val="24"/>
          <w:szCs w:val="24"/>
          <w:lang w:val="lt-LT"/>
        </w:rPr>
        <w:t>į</w:t>
      </w:r>
      <w:r w:rsidRPr="00A156EE">
        <w:rPr>
          <w:rFonts w:ascii="Times New Roman" w:hAnsi="Times New Roman"/>
          <w:sz w:val="24"/>
          <w:szCs w:val="24"/>
          <w:lang w:val="lt-LT"/>
        </w:rPr>
        <w:t>staigai, ta</w:t>
      </w:r>
      <w:r w:rsidRPr="00A156EE">
        <w:rPr>
          <w:rFonts w:ascii="Times New Roman" w:hAnsi="Times New Roman" w:hint="eastAsia"/>
          <w:sz w:val="24"/>
          <w:szCs w:val="24"/>
          <w:lang w:val="lt-LT"/>
        </w:rPr>
        <w:t>č</w:t>
      </w:r>
      <w:r w:rsidRPr="00A156EE">
        <w:rPr>
          <w:rFonts w:ascii="Times New Roman" w:hAnsi="Times New Roman"/>
          <w:sz w:val="24"/>
          <w:szCs w:val="24"/>
          <w:lang w:val="lt-LT"/>
        </w:rPr>
        <w:t>iau atkreipiant d</w:t>
      </w:r>
      <w:r w:rsidRPr="00A156EE">
        <w:rPr>
          <w:rFonts w:ascii="Times New Roman" w:hAnsi="Times New Roman" w:hint="eastAsia"/>
          <w:sz w:val="24"/>
          <w:szCs w:val="24"/>
          <w:lang w:val="lt-LT"/>
        </w:rPr>
        <w:t>ė</w:t>
      </w:r>
      <w:r w:rsidRPr="00A156EE">
        <w:rPr>
          <w:rFonts w:ascii="Times New Roman" w:hAnsi="Times New Roman"/>
          <w:sz w:val="24"/>
          <w:szCs w:val="24"/>
          <w:lang w:val="lt-LT"/>
        </w:rPr>
        <w:t>mes</w:t>
      </w:r>
      <w:r w:rsidRPr="00A156EE">
        <w:rPr>
          <w:rFonts w:ascii="Times New Roman" w:hAnsi="Times New Roman" w:hint="eastAsia"/>
          <w:sz w:val="24"/>
          <w:szCs w:val="24"/>
          <w:lang w:val="lt-LT"/>
        </w:rPr>
        <w:t>į</w:t>
      </w:r>
      <w:r w:rsidRPr="00A156EE">
        <w:rPr>
          <w:rFonts w:ascii="Times New Roman" w:hAnsi="Times New Roman"/>
          <w:sz w:val="24"/>
          <w:szCs w:val="24"/>
          <w:lang w:val="lt-LT"/>
        </w:rPr>
        <w:t xml:space="preserve"> </w:t>
      </w:r>
      <w:r w:rsidRPr="00A156EE">
        <w:rPr>
          <w:rFonts w:ascii="Times New Roman" w:hAnsi="Times New Roman" w:hint="eastAsia"/>
          <w:sz w:val="24"/>
          <w:szCs w:val="24"/>
          <w:lang w:val="lt-LT"/>
        </w:rPr>
        <w:t>į</w:t>
      </w:r>
      <w:r w:rsidRPr="00A156EE">
        <w:rPr>
          <w:rFonts w:ascii="Times New Roman" w:hAnsi="Times New Roman"/>
          <w:sz w:val="24"/>
          <w:szCs w:val="24"/>
          <w:lang w:val="lt-LT"/>
        </w:rPr>
        <w:t xml:space="preserve"> tai, kad pagal galiojan</w:t>
      </w:r>
      <w:r w:rsidRPr="00A156EE">
        <w:rPr>
          <w:rFonts w:ascii="Times New Roman" w:hAnsi="Times New Roman" w:hint="eastAsia"/>
          <w:sz w:val="24"/>
          <w:szCs w:val="24"/>
          <w:lang w:val="lt-LT"/>
        </w:rPr>
        <w:t>č</w:t>
      </w:r>
      <w:r w:rsidRPr="00A156EE">
        <w:rPr>
          <w:rFonts w:ascii="Times New Roman" w:hAnsi="Times New Roman"/>
          <w:sz w:val="24"/>
          <w:szCs w:val="24"/>
          <w:lang w:val="lt-LT"/>
        </w:rPr>
        <w:t>i</w:t>
      </w:r>
      <w:r w:rsidRPr="00A156EE">
        <w:rPr>
          <w:rFonts w:ascii="Times New Roman" w:hAnsi="Times New Roman" w:hint="eastAsia"/>
          <w:sz w:val="24"/>
          <w:szCs w:val="24"/>
          <w:lang w:val="lt-LT"/>
        </w:rPr>
        <w:t>ą</w:t>
      </w:r>
      <w:r w:rsidRPr="00A156EE">
        <w:rPr>
          <w:rFonts w:ascii="Times New Roman" w:hAnsi="Times New Roman"/>
          <w:sz w:val="24"/>
          <w:szCs w:val="24"/>
          <w:lang w:val="lt-LT"/>
        </w:rPr>
        <w:t xml:space="preserve"> praktik</w:t>
      </w:r>
      <w:r w:rsidRPr="00A156EE">
        <w:rPr>
          <w:rFonts w:ascii="Times New Roman" w:hAnsi="Times New Roman" w:hint="eastAsia"/>
          <w:sz w:val="24"/>
          <w:szCs w:val="24"/>
          <w:lang w:val="lt-LT"/>
        </w:rPr>
        <w:t>ą</w:t>
      </w:r>
      <w:r w:rsidRPr="00A156EE">
        <w:rPr>
          <w:rFonts w:ascii="Times New Roman" w:hAnsi="Times New Roman"/>
          <w:sz w:val="24"/>
          <w:szCs w:val="24"/>
          <w:lang w:val="lt-LT"/>
        </w:rPr>
        <w:t>, jeigu turto vertinimo ataskaita n</w:t>
      </w:r>
      <w:r w:rsidRPr="00A156EE">
        <w:rPr>
          <w:rFonts w:ascii="Times New Roman" w:hAnsi="Times New Roman" w:hint="eastAsia"/>
          <w:sz w:val="24"/>
          <w:szCs w:val="24"/>
          <w:lang w:val="lt-LT"/>
        </w:rPr>
        <w:t>ė</w:t>
      </w:r>
      <w:r w:rsidRPr="00A156EE">
        <w:rPr>
          <w:rFonts w:ascii="Times New Roman" w:hAnsi="Times New Roman"/>
          <w:sz w:val="24"/>
          <w:szCs w:val="24"/>
          <w:lang w:val="lt-LT"/>
        </w:rPr>
        <w:t>ra teismo keliu užgin</w:t>
      </w:r>
      <w:r w:rsidRPr="00A156EE">
        <w:rPr>
          <w:rFonts w:ascii="Times New Roman" w:hAnsi="Times New Roman" w:hint="eastAsia"/>
          <w:sz w:val="24"/>
          <w:szCs w:val="24"/>
          <w:lang w:val="lt-LT"/>
        </w:rPr>
        <w:t>č</w:t>
      </w:r>
      <w:r w:rsidRPr="00A156EE">
        <w:rPr>
          <w:rFonts w:ascii="Times New Roman" w:hAnsi="Times New Roman"/>
          <w:sz w:val="24"/>
          <w:szCs w:val="24"/>
          <w:lang w:val="lt-LT"/>
        </w:rPr>
        <w:t>yta, netikslinga švaistyti biudžeto l</w:t>
      </w:r>
      <w:r w:rsidRPr="00A156EE">
        <w:rPr>
          <w:rFonts w:ascii="Times New Roman" w:hAnsi="Times New Roman" w:hint="eastAsia"/>
          <w:sz w:val="24"/>
          <w:szCs w:val="24"/>
          <w:lang w:val="lt-LT"/>
        </w:rPr>
        <w:t>ėš</w:t>
      </w:r>
      <w:r w:rsidRPr="00A156EE">
        <w:rPr>
          <w:rFonts w:ascii="Times New Roman" w:hAnsi="Times New Roman"/>
          <w:sz w:val="24"/>
          <w:szCs w:val="24"/>
          <w:lang w:val="lt-LT"/>
        </w:rPr>
        <w:t>as ir jas leisti pakartotinam turto vertinimui. Pažymime, kad, pasikeitus teis</w:t>
      </w:r>
      <w:r w:rsidRPr="00A156EE">
        <w:rPr>
          <w:rFonts w:ascii="Times New Roman" w:hAnsi="Times New Roman" w:hint="eastAsia"/>
          <w:sz w:val="24"/>
          <w:szCs w:val="24"/>
          <w:lang w:val="lt-LT"/>
        </w:rPr>
        <w:t>ė</w:t>
      </w:r>
      <w:r w:rsidRPr="00A156EE">
        <w:rPr>
          <w:rFonts w:ascii="Times New Roman" w:hAnsi="Times New Roman"/>
          <w:sz w:val="24"/>
          <w:szCs w:val="24"/>
          <w:lang w:val="lt-LT"/>
        </w:rPr>
        <w:t>s aktams, nuo 2019 m. sausio 1 d. atsirado prievol</w:t>
      </w:r>
      <w:r w:rsidRPr="00A156EE">
        <w:rPr>
          <w:rFonts w:ascii="Times New Roman" w:hAnsi="Times New Roman" w:hint="eastAsia"/>
          <w:sz w:val="24"/>
          <w:szCs w:val="24"/>
          <w:lang w:val="lt-LT"/>
        </w:rPr>
        <w:t>ė</w:t>
      </w:r>
      <w:r w:rsidRPr="00A156EE">
        <w:rPr>
          <w:rFonts w:ascii="Times New Roman" w:hAnsi="Times New Roman"/>
          <w:sz w:val="24"/>
          <w:szCs w:val="24"/>
          <w:lang w:val="lt-LT"/>
        </w:rPr>
        <w:t xml:space="preserve"> turto vertinimo ataskait</w:t>
      </w:r>
      <w:r w:rsidRPr="00A156EE">
        <w:rPr>
          <w:rFonts w:ascii="Times New Roman" w:hAnsi="Times New Roman" w:hint="eastAsia"/>
          <w:sz w:val="24"/>
          <w:szCs w:val="24"/>
          <w:lang w:val="lt-LT"/>
        </w:rPr>
        <w:t>ą</w:t>
      </w:r>
      <w:r w:rsidRPr="00A156EE">
        <w:rPr>
          <w:rFonts w:ascii="Times New Roman" w:hAnsi="Times New Roman"/>
          <w:sz w:val="24"/>
          <w:szCs w:val="24"/>
          <w:lang w:val="lt-LT"/>
        </w:rPr>
        <w:t xml:space="preserve"> paskelbti Audito, apskaitos, turto vertinimo ir nemokumo valdymo tarnybos prie Lietuvos Respublikos finans</w:t>
      </w:r>
      <w:r w:rsidRPr="00A156EE">
        <w:rPr>
          <w:rFonts w:ascii="Times New Roman" w:hAnsi="Times New Roman" w:hint="eastAsia"/>
          <w:sz w:val="24"/>
          <w:szCs w:val="24"/>
          <w:lang w:val="lt-LT"/>
        </w:rPr>
        <w:t>ų</w:t>
      </w:r>
      <w:r w:rsidRPr="00A156EE">
        <w:rPr>
          <w:rFonts w:ascii="Times New Roman" w:hAnsi="Times New Roman"/>
          <w:sz w:val="24"/>
          <w:szCs w:val="24"/>
          <w:lang w:val="lt-LT"/>
        </w:rPr>
        <w:t xml:space="preserve"> ministerijos interneto svetain</w:t>
      </w:r>
      <w:r w:rsidRPr="00A156EE">
        <w:rPr>
          <w:rFonts w:ascii="Times New Roman" w:hAnsi="Times New Roman" w:hint="eastAsia"/>
          <w:sz w:val="24"/>
          <w:szCs w:val="24"/>
          <w:lang w:val="lt-LT"/>
        </w:rPr>
        <w:t>ė</w:t>
      </w:r>
      <w:r w:rsidRPr="00A156EE">
        <w:rPr>
          <w:rFonts w:ascii="Times New Roman" w:hAnsi="Times New Roman"/>
          <w:sz w:val="24"/>
          <w:szCs w:val="24"/>
          <w:lang w:val="lt-LT"/>
        </w:rPr>
        <w:t>je. Ši galimyb</w:t>
      </w:r>
      <w:r w:rsidRPr="00A156EE">
        <w:rPr>
          <w:rFonts w:ascii="Times New Roman" w:hAnsi="Times New Roman" w:hint="eastAsia"/>
          <w:sz w:val="24"/>
          <w:szCs w:val="24"/>
          <w:lang w:val="lt-LT"/>
        </w:rPr>
        <w:t>ė</w:t>
      </w:r>
      <w:r w:rsidRPr="00A156EE">
        <w:rPr>
          <w:rFonts w:ascii="Times New Roman" w:hAnsi="Times New Roman"/>
          <w:sz w:val="24"/>
          <w:szCs w:val="24"/>
          <w:lang w:val="lt-LT"/>
        </w:rPr>
        <w:t xml:space="preserve"> techniškai atsirado tik nuo 2019 m. sausio 11 d., o „Sprendimas investuoti valstyb</w:t>
      </w:r>
      <w:r w:rsidRPr="00A156EE">
        <w:rPr>
          <w:rFonts w:ascii="Times New Roman" w:hAnsi="Times New Roman" w:hint="eastAsia"/>
          <w:sz w:val="24"/>
          <w:szCs w:val="24"/>
          <w:lang w:val="lt-LT"/>
        </w:rPr>
        <w:t>ė</w:t>
      </w:r>
      <w:r w:rsidRPr="00A156EE">
        <w:rPr>
          <w:rFonts w:ascii="Times New Roman" w:hAnsi="Times New Roman"/>
          <w:sz w:val="24"/>
          <w:szCs w:val="24"/>
          <w:lang w:val="lt-LT"/>
        </w:rPr>
        <w:t>s ir savivaldybi</w:t>
      </w:r>
      <w:r w:rsidRPr="00A156EE">
        <w:rPr>
          <w:rFonts w:ascii="Times New Roman" w:hAnsi="Times New Roman" w:hint="eastAsia"/>
          <w:sz w:val="24"/>
          <w:szCs w:val="24"/>
          <w:lang w:val="lt-LT"/>
        </w:rPr>
        <w:t>ų</w:t>
      </w:r>
      <w:r w:rsidRPr="00A156EE">
        <w:rPr>
          <w:rFonts w:ascii="Times New Roman" w:hAnsi="Times New Roman"/>
          <w:sz w:val="24"/>
          <w:szCs w:val="24"/>
          <w:lang w:val="lt-LT"/>
        </w:rPr>
        <w:t xml:space="preserve"> turt</w:t>
      </w:r>
      <w:r w:rsidRPr="00A156EE">
        <w:rPr>
          <w:rFonts w:ascii="Times New Roman" w:hAnsi="Times New Roman" w:hint="eastAsia"/>
          <w:sz w:val="24"/>
          <w:szCs w:val="24"/>
          <w:lang w:val="lt-LT"/>
        </w:rPr>
        <w:t>ą</w:t>
      </w:r>
      <w:r w:rsidRPr="00A156EE">
        <w:rPr>
          <w:rFonts w:ascii="Times New Roman" w:hAnsi="Times New Roman"/>
          <w:sz w:val="24"/>
          <w:szCs w:val="24"/>
          <w:lang w:val="lt-LT"/>
        </w:rPr>
        <w:t xml:space="preserve"> gali b</w:t>
      </w:r>
      <w:r w:rsidRPr="00A156EE">
        <w:rPr>
          <w:rFonts w:ascii="Times New Roman" w:hAnsi="Times New Roman" w:hint="eastAsia"/>
          <w:sz w:val="24"/>
          <w:szCs w:val="24"/>
          <w:lang w:val="lt-LT"/>
        </w:rPr>
        <w:t>ū</w:t>
      </w:r>
      <w:r w:rsidRPr="00A156EE">
        <w:rPr>
          <w:rFonts w:ascii="Times New Roman" w:hAnsi="Times New Roman"/>
          <w:sz w:val="24"/>
          <w:szCs w:val="24"/>
          <w:lang w:val="lt-LT"/>
        </w:rPr>
        <w:t>ti priimamas ne anks</w:t>
      </w:r>
      <w:r w:rsidRPr="00A156EE">
        <w:rPr>
          <w:rFonts w:ascii="Times New Roman" w:hAnsi="Times New Roman" w:hint="eastAsia"/>
          <w:sz w:val="24"/>
          <w:szCs w:val="24"/>
          <w:lang w:val="lt-LT"/>
        </w:rPr>
        <w:t>č</w:t>
      </w:r>
      <w:r w:rsidRPr="00A156EE">
        <w:rPr>
          <w:rFonts w:ascii="Times New Roman" w:hAnsi="Times New Roman"/>
          <w:sz w:val="24"/>
          <w:szCs w:val="24"/>
          <w:lang w:val="lt-LT"/>
        </w:rPr>
        <w:t>iau kaip po 1 m</w:t>
      </w:r>
      <w:r w:rsidRPr="00A156EE">
        <w:rPr>
          <w:rFonts w:ascii="Times New Roman" w:hAnsi="Times New Roman" w:hint="eastAsia"/>
          <w:sz w:val="24"/>
          <w:szCs w:val="24"/>
          <w:lang w:val="lt-LT"/>
        </w:rPr>
        <w:t>ė</w:t>
      </w:r>
      <w:r w:rsidRPr="00A156EE">
        <w:rPr>
          <w:rFonts w:ascii="Times New Roman" w:hAnsi="Times New Roman"/>
          <w:sz w:val="24"/>
          <w:szCs w:val="24"/>
          <w:lang w:val="lt-LT"/>
        </w:rPr>
        <w:t>nesio nuo turto vertinimo ataskaitos paskelbimo Audito, apskaitos, turto vertinimo ir nemokumo valdymo tarnybos prie Lietuvos Respublikos finans</w:t>
      </w:r>
      <w:r w:rsidRPr="00A156EE">
        <w:rPr>
          <w:rFonts w:ascii="Times New Roman" w:hAnsi="Times New Roman" w:hint="eastAsia"/>
          <w:sz w:val="24"/>
          <w:szCs w:val="24"/>
          <w:lang w:val="lt-LT"/>
        </w:rPr>
        <w:t>ų</w:t>
      </w:r>
      <w:r w:rsidRPr="00A156EE">
        <w:rPr>
          <w:rFonts w:ascii="Times New Roman" w:hAnsi="Times New Roman"/>
          <w:sz w:val="24"/>
          <w:szCs w:val="24"/>
          <w:lang w:val="lt-LT"/>
        </w:rPr>
        <w:t xml:space="preserve"> ministerijos interneto svetain</w:t>
      </w:r>
      <w:r w:rsidRPr="00A156EE">
        <w:rPr>
          <w:rFonts w:ascii="Times New Roman" w:hAnsi="Times New Roman" w:hint="eastAsia"/>
          <w:sz w:val="24"/>
          <w:szCs w:val="24"/>
          <w:lang w:val="lt-LT"/>
        </w:rPr>
        <w:t>ė</w:t>
      </w:r>
      <w:r w:rsidRPr="00A156EE">
        <w:rPr>
          <w:rFonts w:ascii="Times New Roman" w:hAnsi="Times New Roman"/>
          <w:sz w:val="24"/>
          <w:szCs w:val="24"/>
          <w:lang w:val="lt-LT"/>
        </w:rPr>
        <w:t xml:space="preserve">je“. Švietimo </w:t>
      </w:r>
      <w:r w:rsidRPr="00A156EE">
        <w:rPr>
          <w:rFonts w:ascii="Times New Roman" w:hAnsi="Times New Roman" w:hint="eastAsia"/>
          <w:sz w:val="24"/>
          <w:szCs w:val="24"/>
          <w:lang w:val="lt-LT"/>
        </w:rPr>
        <w:t>į</w:t>
      </w:r>
      <w:r w:rsidRPr="00A156EE">
        <w:rPr>
          <w:rFonts w:ascii="Times New Roman" w:hAnsi="Times New Roman"/>
          <w:sz w:val="24"/>
          <w:szCs w:val="24"/>
          <w:lang w:val="lt-LT"/>
        </w:rPr>
        <w:t>staigos, kurios vertinimus atliko 2018 m. spalio m</w:t>
      </w:r>
      <w:r w:rsidRPr="00A156EE">
        <w:rPr>
          <w:rFonts w:ascii="Times New Roman" w:hAnsi="Times New Roman" w:hint="eastAsia"/>
          <w:sz w:val="24"/>
          <w:szCs w:val="24"/>
          <w:lang w:val="lt-LT"/>
        </w:rPr>
        <w:t>ė</w:t>
      </w:r>
      <w:r w:rsidRPr="00A156EE">
        <w:rPr>
          <w:rFonts w:ascii="Times New Roman" w:hAnsi="Times New Roman"/>
          <w:sz w:val="24"/>
          <w:szCs w:val="24"/>
          <w:lang w:val="lt-LT"/>
        </w:rPr>
        <w:t>n., ši</w:t>
      </w:r>
      <w:r w:rsidRPr="00A156EE">
        <w:rPr>
          <w:rFonts w:ascii="Times New Roman" w:hAnsi="Times New Roman" w:hint="eastAsia"/>
          <w:sz w:val="24"/>
          <w:szCs w:val="24"/>
          <w:lang w:val="lt-LT"/>
        </w:rPr>
        <w:t>ą</w:t>
      </w:r>
      <w:r w:rsidRPr="00A156EE">
        <w:rPr>
          <w:rFonts w:ascii="Times New Roman" w:hAnsi="Times New Roman"/>
          <w:sz w:val="24"/>
          <w:szCs w:val="24"/>
          <w:lang w:val="lt-LT"/>
        </w:rPr>
        <w:t xml:space="preserve"> prievol</w:t>
      </w:r>
      <w:r w:rsidRPr="00A156EE">
        <w:rPr>
          <w:rFonts w:ascii="Times New Roman" w:hAnsi="Times New Roman" w:hint="eastAsia"/>
          <w:sz w:val="24"/>
          <w:szCs w:val="24"/>
          <w:lang w:val="lt-LT"/>
        </w:rPr>
        <w:t>ę</w:t>
      </w:r>
      <w:r w:rsidRPr="00A156EE">
        <w:rPr>
          <w:rFonts w:ascii="Times New Roman" w:hAnsi="Times New Roman"/>
          <w:sz w:val="24"/>
          <w:szCs w:val="24"/>
          <w:lang w:val="lt-LT"/>
        </w:rPr>
        <w:t xml:space="preserve"> atlikti gal</w:t>
      </w:r>
      <w:r w:rsidRPr="00A156EE">
        <w:rPr>
          <w:rFonts w:ascii="Times New Roman" w:hAnsi="Times New Roman" w:hint="eastAsia"/>
          <w:sz w:val="24"/>
          <w:szCs w:val="24"/>
          <w:lang w:val="lt-LT"/>
        </w:rPr>
        <w:t>ė</w:t>
      </w:r>
      <w:r w:rsidRPr="00A156EE">
        <w:rPr>
          <w:rFonts w:ascii="Times New Roman" w:hAnsi="Times New Roman"/>
          <w:sz w:val="24"/>
          <w:szCs w:val="24"/>
          <w:lang w:val="lt-LT"/>
        </w:rPr>
        <w:t>jo, tik pra</w:t>
      </w:r>
      <w:r w:rsidRPr="00A156EE">
        <w:rPr>
          <w:rFonts w:ascii="Times New Roman" w:hAnsi="Times New Roman" w:hint="eastAsia"/>
          <w:sz w:val="24"/>
          <w:szCs w:val="24"/>
          <w:lang w:val="lt-LT"/>
        </w:rPr>
        <w:t>ė</w:t>
      </w:r>
      <w:r w:rsidRPr="00A156EE">
        <w:rPr>
          <w:rFonts w:ascii="Times New Roman" w:hAnsi="Times New Roman"/>
          <w:sz w:val="24"/>
          <w:szCs w:val="24"/>
          <w:lang w:val="lt-LT"/>
        </w:rPr>
        <w:t>jus 3 m</w:t>
      </w:r>
      <w:r w:rsidRPr="00A156EE">
        <w:rPr>
          <w:rFonts w:ascii="Times New Roman" w:hAnsi="Times New Roman" w:hint="eastAsia"/>
          <w:sz w:val="24"/>
          <w:szCs w:val="24"/>
          <w:lang w:val="lt-LT"/>
        </w:rPr>
        <w:t>ė</w:t>
      </w:r>
      <w:r w:rsidRPr="00A156EE">
        <w:rPr>
          <w:rFonts w:ascii="Times New Roman" w:hAnsi="Times New Roman"/>
          <w:sz w:val="24"/>
          <w:szCs w:val="24"/>
          <w:lang w:val="lt-LT"/>
        </w:rPr>
        <w:t>nesiams po turto vertinimo ataskait</w:t>
      </w:r>
      <w:r w:rsidRPr="00A156EE">
        <w:rPr>
          <w:rFonts w:ascii="Times New Roman" w:hAnsi="Times New Roman" w:hint="eastAsia"/>
          <w:sz w:val="24"/>
          <w:szCs w:val="24"/>
          <w:lang w:val="lt-LT"/>
        </w:rPr>
        <w:t>ų</w:t>
      </w:r>
      <w:r w:rsidRPr="00A156EE">
        <w:rPr>
          <w:rFonts w:ascii="Times New Roman" w:hAnsi="Times New Roman"/>
          <w:sz w:val="24"/>
          <w:szCs w:val="24"/>
          <w:lang w:val="lt-LT"/>
        </w:rPr>
        <w:t xml:space="preserve"> sudarymo. I</w:t>
      </w:r>
      <w:r w:rsidRPr="00A156EE">
        <w:rPr>
          <w:rFonts w:ascii="Times New Roman" w:hAnsi="Times New Roman" w:hint="eastAsia"/>
          <w:sz w:val="24"/>
          <w:szCs w:val="24"/>
          <w:lang w:val="lt-LT"/>
        </w:rPr>
        <w:t>Į</w:t>
      </w:r>
      <w:r w:rsidRPr="00A156EE">
        <w:rPr>
          <w:rFonts w:ascii="Times New Roman" w:hAnsi="Times New Roman"/>
          <w:sz w:val="24"/>
          <w:szCs w:val="24"/>
          <w:lang w:val="lt-LT"/>
        </w:rPr>
        <w:t xml:space="preserve"> „EKSPERTS“, atlikusi </w:t>
      </w:r>
      <w:r w:rsidR="006D619F" w:rsidRPr="006D619F">
        <w:rPr>
          <w:rFonts w:ascii="Times New Roman" w:hAnsi="Times New Roman"/>
          <w:sz w:val="24"/>
          <w:szCs w:val="24"/>
          <w:lang w:val="lt-LT"/>
        </w:rPr>
        <w:t>K</w:t>
      </w:r>
      <w:r w:rsidR="006D619F" w:rsidRPr="006D619F">
        <w:rPr>
          <w:rFonts w:ascii="Times New Roman" w:hAnsi="Times New Roman" w:hint="eastAsia"/>
          <w:sz w:val="24"/>
          <w:szCs w:val="24"/>
          <w:lang w:val="lt-LT"/>
        </w:rPr>
        <w:t>ė</w:t>
      </w:r>
      <w:r w:rsidR="006D619F" w:rsidRPr="006D619F">
        <w:rPr>
          <w:rFonts w:ascii="Times New Roman" w:hAnsi="Times New Roman"/>
          <w:sz w:val="24"/>
          <w:szCs w:val="24"/>
          <w:lang w:val="lt-LT"/>
        </w:rPr>
        <w:t>daini</w:t>
      </w:r>
      <w:r w:rsidR="006D619F" w:rsidRPr="006D619F">
        <w:rPr>
          <w:rFonts w:ascii="Times New Roman" w:hAnsi="Times New Roman" w:hint="eastAsia"/>
          <w:sz w:val="24"/>
          <w:szCs w:val="24"/>
          <w:lang w:val="lt-LT"/>
        </w:rPr>
        <w:t>ų</w:t>
      </w:r>
      <w:r w:rsidR="006D619F" w:rsidRPr="006D619F">
        <w:rPr>
          <w:rFonts w:ascii="Times New Roman" w:hAnsi="Times New Roman"/>
          <w:sz w:val="24"/>
          <w:szCs w:val="24"/>
          <w:lang w:val="lt-LT"/>
        </w:rPr>
        <w:t xml:space="preserve"> profesinio rengimo centr</w:t>
      </w:r>
      <w:r w:rsidR="006D619F">
        <w:rPr>
          <w:rFonts w:ascii="Times New Roman" w:hAnsi="Times New Roman"/>
          <w:sz w:val="24"/>
          <w:szCs w:val="24"/>
          <w:lang w:val="lt-LT"/>
        </w:rPr>
        <w:t>o (toliau –</w:t>
      </w:r>
      <w:r w:rsidR="006D619F" w:rsidRPr="006D619F">
        <w:rPr>
          <w:rFonts w:ascii="Times New Roman" w:hAnsi="Times New Roman"/>
          <w:sz w:val="24"/>
          <w:szCs w:val="24"/>
          <w:lang w:val="lt-LT"/>
        </w:rPr>
        <w:t xml:space="preserve"> </w:t>
      </w:r>
      <w:r w:rsidRPr="00A156EE">
        <w:rPr>
          <w:rFonts w:ascii="Times New Roman" w:hAnsi="Times New Roman"/>
          <w:sz w:val="24"/>
          <w:szCs w:val="24"/>
          <w:lang w:val="lt-LT"/>
        </w:rPr>
        <w:t>Centr</w:t>
      </w:r>
      <w:r w:rsidR="006D619F">
        <w:rPr>
          <w:rFonts w:ascii="Times New Roman" w:hAnsi="Times New Roman"/>
          <w:sz w:val="24"/>
          <w:szCs w:val="24"/>
          <w:lang w:val="lt-LT"/>
        </w:rPr>
        <w:t>as)</w:t>
      </w:r>
      <w:r w:rsidRPr="00A156EE">
        <w:rPr>
          <w:rFonts w:ascii="Times New Roman" w:hAnsi="Times New Roman"/>
          <w:sz w:val="24"/>
          <w:szCs w:val="24"/>
          <w:lang w:val="lt-LT"/>
        </w:rPr>
        <w:t xml:space="preserve"> ilgalaikio ir trumpalaikio materialiojo ir nematerialiojo turto vertinim</w:t>
      </w:r>
      <w:r w:rsidRPr="00A156EE">
        <w:rPr>
          <w:rFonts w:ascii="Times New Roman" w:hAnsi="Times New Roman" w:hint="eastAsia"/>
          <w:sz w:val="24"/>
          <w:szCs w:val="24"/>
          <w:lang w:val="lt-LT"/>
        </w:rPr>
        <w:t>ą</w:t>
      </w:r>
      <w:r w:rsidR="0045395A">
        <w:rPr>
          <w:rFonts w:ascii="Times New Roman" w:hAnsi="Times New Roman"/>
          <w:sz w:val="24"/>
          <w:szCs w:val="24"/>
          <w:lang w:val="lt-LT"/>
        </w:rPr>
        <w:t>,</w:t>
      </w:r>
      <w:r w:rsidRPr="00A156EE">
        <w:rPr>
          <w:rFonts w:ascii="Times New Roman" w:hAnsi="Times New Roman"/>
          <w:sz w:val="24"/>
          <w:szCs w:val="24"/>
          <w:lang w:val="lt-LT"/>
        </w:rPr>
        <w:t xml:space="preserve"> 2019 m. geguž</w:t>
      </w:r>
      <w:r w:rsidRPr="00A156EE">
        <w:rPr>
          <w:rFonts w:ascii="Times New Roman" w:hAnsi="Times New Roman" w:hint="eastAsia"/>
          <w:sz w:val="24"/>
          <w:szCs w:val="24"/>
          <w:lang w:val="lt-LT"/>
        </w:rPr>
        <w:t>ė</w:t>
      </w:r>
      <w:r w:rsidRPr="00A156EE">
        <w:rPr>
          <w:rFonts w:ascii="Times New Roman" w:hAnsi="Times New Roman"/>
          <w:sz w:val="24"/>
          <w:szCs w:val="24"/>
          <w:lang w:val="lt-LT"/>
        </w:rPr>
        <w:t xml:space="preserve">s 20 d. rašte </w:t>
      </w:r>
      <w:r>
        <w:rPr>
          <w:rFonts w:ascii="Times New Roman" w:hAnsi="Times New Roman"/>
          <w:sz w:val="24"/>
          <w:szCs w:val="24"/>
          <w:lang w:val="lt-LT"/>
        </w:rPr>
        <w:t>paaiškino</w:t>
      </w:r>
      <w:r w:rsidRPr="00A156EE">
        <w:rPr>
          <w:rFonts w:ascii="Times New Roman" w:hAnsi="Times New Roman"/>
          <w:sz w:val="24"/>
          <w:szCs w:val="24"/>
          <w:lang w:val="lt-LT"/>
        </w:rPr>
        <w:t>, kad, peržvelgus turto vertinimo ataskaitas ir rinkos konjunkt</w:t>
      </w:r>
      <w:r w:rsidRPr="00A156EE">
        <w:rPr>
          <w:rFonts w:ascii="Times New Roman" w:hAnsi="Times New Roman" w:hint="eastAsia"/>
          <w:sz w:val="24"/>
          <w:szCs w:val="24"/>
          <w:lang w:val="lt-LT"/>
        </w:rPr>
        <w:t>ū</w:t>
      </w:r>
      <w:r w:rsidRPr="00A156EE">
        <w:rPr>
          <w:rFonts w:ascii="Times New Roman" w:hAnsi="Times New Roman"/>
          <w:sz w:val="24"/>
          <w:szCs w:val="24"/>
          <w:lang w:val="lt-LT"/>
        </w:rPr>
        <w:t>r</w:t>
      </w:r>
      <w:r w:rsidRPr="00A156EE">
        <w:rPr>
          <w:rFonts w:ascii="Times New Roman" w:hAnsi="Times New Roman" w:hint="eastAsia"/>
          <w:sz w:val="24"/>
          <w:szCs w:val="24"/>
          <w:lang w:val="lt-LT"/>
        </w:rPr>
        <w:t>ą</w:t>
      </w:r>
      <w:r w:rsidRPr="00A156EE">
        <w:rPr>
          <w:rFonts w:ascii="Times New Roman" w:hAnsi="Times New Roman"/>
          <w:sz w:val="24"/>
          <w:szCs w:val="24"/>
          <w:lang w:val="lt-LT"/>
        </w:rPr>
        <w:t>, galima daryti išvad</w:t>
      </w:r>
      <w:r w:rsidRPr="00A156EE">
        <w:rPr>
          <w:rFonts w:ascii="Times New Roman" w:hAnsi="Times New Roman" w:hint="eastAsia"/>
          <w:sz w:val="24"/>
          <w:szCs w:val="24"/>
          <w:lang w:val="lt-LT"/>
        </w:rPr>
        <w:t>ą</w:t>
      </w:r>
      <w:r w:rsidRPr="00A156EE">
        <w:rPr>
          <w:rFonts w:ascii="Times New Roman" w:hAnsi="Times New Roman"/>
          <w:sz w:val="24"/>
          <w:szCs w:val="24"/>
          <w:lang w:val="lt-LT"/>
        </w:rPr>
        <w:t>, kad turto vertinimo ataskaitose Nr. 18/10-108 ir Nr. 19/01-007(1) nustatytos turto rinkos vert</w:t>
      </w:r>
      <w:r w:rsidRPr="00A156EE">
        <w:rPr>
          <w:rFonts w:ascii="Times New Roman" w:hAnsi="Times New Roman" w:hint="eastAsia"/>
          <w:sz w:val="24"/>
          <w:szCs w:val="24"/>
          <w:lang w:val="lt-LT"/>
        </w:rPr>
        <w:t>ė</w:t>
      </w:r>
      <w:r w:rsidRPr="00A156EE">
        <w:rPr>
          <w:rFonts w:ascii="Times New Roman" w:hAnsi="Times New Roman"/>
          <w:sz w:val="24"/>
          <w:szCs w:val="24"/>
          <w:lang w:val="lt-LT"/>
        </w:rPr>
        <w:t>s bei konjunkt</w:t>
      </w:r>
      <w:r w:rsidRPr="00A156EE">
        <w:rPr>
          <w:rFonts w:ascii="Times New Roman" w:hAnsi="Times New Roman" w:hint="eastAsia"/>
          <w:sz w:val="24"/>
          <w:szCs w:val="24"/>
          <w:lang w:val="lt-LT"/>
        </w:rPr>
        <w:t>ū</w:t>
      </w:r>
      <w:r w:rsidRPr="00A156EE">
        <w:rPr>
          <w:rFonts w:ascii="Times New Roman" w:hAnsi="Times New Roman"/>
          <w:sz w:val="24"/>
          <w:szCs w:val="24"/>
          <w:lang w:val="lt-LT"/>
        </w:rPr>
        <w:t>ra iki šios dienos nesikeist</w:t>
      </w:r>
      <w:r w:rsidRPr="00A156EE">
        <w:rPr>
          <w:rFonts w:ascii="Times New Roman" w:hAnsi="Times New Roman" w:hint="eastAsia"/>
          <w:sz w:val="24"/>
          <w:szCs w:val="24"/>
          <w:lang w:val="lt-LT"/>
        </w:rPr>
        <w:t>ų</w:t>
      </w:r>
      <w:r w:rsidRPr="00A156EE">
        <w:rPr>
          <w:rFonts w:ascii="Times New Roman" w:hAnsi="Times New Roman"/>
          <w:sz w:val="24"/>
          <w:szCs w:val="24"/>
          <w:lang w:val="lt-LT"/>
        </w:rPr>
        <w:t xml:space="preserve"> ir nustatytos vert</w:t>
      </w:r>
      <w:r w:rsidRPr="00A156EE">
        <w:rPr>
          <w:rFonts w:ascii="Times New Roman" w:hAnsi="Times New Roman" w:hint="eastAsia"/>
          <w:sz w:val="24"/>
          <w:szCs w:val="24"/>
          <w:lang w:val="lt-LT"/>
        </w:rPr>
        <w:t>ė</w:t>
      </w:r>
      <w:r w:rsidRPr="00A156EE">
        <w:rPr>
          <w:rFonts w:ascii="Times New Roman" w:hAnsi="Times New Roman"/>
          <w:sz w:val="24"/>
          <w:szCs w:val="24"/>
          <w:lang w:val="lt-LT"/>
        </w:rPr>
        <w:t>s išlikt</w:t>
      </w:r>
      <w:r w:rsidRPr="00A156EE">
        <w:rPr>
          <w:rFonts w:ascii="Times New Roman" w:hAnsi="Times New Roman" w:hint="eastAsia"/>
          <w:sz w:val="24"/>
          <w:szCs w:val="24"/>
          <w:lang w:val="lt-LT"/>
        </w:rPr>
        <w:t>ų</w:t>
      </w:r>
      <w:r w:rsidRPr="00A156EE">
        <w:rPr>
          <w:rFonts w:ascii="Times New Roman" w:hAnsi="Times New Roman"/>
          <w:sz w:val="24"/>
          <w:szCs w:val="24"/>
          <w:lang w:val="lt-LT"/>
        </w:rPr>
        <w:t xml:space="preserve"> tokios pa</w:t>
      </w:r>
      <w:r w:rsidRPr="00A156EE">
        <w:rPr>
          <w:rFonts w:ascii="Times New Roman" w:hAnsi="Times New Roman" w:hint="eastAsia"/>
          <w:sz w:val="24"/>
          <w:szCs w:val="24"/>
          <w:lang w:val="lt-LT"/>
        </w:rPr>
        <w:t>č</w:t>
      </w:r>
      <w:r w:rsidRPr="00A156EE">
        <w:rPr>
          <w:rFonts w:ascii="Times New Roman" w:hAnsi="Times New Roman"/>
          <w:sz w:val="24"/>
          <w:szCs w:val="24"/>
          <w:lang w:val="lt-LT"/>
        </w:rPr>
        <w:t xml:space="preserve">ios (raštas pridedamas). </w:t>
      </w:r>
    </w:p>
    <w:p w:rsidR="00DE0149" w:rsidRDefault="00C87A8B" w:rsidP="00DE0149">
      <w:pPr>
        <w:ind w:firstLine="720"/>
        <w:jc w:val="both"/>
        <w:rPr>
          <w:rFonts w:ascii="Times New Roman" w:hAnsi="Times New Roman"/>
          <w:sz w:val="24"/>
          <w:szCs w:val="24"/>
          <w:lang w:val="lt-LT"/>
        </w:rPr>
      </w:pPr>
      <w:r w:rsidRPr="00C87A8B">
        <w:rPr>
          <w:rFonts w:ascii="Times New Roman" w:hAnsi="Times New Roman"/>
          <w:sz w:val="24"/>
          <w:szCs w:val="24"/>
          <w:lang w:val="lt-LT"/>
        </w:rPr>
        <w:t>Tod</w:t>
      </w:r>
      <w:r w:rsidRPr="00C87A8B">
        <w:rPr>
          <w:rFonts w:ascii="Times New Roman" w:hAnsi="Times New Roman" w:hint="eastAsia"/>
          <w:sz w:val="24"/>
          <w:szCs w:val="24"/>
          <w:lang w:val="lt-LT"/>
        </w:rPr>
        <w:t>ė</w:t>
      </w:r>
      <w:r w:rsidRPr="00C87A8B">
        <w:rPr>
          <w:rFonts w:ascii="Times New Roman" w:hAnsi="Times New Roman"/>
          <w:sz w:val="24"/>
          <w:szCs w:val="24"/>
          <w:lang w:val="lt-LT"/>
        </w:rPr>
        <w:t xml:space="preserve">l atsižvelgdami </w:t>
      </w:r>
      <w:r w:rsidRPr="00C87A8B">
        <w:rPr>
          <w:rFonts w:ascii="Times New Roman" w:hAnsi="Times New Roman" w:hint="eastAsia"/>
          <w:sz w:val="24"/>
          <w:szCs w:val="24"/>
          <w:lang w:val="lt-LT"/>
        </w:rPr>
        <w:t>į</w:t>
      </w:r>
      <w:r w:rsidRPr="00C87A8B">
        <w:rPr>
          <w:rFonts w:ascii="Times New Roman" w:hAnsi="Times New Roman"/>
          <w:sz w:val="24"/>
          <w:szCs w:val="24"/>
          <w:lang w:val="lt-LT"/>
        </w:rPr>
        <w:t xml:space="preserve"> tai, jog švietimo </w:t>
      </w:r>
      <w:r w:rsidRPr="00C87A8B">
        <w:rPr>
          <w:rFonts w:ascii="Times New Roman" w:hAnsi="Times New Roman" w:hint="eastAsia"/>
          <w:sz w:val="24"/>
          <w:szCs w:val="24"/>
          <w:lang w:val="lt-LT"/>
        </w:rPr>
        <w:t>į</w:t>
      </w:r>
      <w:r w:rsidRPr="00C87A8B">
        <w:rPr>
          <w:rFonts w:ascii="Times New Roman" w:hAnsi="Times New Roman"/>
          <w:sz w:val="24"/>
          <w:szCs w:val="24"/>
          <w:lang w:val="lt-LT"/>
        </w:rPr>
        <w:t>staigos turto vertinimo ataskaitos paskelbtos ir neapsk</w:t>
      </w:r>
      <w:r w:rsidRPr="00C87A8B">
        <w:rPr>
          <w:rFonts w:ascii="Times New Roman" w:hAnsi="Times New Roman" w:hint="eastAsia"/>
          <w:sz w:val="24"/>
          <w:szCs w:val="24"/>
          <w:lang w:val="lt-LT"/>
        </w:rPr>
        <w:t>ų</w:t>
      </w:r>
      <w:r w:rsidRPr="00C87A8B">
        <w:rPr>
          <w:rFonts w:ascii="Times New Roman" w:hAnsi="Times New Roman"/>
          <w:sz w:val="24"/>
          <w:szCs w:val="24"/>
          <w:lang w:val="lt-LT"/>
        </w:rPr>
        <w:t>stos, be to, LRV nutarim</w:t>
      </w:r>
      <w:r w:rsidRPr="00C87A8B">
        <w:rPr>
          <w:rFonts w:ascii="Times New Roman" w:hAnsi="Times New Roman" w:hint="eastAsia"/>
          <w:sz w:val="24"/>
          <w:szCs w:val="24"/>
          <w:lang w:val="lt-LT"/>
        </w:rPr>
        <w:t>ų</w:t>
      </w:r>
      <w:r w:rsidRPr="00C87A8B">
        <w:rPr>
          <w:rFonts w:ascii="Times New Roman" w:hAnsi="Times New Roman"/>
          <w:sz w:val="24"/>
          <w:szCs w:val="24"/>
          <w:lang w:val="lt-LT"/>
        </w:rPr>
        <w:t xml:space="preserve"> pri</w:t>
      </w:r>
      <w:r w:rsidRPr="00C87A8B">
        <w:rPr>
          <w:rFonts w:ascii="Times New Roman" w:hAnsi="Times New Roman" w:hint="eastAsia"/>
          <w:sz w:val="24"/>
          <w:szCs w:val="24"/>
          <w:lang w:val="lt-LT"/>
        </w:rPr>
        <w:t>ė</w:t>
      </w:r>
      <w:r w:rsidRPr="00C87A8B">
        <w:rPr>
          <w:rFonts w:ascii="Times New Roman" w:hAnsi="Times New Roman"/>
          <w:sz w:val="24"/>
          <w:szCs w:val="24"/>
          <w:lang w:val="lt-LT"/>
        </w:rPr>
        <w:t>mimo praktikoje jau buvo toki</w:t>
      </w:r>
      <w:r w:rsidRPr="00C87A8B">
        <w:rPr>
          <w:rFonts w:ascii="Times New Roman" w:hAnsi="Times New Roman" w:hint="eastAsia"/>
          <w:sz w:val="24"/>
          <w:szCs w:val="24"/>
          <w:lang w:val="lt-LT"/>
        </w:rPr>
        <w:t>ų</w:t>
      </w:r>
      <w:r w:rsidRPr="00C87A8B">
        <w:rPr>
          <w:rFonts w:ascii="Times New Roman" w:hAnsi="Times New Roman"/>
          <w:sz w:val="24"/>
          <w:szCs w:val="24"/>
          <w:lang w:val="lt-LT"/>
        </w:rPr>
        <w:t xml:space="preserve"> atvej</w:t>
      </w:r>
      <w:r w:rsidRPr="00C87A8B">
        <w:rPr>
          <w:rFonts w:ascii="Times New Roman" w:hAnsi="Times New Roman" w:hint="eastAsia"/>
          <w:sz w:val="24"/>
          <w:szCs w:val="24"/>
          <w:lang w:val="lt-LT"/>
        </w:rPr>
        <w:t>ų</w:t>
      </w:r>
      <w:r w:rsidRPr="00C87A8B">
        <w:rPr>
          <w:rFonts w:ascii="Times New Roman" w:hAnsi="Times New Roman"/>
          <w:sz w:val="24"/>
          <w:szCs w:val="24"/>
          <w:lang w:val="lt-LT"/>
        </w:rPr>
        <w:t>, prašome netaikyti Lietuvos Respublikos vieš</w:t>
      </w:r>
      <w:r w:rsidRPr="00C87A8B">
        <w:rPr>
          <w:rFonts w:ascii="Times New Roman" w:hAnsi="Times New Roman" w:hint="eastAsia"/>
          <w:sz w:val="24"/>
          <w:szCs w:val="24"/>
          <w:lang w:val="lt-LT"/>
        </w:rPr>
        <w:t>ų</w:t>
      </w:r>
      <w:r w:rsidRPr="00C87A8B">
        <w:rPr>
          <w:rFonts w:ascii="Times New Roman" w:hAnsi="Times New Roman"/>
          <w:sz w:val="24"/>
          <w:szCs w:val="24"/>
          <w:lang w:val="lt-LT"/>
        </w:rPr>
        <w:t>j</w:t>
      </w:r>
      <w:r w:rsidRPr="00C87A8B">
        <w:rPr>
          <w:rFonts w:ascii="Times New Roman" w:hAnsi="Times New Roman" w:hint="eastAsia"/>
          <w:sz w:val="24"/>
          <w:szCs w:val="24"/>
          <w:lang w:val="lt-LT"/>
        </w:rPr>
        <w:t>ų</w:t>
      </w:r>
      <w:r w:rsidRPr="00C87A8B">
        <w:rPr>
          <w:rFonts w:ascii="Times New Roman" w:hAnsi="Times New Roman"/>
          <w:sz w:val="24"/>
          <w:szCs w:val="24"/>
          <w:lang w:val="lt-LT"/>
        </w:rPr>
        <w:t xml:space="preserve"> </w:t>
      </w:r>
      <w:r w:rsidRPr="00C87A8B">
        <w:rPr>
          <w:rFonts w:ascii="Times New Roman" w:hAnsi="Times New Roman" w:hint="eastAsia"/>
          <w:sz w:val="24"/>
          <w:szCs w:val="24"/>
          <w:lang w:val="lt-LT"/>
        </w:rPr>
        <w:t>į</w:t>
      </w:r>
      <w:r w:rsidRPr="00C87A8B">
        <w:rPr>
          <w:rFonts w:ascii="Times New Roman" w:hAnsi="Times New Roman"/>
          <w:sz w:val="24"/>
          <w:szCs w:val="24"/>
          <w:lang w:val="lt-LT"/>
        </w:rPr>
        <w:t>staig</w:t>
      </w:r>
      <w:r w:rsidRPr="00C87A8B">
        <w:rPr>
          <w:rFonts w:ascii="Times New Roman" w:hAnsi="Times New Roman" w:hint="eastAsia"/>
          <w:sz w:val="24"/>
          <w:szCs w:val="24"/>
          <w:lang w:val="lt-LT"/>
        </w:rPr>
        <w:t>ų</w:t>
      </w:r>
      <w:r w:rsidRPr="00C87A8B">
        <w:rPr>
          <w:rFonts w:ascii="Times New Roman" w:hAnsi="Times New Roman"/>
          <w:sz w:val="24"/>
          <w:szCs w:val="24"/>
          <w:lang w:val="lt-LT"/>
        </w:rPr>
        <w:t xml:space="preserve"> </w:t>
      </w:r>
      <w:r w:rsidRPr="00C87A8B">
        <w:rPr>
          <w:rFonts w:ascii="Times New Roman" w:hAnsi="Times New Roman" w:hint="eastAsia"/>
          <w:sz w:val="24"/>
          <w:szCs w:val="24"/>
          <w:lang w:val="lt-LT"/>
        </w:rPr>
        <w:t>į</w:t>
      </w:r>
      <w:r w:rsidRPr="00C87A8B">
        <w:rPr>
          <w:rFonts w:ascii="Times New Roman" w:hAnsi="Times New Roman"/>
          <w:sz w:val="24"/>
          <w:szCs w:val="24"/>
          <w:lang w:val="lt-LT"/>
        </w:rPr>
        <w:t xml:space="preserve">statymo 13 straipsnio 3 dalies nuostatos, kad „kiekvieno </w:t>
      </w:r>
      <w:r w:rsidRPr="00C87A8B">
        <w:rPr>
          <w:rFonts w:ascii="Times New Roman" w:hAnsi="Times New Roman" w:hint="eastAsia"/>
          <w:sz w:val="24"/>
          <w:szCs w:val="24"/>
          <w:lang w:val="lt-LT"/>
        </w:rPr>
        <w:t>į</w:t>
      </w:r>
      <w:r w:rsidRPr="00C87A8B">
        <w:rPr>
          <w:rFonts w:ascii="Times New Roman" w:hAnsi="Times New Roman"/>
          <w:sz w:val="24"/>
          <w:szCs w:val="24"/>
          <w:lang w:val="lt-LT"/>
        </w:rPr>
        <w:t>našo vert</w:t>
      </w:r>
      <w:r w:rsidRPr="00C87A8B">
        <w:rPr>
          <w:rFonts w:ascii="Times New Roman" w:hAnsi="Times New Roman" w:hint="eastAsia"/>
          <w:sz w:val="24"/>
          <w:szCs w:val="24"/>
          <w:lang w:val="lt-LT"/>
        </w:rPr>
        <w:t>ė</w:t>
      </w:r>
      <w:r w:rsidRPr="00C87A8B">
        <w:rPr>
          <w:rFonts w:ascii="Times New Roman" w:hAnsi="Times New Roman"/>
          <w:sz w:val="24"/>
          <w:szCs w:val="24"/>
          <w:lang w:val="lt-LT"/>
        </w:rPr>
        <w:t xml:space="preserve"> yra lygi </w:t>
      </w:r>
      <w:r w:rsidRPr="00C87A8B">
        <w:rPr>
          <w:rFonts w:ascii="Times New Roman" w:hAnsi="Times New Roman" w:hint="eastAsia"/>
          <w:sz w:val="24"/>
          <w:szCs w:val="24"/>
          <w:lang w:val="lt-LT"/>
        </w:rPr>
        <w:t>į</w:t>
      </w:r>
      <w:r w:rsidRPr="00C87A8B">
        <w:rPr>
          <w:rFonts w:ascii="Times New Roman" w:hAnsi="Times New Roman"/>
          <w:sz w:val="24"/>
          <w:szCs w:val="24"/>
          <w:lang w:val="lt-LT"/>
        </w:rPr>
        <w:t>neštai pinig</w:t>
      </w:r>
      <w:r w:rsidRPr="00C87A8B">
        <w:rPr>
          <w:rFonts w:ascii="Times New Roman" w:hAnsi="Times New Roman" w:hint="eastAsia"/>
          <w:sz w:val="24"/>
          <w:szCs w:val="24"/>
          <w:lang w:val="lt-LT"/>
        </w:rPr>
        <w:t>ų</w:t>
      </w:r>
      <w:r w:rsidRPr="00C87A8B">
        <w:rPr>
          <w:rFonts w:ascii="Times New Roman" w:hAnsi="Times New Roman"/>
          <w:sz w:val="24"/>
          <w:szCs w:val="24"/>
          <w:lang w:val="lt-LT"/>
        </w:rPr>
        <w:t xml:space="preserve"> sumai ar atitinka turto vertinimo ataskaitoje, sudarytoje ne v</w:t>
      </w:r>
      <w:r w:rsidRPr="00C87A8B">
        <w:rPr>
          <w:rFonts w:ascii="Times New Roman" w:hAnsi="Times New Roman" w:hint="eastAsia"/>
          <w:sz w:val="24"/>
          <w:szCs w:val="24"/>
          <w:lang w:val="lt-LT"/>
        </w:rPr>
        <w:t>ė</w:t>
      </w:r>
      <w:r w:rsidRPr="00C87A8B">
        <w:rPr>
          <w:rFonts w:ascii="Times New Roman" w:hAnsi="Times New Roman"/>
          <w:sz w:val="24"/>
          <w:szCs w:val="24"/>
          <w:lang w:val="lt-LT"/>
        </w:rPr>
        <w:t>liau kaip prieš 6 m</w:t>
      </w:r>
      <w:r w:rsidRPr="00C87A8B">
        <w:rPr>
          <w:rFonts w:ascii="Times New Roman" w:hAnsi="Times New Roman" w:hint="eastAsia"/>
          <w:sz w:val="24"/>
          <w:szCs w:val="24"/>
          <w:lang w:val="lt-LT"/>
        </w:rPr>
        <w:t>ė</w:t>
      </w:r>
      <w:r w:rsidRPr="00C87A8B">
        <w:rPr>
          <w:rFonts w:ascii="Times New Roman" w:hAnsi="Times New Roman"/>
          <w:sz w:val="24"/>
          <w:szCs w:val="24"/>
          <w:lang w:val="lt-LT"/>
        </w:rPr>
        <w:t xml:space="preserve">nesius iki dalininko </w:t>
      </w:r>
      <w:r w:rsidRPr="00C87A8B">
        <w:rPr>
          <w:rFonts w:ascii="Times New Roman" w:hAnsi="Times New Roman" w:hint="eastAsia"/>
          <w:sz w:val="24"/>
          <w:szCs w:val="24"/>
          <w:lang w:val="lt-LT"/>
        </w:rPr>
        <w:t>į</w:t>
      </w:r>
      <w:r w:rsidRPr="00C87A8B">
        <w:rPr>
          <w:rFonts w:ascii="Times New Roman" w:hAnsi="Times New Roman"/>
          <w:sz w:val="24"/>
          <w:szCs w:val="24"/>
          <w:lang w:val="lt-LT"/>
        </w:rPr>
        <w:t xml:space="preserve">našo perdavimo viešajai </w:t>
      </w:r>
      <w:r w:rsidRPr="00C87A8B">
        <w:rPr>
          <w:rFonts w:ascii="Times New Roman" w:hAnsi="Times New Roman" w:hint="eastAsia"/>
          <w:sz w:val="24"/>
          <w:szCs w:val="24"/>
          <w:lang w:val="lt-LT"/>
        </w:rPr>
        <w:t>į</w:t>
      </w:r>
      <w:r w:rsidRPr="00C87A8B">
        <w:rPr>
          <w:rFonts w:ascii="Times New Roman" w:hAnsi="Times New Roman"/>
          <w:sz w:val="24"/>
          <w:szCs w:val="24"/>
          <w:lang w:val="lt-LT"/>
        </w:rPr>
        <w:t>staigai, nurodyt</w:t>
      </w:r>
      <w:r w:rsidRPr="00C87A8B">
        <w:rPr>
          <w:rFonts w:ascii="Times New Roman" w:hAnsi="Times New Roman" w:hint="eastAsia"/>
          <w:sz w:val="24"/>
          <w:szCs w:val="24"/>
          <w:lang w:val="lt-LT"/>
        </w:rPr>
        <w:t>ą</w:t>
      </w:r>
      <w:r w:rsidRPr="00C87A8B">
        <w:rPr>
          <w:rFonts w:ascii="Times New Roman" w:hAnsi="Times New Roman"/>
          <w:sz w:val="24"/>
          <w:szCs w:val="24"/>
          <w:lang w:val="lt-LT"/>
        </w:rPr>
        <w:t xml:space="preserve"> turto vert</w:t>
      </w:r>
      <w:r w:rsidRPr="00C87A8B">
        <w:rPr>
          <w:rFonts w:ascii="Times New Roman" w:hAnsi="Times New Roman" w:hint="eastAsia"/>
          <w:sz w:val="24"/>
          <w:szCs w:val="24"/>
          <w:lang w:val="lt-LT"/>
        </w:rPr>
        <w:t>ę“</w:t>
      </w:r>
      <w:r w:rsidRPr="00C87A8B">
        <w:rPr>
          <w:rFonts w:ascii="Times New Roman" w:hAnsi="Times New Roman"/>
          <w:sz w:val="24"/>
          <w:szCs w:val="24"/>
          <w:lang w:val="lt-LT"/>
        </w:rPr>
        <w:t xml:space="preserve">. </w:t>
      </w:r>
    </w:p>
    <w:p w:rsidR="00C87A8B" w:rsidRPr="00C87A8B" w:rsidRDefault="00C87A8B" w:rsidP="00C87A8B">
      <w:pPr>
        <w:ind w:firstLine="720"/>
        <w:jc w:val="both"/>
        <w:rPr>
          <w:rFonts w:ascii="Times New Roman" w:hAnsi="Times New Roman"/>
          <w:sz w:val="24"/>
          <w:szCs w:val="24"/>
          <w:lang w:val="lt-LT"/>
        </w:rPr>
      </w:pPr>
      <w:r w:rsidRPr="00C87A8B">
        <w:rPr>
          <w:rFonts w:ascii="Times New Roman" w:hAnsi="Times New Roman"/>
          <w:sz w:val="24"/>
          <w:szCs w:val="24"/>
          <w:lang w:val="lt-LT"/>
        </w:rPr>
        <w:t>D</w:t>
      </w:r>
      <w:r w:rsidRPr="00C87A8B">
        <w:rPr>
          <w:rFonts w:ascii="Times New Roman" w:hAnsi="Times New Roman" w:hint="eastAsia"/>
          <w:sz w:val="24"/>
          <w:szCs w:val="24"/>
          <w:lang w:val="lt-LT"/>
        </w:rPr>
        <w:t>ė</w:t>
      </w:r>
      <w:r w:rsidRPr="00C87A8B">
        <w:rPr>
          <w:rFonts w:ascii="Times New Roman" w:hAnsi="Times New Roman"/>
          <w:sz w:val="24"/>
          <w:szCs w:val="24"/>
          <w:lang w:val="lt-LT"/>
        </w:rPr>
        <w:t>l išvadoje pateikto 1 pasi</w:t>
      </w:r>
      <w:r w:rsidRPr="00C87A8B">
        <w:rPr>
          <w:rFonts w:ascii="Times New Roman" w:hAnsi="Times New Roman" w:hint="eastAsia"/>
          <w:sz w:val="24"/>
          <w:szCs w:val="24"/>
          <w:lang w:val="lt-LT"/>
        </w:rPr>
        <w:t>ū</w:t>
      </w:r>
      <w:r w:rsidRPr="00C87A8B">
        <w:rPr>
          <w:rFonts w:ascii="Times New Roman" w:hAnsi="Times New Roman"/>
          <w:sz w:val="24"/>
          <w:szCs w:val="24"/>
          <w:lang w:val="lt-LT"/>
        </w:rPr>
        <w:t>lymo atsižvelgta</w:t>
      </w:r>
      <w:r>
        <w:rPr>
          <w:rFonts w:ascii="Times New Roman" w:hAnsi="Times New Roman"/>
          <w:sz w:val="24"/>
          <w:szCs w:val="24"/>
          <w:lang w:val="lt-LT"/>
        </w:rPr>
        <w:t>, patikslintas nutarimo projekto priedo ketvirtojo stulpelio pavadinimas „Bendras / užstatytas plotas, kv. m“</w:t>
      </w:r>
      <w:r w:rsidRPr="00C87A8B">
        <w:rPr>
          <w:rFonts w:ascii="Times New Roman" w:hAnsi="Times New Roman"/>
          <w:sz w:val="24"/>
          <w:szCs w:val="24"/>
          <w:lang w:val="lt-LT"/>
        </w:rPr>
        <w:t>.</w:t>
      </w:r>
    </w:p>
    <w:p w:rsidR="006D619F" w:rsidRDefault="00942048" w:rsidP="00DE0149">
      <w:pPr>
        <w:ind w:firstLine="720"/>
        <w:jc w:val="both"/>
        <w:rPr>
          <w:rFonts w:ascii="Times New Roman" w:hAnsi="Times New Roman"/>
          <w:sz w:val="24"/>
          <w:szCs w:val="24"/>
          <w:lang w:val="lt-LT"/>
        </w:rPr>
      </w:pPr>
      <w:r>
        <w:rPr>
          <w:rFonts w:ascii="Times New Roman" w:hAnsi="Times New Roman"/>
          <w:sz w:val="24"/>
          <w:szCs w:val="24"/>
          <w:lang w:val="lt-LT"/>
        </w:rPr>
        <w:lastRenderedPageBreak/>
        <w:t>Dėl išvadoje pateiktos 3 pastabos</w:t>
      </w:r>
      <w:r w:rsidR="0045395A">
        <w:rPr>
          <w:rFonts w:ascii="Times New Roman" w:hAnsi="Times New Roman"/>
          <w:sz w:val="24"/>
          <w:szCs w:val="24"/>
          <w:lang w:val="lt-LT"/>
        </w:rPr>
        <w:t>.</w:t>
      </w:r>
      <w:r w:rsidR="006D619F">
        <w:rPr>
          <w:rFonts w:ascii="Times New Roman" w:hAnsi="Times New Roman"/>
          <w:sz w:val="24"/>
          <w:szCs w:val="24"/>
          <w:lang w:val="lt-LT"/>
        </w:rPr>
        <w:t xml:space="preserve"> </w:t>
      </w:r>
      <w:r w:rsidR="006D619F" w:rsidRPr="00A156EE">
        <w:rPr>
          <w:rFonts w:ascii="Times New Roman" w:hAnsi="Times New Roman"/>
          <w:sz w:val="24"/>
          <w:szCs w:val="24"/>
          <w:lang w:val="lt-LT"/>
        </w:rPr>
        <w:t>I</w:t>
      </w:r>
      <w:r w:rsidR="006D619F" w:rsidRPr="00A156EE">
        <w:rPr>
          <w:rFonts w:ascii="Times New Roman" w:hAnsi="Times New Roman" w:hint="eastAsia"/>
          <w:sz w:val="24"/>
          <w:szCs w:val="24"/>
          <w:lang w:val="lt-LT"/>
        </w:rPr>
        <w:t>Į</w:t>
      </w:r>
      <w:r w:rsidR="006D619F" w:rsidRPr="00A156EE">
        <w:rPr>
          <w:rFonts w:ascii="Times New Roman" w:hAnsi="Times New Roman"/>
          <w:sz w:val="24"/>
          <w:szCs w:val="24"/>
          <w:lang w:val="lt-LT"/>
        </w:rPr>
        <w:t xml:space="preserve"> „EKSPERTS“, atlikusi Centro ilgalaikio ir trumpalaikio materialiojo ir nematerialiojo turto vertinim</w:t>
      </w:r>
      <w:r w:rsidR="006D619F" w:rsidRPr="00A156EE">
        <w:rPr>
          <w:rFonts w:ascii="Times New Roman" w:hAnsi="Times New Roman" w:hint="eastAsia"/>
          <w:sz w:val="24"/>
          <w:szCs w:val="24"/>
          <w:lang w:val="lt-LT"/>
        </w:rPr>
        <w:t>ą</w:t>
      </w:r>
      <w:r w:rsidR="0045395A">
        <w:rPr>
          <w:rFonts w:ascii="Times New Roman" w:hAnsi="Times New Roman"/>
          <w:sz w:val="24"/>
          <w:szCs w:val="24"/>
          <w:lang w:val="lt-LT"/>
        </w:rPr>
        <w:t>,</w:t>
      </w:r>
      <w:r w:rsidR="006D619F">
        <w:rPr>
          <w:rFonts w:ascii="Times New Roman" w:hAnsi="Times New Roman"/>
          <w:sz w:val="24"/>
          <w:szCs w:val="24"/>
          <w:lang w:val="lt-LT"/>
        </w:rPr>
        <w:t xml:space="preserve"> rašt</w:t>
      </w:r>
      <w:r w:rsidR="002C19DE">
        <w:rPr>
          <w:rFonts w:ascii="Times New Roman" w:hAnsi="Times New Roman"/>
          <w:sz w:val="24"/>
          <w:szCs w:val="24"/>
          <w:lang w:val="lt-LT"/>
        </w:rPr>
        <w:t>u</w:t>
      </w:r>
      <w:r w:rsidR="006D619F">
        <w:rPr>
          <w:rFonts w:ascii="Times New Roman" w:hAnsi="Times New Roman"/>
          <w:sz w:val="24"/>
          <w:szCs w:val="24"/>
          <w:lang w:val="lt-LT"/>
        </w:rPr>
        <w:t xml:space="preserve"> </w:t>
      </w:r>
      <w:r w:rsidR="002C19DE">
        <w:rPr>
          <w:rFonts w:ascii="Times New Roman" w:hAnsi="Times New Roman"/>
          <w:sz w:val="24"/>
          <w:szCs w:val="24"/>
          <w:lang w:val="lt-LT"/>
        </w:rPr>
        <w:t xml:space="preserve">pateikė atsakymą į paklausimą ir </w:t>
      </w:r>
      <w:r w:rsidR="006D619F">
        <w:rPr>
          <w:rFonts w:ascii="Times New Roman" w:hAnsi="Times New Roman"/>
          <w:sz w:val="24"/>
          <w:szCs w:val="24"/>
          <w:lang w:val="lt-LT"/>
        </w:rPr>
        <w:t xml:space="preserve">paaiškino, kad </w:t>
      </w:r>
      <w:r w:rsidR="00B96C3B">
        <w:rPr>
          <w:rFonts w:ascii="Times New Roman" w:hAnsi="Times New Roman"/>
          <w:sz w:val="24"/>
          <w:szCs w:val="24"/>
          <w:lang w:val="lt-LT"/>
        </w:rPr>
        <w:t xml:space="preserve">turto vertinimo ataskaitoje Nr. 19/01-007(1) </w:t>
      </w:r>
      <w:r w:rsidR="006D619F">
        <w:rPr>
          <w:rFonts w:ascii="Times New Roman" w:hAnsi="Times New Roman"/>
          <w:sz w:val="24"/>
          <w:szCs w:val="24"/>
          <w:lang w:val="lt-LT"/>
        </w:rPr>
        <w:t xml:space="preserve">turto vertės nustatymo data yra </w:t>
      </w:r>
      <w:r w:rsidR="00B96C3B">
        <w:rPr>
          <w:rFonts w:ascii="Times New Roman" w:hAnsi="Times New Roman"/>
          <w:sz w:val="24"/>
          <w:szCs w:val="24"/>
          <w:lang w:val="lt-LT"/>
        </w:rPr>
        <w:t>2018 m. gruodžio 31 d., kadangi turto vertinimas yra atliktas pagal vertinamo turto sąrašus 2018 m. gruodžio 31 d</w:t>
      </w:r>
      <w:r w:rsidR="002C19DE">
        <w:rPr>
          <w:rFonts w:ascii="Times New Roman" w:hAnsi="Times New Roman"/>
          <w:sz w:val="24"/>
          <w:szCs w:val="24"/>
          <w:lang w:val="lt-LT"/>
        </w:rPr>
        <w:t>.</w:t>
      </w:r>
      <w:r w:rsidR="00B96C3B">
        <w:rPr>
          <w:rFonts w:ascii="Times New Roman" w:hAnsi="Times New Roman"/>
          <w:sz w:val="24"/>
          <w:szCs w:val="24"/>
          <w:lang w:val="lt-LT"/>
        </w:rPr>
        <w:t>, tačiau faktiškai šis vertinimas buvo atliekamas 2019 m. sausio mėnesį, todėl ir vertinamo turto apžiūros data yra sausio mėnesio</w:t>
      </w:r>
      <w:r w:rsidR="0045395A">
        <w:rPr>
          <w:rFonts w:ascii="Times New Roman" w:hAnsi="Times New Roman"/>
          <w:sz w:val="24"/>
          <w:szCs w:val="24"/>
          <w:lang w:val="lt-LT"/>
        </w:rPr>
        <w:t>,</w:t>
      </w:r>
      <w:r w:rsidR="00B96C3B">
        <w:rPr>
          <w:rFonts w:ascii="Times New Roman" w:hAnsi="Times New Roman"/>
          <w:sz w:val="24"/>
          <w:szCs w:val="24"/>
          <w:lang w:val="lt-LT"/>
        </w:rPr>
        <w:t xml:space="preserve"> t. y. 2019 m. sausio 30 d. (turto vertintojo raštas pridedamas). Vertinimo ataskaito</w:t>
      </w:r>
      <w:r w:rsidR="00997F49">
        <w:rPr>
          <w:rFonts w:ascii="Times New Roman" w:hAnsi="Times New Roman"/>
          <w:sz w:val="24"/>
          <w:szCs w:val="24"/>
          <w:lang w:val="lt-LT"/>
        </w:rPr>
        <w:t>je</w:t>
      </w:r>
      <w:r w:rsidR="00B96C3B">
        <w:rPr>
          <w:rFonts w:ascii="Times New Roman" w:hAnsi="Times New Roman"/>
          <w:sz w:val="24"/>
          <w:szCs w:val="24"/>
          <w:lang w:val="lt-LT"/>
        </w:rPr>
        <w:t xml:space="preserve"> Nr. </w:t>
      </w:r>
      <w:r w:rsidR="00B96C3B" w:rsidRPr="00B96C3B">
        <w:rPr>
          <w:rFonts w:ascii="Times New Roman" w:hAnsi="Times New Roman"/>
          <w:sz w:val="24"/>
          <w:szCs w:val="24"/>
          <w:lang w:val="lt-LT"/>
        </w:rPr>
        <w:t xml:space="preserve">19/01-007(1) </w:t>
      </w:r>
      <w:r w:rsidR="00B96C3B">
        <w:rPr>
          <w:rFonts w:ascii="Times New Roman" w:hAnsi="Times New Roman"/>
          <w:sz w:val="24"/>
          <w:szCs w:val="24"/>
          <w:lang w:val="lt-LT"/>
        </w:rPr>
        <w:t xml:space="preserve">1.4 punkte </w:t>
      </w:r>
      <w:r w:rsidR="00997F49">
        <w:rPr>
          <w:rFonts w:ascii="Times New Roman" w:hAnsi="Times New Roman"/>
          <w:sz w:val="24"/>
          <w:szCs w:val="24"/>
          <w:lang w:val="lt-LT"/>
        </w:rPr>
        <w:t>patikslintas užsakovas (vertinimo ataskaita pridedama).</w:t>
      </w:r>
    </w:p>
    <w:p w:rsidR="008B1F19" w:rsidRDefault="00262CF6" w:rsidP="00DE0149">
      <w:pPr>
        <w:ind w:firstLine="720"/>
        <w:jc w:val="both"/>
        <w:rPr>
          <w:rFonts w:ascii="Times New Roman" w:hAnsi="Times New Roman"/>
          <w:sz w:val="24"/>
          <w:szCs w:val="24"/>
          <w:lang w:val="lt-LT"/>
        </w:rPr>
      </w:pPr>
      <w:r>
        <w:rPr>
          <w:rFonts w:ascii="Times New Roman" w:hAnsi="Times New Roman"/>
          <w:sz w:val="24"/>
          <w:szCs w:val="24"/>
          <w:lang w:val="lt-LT"/>
        </w:rPr>
        <w:t xml:space="preserve">Dėl išvadoje pateiktos 4 pastabos. </w:t>
      </w:r>
      <w:r w:rsidR="008B1F19" w:rsidRPr="008B1F19">
        <w:rPr>
          <w:rFonts w:ascii="Times New Roman" w:hAnsi="Times New Roman"/>
          <w:sz w:val="24"/>
          <w:szCs w:val="24"/>
          <w:lang w:val="lt-LT"/>
        </w:rPr>
        <w:t xml:space="preserve">Ministerija informuoja, kad švietimo, mokslo ir sporto ministro 2019 m. birželio 25 d. </w:t>
      </w:r>
      <w:r w:rsidR="008B1F19" w:rsidRPr="008B1F19">
        <w:rPr>
          <w:rFonts w:ascii="Times New Roman" w:hAnsi="Times New Roman" w:hint="eastAsia"/>
          <w:sz w:val="24"/>
          <w:szCs w:val="24"/>
          <w:lang w:val="lt-LT"/>
        </w:rPr>
        <w:t>į</w:t>
      </w:r>
      <w:r w:rsidR="008B1F19" w:rsidRPr="008B1F19">
        <w:rPr>
          <w:rFonts w:ascii="Times New Roman" w:hAnsi="Times New Roman"/>
          <w:sz w:val="24"/>
          <w:szCs w:val="24"/>
          <w:lang w:val="lt-LT"/>
        </w:rPr>
        <w:t>sakymu Nr. V-737 „D</w:t>
      </w:r>
      <w:r w:rsidR="008B1F19" w:rsidRPr="008B1F19">
        <w:rPr>
          <w:rFonts w:ascii="Times New Roman" w:hAnsi="Times New Roman" w:hint="eastAsia"/>
          <w:sz w:val="24"/>
          <w:szCs w:val="24"/>
          <w:lang w:val="lt-LT"/>
        </w:rPr>
        <w:t>ė</w:t>
      </w:r>
      <w:r w:rsidR="008B1F19" w:rsidRPr="008B1F19">
        <w:rPr>
          <w:rFonts w:ascii="Times New Roman" w:hAnsi="Times New Roman"/>
          <w:sz w:val="24"/>
          <w:szCs w:val="24"/>
          <w:lang w:val="lt-LT"/>
        </w:rPr>
        <w:t xml:space="preserve">l profesinio mokymo </w:t>
      </w:r>
      <w:r w:rsidR="008B1F19" w:rsidRPr="008B1F19">
        <w:rPr>
          <w:rFonts w:ascii="Times New Roman" w:hAnsi="Times New Roman" w:hint="eastAsia"/>
          <w:sz w:val="24"/>
          <w:szCs w:val="24"/>
          <w:lang w:val="lt-LT"/>
        </w:rPr>
        <w:t>į</w:t>
      </w:r>
      <w:r w:rsidR="008B1F19" w:rsidRPr="008B1F19">
        <w:rPr>
          <w:rFonts w:ascii="Times New Roman" w:hAnsi="Times New Roman"/>
          <w:sz w:val="24"/>
          <w:szCs w:val="24"/>
          <w:lang w:val="lt-LT"/>
        </w:rPr>
        <w:t>staig</w:t>
      </w:r>
      <w:r w:rsidR="008B1F19" w:rsidRPr="008B1F19">
        <w:rPr>
          <w:rFonts w:ascii="Times New Roman" w:hAnsi="Times New Roman" w:hint="eastAsia"/>
          <w:sz w:val="24"/>
          <w:szCs w:val="24"/>
          <w:lang w:val="lt-LT"/>
        </w:rPr>
        <w:t>ų</w:t>
      </w:r>
      <w:r w:rsidR="008B1F19" w:rsidRPr="008B1F19">
        <w:rPr>
          <w:rFonts w:ascii="Times New Roman" w:hAnsi="Times New Roman"/>
          <w:sz w:val="24"/>
          <w:szCs w:val="24"/>
          <w:lang w:val="lt-LT"/>
        </w:rPr>
        <w:t xml:space="preserve"> metini</w:t>
      </w:r>
      <w:r w:rsidR="008B1F19" w:rsidRPr="008B1F19">
        <w:rPr>
          <w:rFonts w:ascii="Times New Roman" w:hAnsi="Times New Roman" w:hint="eastAsia"/>
          <w:sz w:val="24"/>
          <w:szCs w:val="24"/>
          <w:lang w:val="lt-LT"/>
        </w:rPr>
        <w:t>ų</w:t>
      </w:r>
      <w:r w:rsidR="008B1F19" w:rsidRPr="008B1F19">
        <w:rPr>
          <w:rFonts w:ascii="Times New Roman" w:hAnsi="Times New Roman"/>
          <w:sz w:val="24"/>
          <w:szCs w:val="24"/>
          <w:lang w:val="lt-LT"/>
        </w:rPr>
        <w:t xml:space="preserve"> veiklos ataskait</w:t>
      </w:r>
      <w:r w:rsidR="008B1F19" w:rsidRPr="008B1F19">
        <w:rPr>
          <w:rFonts w:ascii="Times New Roman" w:hAnsi="Times New Roman" w:hint="eastAsia"/>
          <w:sz w:val="24"/>
          <w:szCs w:val="24"/>
          <w:lang w:val="lt-LT"/>
        </w:rPr>
        <w:t>ų</w:t>
      </w:r>
      <w:r w:rsidR="008B1F19" w:rsidRPr="008B1F19">
        <w:rPr>
          <w:rFonts w:ascii="Times New Roman" w:hAnsi="Times New Roman"/>
          <w:sz w:val="24"/>
          <w:szCs w:val="24"/>
          <w:lang w:val="lt-LT"/>
        </w:rPr>
        <w:t xml:space="preserve"> tvirtinimo“ patvirtintos profesinio mokymo </w:t>
      </w:r>
      <w:r w:rsidR="008B1F19" w:rsidRPr="008B1F19">
        <w:rPr>
          <w:rFonts w:ascii="Times New Roman" w:hAnsi="Times New Roman" w:hint="eastAsia"/>
          <w:sz w:val="24"/>
          <w:szCs w:val="24"/>
          <w:lang w:val="lt-LT"/>
        </w:rPr>
        <w:t>į</w:t>
      </w:r>
      <w:r w:rsidR="008B1F19" w:rsidRPr="008B1F19">
        <w:rPr>
          <w:rFonts w:ascii="Times New Roman" w:hAnsi="Times New Roman"/>
          <w:sz w:val="24"/>
          <w:szCs w:val="24"/>
          <w:lang w:val="lt-LT"/>
        </w:rPr>
        <w:t>staig</w:t>
      </w:r>
      <w:r w:rsidR="008B1F19" w:rsidRPr="008B1F19">
        <w:rPr>
          <w:rFonts w:ascii="Times New Roman" w:hAnsi="Times New Roman" w:hint="eastAsia"/>
          <w:sz w:val="24"/>
          <w:szCs w:val="24"/>
          <w:lang w:val="lt-LT"/>
        </w:rPr>
        <w:t>ų</w:t>
      </w:r>
      <w:r w:rsidR="008B1F19" w:rsidRPr="008B1F19">
        <w:rPr>
          <w:rFonts w:ascii="Times New Roman" w:hAnsi="Times New Roman"/>
          <w:sz w:val="24"/>
          <w:szCs w:val="24"/>
          <w:lang w:val="lt-LT"/>
        </w:rPr>
        <w:t>, tarp j</w:t>
      </w:r>
      <w:r w:rsidR="008B1F19" w:rsidRPr="008B1F19">
        <w:rPr>
          <w:rFonts w:ascii="Times New Roman" w:hAnsi="Times New Roman" w:hint="eastAsia"/>
          <w:sz w:val="24"/>
          <w:szCs w:val="24"/>
          <w:lang w:val="lt-LT"/>
        </w:rPr>
        <w:t>ų</w:t>
      </w:r>
      <w:r w:rsidR="008B1F19" w:rsidRPr="008B1F19">
        <w:rPr>
          <w:rFonts w:ascii="Times New Roman" w:hAnsi="Times New Roman"/>
          <w:sz w:val="24"/>
          <w:szCs w:val="24"/>
          <w:lang w:val="lt-LT"/>
        </w:rPr>
        <w:t xml:space="preserve"> ir </w:t>
      </w:r>
      <w:r w:rsidR="0045395A">
        <w:rPr>
          <w:rFonts w:ascii="Times New Roman" w:hAnsi="Times New Roman"/>
          <w:sz w:val="24"/>
          <w:szCs w:val="24"/>
          <w:lang w:val="lt-LT"/>
        </w:rPr>
        <w:t>C</w:t>
      </w:r>
      <w:r w:rsidR="008B1F19" w:rsidRPr="008B1F19">
        <w:rPr>
          <w:rFonts w:ascii="Times New Roman" w:hAnsi="Times New Roman"/>
          <w:sz w:val="24"/>
          <w:szCs w:val="24"/>
          <w:lang w:val="lt-LT"/>
        </w:rPr>
        <w:t>entro, metin</w:t>
      </w:r>
      <w:r w:rsidR="008B1F19" w:rsidRPr="008B1F19">
        <w:rPr>
          <w:rFonts w:ascii="Times New Roman" w:hAnsi="Times New Roman" w:hint="eastAsia"/>
          <w:sz w:val="24"/>
          <w:szCs w:val="24"/>
          <w:lang w:val="lt-LT"/>
        </w:rPr>
        <w:t>ė</w:t>
      </w:r>
      <w:r w:rsidR="008B1F19" w:rsidRPr="008B1F19">
        <w:rPr>
          <w:rFonts w:ascii="Times New Roman" w:hAnsi="Times New Roman"/>
          <w:sz w:val="24"/>
          <w:szCs w:val="24"/>
          <w:lang w:val="lt-LT"/>
        </w:rPr>
        <w:t xml:space="preserve">s veiklos ataskaitos (švietimo, mokslo ir sporto ministro </w:t>
      </w:r>
      <w:r w:rsidR="008B1F19" w:rsidRPr="008B1F19">
        <w:rPr>
          <w:rFonts w:ascii="Times New Roman" w:hAnsi="Times New Roman" w:hint="eastAsia"/>
          <w:sz w:val="24"/>
          <w:szCs w:val="24"/>
          <w:lang w:val="lt-LT"/>
        </w:rPr>
        <w:t>į</w:t>
      </w:r>
      <w:r w:rsidR="008B1F19" w:rsidRPr="008B1F19">
        <w:rPr>
          <w:rFonts w:ascii="Times New Roman" w:hAnsi="Times New Roman"/>
          <w:sz w:val="24"/>
          <w:szCs w:val="24"/>
          <w:lang w:val="lt-LT"/>
        </w:rPr>
        <w:t>sakymas pridedamas).</w:t>
      </w:r>
    </w:p>
    <w:p w:rsidR="009F41ED" w:rsidRDefault="004E6EC0" w:rsidP="004E6EC0">
      <w:pPr>
        <w:ind w:firstLine="720"/>
        <w:jc w:val="both"/>
        <w:rPr>
          <w:rFonts w:ascii="Times New Roman" w:hAnsi="Times New Roman"/>
          <w:sz w:val="24"/>
          <w:szCs w:val="24"/>
          <w:lang w:val="lt-LT"/>
        </w:rPr>
      </w:pPr>
      <w:r w:rsidRPr="004E6EC0">
        <w:rPr>
          <w:rFonts w:ascii="Times New Roman" w:hAnsi="Times New Roman"/>
          <w:sz w:val="24"/>
          <w:szCs w:val="24"/>
          <w:lang w:val="lt-LT"/>
        </w:rPr>
        <w:t>D</w:t>
      </w:r>
      <w:r w:rsidRPr="004E6EC0">
        <w:rPr>
          <w:rFonts w:ascii="Times New Roman" w:hAnsi="Times New Roman" w:hint="eastAsia"/>
          <w:sz w:val="24"/>
          <w:szCs w:val="24"/>
          <w:lang w:val="lt-LT"/>
        </w:rPr>
        <w:t>ė</w:t>
      </w:r>
      <w:r w:rsidRPr="004E6EC0">
        <w:rPr>
          <w:rFonts w:ascii="Times New Roman" w:hAnsi="Times New Roman"/>
          <w:sz w:val="24"/>
          <w:szCs w:val="24"/>
          <w:lang w:val="lt-LT"/>
        </w:rPr>
        <w:t xml:space="preserve">l išvadoje pateiktos </w:t>
      </w:r>
      <w:r w:rsidR="008B1F19">
        <w:rPr>
          <w:rFonts w:ascii="Times New Roman" w:hAnsi="Times New Roman"/>
          <w:sz w:val="24"/>
          <w:szCs w:val="24"/>
          <w:lang w:val="lt-LT"/>
        </w:rPr>
        <w:t>5</w:t>
      </w:r>
      <w:r w:rsidRPr="004E6EC0">
        <w:rPr>
          <w:rFonts w:ascii="Times New Roman" w:hAnsi="Times New Roman"/>
          <w:sz w:val="24"/>
          <w:szCs w:val="24"/>
          <w:lang w:val="lt-LT"/>
        </w:rPr>
        <w:t xml:space="preserve"> pastabos</w:t>
      </w:r>
      <w:r w:rsidR="0045395A">
        <w:rPr>
          <w:rFonts w:ascii="Times New Roman" w:hAnsi="Times New Roman"/>
          <w:sz w:val="24"/>
          <w:szCs w:val="24"/>
          <w:lang w:val="lt-LT"/>
        </w:rPr>
        <w:t>.</w:t>
      </w:r>
      <w:r w:rsidRPr="004E6EC0">
        <w:rPr>
          <w:rFonts w:ascii="Times New Roman" w:hAnsi="Times New Roman"/>
          <w:sz w:val="24"/>
          <w:szCs w:val="24"/>
          <w:lang w:val="lt-LT"/>
        </w:rPr>
        <w:t xml:space="preserve"> Centras 2019 m. rugs</w:t>
      </w:r>
      <w:r w:rsidRPr="004E6EC0">
        <w:rPr>
          <w:rFonts w:ascii="Times New Roman" w:hAnsi="Times New Roman" w:hint="eastAsia"/>
          <w:sz w:val="24"/>
          <w:szCs w:val="24"/>
          <w:lang w:val="lt-LT"/>
        </w:rPr>
        <w:t>ė</w:t>
      </w:r>
      <w:r w:rsidRPr="004E6EC0">
        <w:rPr>
          <w:rFonts w:ascii="Times New Roman" w:hAnsi="Times New Roman"/>
          <w:sz w:val="24"/>
          <w:szCs w:val="24"/>
          <w:lang w:val="lt-LT"/>
        </w:rPr>
        <w:t xml:space="preserve">jo </w:t>
      </w:r>
      <w:r w:rsidR="008B1F19">
        <w:rPr>
          <w:rFonts w:ascii="Times New Roman" w:hAnsi="Times New Roman"/>
          <w:sz w:val="24"/>
          <w:szCs w:val="24"/>
          <w:lang w:val="lt-LT"/>
        </w:rPr>
        <w:t>10</w:t>
      </w:r>
      <w:r w:rsidRPr="004E6EC0">
        <w:rPr>
          <w:rFonts w:ascii="Times New Roman" w:hAnsi="Times New Roman"/>
          <w:sz w:val="24"/>
          <w:szCs w:val="24"/>
          <w:lang w:val="lt-LT"/>
        </w:rPr>
        <w:t xml:space="preserve"> d. raštu Nr. </w:t>
      </w:r>
      <w:r w:rsidR="008B1F19">
        <w:rPr>
          <w:rFonts w:ascii="Times New Roman" w:hAnsi="Times New Roman"/>
          <w:sz w:val="24"/>
          <w:szCs w:val="24"/>
          <w:lang w:val="lt-LT"/>
        </w:rPr>
        <w:t>V18-680</w:t>
      </w:r>
      <w:r w:rsidRPr="004E6EC0">
        <w:rPr>
          <w:rFonts w:ascii="Times New Roman" w:hAnsi="Times New Roman"/>
          <w:sz w:val="24"/>
          <w:szCs w:val="24"/>
          <w:lang w:val="lt-LT"/>
        </w:rPr>
        <w:t xml:space="preserve"> informavo, kad Nutarimo projekto priedo</w:t>
      </w:r>
      <w:r w:rsidR="008B1F19">
        <w:rPr>
          <w:rFonts w:ascii="Times New Roman" w:hAnsi="Times New Roman"/>
          <w:sz w:val="24"/>
          <w:szCs w:val="24"/>
          <w:lang w:val="lt-LT"/>
        </w:rPr>
        <w:t xml:space="preserve"> 4, 8, 15, 16, 17, 23 p</w:t>
      </w:r>
      <w:r w:rsidRPr="004E6EC0">
        <w:rPr>
          <w:rFonts w:ascii="Times New Roman" w:hAnsi="Times New Roman"/>
          <w:sz w:val="24"/>
          <w:szCs w:val="24"/>
          <w:lang w:val="lt-LT"/>
        </w:rPr>
        <w:t xml:space="preserve">unktuose nurodyti objektai </w:t>
      </w:r>
      <w:r w:rsidR="00F71F09">
        <w:rPr>
          <w:rFonts w:ascii="Times New Roman" w:hAnsi="Times New Roman"/>
          <w:sz w:val="24"/>
          <w:szCs w:val="24"/>
          <w:lang w:val="lt-LT"/>
        </w:rPr>
        <w:t xml:space="preserve">yra reikalingi Centro funkcijoms vykdyti. </w:t>
      </w:r>
      <w:r w:rsidRPr="004E6EC0">
        <w:rPr>
          <w:rFonts w:ascii="Times New Roman" w:hAnsi="Times New Roman"/>
          <w:sz w:val="24"/>
          <w:szCs w:val="24"/>
          <w:lang w:val="lt-LT"/>
        </w:rPr>
        <w:t xml:space="preserve">Centras </w:t>
      </w:r>
      <w:r w:rsidR="009F41ED">
        <w:rPr>
          <w:rFonts w:ascii="Times New Roman" w:hAnsi="Times New Roman"/>
          <w:sz w:val="24"/>
          <w:szCs w:val="24"/>
          <w:lang w:val="lt-LT"/>
        </w:rPr>
        <w:t>patikino</w:t>
      </w:r>
      <w:r w:rsidRPr="004E6EC0">
        <w:rPr>
          <w:rFonts w:ascii="Times New Roman" w:hAnsi="Times New Roman"/>
          <w:sz w:val="24"/>
          <w:szCs w:val="24"/>
          <w:lang w:val="lt-LT"/>
        </w:rPr>
        <w:t xml:space="preserve">, kad </w:t>
      </w:r>
      <w:r w:rsidR="00F71F09">
        <w:rPr>
          <w:rFonts w:ascii="Times New Roman" w:hAnsi="Times New Roman"/>
          <w:sz w:val="24"/>
          <w:szCs w:val="24"/>
          <w:lang w:val="lt-LT"/>
        </w:rPr>
        <w:t>n</w:t>
      </w:r>
      <w:r w:rsidR="00F71F09" w:rsidRPr="00F71F09">
        <w:rPr>
          <w:rFonts w:ascii="Times New Roman" w:hAnsi="Times New Roman"/>
          <w:sz w:val="24"/>
          <w:szCs w:val="24"/>
          <w:lang w:val="lt-LT"/>
        </w:rPr>
        <w:t xml:space="preserve">egyvenamoji patalpa – </w:t>
      </w:r>
      <w:r w:rsidR="00F71F09">
        <w:rPr>
          <w:rFonts w:ascii="Times New Roman" w:hAnsi="Times New Roman"/>
          <w:sz w:val="24"/>
          <w:szCs w:val="24"/>
          <w:lang w:val="lt-LT"/>
        </w:rPr>
        <w:t>m</w:t>
      </w:r>
      <w:r w:rsidR="00F71F09" w:rsidRPr="00F71F09">
        <w:rPr>
          <w:rFonts w:ascii="Times New Roman" w:hAnsi="Times New Roman"/>
          <w:sz w:val="24"/>
          <w:szCs w:val="24"/>
          <w:lang w:val="lt-LT"/>
        </w:rPr>
        <w:t xml:space="preserve">okykla </w:t>
      </w:r>
      <w:r w:rsidR="00F71F09">
        <w:rPr>
          <w:rFonts w:ascii="Times New Roman" w:hAnsi="Times New Roman"/>
          <w:sz w:val="24"/>
          <w:szCs w:val="24"/>
          <w:lang w:val="lt-LT"/>
        </w:rPr>
        <w:t xml:space="preserve">(unikalus Nr. </w:t>
      </w:r>
      <w:r w:rsidR="00F71F09" w:rsidRPr="00F71F09">
        <w:rPr>
          <w:rFonts w:ascii="Times New Roman" w:hAnsi="Times New Roman"/>
          <w:sz w:val="24"/>
          <w:szCs w:val="24"/>
          <w:lang w:val="lt-LT"/>
        </w:rPr>
        <w:t>5395-5006-4010:0004</w:t>
      </w:r>
      <w:r w:rsidR="00862745">
        <w:rPr>
          <w:rFonts w:ascii="Times New Roman" w:hAnsi="Times New Roman"/>
          <w:sz w:val="24"/>
          <w:szCs w:val="24"/>
          <w:lang w:val="lt-LT"/>
        </w:rPr>
        <w:t xml:space="preserve">) </w:t>
      </w:r>
      <w:r w:rsidR="00BF0FAF" w:rsidRPr="00BF0FAF">
        <w:rPr>
          <w:rFonts w:ascii="Times New Roman" w:hAnsi="Times New Roman"/>
          <w:sz w:val="24"/>
          <w:szCs w:val="24"/>
          <w:lang w:val="lt-LT"/>
        </w:rPr>
        <w:t xml:space="preserve">(Nutarimo projekto priedo </w:t>
      </w:r>
      <w:r w:rsidR="00BF0FAF">
        <w:rPr>
          <w:rFonts w:ascii="Times New Roman" w:hAnsi="Times New Roman"/>
          <w:sz w:val="24"/>
          <w:szCs w:val="24"/>
          <w:lang w:val="lt-LT"/>
        </w:rPr>
        <w:t>4</w:t>
      </w:r>
      <w:r w:rsidR="00BF0FAF" w:rsidRPr="00BF0FAF">
        <w:rPr>
          <w:rFonts w:ascii="Times New Roman" w:hAnsi="Times New Roman"/>
          <w:sz w:val="24"/>
          <w:szCs w:val="24"/>
          <w:lang w:val="lt-LT"/>
        </w:rPr>
        <w:t xml:space="preserve"> punktas) </w:t>
      </w:r>
      <w:r w:rsidR="00862745">
        <w:rPr>
          <w:rFonts w:ascii="Times New Roman" w:hAnsi="Times New Roman"/>
          <w:sz w:val="24"/>
          <w:szCs w:val="24"/>
          <w:lang w:val="lt-LT"/>
        </w:rPr>
        <w:t xml:space="preserve">reikalinga mokinių mokymo ir socialinių paslaugų poreikiams tenkinti. Kadangi Aukštuosiuose Kapliuose yra įsikūręs Centro mokomasis ūkis, patalpos reikalingos ir sandėliavimo poreikiams tenkinti. Patalpų nuomos sutartis su nuomininku šalių susitarimu bus nutraukta 2019 m. </w:t>
      </w:r>
      <w:r w:rsidR="002C19DE">
        <w:rPr>
          <w:rFonts w:ascii="Times New Roman" w:hAnsi="Times New Roman"/>
          <w:sz w:val="24"/>
          <w:szCs w:val="24"/>
          <w:lang w:val="lt-LT"/>
        </w:rPr>
        <w:t xml:space="preserve">spalio 25 d. </w:t>
      </w:r>
      <w:r w:rsidR="00862745">
        <w:rPr>
          <w:rFonts w:ascii="Times New Roman" w:hAnsi="Times New Roman"/>
          <w:sz w:val="24"/>
          <w:szCs w:val="24"/>
          <w:lang w:val="lt-LT"/>
        </w:rPr>
        <w:t>D</w:t>
      </w:r>
      <w:r w:rsidRPr="004E6EC0">
        <w:rPr>
          <w:rFonts w:ascii="Times New Roman" w:hAnsi="Times New Roman"/>
          <w:sz w:val="24"/>
          <w:szCs w:val="24"/>
          <w:lang w:val="lt-LT"/>
        </w:rPr>
        <w:t>alis patalp</w:t>
      </w:r>
      <w:r w:rsidRPr="004E6EC0">
        <w:rPr>
          <w:rFonts w:ascii="Times New Roman" w:hAnsi="Times New Roman" w:hint="eastAsia"/>
          <w:sz w:val="24"/>
          <w:szCs w:val="24"/>
          <w:lang w:val="lt-LT"/>
        </w:rPr>
        <w:t>ų</w:t>
      </w:r>
      <w:r w:rsidRPr="004E6EC0">
        <w:rPr>
          <w:rFonts w:ascii="Times New Roman" w:hAnsi="Times New Roman"/>
          <w:sz w:val="24"/>
          <w:szCs w:val="24"/>
          <w:lang w:val="lt-LT"/>
        </w:rPr>
        <w:t xml:space="preserve"> (</w:t>
      </w:r>
      <w:r w:rsidR="005030AE">
        <w:rPr>
          <w:rFonts w:ascii="Times New Roman" w:hAnsi="Times New Roman"/>
          <w:sz w:val="24"/>
          <w:szCs w:val="24"/>
          <w:lang w:val="lt-LT"/>
        </w:rPr>
        <w:t>440,82</w:t>
      </w:r>
      <w:r w:rsidRPr="004E6EC0">
        <w:rPr>
          <w:rFonts w:ascii="Times New Roman" w:hAnsi="Times New Roman"/>
          <w:sz w:val="24"/>
          <w:szCs w:val="24"/>
          <w:lang w:val="lt-LT"/>
        </w:rPr>
        <w:t xml:space="preserve"> kv. m)</w:t>
      </w:r>
      <w:r w:rsidR="005030AE">
        <w:rPr>
          <w:rFonts w:ascii="Times New Roman" w:hAnsi="Times New Roman"/>
          <w:sz w:val="24"/>
          <w:szCs w:val="24"/>
          <w:lang w:val="lt-LT"/>
        </w:rPr>
        <w:t xml:space="preserve"> </w:t>
      </w:r>
      <w:r w:rsidRPr="004E6EC0">
        <w:rPr>
          <w:rFonts w:ascii="Times New Roman" w:hAnsi="Times New Roman"/>
          <w:sz w:val="24"/>
          <w:szCs w:val="24"/>
          <w:lang w:val="lt-LT"/>
        </w:rPr>
        <w:t xml:space="preserve">pastate – </w:t>
      </w:r>
      <w:r w:rsidR="005030AE">
        <w:rPr>
          <w:rFonts w:ascii="Times New Roman" w:hAnsi="Times New Roman"/>
          <w:sz w:val="24"/>
          <w:szCs w:val="24"/>
          <w:lang w:val="lt-LT"/>
        </w:rPr>
        <w:t xml:space="preserve">laboratorija </w:t>
      </w:r>
      <w:r w:rsidRPr="004E6EC0">
        <w:rPr>
          <w:rFonts w:ascii="Times New Roman" w:hAnsi="Times New Roman"/>
          <w:sz w:val="24"/>
          <w:szCs w:val="24"/>
          <w:lang w:val="lt-LT"/>
        </w:rPr>
        <w:t xml:space="preserve">(unikalus Nr. </w:t>
      </w:r>
      <w:r w:rsidR="005030AE">
        <w:rPr>
          <w:rFonts w:ascii="Times New Roman" w:hAnsi="Times New Roman"/>
          <w:sz w:val="24"/>
          <w:szCs w:val="24"/>
          <w:lang w:val="lt-LT"/>
        </w:rPr>
        <w:t>4400-0759-5035</w:t>
      </w:r>
      <w:r w:rsidRPr="004E6EC0">
        <w:rPr>
          <w:rFonts w:ascii="Times New Roman" w:hAnsi="Times New Roman"/>
          <w:sz w:val="24"/>
          <w:szCs w:val="24"/>
          <w:lang w:val="lt-LT"/>
        </w:rPr>
        <w:t xml:space="preserve">, bendras plotas – </w:t>
      </w:r>
      <w:r w:rsidR="005030AE">
        <w:rPr>
          <w:rFonts w:ascii="Times New Roman" w:hAnsi="Times New Roman"/>
          <w:sz w:val="24"/>
          <w:szCs w:val="24"/>
          <w:lang w:val="lt-LT"/>
        </w:rPr>
        <w:t>1858,95</w:t>
      </w:r>
      <w:r w:rsidRPr="004E6EC0">
        <w:rPr>
          <w:rFonts w:ascii="Times New Roman" w:hAnsi="Times New Roman"/>
          <w:sz w:val="24"/>
          <w:szCs w:val="24"/>
          <w:lang w:val="lt-LT"/>
        </w:rPr>
        <w:t xml:space="preserve"> kv. m) (Nutarimo projekto priedo </w:t>
      </w:r>
      <w:r w:rsidR="005030AE">
        <w:rPr>
          <w:rFonts w:ascii="Times New Roman" w:hAnsi="Times New Roman"/>
          <w:sz w:val="24"/>
          <w:szCs w:val="24"/>
          <w:lang w:val="lt-LT"/>
        </w:rPr>
        <w:t>8</w:t>
      </w:r>
      <w:r w:rsidRPr="004E6EC0">
        <w:rPr>
          <w:rFonts w:ascii="Times New Roman" w:hAnsi="Times New Roman"/>
          <w:sz w:val="24"/>
          <w:szCs w:val="24"/>
          <w:lang w:val="lt-LT"/>
        </w:rPr>
        <w:t xml:space="preserve"> punktas)</w:t>
      </w:r>
      <w:r w:rsidR="005030AE">
        <w:rPr>
          <w:rFonts w:ascii="Times New Roman" w:hAnsi="Times New Roman"/>
          <w:sz w:val="24"/>
          <w:szCs w:val="24"/>
          <w:lang w:val="lt-LT"/>
        </w:rPr>
        <w:t xml:space="preserve"> (patalpų nuomos sutartys su nuomininkais </w:t>
      </w:r>
      <w:r w:rsidR="009F41ED">
        <w:rPr>
          <w:rFonts w:ascii="Times New Roman" w:hAnsi="Times New Roman"/>
          <w:sz w:val="24"/>
          <w:szCs w:val="24"/>
          <w:lang w:val="lt-LT"/>
        </w:rPr>
        <w:t xml:space="preserve">šalių susitarimu </w:t>
      </w:r>
      <w:r w:rsidR="005030AE">
        <w:rPr>
          <w:rFonts w:ascii="Times New Roman" w:hAnsi="Times New Roman"/>
          <w:sz w:val="24"/>
          <w:szCs w:val="24"/>
          <w:lang w:val="lt-LT"/>
        </w:rPr>
        <w:t xml:space="preserve">bus nutrauktos </w:t>
      </w:r>
      <w:r w:rsidR="009F41ED">
        <w:rPr>
          <w:rFonts w:ascii="Times New Roman" w:hAnsi="Times New Roman"/>
          <w:sz w:val="24"/>
          <w:szCs w:val="24"/>
          <w:lang w:val="lt-LT"/>
        </w:rPr>
        <w:t xml:space="preserve">2019 m. lapkričio </w:t>
      </w:r>
      <w:r w:rsidR="002C19DE">
        <w:rPr>
          <w:rFonts w:ascii="Times New Roman" w:hAnsi="Times New Roman"/>
          <w:sz w:val="24"/>
          <w:szCs w:val="24"/>
          <w:lang w:val="lt-LT"/>
        </w:rPr>
        <w:t>4 d. ir 2019 m. lapkričio 25 d.</w:t>
      </w:r>
      <w:r w:rsidR="009F41ED">
        <w:rPr>
          <w:rFonts w:ascii="Times New Roman" w:hAnsi="Times New Roman"/>
          <w:sz w:val="24"/>
          <w:szCs w:val="24"/>
          <w:lang w:val="lt-LT"/>
        </w:rPr>
        <w:t>)</w:t>
      </w:r>
      <w:r w:rsidRPr="004E6EC0">
        <w:rPr>
          <w:rFonts w:ascii="Times New Roman" w:hAnsi="Times New Roman"/>
          <w:sz w:val="24"/>
          <w:szCs w:val="24"/>
          <w:lang w:val="lt-LT"/>
        </w:rPr>
        <w:t xml:space="preserve">, </w:t>
      </w:r>
      <w:r w:rsidR="005030AE">
        <w:rPr>
          <w:rFonts w:ascii="Times New Roman" w:hAnsi="Times New Roman"/>
          <w:sz w:val="24"/>
          <w:szCs w:val="24"/>
          <w:lang w:val="lt-LT"/>
        </w:rPr>
        <w:t xml:space="preserve">dalis patalpų (146,82 kv. m) pastate – bendrabutis (unikalus Nr. 5399-7003-8012, bendras plotas – 1833,94 kv. m) </w:t>
      </w:r>
      <w:r w:rsidR="005030AE" w:rsidRPr="004E6EC0">
        <w:rPr>
          <w:rFonts w:ascii="Times New Roman" w:hAnsi="Times New Roman"/>
          <w:sz w:val="24"/>
          <w:szCs w:val="24"/>
          <w:lang w:val="lt-LT"/>
        </w:rPr>
        <w:t xml:space="preserve">(Nutarimo projekto priedo </w:t>
      </w:r>
      <w:r w:rsidR="005030AE">
        <w:rPr>
          <w:rFonts w:ascii="Times New Roman" w:hAnsi="Times New Roman"/>
          <w:sz w:val="24"/>
          <w:szCs w:val="24"/>
          <w:lang w:val="lt-LT"/>
        </w:rPr>
        <w:t>17</w:t>
      </w:r>
      <w:r w:rsidR="005030AE" w:rsidRPr="004E6EC0">
        <w:rPr>
          <w:rFonts w:ascii="Times New Roman" w:hAnsi="Times New Roman"/>
          <w:sz w:val="24"/>
          <w:szCs w:val="24"/>
          <w:lang w:val="lt-LT"/>
        </w:rPr>
        <w:t xml:space="preserve"> punktas)</w:t>
      </w:r>
      <w:r w:rsidR="009F41ED" w:rsidRPr="009F41ED">
        <w:t xml:space="preserve"> </w:t>
      </w:r>
      <w:r w:rsidR="009F41ED" w:rsidRPr="009F41ED">
        <w:rPr>
          <w:rFonts w:ascii="Times New Roman" w:hAnsi="Times New Roman"/>
          <w:sz w:val="24"/>
          <w:szCs w:val="24"/>
          <w:lang w:val="lt-LT"/>
        </w:rPr>
        <w:t>(patalp</w:t>
      </w:r>
      <w:r w:rsidR="009F41ED" w:rsidRPr="009F41ED">
        <w:rPr>
          <w:rFonts w:ascii="Times New Roman" w:hAnsi="Times New Roman" w:hint="eastAsia"/>
          <w:sz w:val="24"/>
          <w:szCs w:val="24"/>
          <w:lang w:val="lt-LT"/>
        </w:rPr>
        <w:t>ų</w:t>
      </w:r>
      <w:r w:rsidR="009F41ED" w:rsidRPr="009F41ED">
        <w:rPr>
          <w:rFonts w:ascii="Times New Roman" w:hAnsi="Times New Roman"/>
          <w:sz w:val="24"/>
          <w:szCs w:val="24"/>
          <w:lang w:val="lt-LT"/>
        </w:rPr>
        <w:t xml:space="preserve"> nuomos sutart</w:t>
      </w:r>
      <w:r w:rsidR="009F41ED">
        <w:rPr>
          <w:rFonts w:ascii="Times New Roman" w:hAnsi="Times New Roman"/>
          <w:sz w:val="24"/>
          <w:szCs w:val="24"/>
          <w:lang w:val="lt-LT"/>
        </w:rPr>
        <w:t>i</w:t>
      </w:r>
      <w:r w:rsidR="009F41ED" w:rsidRPr="009F41ED">
        <w:rPr>
          <w:rFonts w:ascii="Times New Roman" w:hAnsi="Times New Roman"/>
          <w:sz w:val="24"/>
          <w:szCs w:val="24"/>
          <w:lang w:val="lt-LT"/>
        </w:rPr>
        <w:t>s su nuominink</w:t>
      </w:r>
      <w:r w:rsidR="009F41ED">
        <w:rPr>
          <w:rFonts w:ascii="Times New Roman" w:hAnsi="Times New Roman"/>
          <w:sz w:val="24"/>
          <w:szCs w:val="24"/>
          <w:lang w:val="lt-LT"/>
        </w:rPr>
        <w:t>u</w:t>
      </w:r>
      <w:r w:rsidR="009F41ED" w:rsidRPr="009F41ED">
        <w:rPr>
          <w:rFonts w:ascii="Times New Roman" w:hAnsi="Times New Roman"/>
          <w:sz w:val="24"/>
          <w:szCs w:val="24"/>
          <w:lang w:val="lt-LT"/>
        </w:rPr>
        <w:t xml:space="preserve"> šali</w:t>
      </w:r>
      <w:r w:rsidR="009F41ED" w:rsidRPr="009F41ED">
        <w:rPr>
          <w:rFonts w:ascii="Times New Roman" w:hAnsi="Times New Roman" w:hint="eastAsia"/>
          <w:sz w:val="24"/>
          <w:szCs w:val="24"/>
          <w:lang w:val="lt-LT"/>
        </w:rPr>
        <w:t>ų</w:t>
      </w:r>
      <w:r w:rsidR="009F41ED" w:rsidRPr="009F41ED">
        <w:rPr>
          <w:rFonts w:ascii="Times New Roman" w:hAnsi="Times New Roman"/>
          <w:sz w:val="24"/>
          <w:szCs w:val="24"/>
          <w:lang w:val="lt-LT"/>
        </w:rPr>
        <w:t xml:space="preserve"> susitarimu bus nutraukt</w:t>
      </w:r>
      <w:r w:rsidR="002C19DE">
        <w:rPr>
          <w:rFonts w:ascii="Times New Roman" w:hAnsi="Times New Roman"/>
          <w:sz w:val="24"/>
          <w:szCs w:val="24"/>
          <w:lang w:val="lt-LT"/>
        </w:rPr>
        <w:t>a</w:t>
      </w:r>
      <w:r w:rsidR="009F41ED" w:rsidRPr="009F41ED">
        <w:rPr>
          <w:rFonts w:ascii="Times New Roman" w:hAnsi="Times New Roman"/>
          <w:sz w:val="24"/>
          <w:szCs w:val="24"/>
          <w:lang w:val="lt-LT"/>
        </w:rPr>
        <w:t xml:space="preserve"> 2019 m. </w:t>
      </w:r>
      <w:r w:rsidR="009F41ED">
        <w:rPr>
          <w:rFonts w:ascii="Times New Roman" w:hAnsi="Times New Roman"/>
          <w:sz w:val="24"/>
          <w:szCs w:val="24"/>
          <w:lang w:val="lt-LT"/>
        </w:rPr>
        <w:t>gruodžio</w:t>
      </w:r>
      <w:r w:rsidR="002C19DE">
        <w:rPr>
          <w:rFonts w:ascii="Times New Roman" w:hAnsi="Times New Roman"/>
          <w:sz w:val="24"/>
          <w:szCs w:val="24"/>
          <w:lang w:val="lt-LT"/>
        </w:rPr>
        <w:t xml:space="preserve"> 9 d.</w:t>
      </w:r>
      <w:r w:rsidR="009F41ED" w:rsidRPr="009F41ED">
        <w:rPr>
          <w:rFonts w:ascii="Times New Roman" w:hAnsi="Times New Roman"/>
          <w:sz w:val="24"/>
          <w:szCs w:val="24"/>
          <w:lang w:val="lt-LT"/>
        </w:rPr>
        <w:t>)</w:t>
      </w:r>
      <w:r w:rsidR="005030AE" w:rsidRPr="004E6EC0">
        <w:rPr>
          <w:rFonts w:ascii="Times New Roman" w:hAnsi="Times New Roman"/>
          <w:sz w:val="24"/>
          <w:szCs w:val="24"/>
          <w:lang w:val="lt-LT"/>
        </w:rPr>
        <w:t xml:space="preserve"> </w:t>
      </w:r>
      <w:r w:rsidRPr="004E6EC0">
        <w:rPr>
          <w:rFonts w:ascii="Times New Roman" w:hAnsi="Times New Roman"/>
          <w:sz w:val="24"/>
          <w:szCs w:val="24"/>
          <w:lang w:val="lt-LT"/>
        </w:rPr>
        <w:t xml:space="preserve">reikalingos Centro funkcijoms vykdyti, </w:t>
      </w:r>
      <w:r w:rsidR="005030AE">
        <w:rPr>
          <w:rFonts w:ascii="Times New Roman" w:hAnsi="Times New Roman"/>
          <w:sz w:val="24"/>
          <w:szCs w:val="24"/>
          <w:lang w:val="lt-LT"/>
        </w:rPr>
        <w:t>nes nuomojamos tik laisvos patalpų dalys</w:t>
      </w:r>
      <w:r w:rsidR="009F41ED">
        <w:rPr>
          <w:rFonts w:ascii="Times New Roman" w:hAnsi="Times New Roman"/>
          <w:sz w:val="24"/>
          <w:szCs w:val="24"/>
          <w:lang w:val="lt-LT"/>
        </w:rPr>
        <w:t>.</w:t>
      </w:r>
      <w:r w:rsidR="00131EF3">
        <w:rPr>
          <w:rFonts w:ascii="Times New Roman" w:hAnsi="Times New Roman"/>
          <w:sz w:val="24"/>
          <w:szCs w:val="24"/>
          <w:lang w:val="lt-LT"/>
        </w:rPr>
        <w:t xml:space="preserve"> Laboratorijos patalpos bus naudojamos mokinių praktiniam mokymui ir gamybinei vykdyti, bendrabučio patalpos – mokini</w:t>
      </w:r>
      <w:r w:rsidR="0045395A">
        <w:rPr>
          <w:rFonts w:ascii="Times New Roman" w:hAnsi="Times New Roman"/>
          <w:sz w:val="24"/>
          <w:szCs w:val="24"/>
          <w:lang w:val="lt-LT"/>
        </w:rPr>
        <w:t>ams</w:t>
      </w:r>
      <w:r w:rsidR="00131EF3">
        <w:rPr>
          <w:rFonts w:ascii="Times New Roman" w:hAnsi="Times New Roman"/>
          <w:sz w:val="24"/>
          <w:szCs w:val="24"/>
          <w:lang w:val="lt-LT"/>
        </w:rPr>
        <w:t xml:space="preserve"> apgyvendin</w:t>
      </w:r>
      <w:r w:rsidR="0045395A">
        <w:rPr>
          <w:rFonts w:ascii="Times New Roman" w:hAnsi="Times New Roman"/>
          <w:sz w:val="24"/>
          <w:szCs w:val="24"/>
          <w:lang w:val="lt-LT"/>
        </w:rPr>
        <w:t>t</w:t>
      </w:r>
      <w:r w:rsidR="00131EF3">
        <w:rPr>
          <w:rFonts w:ascii="Times New Roman" w:hAnsi="Times New Roman"/>
          <w:sz w:val="24"/>
          <w:szCs w:val="24"/>
          <w:lang w:val="lt-LT"/>
        </w:rPr>
        <w:t>i, mokymo inventoriui sandėliuoti.</w:t>
      </w:r>
      <w:r w:rsidR="009F41ED">
        <w:rPr>
          <w:rFonts w:ascii="Times New Roman" w:hAnsi="Times New Roman"/>
          <w:sz w:val="24"/>
          <w:szCs w:val="24"/>
          <w:lang w:val="lt-LT"/>
        </w:rPr>
        <w:t xml:space="preserve"> Kiemo statinių – aikštelės (unikalus Nr. 4400-0753-6732) </w:t>
      </w:r>
      <w:r w:rsidR="00BF0FAF" w:rsidRPr="00BF0FAF">
        <w:rPr>
          <w:rFonts w:ascii="Times New Roman" w:hAnsi="Times New Roman"/>
          <w:sz w:val="24"/>
          <w:szCs w:val="24"/>
          <w:lang w:val="lt-LT"/>
        </w:rPr>
        <w:t xml:space="preserve">(Nutarimo projekto priedo </w:t>
      </w:r>
      <w:r w:rsidR="00BF0FAF">
        <w:rPr>
          <w:rFonts w:ascii="Times New Roman" w:hAnsi="Times New Roman"/>
          <w:sz w:val="24"/>
          <w:szCs w:val="24"/>
          <w:lang w:val="lt-LT"/>
        </w:rPr>
        <w:t>15</w:t>
      </w:r>
      <w:r w:rsidR="00BF0FAF" w:rsidRPr="00BF0FAF">
        <w:rPr>
          <w:rFonts w:ascii="Times New Roman" w:hAnsi="Times New Roman"/>
          <w:sz w:val="24"/>
          <w:szCs w:val="24"/>
          <w:lang w:val="lt-LT"/>
        </w:rPr>
        <w:t xml:space="preserve"> punktas) </w:t>
      </w:r>
      <w:r w:rsidR="009F41ED">
        <w:rPr>
          <w:rFonts w:ascii="Times New Roman" w:hAnsi="Times New Roman"/>
          <w:sz w:val="24"/>
          <w:szCs w:val="24"/>
          <w:lang w:val="lt-LT"/>
        </w:rPr>
        <w:t>nuomos sutartis bus nutraukta 2019</w:t>
      </w:r>
      <w:r w:rsidR="00131EF3">
        <w:rPr>
          <w:rFonts w:ascii="Times New Roman" w:hAnsi="Times New Roman"/>
          <w:sz w:val="24"/>
          <w:szCs w:val="24"/>
          <w:lang w:val="lt-LT"/>
        </w:rPr>
        <w:t xml:space="preserve"> m. gruodžio </w:t>
      </w:r>
      <w:r w:rsidR="002C19DE">
        <w:rPr>
          <w:rFonts w:ascii="Times New Roman" w:hAnsi="Times New Roman"/>
          <w:sz w:val="24"/>
          <w:szCs w:val="24"/>
          <w:lang w:val="lt-LT"/>
        </w:rPr>
        <w:t>30</w:t>
      </w:r>
      <w:r w:rsidR="00131EF3">
        <w:rPr>
          <w:rFonts w:ascii="Times New Roman" w:hAnsi="Times New Roman"/>
          <w:sz w:val="24"/>
          <w:szCs w:val="24"/>
          <w:lang w:val="lt-LT"/>
        </w:rPr>
        <w:t xml:space="preserve"> d. Aikštelėje bus parkuojama </w:t>
      </w:r>
      <w:proofErr w:type="spellStart"/>
      <w:r w:rsidR="00131EF3">
        <w:rPr>
          <w:rFonts w:ascii="Times New Roman" w:hAnsi="Times New Roman"/>
          <w:sz w:val="24"/>
          <w:szCs w:val="24"/>
          <w:lang w:val="lt-LT"/>
        </w:rPr>
        <w:t>stambiagabaritė</w:t>
      </w:r>
      <w:proofErr w:type="spellEnd"/>
      <w:r w:rsidR="00131EF3">
        <w:rPr>
          <w:rFonts w:ascii="Times New Roman" w:hAnsi="Times New Roman"/>
          <w:sz w:val="24"/>
          <w:szCs w:val="24"/>
          <w:lang w:val="lt-LT"/>
        </w:rPr>
        <w:t xml:space="preserve"> žemės ūkio technika.</w:t>
      </w:r>
      <w:r w:rsidR="00CF5499">
        <w:rPr>
          <w:rFonts w:ascii="Times New Roman" w:hAnsi="Times New Roman"/>
          <w:sz w:val="24"/>
          <w:szCs w:val="24"/>
          <w:lang w:val="lt-LT"/>
        </w:rPr>
        <w:t xml:space="preserve"> Pastato – Žemės ūkio mašinų garažo (unikalus Nr. 4400-0809-1685, bendras plotas – 976,35 kv. m) </w:t>
      </w:r>
      <w:r w:rsidR="00BF0FAF" w:rsidRPr="00BF0FAF">
        <w:rPr>
          <w:rFonts w:ascii="Times New Roman" w:hAnsi="Times New Roman"/>
          <w:sz w:val="24"/>
          <w:szCs w:val="24"/>
          <w:lang w:val="lt-LT"/>
        </w:rPr>
        <w:t xml:space="preserve">(Nutarimo projekto priedo </w:t>
      </w:r>
      <w:r w:rsidR="00BF0FAF">
        <w:rPr>
          <w:rFonts w:ascii="Times New Roman" w:hAnsi="Times New Roman"/>
          <w:sz w:val="24"/>
          <w:szCs w:val="24"/>
          <w:lang w:val="lt-LT"/>
        </w:rPr>
        <w:t>16</w:t>
      </w:r>
      <w:r w:rsidR="00BF0FAF" w:rsidRPr="00BF0FAF">
        <w:rPr>
          <w:rFonts w:ascii="Times New Roman" w:hAnsi="Times New Roman"/>
          <w:sz w:val="24"/>
          <w:szCs w:val="24"/>
          <w:lang w:val="lt-LT"/>
        </w:rPr>
        <w:t xml:space="preserve"> punktas) </w:t>
      </w:r>
      <w:r w:rsidR="00CF5499">
        <w:rPr>
          <w:rFonts w:ascii="Times New Roman" w:hAnsi="Times New Roman"/>
          <w:sz w:val="24"/>
          <w:szCs w:val="24"/>
          <w:lang w:val="lt-LT"/>
        </w:rPr>
        <w:t xml:space="preserve">nuomos sutartis bus nutraukta 2019 m. spalio </w:t>
      </w:r>
      <w:r w:rsidR="002C19DE">
        <w:rPr>
          <w:rFonts w:ascii="Times New Roman" w:hAnsi="Times New Roman"/>
          <w:sz w:val="24"/>
          <w:szCs w:val="24"/>
          <w:lang w:val="lt-LT"/>
        </w:rPr>
        <w:t>27</w:t>
      </w:r>
      <w:r w:rsidR="00CF5499">
        <w:rPr>
          <w:rFonts w:ascii="Times New Roman" w:hAnsi="Times New Roman"/>
          <w:sz w:val="24"/>
          <w:szCs w:val="24"/>
          <w:lang w:val="lt-LT"/>
        </w:rPr>
        <w:t xml:space="preserve"> d. Patalpose bus laikoma žemės ūkio technika, įvairūs žemės ūkio padargai. Pastate – Garaže (unikalus Nr. 5397-3019-5023, bendras plotas – 205,17 kv. m) </w:t>
      </w:r>
      <w:r w:rsidR="00BF0FAF" w:rsidRPr="00BF0FAF">
        <w:rPr>
          <w:rFonts w:ascii="Times New Roman" w:hAnsi="Times New Roman"/>
          <w:sz w:val="24"/>
          <w:szCs w:val="24"/>
          <w:lang w:val="lt-LT"/>
        </w:rPr>
        <w:t xml:space="preserve">(Nutarimo projekto priedo </w:t>
      </w:r>
      <w:r w:rsidR="00BF0FAF">
        <w:rPr>
          <w:rFonts w:ascii="Times New Roman" w:hAnsi="Times New Roman"/>
          <w:sz w:val="24"/>
          <w:szCs w:val="24"/>
          <w:lang w:val="lt-LT"/>
        </w:rPr>
        <w:t>23</w:t>
      </w:r>
      <w:r w:rsidR="00BF0FAF" w:rsidRPr="00BF0FAF">
        <w:rPr>
          <w:rFonts w:ascii="Times New Roman" w:hAnsi="Times New Roman"/>
          <w:sz w:val="24"/>
          <w:szCs w:val="24"/>
          <w:lang w:val="lt-LT"/>
        </w:rPr>
        <w:t xml:space="preserve"> punktas) </w:t>
      </w:r>
      <w:r w:rsidR="00CF5499">
        <w:rPr>
          <w:rFonts w:ascii="Times New Roman" w:hAnsi="Times New Roman"/>
          <w:sz w:val="24"/>
          <w:szCs w:val="24"/>
          <w:lang w:val="lt-LT"/>
        </w:rPr>
        <w:t xml:space="preserve">bus laikomas Centro turimas mokyklinis autobusas </w:t>
      </w:r>
      <w:r w:rsidR="0045395A">
        <w:rPr>
          <w:rFonts w:ascii="Times New Roman" w:hAnsi="Times New Roman"/>
          <w:sz w:val="24"/>
          <w:szCs w:val="24"/>
          <w:lang w:val="lt-LT"/>
        </w:rPr>
        <w:t>„</w:t>
      </w:r>
      <w:r w:rsidR="00CF5499">
        <w:rPr>
          <w:rFonts w:ascii="Times New Roman" w:hAnsi="Times New Roman"/>
          <w:sz w:val="24"/>
          <w:szCs w:val="24"/>
          <w:lang w:val="lt-LT"/>
        </w:rPr>
        <w:t xml:space="preserve">Mercedes </w:t>
      </w:r>
      <w:proofErr w:type="spellStart"/>
      <w:r w:rsidR="00CF5499">
        <w:rPr>
          <w:rFonts w:ascii="Times New Roman" w:hAnsi="Times New Roman"/>
          <w:sz w:val="24"/>
          <w:szCs w:val="24"/>
          <w:lang w:val="lt-LT"/>
        </w:rPr>
        <w:t>Benz</w:t>
      </w:r>
      <w:proofErr w:type="spellEnd"/>
      <w:r w:rsidR="0045395A">
        <w:rPr>
          <w:rFonts w:ascii="Times New Roman" w:hAnsi="Times New Roman"/>
          <w:sz w:val="24"/>
          <w:szCs w:val="24"/>
          <w:lang w:val="lt-LT"/>
        </w:rPr>
        <w:t>“</w:t>
      </w:r>
      <w:r w:rsidR="00CF5499">
        <w:rPr>
          <w:rFonts w:ascii="Times New Roman" w:hAnsi="Times New Roman"/>
          <w:sz w:val="24"/>
          <w:szCs w:val="24"/>
          <w:lang w:val="lt-LT"/>
        </w:rPr>
        <w:t xml:space="preserve">, sandėliuojamos atsarginės dalys, įrengimai, skirti autobuso remontui </w:t>
      </w:r>
      <w:r w:rsidR="00CF5499" w:rsidRPr="00CF5499">
        <w:rPr>
          <w:rFonts w:ascii="Times New Roman" w:hAnsi="Times New Roman"/>
          <w:sz w:val="24"/>
          <w:szCs w:val="24"/>
          <w:lang w:val="lt-LT"/>
        </w:rPr>
        <w:t>(patalp</w:t>
      </w:r>
      <w:r w:rsidR="00CF5499" w:rsidRPr="00CF5499">
        <w:rPr>
          <w:rFonts w:ascii="Times New Roman" w:hAnsi="Times New Roman" w:hint="eastAsia"/>
          <w:sz w:val="24"/>
          <w:szCs w:val="24"/>
          <w:lang w:val="lt-LT"/>
        </w:rPr>
        <w:t>ų</w:t>
      </w:r>
      <w:r w:rsidR="00CF5499" w:rsidRPr="00CF5499">
        <w:rPr>
          <w:rFonts w:ascii="Times New Roman" w:hAnsi="Times New Roman"/>
          <w:sz w:val="24"/>
          <w:szCs w:val="24"/>
          <w:lang w:val="lt-LT"/>
        </w:rPr>
        <w:t xml:space="preserve"> nuomos sutart</w:t>
      </w:r>
      <w:r w:rsidR="00CF5499">
        <w:rPr>
          <w:rFonts w:ascii="Times New Roman" w:hAnsi="Times New Roman"/>
          <w:sz w:val="24"/>
          <w:szCs w:val="24"/>
          <w:lang w:val="lt-LT"/>
        </w:rPr>
        <w:t>i</w:t>
      </w:r>
      <w:r w:rsidR="00CF5499" w:rsidRPr="00CF5499">
        <w:rPr>
          <w:rFonts w:ascii="Times New Roman" w:hAnsi="Times New Roman"/>
          <w:sz w:val="24"/>
          <w:szCs w:val="24"/>
          <w:lang w:val="lt-LT"/>
        </w:rPr>
        <w:t>s su nuominink</w:t>
      </w:r>
      <w:r w:rsidR="00CF5499">
        <w:rPr>
          <w:rFonts w:ascii="Times New Roman" w:hAnsi="Times New Roman"/>
          <w:sz w:val="24"/>
          <w:szCs w:val="24"/>
          <w:lang w:val="lt-LT"/>
        </w:rPr>
        <w:t xml:space="preserve">u </w:t>
      </w:r>
      <w:r w:rsidR="00CF5499" w:rsidRPr="00CF5499">
        <w:rPr>
          <w:rFonts w:ascii="Times New Roman" w:hAnsi="Times New Roman"/>
          <w:sz w:val="24"/>
          <w:szCs w:val="24"/>
          <w:lang w:val="lt-LT"/>
        </w:rPr>
        <w:t>šali</w:t>
      </w:r>
      <w:r w:rsidR="00CF5499" w:rsidRPr="00CF5499">
        <w:rPr>
          <w:rFonts w:ascii="Times New Roman" w:hAnsi="Times New Roman" w:hint="eastAsia"/>
          <w:sz w:val="24"/>
          <w:szCs w:val="24"/>
          <w:lang w:val="lt-LT"/>
        </w:rPr>
        <w:t>ų</w:t>
      </w:r>
      <w:r w:rsidR="00CF5499" w:rsidRPr="00CF5499">
        <w:rPr>
          <w:rFonts w:ascii="Times New Roman" w:hAnsi="Times New Roman"/>
          <w:sz w:val="24"/>
          <w:szCs w:val="24"/>
          <w:lang w:val="lt-LT"/>
        </w:rPr>
        <w:t xml:space="preserve"> susitarimu bus nutraukt</w:t>
      </w:r>
      <w:r w:rsidR="00CF5499">
        <w:rPr>
          <w:rFonts w:ascii="Times New Roman" w:hAnsi="Times New Roman"/>
          <w:sz w:val="24"/>
          <w:szCs w:val="24"/>
          <w:lang w:val="lt-LT"/>
        </w:rPr>
        <w:t>a</w:t>
      </w:r>
      <w:r w:rsidR="00CF5499" w:rsidRPr="00CF5499">
        <w:rPr>
          <w:rFonts w:ascii="Times New Roman" w:hAnsi="Times New Roman"/>
          <w:sz w:val="24"/>
          <w:szCs w:val="24"/>
          <w:lang w:val="lt-LT"/>
        </w:rPr>
        <w:t xml:space="preserve"> 2019 m. </w:t>
      </w:r>
      <w:r w:rsidR="002C19DE">
        <w:rPr>
          <w:rFonts w:ascii="Times New Roman" w:hAnsi="Times New Roman"/>
          <w:sz w:val="24"/>
          <w:szCs w:val="24"/>
          <w:lang w:val="lt-LT"/>
        </w:rPr>
        <w:t>lapkričio 18 d.</w:t>
      </w:r>
      <w:r w:rsidR="00CF5499" w:rsidRPr="00CF5499">
        <w:rPr>
          <w:rFonts w:ascii="Times New Roman" w:hAnsi="Times New Roman"/>
          <w:sz w:val="24"/>
          <w:szCs w:val="24"/>
          <w:lang w:val="lt-LT"/>
        </w:rPr>
        <w:t>)</w:t>
      </w:r>
      <w:r w:rsidR="00CF5499">
        <w:rPr>
          <w:rFonts w:ascii="Times New Roman" w:hAnsi="Times New Roman"/>
          <w:sz w:val="24"/>
          <w:szCs w:val="24"/>
          <w:lang w:val="lt-LT"/>
        </w:rPr>
        <w:t xml:space="preserve">. </w:t>
      </w:r>
    </w:p>
    <w:p w:rsidR="006D619F" w:rsidRPr="005C0FBA" w:rsidRDefault="005C0FBA" w:rsidP="005C0FBA">
      <w:pPr>
        <w:ind w:firstLine="720"/>
        <w:jc w:val="both"/>
        <w:rPr>
          <w:rFonts w:ascii="Times New Roman" w:hAnsi="Times New Roman"/>
          <w:sz w:val="24"/>
          <w:szCs w:val="24"/>
          <w:lang w:val="lt-LT"/>
        </w:rPr>
      </w:pPr>
      <w:r w:rsidRPr="005C0FBA">
        <w:rPr>
          <w:rFonts w:ascii="Times New Roman" w:hAnsi="Times New Roman"/>
          <w:sz w:val="24"/>
          <w:szCs w:val="24"/>
          <w:lang w:val="lt-LT"/>
        </w:rPr>
        <w:t>D</w:t>
      </w:r>
      <w:r w:rsidRPr="005C0FBA">
        <w:rPr>
          <w:rFonts w:ascii="Times New Roman" w:hAnsi="Times New Roman" w:hint="eastAsia"/>
          <w:sz w:val="24"/>
          <w:szCs w:val="24"/>
          <w:lang w:val="lt-LT"/>
        </w:rPr>
        <w:t>ė</w:t>
      </w:r>
      <w:r w:rsidRPr="005C0FBA">
        <w:rPr>
          <w:rFonts w:ascii="Times New Roman" w:hAnsi="Times New Roman"/>
          <w:sz w:val="24"/>
          <w:szCs w:val="24"/>
          <w:lang w:val="lt-LT"/>
        </w:rPr>
        <w:t xml:space="preserve">l išvadoje pateiktos </w:t>
      </w:r>
      <w:r>
        <w:rPr>
          <w:rFonts w:ascii="Times New Roman" w:hAnsi="Times New Roman"/>
          <w:sz w:val="24"/>
          <w:szCs w:val="24"/>
          <w:lang w:val="lt-LT"/>
        </w:rPr>
        <w:t>6</w:t>
      </w:r>
      <w:r w:rsidRPr="005C0FBA">
        <w:rPr>
          <w:rFonts w:ascii="Times New Roman" w:hAnsi="Times New Roman"/>
          <w:sz w:val="24"/>
          <w:szCs w:val="24"/>
          <w:lang w:val="lt-LT"/>
        </w:rPr>
        <w:t xml:space="preserve"> pastabos</w:t>
      </w:r>
      <w:r w:rsidR="00AD08F8">
        <w:rPr>
          <w:rFonts w:ascii="Times New Roman" w:hAnsi="Times New Roman"/>
          <w:sz w:val="24"/>
          <w:szCs w:val="24"/>
          <w:lang w:val="lt-LT"/>
        </w:rPr>
        <w:t>.</w:t>
      </w:r>
      <w:r>
        <w:rPr>
          <w:rFonts w:ascii="Times New Roman" w:hAnsi="Times New Roman"/>
          <w:sz w:val="24"/>
          <w:szCs w:val="24"/>
          <w:lang w:val="lt-LT"/>
        </w:rPr>
        <w:t xml:space="preserve"> Centras 2019 m. rugsėjo 10 d. raštu Nr. V18-679 informavo, kad </w:t>
      </w:r>
      <w:r w:rsidR="001A5B02">
        <w:rPr>
          <w:rFonts w:ascii="Times New Roman" w:hAnsi="Times New Roman"/>
          <w:sz w:val="24"/>
          <w:szCs w:val="24"/>
          <w:lang w:val="lt-LT"/>
        </w:rPr>
        <w:t xml:space="preserve">teisiškai įregistruoti </w:t>
      </w:r>
      <w:r>
        <w:rPr>
          <w:rFonts w:ascii="Times New Roman" w:hAnsi="Times New Roman"/>
          <w:sz w:val="24"/>
          <w:szCs w:val="24"/>
          <w:lang w:val="lt-LT"/>
        </w:rPr>
        <w:t>pastato – mokom</w:t>
      </w:r>
      <w:r w:rsidR="00AD08F8">
        <w:rPr>
          <w:rFonts w:ascii="Times New Roman" w:hAnsi="Times New Roman"/>
          <w:sz w:val="24"/>
          <w:szCs w:val="24"/>
          <w:lang w:val="lt-LT"/>
        </w:rPr>
        <w:t>ųjų</w:t>
      </w:r>
      <w:r>
        <w:rPr>
          <w:rFonts w:ascii="Times New Roman" w:hAnsi="Times New Roman"/>
          <w:sz w:val="24"/>
          <w:szCs w:val="24"/>
          <w:lang w:val="lt-LT"/>
        </w:rPr>
        <w:t xml:space="preserve"> dirbtuv</w:t>
      </w:r>
      <w:r w:rsidR="00AD08F8">
        <w:rPr>
          <w:rFonts w:ascii="Times New Roman" w:hAnsi="Times New Roman"/>
          <w:sz w:val="24"/>
          <w:szCs w:val="24"/>
          <w:lang w:val="lt-LT"/>
        </w:rPr>
        <w:t>ių</w:t>
      </w:r>
      <w:r>
        <w:rPr>
          <w:rFonts w:ascii="Times New Roman" w:hAnsi="Times New Roman"/>
          <w:sz w:val="24"/>
          <w:szCs w:val="24"/>
          <w:lang w:val="lt-LT"/>
        </w:rPr>
        <w:t xml:space="preserve"> (unikalus Nr. 5395-5001-8030, bendras plotas – 1175,64 kv. m)</w:t>
      </w:r>
      <w:r w:rsidR="001A5B02">
        <w:rPr>
          <w:rFonts w:ascii="Times New Roman" w:hAnsi="Times New Roman"/>
          <w:sz w:val="24"/>
          <w:szCs w:val="24"/>
          <w:lang w:val="lt-LT"/>
        </w:rPr>
        <w:t xml:space="preserve"> atliktą rekonstrukciją užims nemažai laiko, </w:t>
      </w:r>
      <w:r w:rsidR="002C19DE">
        <w:rPr>
          <w:rFonts w:ascii="Times New Roman" w:hAnsi="Times New Roman"/>
          <w:sz w:val="24"/>
          <w:szCs w:val="24"/>
          <w:lang w:val="lt-LT"/>
        </w:rPr>
        <w:t xml:space="preserve">todėl </w:t>
      </w:r>
      <w:r w:rsidR="001A5B02">
        <w:rPr>
          <w:rFonts w:ascii="Times New Roman" w:hAnsi="Times New Roman"/>
          <w:sz w:val="24"/>
          <w:szCs w:val="24"/>
          <w:lang w:val="lt-LT"/>
        </w:rPr>
        <w:t>prašo šį nekilnojamąjį turtą išbraukti iš nekilnojamojo turto, perduodamo Centrui pagal patikėjimo sutartį, sąrašo (raštai pridedami). Kadangi pastatas reikalingas Centro veiklai vykdyti, atlikus naujų kadastrinių duomenų įregistravimą, bus papildomai prašom</w:t>
      </w:r>
      <w:r w:rsidR="0045395A">
        <w:rPr>
          <w:rFonts w:ascii="Times New Roman" w:hAnsi="Times New Roman"/>
          <w:sz w:val="24"/>
          <w:szCs w:val="24"/>
          <w:lang w:val="lt-LT"/>
        </w:rPr>
        <w:t>a</w:t>
      </w:r>
      <w:r w:rsidR="001A5B02">
        <w:rPr>
          <w:rFonts w:ascii="Times New Roman" w:hAnsi="Times New Roman"/>
          <w:sz w:val="24"/>
          <w:szCs w:val="24"/>
          <w:lang w:val="lt-LT"/>
        </w:rPr>
        <w:t xml:space="preserve"> dėl jo perdavimo</w:t>
      </w:r>
      <w:r w:rsidR="002C19DE">
        <w:rPr>
          <w:rFonts w:ascii="Times New Roman" w:hAnsi="Times New Roman"/>
          <w:sz w:val="24"/>
          <w:szCs w:val="24"/>
          <w:lang w:val="lt-LT"/>
        </w:rPr>
        <w:t xml:space="preserve"> Centrui pagal valstybės turto patikėjimo sutartį</w:t>
      </w:r>
      <w:r w:rsidR="00BB1D44">
        <w:rPr>
          <w:rFonts w:ascii="Times New Roman" w:hAnsi="Times New Roman"/>
          <w:sz w:val="24"/>
          <w:szCs w:val="24"/>
          <w:lang w:val="lt-LT"/>
        </w:rPr>
        <w:t>.</w:t>
      </w:r>
    </w:p>
    <w:p w:rsidR="00E12B04" w:rsidRPr="00895A3C" w:rsidRDefault="008C2ECC" w:rsidP="00EB1FE6">
      <w:pPr>
        <w:pStyle w:val="Pagrindinistekstas"/>
        <w:ind w:firstLine="709"/>
        <w:rPr>
          <w:szCs w:val="24"/>
          <w:lang w:val="lt-LT"/>
        </w:rPr>
      </w:pPr>
      <w:r w:rsidRPr="00895A3C">
        <w:rPr>
          <w:szCs w:val="24"/>
          <w:lang w:val="lt-LT"/>
        </w:rPr>
        <w:t>Centro</w:t>
      </w:r>
      <w:r w:rsidR="00C83701" w:rsidRPr="00895A3C">
        <w:rPr>
          <w:szCs w:val="24"/>
          <w:lang w:val="lt-LT"/>
        </w:rPr>
        <w:t xml:space="preserve"> parengtas Lietuvos Respublikos</w:t>
      </w:r>
      <w:r w:rsidR="00CB3BC3" w:rsidRPr="00895A3C">
        <w:rPr>
          <w:szCs w:val="24"/>
          <w:lang w:val="lt-LT"/>
        </w:rPr>
        <w:t xml:space="preserve"> Vyriausybės</w:t>
      </w:r>
      <w:r w:rsidR="00C83701" w:rsidRPr="00895A3C">
        <w:rPr>
          <w:szCs w:val="24"/>
          <w:lang w:val="lt-LT"/>
        </w:rPr>
        <w:t xml:space="preserve"> nutarimo projektas „Dėl valstybės nekilnojamojo turto perdavimo pagal valstybės patikėjimo sutartį viešajai įstaigai </w:t>
      </w:r>
      <w:r w:rsidRPr="00895A3C">
        <w:rPr>
          <w:szCs w:val="24"/>
          <w:lang w:val="lt-LT"/>
        </w:rPr>
        <w:t>Kėdainių profesinio rengimo centrui</w:t>
      </w:r>
      <w:r w:rsidR="00C83701" w:rsidRPr="00895A3C">
        <w:rPr>
          <w:szCs w:val="24"/>
          <w:lang w:val="lt-LT"/>
        </w:rPr>
        <w:t xml:space="preserve"> ir valstybės turto investavimo“</w:t>
      </w:r>
      <w:r w:rsidR="00E12B04" w:rsidRPr="00895A3C">
        <w:rPr>
          <w:szCs w:val="24"/>
          <w:lang w:val="lt-LT"/>
        </w:rPr>
        <w:t xml:space="preserve"> </w:t>
      </w:r>
      <w:r w:rsidR="00FB4E6F">
        <w:rPr>
          <w:szCs w:val="24"/>
          <w:lang w:val="lt-LT"/>
        </w:rPr>
        <w:t xml:space="preserve">pakartotinai </w:t>
      </w:r>
      <w:r w:rsidR="00E12B04" w:rsidRPr="00895A3C">
        <w:rPr>
          <w:szCs w:val="24"/>
          <w:lang w:val="lt-LT"/>
        </w:rPr>
        <w:t>suderintas su valstybės įmone Turto banku (nutarimo projekto derinimo Valstybės turto informacinės paieškos sistemoje (VTIPS) pažyma pridedama)</w:t>
      </w:r>
      <w:r w:rsidR="00FB4E6F">
        <w:rPr>
          <w:szCs w:val="24"/>
          <w:lang w:val="lt-LT"/>
        </w:rPr>
        <w:t>.</w:t>
      </w:r>
      <w:r w:rsidR="00E12B04" w:rsidRPr="00895A3C">
        <w:rPr>
          <w:szCs w:val="24"/>
          <w:lang w:val="lt-LT"/>
        </w:rPr>
        <w:t xml:space="preserve"> </w:t>
      </w:r>
    </w:p>
    <w:p w:rsidR="006E3114" w:rsidRDefault="00FB4E6F" w:rsidP="006E3114">
      <w:pPr>
        <w:pStyle w:val="Pagrindinistekstas"/>
        <w:ind w:firstLine="709"/>
        <w:rPr>
          <w:szCs w:val="24"/>
          <w:lang w:val="lt-LT"/>
        </w:rPr>
      </w:pPr>
      <w:r w:rsidRPr="00FB4E6F">
        <w:rPr>
          <w:szCs w:val="24"/>
          <w:lang w:val="lt-LT"/>
        </w:rPr>
        <w:t>D</w:t>
      </w:r>
      <w:r w:rsidRPr="00FB4E6F">
        <w:rPr>
          <w:rFonts w:hint="eastAsia"/>
          <w:szCs w:val="24"/>
          <w:lang w:val="lt-LT"/>
        </w:rPr>
        <w:t>ė</w:t>
      </w:r>
      <w:r w:rsidRPr="00FB4E6F">
        <w:rPr>
          <w:szCs w:val="24"/>
          <w:lang w:val="lt-LT"/>
        </w:rPr>
        <w:t xml:space="preserve">l išvadoje pateiktos </w:t>
      </w:r>
      <w:r>
        <w:rPr>
          <w:szCs w:val="24"/>
          <w:lang w:val="lt-LT"/>
        </w:rPr>
        <w:t>7</w:t>
      </w:r>
      <w:r w:rsidRPr="00FB4E6F">
        <w:rPr>
          <w:szCs w:val="24"/>
          <w:lang w:val="lt-LT"/>
        </w:rPr>
        <w:t xml:space="preserve"> pastabos</w:t>
      </w:r>
      <w:r w:rsidR="0045395A">
        <w:rPr>
          <w:szCs w:val="24"/>
          <w:lang w:val="lt-LT"/>
        </w:rPr>
        <w:t>.</w:t>
      </w:r>
      <w:r w:rsidRPr="00FB4E6F">
        <w:rPr>
          <w:szCs w:val="24"/>
          <w:lang w:val="lt-LT"/>
        </w:rPr>
        <w:t xml:space="preserve"> </w:t>
      </w:r>
      <w:r w:rsidR="006E3114">
        <w:rPr>
          <w:szCs w:val="24"/>
          <w:lang w:val="lt-LT"/>
        </w:rPr>
        <w:t>Atsižvelgiant į tai, kad</w:t>
      </w:r>
      <w:r w:rsidR="006E3114" w:rsidRPr="006E3114">
        <w:t xml:space="preserve"> </w:t>
      </w:r>
      <w:r w:rsidR="006E3114">
        <w:t xml:space="preserve">Centras </w:t>
      </w:r>
      <w:r w:rsidR="006E3114" w:rsidRPr="006E3114">
        <w:rPr>
          <w:szCs w:val="24"/>
          <w:lang w:val="lt-LT"/>
        </w:rPr>
        <w:t>nevykdo ir negali vykdyti joki</w:t>
      </w:r>
      <w:r w:rsidR="006E3114" w:rsidRPr="006E3114">
        <w:rPr>
          <w:rFonts w:hint="eastAsia"/>
          <w:szCs w:val="24"/>
          <w:lang w:val="lt-LT"/>
        </w:rPr>
        <w:t>ų</w:t>
      </w:r>
      <w:r w:rsidR="006E3114" w:rsidRPr="006E3114">
        <w:rPr>
          <w:szCs w:val="24"/>
          <w:lang w:val="lt-LT"/>
        </w:rPr>
        <w:t xml:space="preserve"> veikl</w:t>
      </w:r>
      <w:r w:rsidR="006E3114" w:rsidRPr="006E3114">
        <w:rPr>
          <w:rFonts w:hint="eastAsia"/>
          <w:szCs w:val="24"/>
          <w:lang w:val="lt-LT"/>
        </w:rPr>
        <w:t>ų</w:t>
      </w:r>
      <w:r w:rsidR="006E3114" w:rsidRPr="006E3114">
        <w:rPr>
          <w:szCs w:val="24"/>
          <w:lang w:val="lt-LT"/>
        </w:rPr>
        <w:t>, kurios neb</w:t>
      </w:r>
      <w:r w:rsidR="006E3114" w:rsidRPr="006E3114">
        <w:rPr>
          <w:rFonts w:hint="eastAsia"/>
          <w:szCs w:val="24"/>
          <w:lang w:val="lt-LT"/>
        </w:rPr>
        <w:t>ū</w:t>
      </w:r>
      <w:r w:rsidR="006E3114" w:rsidRPr="006E3114">
        <w:rPr>
          <w:szCs w:val="24"/>
          <w:lang w:val="lt-LT"/>
        </w:rPr>
        <w:t>t</w:t>
      </w:r>
      <w:r w:rsidR="006E3114" w:rsidRPr="006E3114">
        <w:rPr>
          <w:rFonts w:hint="eastAsia"/>
          <w:szCs w:val="24"/>
          <w:lang w:val="lt-LT"/>
        </w:rPr>
        <w:t>ų</w:t>
      </w:r>
      <w:r w:rsidR="006E3114" w:rsidRPr="006E3114">
        <w:rPr>
          <w:szCs w:val="24"/>
          <w:lang w:val="lt-LT"/>
        </w:rPr>
        <w:t xml:space="preserve"> vienaip ar kitaip susijusios su švietimo sistema, </w:t>
      </w:r>
      <w:r w:rsidR="007C51BC">
        <w:rPr>
          <w:szCs w:val="24"/>
          <w:lang w:val="lt-LT"/>
        </w:rPr>
        <w:t>Centras</w:t>
      </w:r>
      <w:r w:rsidR="006E3114" w:rsidRPr="006E3114">
        <w:rPr>
          <w:szCs w:val="24"/>
          <w:lang w:val="lt-LT"/>
        </w:rPr>
        <w:t xml:space="preserve"> </w:t>
      </w:r>
      <w:r w:rsidR="006E3114" w:rsidRPr="006E3114">
        <w:rPr>
          <w:rFonts w:hint="eastAsia"/>
          <w:szCs w:val="24"/>
          <w:lang w:val="lt-LT"/>
        </w:rPr>
        <w:t>į</w:t>
      </w:r>
      <w:r w:rsidR="006E3114" w:rsidRPr="006E3114">
        <w:rPr>
          <w:szCs w:val="24"/>
          <w:lang w:val="lt-LT"/>
        </w:rPr>
        <w:t>sipareigoja gaut</w:t>
      </w:r>
      <w:r w:rsidR="006E3114" w:rsidRPr="006E3114">
        <w:rPr>
          <w:rFonts w:hint="eastAsia"/>
          <w:szCs w:val="24"/>
          <w:lang w:val="lt-LT"/>
        </w:rPr>
        <w:t>ą</w:t>
      </w:r>
      <w:r w:rsidR="006E3114" w:rsidRPr="006E3114">
        <w:rPr>
          <w:szCs w:val="24"/>
          <w:lang w:val="lt-LT"/>
        </w:rPr>
        <w:t xml:space="preserve"> turt</w:t>
      </w:r>
      <w:r w:rsidR="006E3114" w:rsidRPr="006E3114">
        <w:rPr>
          <w:rFonts w:hint="eastAsia"/>
          <w:szCs w:val="24"/>
          <w:lang w:val="lt-LT"/>
        </w:rPr>
        <w:t>ą</w:t>
      </w:r>
      <w:r w:rsidR="006E3114" w:rsidRPr="006E3114">
        <w:rPr>
          <w:szCs w:val="24"/>
          <w:lang w:val="lt-LT"/>
        </w:rPr>
        <w:t xml:space="preserve"> naudoti tik </w:t>
      </w:r>
      <w:r w:rsidR="006E3114" w:rsidRPr="006E3114">
        <w:rPr>
          <w:rFonts w:hint="eastAsia"/>
          <w:szCs w:val="24"/>
          <w:lang w:val="lt-LT"/>
        </w:rPr>
        <w:t>į</w:t>
      </w:r>
      <w:r w:rsidR="006E3114" w:rsidRPr="006E3114">
        <w:rPr>
          <w:szCs w:val="24"/>
          <w:lang w:val="lt-LT"/>
        </w:rPr>
        <w:t>statuose numatytai veiklai vykdyti, turt</w:t>
      </w:r>
      <w:r w:rsidR="006E3114" w:rsidRPr="006E3114">
        <w:rPr>
          <w:rFonts w:hint="eastAsia"/>
          <w:szCs w:val="24"/>
          <w:lang w:val="lt-LT"/>
        </w:rPr>
        <w:t>ą</w:t>
      </w:r>
      <w:r w:rsidR="006E3114" w:rsidRPr="006E3114">
        <w:rPr>
          <w:szCs w:val="24"/>
          <w:lang w:val="lt-LT"/>
        </w:rPr>
        <w:t xml:space="preserve"> valdyti ir naudoti r</w:t>
      </w:r>
      <w:r w:rsidR="006E3114" w:rsidRPr="006E3114">
        <w:rPr>
          <w:rFonts w:hint="eastAsia"/>
          <w:szCs w:val="24"/>
          <w:lang w:val="lt-LT"/>
        </w:rPr>
        <w:t>ū</w:t>
      </w:r>
      <w:r w:rsidR="006E3114" w:rsidRPr="006E3114">
        <w:rPr>
          <w:szCs w:val="24"/>
          <w:lang w:val="lt-LT"/>
        </w:rPr>
        <w:t>pestingai, užtikrindamas visuomen</w:t>
      </w:r>
      <w:r w:rsidR="006E3114" w:rsidRPr="006E3114">
        <w:rPr>
          <w:rFonts w:hint="eastAsia"/>
          <w:szCs w:val="24"/>
          <w:lang w:val="lt-LT"/>
        </w:rPr>
        <w:t>ė</w:t>
      </w:r>
      <w:r w:rsidR="006E3114" w:rsidRPr="006E3114">
        <w:rPr>
          <w:szCs w:val="24"/>
          <w:lang w:val="lt-LT"/>
        </w:rPr>
        <w:t>s interes</w:t>
      </w:r>
      <w:r w:rsidR="006E3114" w:rsidRPr="006E3114">
        <w:rPr>
          <w:rFonts w:hint="eastAsia"/>
          <w:szCs w:val="24"/>
          <w:lang w:val="lt-LT"/>
        </w:rPr>
        <w:t>ų</w:t>
      </w:r>
      <w:r w:rsidR="006E3114" w:rsidRPr="006E3114">
        <w:rPr>
          <w:szCs w:val="24"/>
          <w:lang w:val="lt-LT"/>
        </w:rPr>
        <w:t xml:space="preserve"> tenkinim</w:t>
      </w:r>
      <w:r w:rsidR="006E3114" w:rsidRPr="006E3114">
        <w:rPr>
          <w:rFonts w:hint="eastAsia"/>
          <w:szCs w:val="24"/>
          <w:lang w:val="lt-LT"/>
        </w:rPr>
        <w:t>ą</w:t>
      </w:r>
      <w:r w:rsidR="007C51BC">
        <w:rPr>
          <w:szCs w:val="24"/>
          <w:lang w:val="lt-LT"/>
        </w:rPr>
        <w:t>.</w:t>
      </w:r>
      <w:r w:rsidR="006E3114">
        <w:rPr>
          <w:szCs w:val="24"/>
          <w:lang w:val="lt-LT"/>
        </w:rPr>
        <w:t xml:space="preserve"> </w:t>
      </w:r>
      <w:r w:rsidR="007C51BC">
        <w:rPr>
          <w:szCs w:val="24"/>
          <w:lang w:val="lt-LT"/>
        </w:rPr>
        <w:t>T</w:t>
      </w:r>
      <w:r w:rsidR="006E3114">
        <w:rPr>
          <w:szCs w:val="24"/>
          <w:lang w:val="lt-LT"/>
        </w:rPr>
        <w:t xml:space="preserve">aip pat </w:t>
      </w:r>
      <w:r w:rsidR="007C51BC">
        <w:rPr>
          <w:szCs w:val="24"/>
          <w:lang w:val="lt-LT"/>
        </w:rPr>
        <w:t xml:space="preserve">Centras </w:t>
      </w:r>
      <w:r w:rsidR="006E3114">
        <w:rPr>
          <w:szCs w:val="24"/>
          <w:lang w:val="lt-LT"/>
        </w:rPr>
        <w:t xml:space="preserve">patikino, kad patalpų nuomos sutartys su nuomininkais šalių susitarimu bus nutrauktos, </w:t>
      </w:r>
      <w:r w:rsidR="007C51BC">
        <w:rPr>
          <w:szCs w:val="24"/>
          <w:lang w:val="lt-LT"/>
        </w:rPr>
        <w:t xml:space="preserve">todėl </w:t>
      </w:r>
      <w:r w:rsidR="006E3114">
        <w:rPr>
          <w:szCs w:val="24"/>
          <w:lang w:val="lt-LT"/>
        </w:rPr>
        <w:t xml:space="preserve">prašome neprieštarauti dėl šio nekilnojamojo turto perdavimo Centrui pagal patikėjimo sutartį 20 metų. </w:t>
      </w:r>
    </w:p>
    <w:p w:rsidR="00C83701" w:rsidRPr="00895A3C" w:rsidRDefault="00C83701" w:rsidP="006E3114">
      <w:pPr>
        <w:pStyle w:val="Pagrindinistekstas"/>
        <w:ind w:firstLine="709"/>
        <w:rPr>
          <w:szCs w:val="24"/>
          <w:lang w:val="lt-LT"/>
        </w:rPr>
      </w:pPr>
      <w:r w:rsidRPr="00895A3C">
        <w:rPr>
          <w:szCs w:val="24"/>
          <w:lang w:val="lt-LT"/>
        </w:rPr>
        <w:t xml:space="preserve"> PRIDEDAMA:</w:t>
      </w:r>
    </w:p>
    <w:p w:rsidR="00C83701" w:rsidRPr="00895A3C" w:rsidRDefault="00C83701" w:rsidP="00C83701">
      <w:pPr>
        <w:pStyle w:val="Pagrindinistekstas"/>
        <w:rPr>
          <w:szCs w:val="24"/>
          <w:lang w:val="lt-LT"/>
        </w:rPr>
      </w:pPr>
      <w:r w:rsidRPr="00895A3C">
        <w:rPr>
          <w:szCs w:val="24"/>
          <w:lang w:val="lt-LT"/>
        </w:rPr>
        <w:lastRenderedPageBreak/>
        <w:t xml:space="preserve">             1. Nutarimo „Dėl nekilnojamojo turto perdavimo pagal valstybės</w:t>
      </w:r>
      <w:r w:rsidR="007F3DB9" w:rsidRPr="00895A3C">
        <w:rPr>
          <w:szCs w:val="24"/>
          <w:lang w:val="lt-LT"/>
        </w:rPr>
        <w:t xml:space="preserve"> turto</w:t>
      </w:r>
      <w:r w:rsidRPr="00895A3C">
        <w:rPr>
          <w:szCs w:val="24"/>
          <w:lang w:val="lt-LT"/>
        </w:rPr>
        <w:t xml:space="preserve"> patikėjimo sutartį viešajai įstaigai </w:t>
      </w:r>
      <w:r w:rsidR="00A325A0" w:rsidRPr="00895A3C">
        <w:rPr>
          <w:szCs w:val="24"/>
          <w:lang w:val="lt-LT"/>
        </w:rPr>
        <w:t>Kėdainių profesinio rengimo centrui</w:t>
      </w:r>
      <w:r w:rsidRPr="00895A3C">
        <w:rPr>
          <w:szCs w:val="24"/>
          <w:lang w:val="lt-LT"/>
        </w:rPr>
        <w:t xml:space="preserve"> ir valstybės turto investavimo bei </w:t>
      </w:r>
      <w:r w:rsidR="007F3DB9" w:rsidRPr="00895A3C">
        <w:rPr>
          <w:szCs w:val="24"/>
          <w:lang w:val="lt-LT"/>
        </w:rPr>
        <w:t xml:space="preserve">savininko </w:t>
      </w:r>
      <w:r w:rsidRPr="00895A3C">
        <w:rPr>
          <w:szCs w:val="24"/>
          <w:lang w:val="lt-LT"/>
        </w:rPr>
        <w:t>kapitalo didinimo“ projektas</w:t>
      </w:r>
      <w:r w:rsidR="00FB4E6F">
        <w:rPr>
          <w:szCs w:val="24"/>
          <w:lang w:val="lt-LT"/>
        </w:rPr>
        <w:t xml:space="preserve"> Nr. 2</w:t>
      </w:r>
      <w:r w:rsidRPr="00895A3C">
        <w:rPr>
          <w:szCs w:val="24"/>
          <w:lang w:val="lt-LT"/>
        </w:rPr>
        <w:t xml:space="preserve">, </w:t>
      </w:r>
      <w:r w:rsidR="00FB4E6F">
        <w:rPr>
          <w:szCs w:val="24"/>
          <w:lang w:val="lt-LT"/>
        </w:rPr>
        <w:t>5</w:t>
      </w:r>
      <w:r w:rsidRPr="00895A3C">
        <w:rPr>
          <w:szCs w:val="24"/>
          <w:lang w:val="lt-LT"/>
        </w:rPr>
        <w:t xml:space="preserve"> lapai.</w:t>
      </w:r>
    </w:p>
    <w:p w:rsidR="00C83701" w:rsidRPr="00895A3C" w:rsidRDefault="00C83701" w:rsidP="00C83701">
      <w:pPr>
        <w:pStyle w:val="Pagrindinistekstas"/>
        <w:ind w:firstLine="567"/>
        <w:rPr>
          <w:szCs w:val="24"/>
          <w:lang w:val="lt-LT"/>
        </w:rPr>
      </w:pPr>
      <w:r w:rsidRPr="00895A3C">
        <w:rPr>
          <w:szCs w:val="24"/>
          <w:lang w:val="lt-LT"/>
        </w:rPr>
        <w:t xml:space="preserve">    2. Viešosios įstaigos</w:t>
      </w:r>
      <w:r w:rsidR="00A05280" w:rsidRPr="00895A3C">
        <w:rPr>
          <w:szCs w:val="24"/>
          <w:lang w:val="lt-LT"/>
        </w:rPr>
        <w:t xml:space="preserve"> Kėdainių profesinio rengimo centro</w:t>
      </w:r>
      <w:r w:rsidR="00291DA6" w:rsidRPr="00895A3C">
        <w:rPr>
          <w:szCs w:val="24"/>
          <w:lang w:val="lt-LT"/>
        </w:rPr>
        <w:t xml:space="preserve"> </w:t>
      </w:r>
      <w:r w:rsidR="00256551" w:rsidRPr="00895A3C">
        <w:rPr>
          <w:szCs w:val="24"/>
          <w:lang w:val="lt-LT"/>
        </w:rPr>
        <w:t xml:space="preserve">2019 m. </w:t>
      </w:r>
      <w:r w:rsidR="00FB4E6F">
        <w:rPr>
          <w:szCs w:val="24"/>
          <w:lang w:val="lt-LT"/>
        </w:rPr>
        <w:t>ru</w:t>
      </w:r>
      <w:r w:rsidR="00256551" w:rsidRPr="00895A3C">
        <w:rPr>
          <w:szCs w:val="24"/>
          <w:lang w:val="lt-LT"/>
        </w:rPr>
        <w:t>g</w:t>
      </w:r>
      <w:r w:rsidR="00FB4E6F">
        <w:rPr>
          <w:szCs w:val="24"/>
          <w:lang w:val="lt-LT"/>
        </w:rPr>
        <w:t xml:space="preserve">sėjo </w:t>
      </w:r>
      <w:r w:rsidR="00B01657">
        <w:rPr>
          <w:szCs w:val="24"/>
          <w:lang w:val="lt-LT"/>
        </w:rPr>
        <w:t>10</w:t>
      </w:r>
      <w:r w:rsidR="00FB4E6F">
        <w:rPr>
          <w:szCs w:val="24"/>
          <w:lang w:val="lt-LT"/>
        </w:rPr>
        <w:t xml:space="preserve"> </w:t>
      </w:r>
      <w:r w:rsidR="00256551" w:rsidRPr="00895A3C">
        <w:rPr>
          <w:szCs w:val="24"/>
          <w:lang w:val="lt-LT"/>
        </w:rPr>
        <w:t>d. rašto Nr. V18-</w:t>
      </w:r>
      <w:r w:rsidR="00FB4E6F">
        <w:rPr>
          <w:szCs w:val="24"/>
          <w:lang w:val="lt-LT"/>
        </w:rPr>
        <w:t>678</w:t>
      </w:r>
      <w:r w:rsidR="00256551" w:rsidRPr="00895A3C">
        <w:rPr>
          <w:szCs w:val="24"/>
          <w:lang w:val="lt-LT"/>
        </w:rPr>
        <w:t xml:space="preserve"> „</w:t>
      </w:r>
      <w:r w:rsidR="00FB4E6F">
        <w:rPr>
          <w:szCs w:val="24"/>
          <w:lang w:val="lt-LT"/>
        </w:rPr>
        <w:t>Prašymas dėl valstybės nekilnojamojo</w:t>
      </w:r>
      <w:r w:rsidR="00B01657">
        <w:rPr>
          <w:szCs w:val="24"/>
          <w:lang w:val="lt-LT"/>
        </w:rPr>
        <w:t xml:space="preserve"> turto perdavimo pagal</w:t>
      </w:r>
      <w:r w:rsidR="00256551" w:rsidRPr="00895A3C">
        <w:rPr>
          <w:szCs w:val="24"/>
          <w:lang w:val="lt-LT"/>
        </w:rPr>
        <w:t xml:space="preserve"> valstybės turto patikėjimo sutartį vieš</w:t>
      </w:r>
      <w:r w:rsidR="003C397A" w:rsidRPr="00895A3C">
        <w:rPr>
          <w:szCs w:val="24"/>
          <w:lang w:val="lt-LT"/>
        </w:rPr>
        <w:t>a</w:t>
      </w:r>
      <w:r w:rsidR="00256551" w:rsidRPr="00895A3C">
        <w:rPr>
          <w:szCs w:val="24"/>
          <w:lang w:val="lt-LT"/>
        </w:rPr>
        <w:t>jai įstaigai Kėdainių profesinio rengimo centrui</w:t>
      </w:r>
      <w:r w:rsidR="003C397A" w:rsidRPr="00895A3C">
        <w:rPr>
          <w:szCs w:val="24"/>
          <w:lang w:val="lt-LT"/>
        </w:rPr>
        <w:t>“</w:t>
      </w:r>
      <w:r w:rsidR="00B01657">
        <w:rPr>
          <w:szCs w:val="24"/>
          <w:lang w:val="lt-LT"/>
        </w:rPr>
        <w:t>,</w:t>
      </w:r>
      <w:r w:rsidR="00B01657" w:rsidRPr="00B01657">
        <w:rPr>
          <w:szCs w:val="24"/>
          <w:lang w:val="lt-LT"/>
        </w:rPr>
        <w:t xml:space="preserve"> </w:t>
      </w:r>
      <w:r w:rsidR="003B78FC">
        <w:rPr>
          <w:szCs w:val="24"/>
          <w:lang w:val="lt-LT"/>
        </w:rPr>
        <w:t xml:space="preserve">2019 m. </w:t>
      </w:r>
      <w:r w:rsidR="00B01657">
        <w:rPr>
          <w:szCs w:val="24"/>
          <w:lang w:val="lt-LT"/>
        </w:rPr>
        <w:t>rugsėjo 10</w:t>
      </w:r>
      <w:r w:rsidR="003B78FC">
        <w:rPr>
          <w:szCs w:val="24"/>
          <w:lang w:val="lt-LT"/>
        </w:rPr>
        <w:t xml:space="preserve"> d. rašto </w:t>
      </w:r>
      <w:r w:rsidR="00B01657">
        <w:rPr>
          <w:szCs w:val="24"/>
          <w:lang w:val="lt-LT"/>
        </w:rPr>
        <w:t xml:space="preserve">Nr. V18-680 </w:t>
      </w:r>
      <w:r w:rsidR="003B78FC">
        <w:rPr>
          <w:szCs w:val="24"/>
          <w:lang w:val="lt-LT"/>
        </w:rPr>
        <w:t>„</w:t>
      </w:r>
      <w:r w:rsidR="00B01657">
        <w:rPr>
          <w:szCs w:val="24"/>
          <w:lang w:val="lt-LT"/>
        </w:rPr>
        <w:t xml:space="preserve">Dėl nuomojamo nekilnojamojo turto perdavimo“, 2019 m. rugsėjo 10 d. rašto Nr. V18-679 „Dėl </w:t>
      </w:r>
      <w:r w:rsidR="003B78FC">
        <w:rPr>
          <w:szCs w:val="24"/>
          <w:lang w:val="lt-LT"/>
        </w:rPr>
        <w:t>nekilnojamojo turto perdavimo</w:t>
      </w:r>
      <w:r w:rsidR="00B01657">
        <w:rPr>
          <w:szCs w:val="24"/>
          <w:lang w:val="lt-LT"/>
        </w:rPr>
        <w:t>“</w:t>
      </w:r>
      <w:r w:rsidR="00A05280" w:rsidRPr="00895A3C">
        <w:rPr>
          <w:szCs w:val="24"/>
          <w:lang w:val="lt-LT"/>
        </w:rPr>
        <w:t xml:space="preserve"> </w:t>
      </w:r>
      <w:r w:rsidRPr="00895A3C">
        <w:rPr>
          <w:szCs w:val="24"/>
          <w:lang w:val="lt-LT"/>
        </w:rPr>
        <w:t>kopij</w:t>
      </w:r>
      <w:r w:rsidR="00A05280" w:rsidRPr="00895A3C">
        <w:rPr>
          <w:szCs w:val="24"/>
          <w:lang w:val="lt-LT"/>
        </w:rPr>
        <w:t>os</w:t>
      </w:r>
      <w:r w:rsidRPr="00895A3C">
        <w:rPr>
          <w:szCs w:val="24"/>
          <w:lang w:val="lt-LT"/>
        </w:rPr>
        <w:t xml:space="preserve">, </w:t>
      </w:r>
      <w:r w:rsidR="00B01657">
        <w:rPr>
          <w:szCs w:val="24"/>
          <w:lang w:val="lt-LT"/>
        </w:rPr>
        <w:t xml:space="preserve">7 </w:t>
      </w:r>
      <w:r w:rsidRPr="00895A3C">
        <w:rPr>
          <w:szCs w:val="24"/>
          <w:lang w:val="lt-LT"/>
        </w:rPr>
        <w:t>lap</w:t>
      </w:r>
      <w:r w:rsidR="00B01657">
        <w:rPr>
          <w:szCs w:val="24"/>
          <w:lang w:val="lt-LT"/>
        </w:rPr>
        <w:t>ai</w:t>
      </w:r>
      <w:r w:rsidRPr="00895A3C">
        <w:rPr>
          <w:szCs w:val="24"/>
          <w:lang w:val="lt-LT"/>
        </w:rPr>
        <w:t>.</w:t>
      </w:r>
    </w:p>
    <w:p w:rsidR="00F126FF" w:rsidRPr="00895A3C" w:rsidRDefault="00B01657" w:rsidP="00F126FF">
      <w:pPr>
        <w:pStyle w:val="Pagrindinistekstas"/>
        <w:ind w:firstLine="709"/>
        <w:rPr>
          <w:szCs w:val="24"/>
          <w:lang w:val="lt-LT"/>
        </w:rPr>
      </w:pPr>
      <w:r>
        <w:rPr>
          <w:szCs w:val="24"/>
          <w:lang w:val="lt-LT"/>
        </w:rPr>
        <w:t>3</w:t>
      </w:r>
      <w:r w:rsidR="00F81108" w:rsidRPr="00895A3C">
        <w:rPr>
          <w:szCs w:val="24"/>
          <w:lang w:val="lt-LT"/>
        </w:rPr>
        <w:t xml:space="preserve">. Viešosios įstaigos </w:t>
      </w:r>
      <w:r w:rsidR="00F126FF" w:rsidRPr="00895A3C">
        <w:rPr>
          <w:szCs w:val="24"/>
          <w:lang w:val="lt-LT"/>
        </w:rPr>
        <w:t>Kėdainių profesinio rengimo centro Turto rinkos vertės nustatymo ataskaita Nr. 19/01-007(1), 1 egz.</w:t>
      </w:r>
    </w:p>
    <w:p w:rsidR="000F00A7" w:rsidRPr="00895A3C" w:rsidRDefault="00C83701" w:rsidP="00C83701">
      <w:pPr>
        <w:pStyle w:val="Pagrindinistekstas"/>
        <w:rPr>
          <w:szCs w:val="24"/>
          <w:lang w:val="lt-LT"/>
        </w:rPr>
      </w:pPr>
      <w:r w:rsidRPr="00895A3C">
        <w:rPr>
          <w:szCs w:val="24"/>
          <w:lang w:val="lt-LT"/>
        </w:rPr>
        <w:t xml:space="preserve">            </w:t>
      </w:r>
      <w:r w:rsidR="00B01657">
        <w:rPr>
          <w:szCs w:val="24"/>
          <w:lang w:val="lt-LT"/>
        </w:rPr>
        <w:t>4</w:t>
      </w:r>
      <w:r w:rsidRPr="00895A3C">
        <w:rPr>
          <w:szCs w:val="24"/>
          <w:lang w:val="lt-LT"/>
        </w:rPr>
        <w:t>.</w:t>
      </w:r>
      <w:r w:rsidR="000F00A7" w:rsidRPr="00895A3C">
        <w:rPr>
          <w:szCs w:val="24"/>
          <w:lang w:val="lt-LT"/>
        </w:rPr>
        <w:t xml:space="preserve"> Viešosios įstaigos </w:t>
      </w:r>
      <w:r w:rsidR="00C4316E" w:rsidRPr="00895A3C">
        <w:rPr>
          <w:szCs w:val="24"/>
          <w:lang w:val="lt-LT"/>
        </w:rPr>
        <w:t xml:space="preserve">Kėdainių profesinio rengimo centro </w:t>
      </w:r>
      <w:r w:rsidR="000F00A7" w:rsidRPr="00895A3C">
        <w:rPr>
          <w:szCs w:val="24"/>
          <w:lang w:val="lt-LT"/>
        </w:rPr>
        <w:t>nutarimo projekto derinimo Valstybės turto informacinės paieškos sistemoje (VTIPS) pažymos kopij</w:t>
      </w:r>
      <w:r w:rsidR="00B01657">
        <w:rPr>
          <w:szCs w:val="24"/>
          <w:lang w:val="lt-LT"/>
        </w:rPr>
        <w:t>a</w:t>
      </w:r>
      <w:r w:rsidR="000F00A7" w:rsidRPr="00895A3C">
        <w:rPr>
          <w:szCs w:val="24"/>
          <w:lang w:val="lt-LT"/>
        </w:rPr>
        <w:t>,</w:t>
      </w:r>
      <w:r w:rsidR="00B01657">
        <w:rPr>
          <w:szCs w:val="24"/>
          <w:lang w:val="lt-LT"/>
        </w:rPr>
        <w:t xml:space="preserve"> 4</w:t>
      </w:r>
      <w:r w:rsidR="000F00A7" w:rsidRPr="00895A3C">
        <w:rPr>
          <w:szCs w:val="24"/>
          <w:lang w:val="lt-LT"/>
        </w:rPr>
        <w:t xml:space="preserve"> lap</w:t>
      </w:r>
      <w:r w:rsidR="00C4316E" w:rsidRPr="00895A3C">
        <w:rPr>
          <w:szCs w:val="24"/>
          <w:lang w:val="lt-LT"/>
        </w:rPr>
        <w:t>a</w:t>
      </w:r>
      <w:r w:rsidR="00B01657">
        <w:rPr>
          <w:szCs w:val="24"/>
          <w:lang w:val="lt-LT"/>
        </w:rPr>
        <w:t>i</w:t>
      </w:r>
      <w:r w:rsidR="000F00A7" w:rsidRPr="00895A3C">
        <w:rPr>
          <w:szCs w:val="24"/>
          <w:lang w:val="lt-LT"/>
        </w:rPr>
        <w:t>.</w:t>
      </w:r>
    </w:p>
    <w:p w:rsidR="00C83701" w:rsidRPr="00895A3C" w:rsidRDefault="00C83701" w:rsidP="00C83701">
      <w:pPr>
        <w:pStyle w:val="Pagrindinistekstas"/>
        <w:tabs>
          <w:tab w:val="left" w:pos="0"/>
        </w:tabs>
        <w:rPr>
          <w:szCs w:val="24"/>
          <w:lang w:val="lt-LT"/>
        </w:rPr>
      </w:pPr>
      <w:r w:rsidRPr="00895A3C">
        <w:rPr>
          <w:szCs w:val="24"/>
          <w:lang w:val="lt-LT"/>
        </w:rPr>
        <w:t xml:space="preserve">            </w:t>
      </w:r>
      <w:r w:rsidR="00B01657">
        <w:rPr>
          <w:szCs w:val="24"/>
          <w:lang w:val="lt-LT"/>
        </w:rPr>
        <w:t>5</w:t>
      </w:r>
      <w:r w:rsidRPr="00895A3C">
        <w:rPr>
          <w:szCs w:val="24"/>
          <w:lang w:val="lt-LT"/>
        </w:rPr>
        <w:t>. Viešosios įstaigos</w:t>
      </w:r>
      <w:r w:rsidR="006D3A2C" w:rsidRPr="00895A3C">
        <w:rPr>
          <w:szCs w:val="24"/>
          <w:lang w:val="lt-LT"/>
        </w:rPr>
        <w:t xml:space="preserve"> </w:t>
      </w:r>
      <w:r w:rsidR="00C4316E" w:rsidRPr="00895A3C">
        <w:rPr>
          <w:szCs w:val="24"/>
          <w:lang w:val="lt-LT"/>
        </w:rPr>
        <w:t xml:space="preserve">Kėdainių profesinio rengimo centro </w:t>
      </w:r>
      <w:r w:rsidRPr="00895A3C">
        <w:rPr>
          <w:szCs w:val="24"/>
          <w:lang w:val="lt-LT"/>
        </w:rPr>
        <w:t xml:space="preserve">parengto Lietuvos Respublikos Vyriausybės nutarimo projekto „Dėl valstybės nekilnojamojo turto perdavimo pagal valstybės turto patikėjimo sutartį viešajai įstaigai </w:t>
      </w:r>
      <w:r w:rsidR="00C4316E" w:rsidRPr="00895A3C">
        <w:rPr>
          <w:szCs w:val="24"/>
          <w:lang w:val="lt-LT"/>
        </w:rPr>
        <w:t>Kėdainių profesinio rengimo centrui</w:t>
      </w:r>
      <w:r w:rsidRPr="00895A3C">
        <w:rPr>
          <w:szCs w:val="24"/>
          <w:lang w:val="lt-LT"/>
        </w:rPr>
        <w:t xml:space="preserve"> ir valstybės turto investavimo“ kopija, </w:t>
      </w:r>
      <w:r w:rsidR="00B01657">
        <w:rPr>
          <w:szCs w:val="24"/>
          <w:lang w:val="lt-LT"/>
        </w:rPr>
        <w:t>5</w:t>
      </w:r>
      <w:r w:rsidRPr="00895A3C">
        <w:rPr>
          <w:szCs w:val="24"/>
          <w:lang w:val="lt-LT"/>
        </w:rPr>
        <w:t xml:space="preserve"> lapai.</w:t>
      </w:r>
    </w:p>
    <w:p w:rsidR="00B01657" w:rsidRDefault="000F00A7" w:rsidP="000F00A7">
      <w:pPr>
        <w:pStyle w:val="Pagrindinistekstas"/>
        <w:tabs>
          <w:tab w:val="left" w:pos="0"/>
        </w:tabs>
        <w:rPr>
          <w:szCs w:val="24"/>
          <w:lang w:val="lt-LT"/>
        </w:rPr>
      </w:pPr>
      <w:r w:rsidRPr="00895A3C">
        <w:rPr>
          <w:szCs w:val="24"/>
          <w:lang w:val="lt-LT"/>
        </w:rPr>
        <w:t xml:space="preserve">            </w:t>
      </w:r>
      <w:r w:rsidR="00B01657">
        <w:rPr>
          <w:szCs w:val="24"/>
          <w:lang w:val="lt-LT"/>
        </w:rPr>
        <w:t>6</w:t>
      </w:r>
      <w:r w:rsidRPr="00895A3C">
        <w:rPr>
          <w:szCs w:val="24"/>
          <w:lang w:val="lt-LT"/>
        </w:rPr>
        <w:t xml:space="preserve">. </w:t>
      </w:r>
      <w:r w:rsidR="004E4DE9" w:rsidRPr="004E4DE9">
        <w:rPr>
          <w:szCs w:val="24"/>
          <w:lang w:val="lt-LT"/>
        </w:rPr>
        <w:t xml:space="preserve">Švietimo, mokslo ir sporto ministro 2019 m. birželio 25 d. </w:t>
      </w:r>
      <w:r w:rsidR="004E4DE9" w:rsidRPr="004E4DE9">
        <w:rPr>
          <w:rFonts w:hint="eastAsia"/>
          <w:szCs w:val="24"/>
          <w:lang w:val="lt-LT"/>
        </w:rPr>
        <w:t>į</w:t>
      </w:r>
      <w:r w:rsidR="004E4DE9" w:rsidRPr="004E4DE9">
        <w:rPr>
          <w:szCs w:val="24"/>
          <w:lang w:val="lt-LT"/>
        </w:rPr>
        <w:t>sakymas Nr. V-737 „D</w:t>
      </w:r>
      <w:r w:rsidR="004E4DE9" w:rsidRPr="004E4DE9">
        <w:rPr>
          <w:rFonts w:hint="eastAsia"/>
          <w:szCs w:val="24"/>
          <w:lang w:val="lt-LT"/>
        </w:rPr>
        <w:t>ė</w:t>
      </w:r>
      <w:r w:rsidR="004E4DE9" w:rsidRPr="004E4DE9">
        <w:rPr>
          <w:szCs w:val="24"/>
          <w:lang w:val="lt-LT"/>
        </w:rPr>
        <w:t xml:space="preserve">l profesinio mokymo </w:t>
      </w:r>
      <w:r w:rsidR="004E4DE9" w:rsidRPr="004E4DE9">
        <w:rPr>
          <w:rFonts w:hint="eastAsia"/>
          <w:szCs w:val="24"/>
          <w:lang w:val="lt-LT"/>
        </w:rPr>
        <w:t>į</w:t>
      </w:r>
      <w:r w:rsidR="004E4DE9" w:rsidRPr="004E4DE9">
        <w:rPr>
          <w:szCs w:val="24"/>
          <w:lang w:val="lt-LT"/>
        </w:rPr>
        <w:t>staig</w:t>
      </w:r>
      <w:r w:rsidR="004E4DE9" w:rsidRPr="004E4DE9">
        <w:rPr>
          <w:rFonts w:hint="eastAsia"/>
          <w:szCs w:val="24"/>
          <w:lang w:val="lt-LT"/>
        </w:rPr>
        <w:t>ų</w:t>
      </w:r>
      <w:r w:rsidR="004E4DE9" w:rsidRPr="004E4DE9">
        <w:rPr>
          <w:szCs w:val="24"/>
          <w:lang w:val="lt-LT"/>
        </w:rPr>
        <w:t xml:space="preserve"> metini</w:t>
      </w:r>
      <w:r w:rsidR="004E4DE9" w:rsidRPr="004E4DE9">
        <w:rPr>
          <w:rFonts w:hint="eastAsia"/>
          <w:szCs w:val="24"/>
          <w:lang w:val="lt-LT"/>
        </w:rPr>
        <w:t>ų</w:t>
      </w:r>
      <w:r w:rsidR="004E4DE9" w:rsidRPr="004E4DE9">
        <w:rPr>
          <w:szCs w:val="24"/>
          <w:lang w:val="lt-LT"/>
        </w:rPr>
        <w:t xml:space="preserve"> veiklos ataskait</w:t>
      </w:r>
      <w:r w:rsidR="004E4DE9" w:rsidRPr="004E4DE9">
        <w:rPr>
          <w:rFonts w:hint="eastAsia"/>
          <w:szCs w:val="24"/>
          <w:lang w:val="lt-LT"/>
        </w:rPr>
        <w:t>ų</w:t>
      </w:r>
      <w:r w:rsidR="004E4DE9" w:rsidRPr="004E4DE9">
        <w:rPr>
          <w:szCs w:val="24"/>
          <w:lang w:val="lt-LT"/>
        </w:rPr>
        <w:t xml:space="preserve"> tvirtinimo“.</w:t>
      </w:r>
    </w:p>
    <w:p w:rsidR="0065239F" w:rsidRPr="00895A3C" w:rsidRDefault="00636079" w:rsidP="0065239F">
      <w:pPr>
        <w:pStyle w:val="Pagrindinistekstas"/>
        <w:rPr>
          <w:szCs w:val="24"/>
          <w:lang w:val="lt-LT"/>
        </w:rPr>
      </w:pPr>
      <w:r w:rsidRPr="00895A3C">
        <w:rPr>
          <w:szCs w:val="24"/>
          <w:lang w:val="lt-LT"/>
        </w:rPr>
        <w:t xml:space="preserve">         </w:t>
      </w:r>
      <w:r w:rsidR="004E4DE9">
        <w:rPr>
          <w:szCs w:val="24"/>
          <w:lang w:val="lt-LT"/>
        </w:rPr>
        <w:t xml:space="preserve">   7</w:t>
      </w:r>
      <w:r w:rsidR="0065239F" w:rsidRPr="00895A3C">
        <w:rPr>
          <w:szCs w:val="24"/>
          <w:lang w:val="lt-LT"/>
        </w:rPr>
        <w:t xml:space="preserve">. Nekilnojamojo turto, perduodamo pagal valstybės turto patikėjimo sutartį, sąrašo kopija, </w:t>
      </w:r>
      <w:r w:rsidR="008920EE" w:rsidRPr="00895A3C">
        <w:rPr>
          <w:szCs w:val="24"/>
          <w:lang w:val="lt-LT"/>
        </w:rPr>
        <w:t>2</w:t>
      </w:r>
      <w:r w:rsidR="0065239F" w:rsidRPr="00895A3C">
        <w:rPr>
          <w:szCs w:val="24"/>
          <w:lang w:val="lt-LT"/>
        </w:rPr>
        <w:t xml:space="preserve"> lapai.</w:t>
      </w:r>
    </w:p>
    <w:p w:rsidR="00D52379" w:rsidRDefault="00D52379" w:rsidP="0065239F">
      <w:pPr>
        <w:pStyle w:val="Pagrindinistekstas"/>
        <w:rPr>
          <w:szCs w:val="24"/>
          <w:lang w:val="lt-LT"/>
        </w:rPr>
      </w:pPr>
      <w:r w:rsidRPr="00895A3C">
        <w:rPr>
          <w:szCs w:val="24"/>
          <w:lang w:val="lt-LT"/>
        </w:rPr>
        <w:t xml:space="preserve">            </w:t>
      </w:r>
      <w:r w:rsidR="0045395A">
        <w:rPr>
          <w:szCs w:val="24"/>
          <w:lang w:val="lt-LT"/>
        </w:rPr>
        <w:t>8</w:t>
      </w:r>
      <w:r w:rsidRPr="00895A3C">
        <w:rPr>
          <w:szCs w:val="24"/>
          <w:lang w:val="lt-LT"/>
        </w:rPr>
        <w:t xml:space="preserve">. </w:t>
      </w:r>
      <w:r w:rsidR="00F50BA3" w:rsidRPr="00895A3C">
        <w:rPr>
          <w:szCs w:val="24"/>
          <w:lang w:val="lt-LT"/>
        </w:rPr>
        <w:t>IĮ „EKSPERTS“</w:t>
      </w:r>
      <w:r w:rsidRPr="00895A3C">
        <w:rPr>
          <w:szCs w:val="24"/>
          <w:lang w:val="lt-LT"/>
        </w:rPr>
        <w:t xml:space="preserve"> rašto kopija, 1 lapas</w:t>
      </w:r>
      <w:r w:rsidR="00535D2F" w:rsidRPr="00895A3C">
        <w:rPr>
          <w:szCs w:val="24"/>
          <w:lang w:val="lt-LT"/>
        </w:rPr>
        <w:t>.</w:t>
      </w:r>
    </w:p>
    <w:p w:rsidR="0045395A" w:rsidRPr="00895A3C" w:rsidRDefault="0045395A" w:rsidP="0065239F">
      <w:pPr>
        <w:pStyle w:val="Pagrindinistekstas"/>
        <w:rPr>
          <w:szCs w:val="24"/>
          <w:lang w:val="lt-LT"/>
        </w:rPr>
      </w:pPr>
      <w:r>
        <w:rPr>
          <w:szCs w:val="24"/>
          <w:lang w:val="lt-LT"/>
        </w:rPr>
        <w:t xml:space="preserve">            9. </w:t>
      </w:r>
      <w:r w:rsidRPr="0045395A">
        <w:rPr>
          <w:szCs w:val="24"/>
          <w:lang w:val="lt-LT"/>
        </w:rPr>
        <w:t xml:space="preserve">Viešosios </w:t>
      </w:r>
      <w:r w:rsidRPr="0045395A">
        <w:rPr>
          <w:rFonts w:hint="eastAsia"/>
          <w:szCs w:val="24"/>
          <w:lang w:val="lt-LT"/>
        </w:rPr>
        <w:t>į</w:t>
      </w:r>
      <w:r w:rsidRPr="0045395A">
        <w:rPr>
          <w:szCs w:val="24"/>
          <w:lang w:val="lt-LT"/>
        </w:rPr>
        <w:t>staigos K</w:t>
      </w:r>
      <w:r w:rsidRPr="0045395A">
        <w:rPr>
          <w:rFonts w:hint="eastAsia"/>
          <w:szCs w:val="24"/>
          <w:lang w:val="lt-LT"/>
        </w:rPr>
        <w:t>ė</w:t>
      </w:r>
      <w:r w:rsidRPr="0045395A">
        <w:rPr>
          <w:szCs w:val="24"/>
          <w:lang w:val="lt-LT"/>
        </w:rPr>
        <w:t>daini</w:t>
      </w:r>
      <w:r w:rsidRPr="0045395A">
        <w:rPr>
          <w:rFonts w:hint="eastAsia"/>
          <w:szCs w:val="24"/>
          <w:lang w:val="lt-LT"/>
        </w:rPr>
        <w:t>ų</w:t>
      </w:r>
      <w:r w:rsidRPr="0045395A">
        <w:rPr>
          <w:szCs w:val="24"/>
          <w:lang w:val="lt-LT"/>
        </w:rPr>
        <w:t xml:space="preserve"> profesinio rengimo centro 2019 m. geguž</w:t>
      </w:r>
      <w:r w:rsidRPr="0045395A">
        <w:rPr>
          <w:rFonts w:hint="eastAsia"/>
          <w:szCs w:val="24"/>
          <w:lang w:val="lt-LT"/>
        </w:rPr>
        <w:t>ė</w:t>
      </w:r>
      <w:r w:rsidRPr="0045395A">
        <w:rPr>
          <w:szCs w:val="24"/>
          <w:lang w:val="lt-LT"/>
        </w:rPr>
        <w:t>s 7 d. rašto Nr. V18-376 „</w:t>
      </w:r>
      <w:bookmarkStart w:id="2" w:name="_GoBack"/>
      <w:bookmarkEnd w:id="2"/>
      <w:r w:rsidRPr="0045395A">
        <w:rPr>
          <w:szCs w:val="24"/>
          <w:lang w:val="lt-LT"/>
        </w:rPr>
        <w:t>D</w:t>
      </w:r>
      <w:r w:rsidRPr="0045395A">
        <w:rPr>
          <w:rFonts w:hint="eastAsia"/>
          <w:szCs w:val="24"/>
          <w:lang w:val="lt-LT"/>
        </w:rPr>
        <w:t>ė</w:t>
      </w:r>
      <w:r w:rsidRPr="0045395A">
        <w:rPr>
          <w:szCs w:val="24"/>
          <w:lang w:val="lt-LT"/>
        </w:rPr>
        <w:t>l Lietuvos Respublikos Vyriausyb</w:t>
      </w:r>
      <w:r w:rsidRPr="0045395A">
        <w:rPr>
          <w:rFonts w:hint="eastAsia"/>
          <w:szCs w:val="24"/>
          <w:lang w:val="lt-LT"/>
        </w:rPr>
        <w:t>ė</w:t>
      </w:r>
      <w:r w:rsidRPr="0045395A">
        <w:rPr>
          <w:szCs w:val="24"/>
          <w:lang w:val="lt-LT"/>
        </w:rPr>
        <w:t>s nutarimo „D</w:t>
      </w:r>
      <w:r w:rsidRPr="0045395A">
        <w:rPr>
          <w:rFonts w:hint="eastAsia"/>
          <w:szCs w:val="24"/>
          <w:lang w:val="lt-LT"/>
        </w:rPr>
        <w:t>ė</w:t>
      </w:r>
      <w:r w:rsidRPr="0045395A">
        <w:rPr>
          <w:szCs w:val="24"/>
          <w:lang w:val="lt-LT"/>
        </w:rPr>
        <w:t>l valstyb</w:t>
      </w:r>
      <w:r w:rsidRPr="0045395A">
        <w:rPr>
          <w:rFonts w:hint="eastAsia"/>
          <w:szCs w:val="24"/>
          <w:lang w:val="lt-LT"/>
        </w:rPr>
        <w:t>ė</w:t>
      </w:r>
      <w:r w:rsidRPr="0045395A">
        <w:rPr>
          <w:szCs w:val="24"/>
          <w:lang w:val="lt-LT"/>
        </w:rPr>
        <w:t>s nekilnojamojo turto perdavimo pagal valstyb</w:t>
      </w:r>
      <w:r w:rsidRPr="0045395A">
        <w:rPr>
          <w:rFonts w:hint="eastAsia"/>
          <w:szCs w:val="24"/>
          <w:lang w:val="lt-LT"/>
        </w:rPr>
        <w:t>ė</w:t>
      </w:r>
      <w:r w:rsidRPr="0045395A">
        <w:rPr>
          <w:szCs w:val="24"/>
          <w:lang w:val="lt-LT"/>
        </w:rPr>
        <w:t>s turto patik</w:t>
      </w:r>
      <w:r w:rsidRPr="0045395A">
        <w:rPr>
          <w:rFonts w:hint="eastAsia"/>
          <w:szCs w:val="24"/>
          <w:lang w:val="lt-LT"/>
        </w:rPr>
        <w:t>ė</w:t>
      </w:r>
      <w:r w:rsidRPr="0045395A">
        <w:rPr>
          <w:szCs w:val="24"/>
          <w:lang w:val="lt-LT"/>
        </w:rPr>
        <w:t>jimo sutart</w:t>
      </w:r>
      <w:r w:rsidRPr="0045395A">
        <w:rPr>
          <w:rFonts w:hint="eastAsia"/>
          <w:szCs w:val="24"/>
          <w:lang w:val="lt-LT"/>
        </w:rPr>
        <w:t>į</w:t>
      </w:r>
      <w:r w:rsidRPr="0045395A">
        <w:rPr>
          <w:szCs w:val="24"/>
          <w:lang w:val="lt-LT"/>
        </w:rPr>
        <w:t xml:space="preserve"> viešajai </w:t>
      </w:r>
      <w:r w:rsidRPr="0045395A">
        <w:rPr>
          <w:rFonts w:hint="eastAsia"/>
          <w:szCs w:val="24"/>
          <w:lang w:val="lt-LT"/>
        </w:rPr>
        <w:t>į</w:t>
      </w:r>
      <w:r w:rsidRPr="0045395A">
        <w:rPr>
          <w:szCs w:val="24"/>
          <w:lang w:val="lt-LT"/>
        </w:rPr>
        <w:t>staigai K</w:t>
      </w:r>
      <w:r w:rsidRPr="0045395A">
        <w:rPr>
          <w:rFonts w:hint="eastAsia"/>
          <w:szCs w:val="24"/>
          <w:lang w:val="lt-LT"/>
        </w:rPr>
        <w:t>ė</w:t>
      </w:r>
      <w:r w:rsidRPr="0045395A">
        <w:rPr>
          <w:szCs w:val="24"/>
          <w:lang w:val="lt-LT"/>
        </w:rPr>
        <w:t>daini</w:t>
      </w:r>
      <w:r w:rsidRPr="0045395A">
        <w:rPr>
          <w:rFonts w:hint="eastAsia"/>
          <w:szCs w:val="24"/>
          <w:lang w:val="lt-LT"/>
        </w:rPr>
        <w:t>ų</w:t>
      </w:r>
      <w:r w:rsidRPr="0045395A">
        <w:rPr>
          <w:szCs w:val="24"/>
          <w:lang w:val="lt-LT"/>
        </w:rPr>
        <w:t xml:space="preserve"> profesinio rengimo centrui ir valstyb</w:t>
      </w:r>
      <w:r w:rsidRPr="0045395A">
        <w:rPr>
          <w:rFonts w:hint="eastAsia"/>
          <w:szCs w:val="24"/>
          <w:lang w:val="lt-LT"/>
        </w:rPr>
        <w:t>ė</w:t>
      </w:r>
      <w:r w:rsidRPr="0045395A">
        <w:rPr>
          <w:szCs w:val="24"/>
          <w:lang w:val="lt-LT"/>
        </w:rPr>
        <w:t xml:space="preserve">s turto investavimo“, </w:t>
      </w:r>
      <w:r w:rsidR="0037242F">
        <w:rPr>
          <w:szCs w:val="24"/>
          <w:lang w:val="lt-LT"/>
        </w:rPr>
        <w:t>5</w:t>
      </w:r>
      <w:r w:rsidRPr="0045395A">
        <w:rPr>
          <w:szCs w:val="24"/>
          <w:lang w:val="lt-LT"/>
        </w:rPr>
        <w:t xml:space="preserve"> lap</w:t>
      </w:r>
      <w:r w:rsidR="00AD08F8">
        <w:rPr>
          <w:szCs w:val="24"/>
          <w:lang w:val="lt-LT"/>
        </w:rPr>
        <w:t>ai</w:t>
      </w:r>
      <w:r w:rsidRPr="0045395A">
        <w:rPr>
          <w:szCs w:val="24"/>
          <w:lang w:val="lt-LT"/>
        </w:rPr>
        <w:t>.</w:t>
      </w:r>
    </w:p>
    <w:p w:rsidR="0049410F" w:rsidRPr="00895A3C" w:rsidRDefault="0049410F" w:rsidP="00226CF3">
      <w:pPr>
        <w:spacing w:after="20"/>
        <w:jc w:val="both"/>
        <w:rPr>
          <w:rFonts w:ascii="Times New Roman" w:hAnsi="Times New Roman"/>
          <w:sz w:val="24"/>
          <w:szCs w:val="24"/>
          <w:lang w:val="lt-LT"/>
        </w:rPr>
      </w:pPr>
    </w:p>
    <w:p w:rsidR="00E22BFC" w:rsidRPr="00895A3C" w:rsidRDefault="00E22BFC" w:rsidP="00226CF3">
      <w:pPr>
        <w:spacing w:after="20"/>
        <w:jc w:val="both"/>
        <w:rPr>
          <w:rFonts w:ascii="Times New Roman" w:hAnsi="Times New Roman"/>
          <w:sz w:val="24"/>
          <w:szCs w:val="24"/>
          <w:lang w:val="lt-LT"/>
        </w:rPr>
      </w:pPr>
    </w:p>
    <w:tbl>
      <w:tblPr>
        <w:tblW w:w="21195" w:type="dxa"/>
        <w:tblLayout w:type="fixed"/>
        <w:tblLook w:val="0000" w:firstRow="0" w:lastRow="0" w:firstColumn="0" w:lastColumn="0" w:noHBand="0" w:noVBand="0"/>
      </w:tblPr>
      <w:tblGrid>
        <w:gridCol w:w="5778"/>
        <w:gridCol w:w="5562"/>
        <w:gridCol w:w="5778"/>
        <w:gridCol w:w="4077"/>
      </w:tblGrid>
      <w:tr w:rsidR="0049410F" w:rsidRPr="00895A3C" w:rsidTr="00A6272A">
        <w:trPr>
          <w:cantSplit/>
        </w:trPr>
        <w:tc>
          <w:tcPr>
            <w:tcW w:w="5778" w:type="dxa"/>
          </w:tcPr>
          <w:p w:rsidR="00251BFD" w:rsidRPr="00895A3C" w:rsidRDefault="007B43D0" w:rsidP="007B43D0">
            <w:pPr>
              <w:spacing w:after="20"/>
              <w:ind w:left="-108"/>
              <w:jc w:val="both"/>
              <w:rPr>
                <w:rFonts w:ascii="Times New Roman" w:hAnsi="Times New Roman"/>
                <w:sz w:val="24"/>
                <w:szCs w:val="24"/>
                <w:lang w:val="lt-LT"/>
              </w:rPr>
            </w:pPr>
            <w:r w:rsidRPr="00895A3C">
              <w:rPr>
                <w:rFonts w:ascii="Times New Roman" w:hAnsi="Times New Roman"/>
                <w:sz w:val="24"/>
                <w:szCs w:val="24"/>
                <w:lang w:val="lt-LT"/>
              </w:rPr>
              <w:t>Šv</w:t>
            </w:r>
            <w:r w:rsidR="00251BFD" w:rsidRPr="00895A3C">
              <w:rPr>
                <w:rFonts w:ascii="Times New Roman" w:hAnsi="Times New Roman"/>
                <w:sz w:val="24"/>
                <w:szCs w:val="24"/>
                <w:lang w:val="lt-LT"/>
              </w:rPr>
              <w:t>ietimo, mokslo ir sporto ministras</w:t>
            </w:r>
          </w:p>
        </w:tc>
        <w:tc>
          <w:tcPr>
            <w:tcW w:w="5562" w:type="dxa"/>
          </w:tcPr>
          <w:p w:rsidR="00251BFD" w:rsidRPr="00895A3C" w:rsidRDefault="007B43D0" w:rsidP="007B43D0">
            <w:pPr>
              <w:spacing w:after="20"/>
              <w:jc w:val="center"/>
              <w:rPr>
                <w:rFonts w:ascii="Times New Roman" w:hAnsi="Times New Roman"/>
                <w:sz w:val="24"/>
                <w:szCs w:val="24"/>
                <w:lang w:val="lt-LT"/>
              </w:rPr>
            </w:pPr>
            <w:r w:rsidRPr="00895A3C">
              <w:rPr>
                <w:rFonts w:ascii="Times New Roman" w:hAnsi="Times New Roman"/>
                <w:sz w:val="24"/>
                <w:szCs w:val="24"/>
                <w:lang w:val="lt-LT"/>
              </w:rPr>
              <w:t>Algirdas Monkevičius</w:t>
            </w:r>
          </w:p>
        </w:tc>
        <w:tc>
          <w:tcPr>
            <w:tcW w:w="5778" w:type="dxa"/>
          </w:tcPr>
          <w:p w:rsidR="0049410F" w:rsidRPr="00895A3C" w:rsidRDefault="0049410F" w:rsidP="005B3C0C">
            <w:pPr>
              <w:spacing w:after="20"/>
              <w:jc w:val="both"/>
              <w:rPr>
                <w:rFonts w:ascii="Times New Roman" w:hAnsi="Times New Roman"/>
                <w:sz w:val="24"/>
                <w:szCs w:val="24"/>
                <w:lang w:val="lt-LT"/>
              </w:rPr>
            </w:pPr>
            <w:r w:rsidRPr="00895A3C">
              <w:rPr>
                <w:rFonts w:ascii="Times New Roman" w:hAnsi="Times New Roman"/>
                <w:sz w:val="24"/>
                <w:szCs w:val="24"/>
                <w:lang w:val="lt-LT"/>
              </w:rPr>
              <w:fldChar w:fldCharType="begin">
                <w:ffData>
                  <w:name w:val="Text3"/>
                  <w:enabled/>
                  <w:calcOnExit w:val="0"/>
                  <w:textInput/>
                </w:ffData>
              </w:fldChar>
            </w:r>
            <w:bookmarkStart w:id="3" w:name="Text3"/>
            <w:r w:rsidRPr="00895A3C">
              <w:rPr>
                <w:rFonts w:ascii="Times New Roman" w:hAnsi="Times New Roman"/>
                <w:sz w:val="24"/>
                <w:szCs w:val="24"/>
                <w:lang w:val="lt-LT"/>
              </w:rPr>
              <w:instrText xml:space="preserve"> FORMTEXT </w:instrText>
            </w:r>
            <w:r w:rsidRPr="00895A3C">
              <w:rPr>
                <w:rFonts w:ascii="Times New Roman" w:hAnsi="Times New Roman"/>
                <w:sz w:val="24"/>
                <w:szCs w:val="24"/>
                <w:lang w:val="lt-LT"/>
              </w:rPr>
            </w:r>
            <w:r w:rsidRPr="00895A3C">
              <w:rPr>
                <w:rFonts w:ascii="Times New Roman" w:hAnsi="Times New Roman"/>
                <w:sz w:val="24"/>
                <w:szCs w:val="24"/>
                <w:lang w:val="lt-LT"/>
              </w:rPr>
              <w:fldChar w:fldCharType="separate"/>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sz w:val="24"/>
                <w:szCs w:val="24"/>
                <w:lang w:val="lt-LT"/>
              </w:rPr>
              <w:fldChar w:fldCharType="end"/>
            </w:r>
            <w:bookmarkEnd w:id="3"/>
          </w:p>
        </w:tc>
        <w:tc>
          <w:tcPr>
            <w:tcW w:w="4077" w:type="dxa"/>
          </w:tcPr>
          <w:p w:rsidR="0049410F" w:rsidRPr="00895A3C" w:rsidRDefault="0049410F" w:rsidP="005B3C0C">
            <w:pPr>
              <w:spacing w:after="20"/>
              <w:jc w:val="center"/>
              <w:rPr>
                <w:rFonts w:ascii="Times New Roman" w:hAnsi="Times New Roman"/>
                <w:sz w:val="24"/>
                <w:szCs w:val="24"/>
                <w:lang w:val="lt-LT"/>
              </w:rPr>
            </w:pPr>
            <w:r w:rsidRPr="00895A3C">
              <w:rPr>
                <w:rFonts w:ascii="Times New Roman" w:hAnsi="Times New Roman"/>
                <w:sz w:val="24"/>
                <w:szCs w:val="24"/>
                <w:lang w:val="lt-LT"/>
              </w:rPr>
              <w:fldChar w:fldCharType="begin">
                <w:ffData>
                  <w:name w:val="Data1"/>
                  <w:enabled/>
                  <w:calcOnExit w:val="0"/>
                  <w:textInput/>
                </w:ffData>
              </w:fldChar>
            </w:r>
            <w:bookmarkStart w:id="4" w:name="Data1"/>
            <w:r w:rsidRPr="00895A3C">
              <w:rPr>
                <w:rFonts w:ascii="Times New Roman" w:hAnsi="Times New Roman"/>
                <w:sz w:val="24"/>
                <w:szCs w:val="24"/>
                <w:lang w:val="lt-LT"/>
              </w:rPr>
              <w:instrText xml:space="preserve"> FORMTEXT </w:instrText>
            </w:r>
            <w:r w:rsidRPr="00895A3C">
              <w:rPr>
                <w:rFonts w:ascii="Times New Roman" w:hAnsi="Times New Roman"/>
                <w:sz w:val="24"/>
                <w:szCs w:val="24"/>
                <w:lang w:val="lt-LT"/>
              </w:rPr>
            </w:r>
            <w:r w:rsidRPr="00895A3C">
              <w:rPr>
                <w:rFonts w:ascii="Times New Roman" w:hAnsi="Times New Roman"/>
                <w:sz w:val="24"/>
                <w:szCs w:val="24"/>
                <w:lang w:val="lt-LT"/>
              </w:rPr>
              <w:fldChar w:fldCharType="separate"/>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noProof/>
                <w:sz w:val="24"/>
                <w:szCs w:val="24"/>
                <w:lang w:val="lt-LT"/>
              </w:rPr>
              <w:t> </w:t>
            </w:r>
            <w:r w:rsidRPr="00895A3C">
              <w:rPr>
                <w:rFonts w:ascii="Times New Roman" w:hAnsi="Times New Roman"/>
                <w:sz w:val="24"/>
                <w:szCs w:val="24"/>
                <w:lang w:val="lt-LT"/>
              </w:rPr>
              <w:fldChar w:fldCharType="end"/>
            </w:r>
            <w:bookmarkEnd w:id="4"/>
          </w:p>
        </w:tc>
      </w:tr>
    </w:tbl>
    <w:p w:rsidR="008920EE" w:rsidRPr="00895A3C" w:rsidRDefault="008920EE" w:rsidP="0049410F">
      <w:pPr>
        <w:spacing w:after="20"/>
        <w:jc w:val="both"/>
        <w:rPr>
          <w:rFonts w:ascii="Times New Roman" w:hAnsi="Times New Roman"/>
          <w:sz w:val="24"/>
          <w:szCs w:val="24"/>
          <w:lang w:val="lt-LT"/>
        </w:rPr>
      </w:pPr>
    </w:p>
    <w:p w:rsidR="00E22BFC" w:rsidRPr="00895A3C" w:rsidRDefault="00E22BFC" w:rsidP="0049410F">
      <w:pPr>
        <w:spacing w:after="20"/>
        <w:jc w:val="both"/>
        <w:rPr>
          <w:rFonts w:ascii="Times New Roman" w:hAnsi="Times New Roman"/>
          <w:sz w:val="24"/>
          <w:szCs w:val="24"/>
          <w:lang w:val="lt-LT"/>
        </w:rPr>
      </w:pPr>
    </w:p>
    <w:p w:rsidR="00E22BFC" w:rsidRPr="00895A3C" w:rsidRDefault="00E22BFC" w:rsidP="0049410F">
      <w:pPr>
        <w:spacing w:after="20"/>
        <w:jc w:val="both"/>
        <w:rPr>
          <w:rFonts w:ascii="Times New Roman" w:hAnsi="Times New Roman"/>
          <w:sz w:val="24"/>
          <w:szCs w:val="24"/>
          <w:lang w:val="lt-LT"/>
        </w:rPr>
      </w:pPr>
    </w:p>
    <w:p w:rsidR="00E22BFC" w:rsidRPr="00895A3C" w:rsidRDefault="00E22BFC" w:rsidP="0049410F">
      <w:pPr>
        <w:spacing w:after="20"/>
        <w:jc w:val="both"/>
        <w:rPr>
          <w:rFonts w:ascii="Times New Roman" w:hAnsi="Times New Roman"/>
          <w:sz w:val="24"/>
          <w:szCs w:val="24"/>
          <w:lang w:val="lt-LT"/>
        </w:rPr>
      </w:pPr>
    </w:p>
    <w:p w:rsidR="003C397A" w:rsidRPr="00895A3C" w:rsidRDefault="003C397A" w:rsidP="0049410F">
      <w:pPr>
        <w:spacing w:after="20"/>
        <w:jc w:val="both"/>
        <w:rPr>
          <w:rFonts w:ascii="Times New Roman" w:hAnsi="Times New Roman"/>
          <w:sz w:val="24"/>
          <w:szCs w:val="24"/>
          <w:lang w:val="lt-LT"/>
        </w:rPr>
      </w:pPr>
    </w:p>
    <w:p w:rsidR="003C397A" w:rsidRPr="00895A3C" w:rsidRDefault="003C397A" w:rsidP="0049410F">
      <w:pPr>
        <w:spacing w:after="20"/>
        <w:jc w:val="both"/>
        <w:rPr>
          <w:rFonts w:ascii="Times New Roman" w:hAnsi="Times New Roman"/>
          <w:sz w:val="24"/>
          <w:szCs w:val="24"/>
          <w:lang w:val="lt-LT"/>
        </w:rPr>
      </w:pPr>
    </w:p>
    <w:p w:rsidR="00895A3C" w:rsidRDefault="00895A3C" w:rsidP="0049410F">
      <w:pPr>
        <w:spacing w:after="20"/>
        <w:jc w:val="both"/>
        <w:rPr>
          <w:rFonts w:ascii="Times New Roman" w:hAnsi="Times New Roman"/>
          <w:sz w:val="24"/>
          <w:szCs w:val="24"/>
          <w:lang w:val="lt-LT"/>
        </w:rPr>
      </w:pPr>
    </w:p>
    <w:p w:rsidR="003C397A" w:rsidRPr="00895A3C" w:rsidRDefault="003C397A" w:rsidP="0049410F">
      <w:pPr>
        <w:spacing w:after="20"/>
        <w:jc w:val="both"/>
        <w:rPr>
          <w:rFonts w:ascii="Times New Roman" w:hAnsi="Times New Roman"/>
          <w:sz w:val="24"/>
          <w:szCs w:val="24"/>
          <w:lang w:val="lt-LT"/>
        </w:rPr>
      </w:pPr>
    </w:p>
    <w:p w:rsidR="00275D2C" w:rsidRPr="00AD08F8" w:rsidRDefault="0049410F" w:rsidP="0049410F">
      <w:pPr>
        <w:spacing w:after="20"/>
        <w:jc w:val="both"/>
        <w:rPr>
          <w:rFonts w:ascii="Times New Roman" w:hAnsi="Times New Roman"/>
          <w:i/>
          <w:sz w:val="22"/>
          <w:szCs w:val="22"/>
          <w:lang w:val="lt-LT"/>
        </w:rPr>
      </w:pPr>
      <w:r w:rsidRPr="00AD08F8">
        <w:rPr>
          <w:rFonts w:ascii="Times New Roman" w:hAnsi="Times New Roman"/>
          <w:i/>
          <w:sz w:val="22"/>
          <w:szCs w:val="22"/>
          <w:lang w:val="lt-LT"/>
        </w:rPr>
        <w:t xml:space="preserve">Danutė Kirsnienė, tel. </w:t>
      </w:r>
      <w:r w:rsidR="00DE2152" w:rsidRPr="00AD08F8">
        <w:rPr>
          <w:rFonts w:ascii="Times New Roman" w:hAnsi="Times New Roman"/>
          <w:i/>
          <w:sz w:val="22"/>
          <w:szCs w:val="22"/>
          <w:lang w:val="lt-LT"/>
        </w:rPr>
        <w:t xml:space="preserve">(8 5) </w:t>
      </w:r>
      <w:r w:rsidRPr="00AD08F8">
        <w:rPr>
          <w:rFonts w:ascii="Times New Roman" w:hAnsi="Times New Roman"/>
          <w:i/>
          <w:sz w:val="22"/>
          <w:szCs w:val="22"/>
          <w:lang w:val="lt-LT"/>
        </w:rPr>
        <w:t>219 124</w:t>
      </w:r>
      <w:r w:rsidR="00C245E6" w:rsidRPr="00AD08F8">
        <w:rPr>
          <w:rFonts w:ascii="Times New Roman" w:hAnsi="Times New Roman"/>
          <w:i/>
          <w:sz w:val="22"/>
          <w:szCs w:val="22"/>
          <w:lang w:val="lt-LT"/>
        </w:rPr>
        <w:t>3</w:t>
      </w:r>
      <w:r w:rsidRPr="00AD08F8">
        <w:rPr>
          <w:rFonts w:ascii="Times New Roman" w:hAnsi="Times New Roman"/>
          <w:i/>
          <w:sz w:val="22"/>
          <w:szCs w:val="22"/>
          <w:lang w:val="lt-LT"/>
        </w:rPr>
        <w:t>, el. p. Danute.Kirsniene@smm.lt</w:t>
      </w:r>
    </w:p>
    <w:sectPr w:rsidR="00275D2C" w:rsidRPr="00AD08F8" w:rsidSect="00E22BFC">
      <w:footerReference w:type="even" r:id="rId9"/>
      <w:footerReference w:type="default" r:id="rId10"/>
      <w:footerReference w:type="first" r:id="rId11"/>
      <w:type w:val="continuous"/>
      <w:pgSz w:w="11907" w:h="16840" w:code="9"/>
      <w:pgMar w:top="851" w:right="562" w:bottom="567"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2F9" w:rsidRDefault="004512F9">
      <w:r>
        <w:separator/>
      </w:r>
    </w:p>
  </w:endnote>
  <w:endnote w:type="continuationSeparator" w:id="0">
    <w:p w:rsidR="004512F9" w:rsidRDefault="0045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E" w:rsidRDefault="002C19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C19DE" w:rsidRDefault="002C19DE">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E" w:rsidRDefault="002C19DE" w:rsidP="0049410F">
    <w:pPr>
      <w:pStyle w:val="Porat"/>
      <w:ind w:right="360"/>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DE" w:rsidRDefault="002C19DE" w:rsidP="00F72CE0">
    <w:pPr>
      <w:pStyle w:val="Porat"/>
      <w:tabs>
        <w:tab w:val="clear" w:pos="4153"/>
        <w:tab w:val="clear" w:pos="8306"/>
        <w:tab w:val="right" w:pos="964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2F9" w:rsidRDefault="004512F9">
      <w:r>
        <w:separator/>
      </w:r>
    </w:p>
  </w:footnote>
  <w:footnote w:type="continuationSeparator" w:id="0">
    <w:p w:rsidR="004512F9" w:rsidRDefault="004512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304B0"/>
    <w:multiLevelType w:val="hybridMultilevel"/>
    <w:tmpl w:val="29E4973E"/>
    <w:lvl w:ilvl="0" w:tplc="9160935C">
      <w:start w:val="1"/>
      <w:numFmt w:val="bullet"/>
      <w:lvlText w:val="-"/>
      <w:lvlJc w:val="left"/>
      <w:pPr>
        <w:ind w:left="1880" w:hanging="360"/>
      </w:pPr>
      <w:rPr>
        <w:rFonts w:ascii="Courier New" w:hAnsi="Courier New"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 w15:restartNumberingAfterBreak="0">
    <w:nsid w:val="485B7C0A"/>
    <w:multiLevelType w:val="hybridMultilevel"/>
    <w:tmpl w:val="BB4AB126"/>
    <w:lvl w:ilvl="0" w:tplc="9160935C">
      <w:start w:val="1"/>
      <w:numFmt w:val="bullet"/>
      <w:lvlText w:val="-"/>
      <w:lvlJc w:val="left"/>
      <w:pPr>
        <w:ind w:left="1880" w:hanging="360"/>
      </w:pPr>
      <w:rPr>
        <w:rFonts w:ascii="Courier New" w:hAnsi="Courier New"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2" w15:restartNumberingAfterBreak="0">
    <w:nsid w:val="57505A81"/>
    <w:multiLevelType w:val="hybridMultilevel"/>
    <w:tmpl w:val="7DCA2BA0"/>
    <w:lvl w:ilvl="0" w:tplc="9BC68CD0">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15B5"/>
    <w:multiLevelType w:val="hybridMultilevel"/>
    <w:tmpl w:val="00C4D906"/>
    <w:lvl w:ilvl="0" w:tplc="99CCA0FA">
      <w:start w:val="1"/>
      <w:numFmt w:val="decimal"/>
      <w:lvlText w:val="%1."/>
      <w:lvlJc w:val="left"/>
      <w:pPr>
        <w:ind w:left="192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47C46A5"/>
    <w:multiLevelType w:val="hybridMultilevel"/>
    <w:tmpl w:val="7DAE2280"/>
    <w:lvl w:ilvl="0" w:tplc="5AD8AE2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6C"/>
    <w:rsid w:val="000015A9"/>
    <w:rsid w:val="00005D95"/>
    <w:rsid w:val="00007C6E"/>
    <w:rsid w:val="00013FC4"/>
    <w:rsid w:val="00022721"/>
    <w:rsid w:val="000234DF"/>
    <w:rsid w:val="00031025"/>
    <w:rsid w:val="00034026"/>
    <w:rsid w:val="000376D4"/>
    <w:rsid w:val="0004536F"/>
    <w:rsid w:val="00050B53"/>
    <w:rsid w:val="00060042"/>
    <w:rsid w:val="00061A92"/>
    <w:rsid w:val="00065701"/>
    <w:rsid w:val="00066466"/>
    <w:rsid w:val="00072768"/>
    <w:rsid w:val="00073AAD"/>
    <w:rsid w:val="00074E60"/>
    <w:rsid w:val="00084957"/>
    <w:rsid w:val="00084E9A"/>
    <w:rsid w:val="0008504D"/>
    <w:rsid w:val="00085A8C"/>
    <w:rsid w:val="000958F8"/>
    <w:rsid w:val="000A610A"/>
    <w:rsid w:val="000A764D"/>
    <w:rsid w:val="000B6085"/>
    <w:rsid w:val="000C3849"/>
    <w:rsid w:val="000C486A"/>
    <w:rsid w:val="000F00A7"/>
    <w:rsid w:val="000F3C2A"/>
    <w:rsid w:val="000F6885"/>
    <w:rsid w:val="000F6DF5"/>
    <w:rsid w:val="00101DC0"/>
    <w:rsid w:val="00101E1F"/>
    <w:rsid w:val="00107A5D"/>
    <w:rsid w:val="001134A8"/>
    <w:rsid w:val="00117CD2"/>
    <w:rsid w:val="001221B7"/>
    <w:rsid w:val="0012318E"/>
    <w:rsid w:val="00123951"/>
    <w:rsid w:val="00131EF3"/>
    <w:rsid w:val="00133F01"/>
    <w:rsid w:val="001349D6"/>
    <w:rsid w:val="00135A8C"/>
    <w:rsid w:val="00136EDB"/>
    <w:rsid w:val="00137A0C"/>
    <w:rsid w:val="00137B1F"/>
    <w:rsid w:val="00140E84"/>
    <w:rsid w:val="00152C54"/>
    <w:rsid w:val="001557AC"/>
    <w:rsid w:val="0016231A"/>
    <w:rsid w:val="00166138"/>
    <w:rsid w:val="001677BE"/>
    <w:rsid w:val="00170CC3"/>
    <w:rsid w:val="00171F7B"/>
    <w:rsid w:val="00173A75"/>
    <w:rsid w:val="00175DD3"/>
    <w:rsid w:val="00184618"/>
    <w:rsid w:val="00191F6E"/>
    <w:rsid w:val="00192A2B"/>
    <w:rsid w:val="001974E0"/>
    <w:rsid w:val="001A005B"/>
    <w:rsid w:val="001A4A96"/>
    <w:rsid w:val="001A5B02"/>
    <w:rsid w:val="001A604B"/>
    <w:rsid w:val="001A6607"/>
    <w:rsid w:val="001B0916"/>
    <w:rsid w:val="001B17CC"/>
    <w:rsid w:val="001B293E"/>
    <w:rsid w:val="001C3DAD"/>
    <w:rsid w:val="001C50E5"/>
    <w:rsid w:val="001C644F"/>
    <w:rsid w:val="001C69CE"/>
    <w:rsid w:val="001D1375"/>
    <w:rsid w:val="001E3A6C"/>
    <w:rsid w:val="001F1D8D"/>
    <w:rsid w:val="001F7090"/>
    <w:rsid w:val="00201D49"/>
    <w:rsid w:val="00203A76"/>
    <w:rsid w:val="0020435B"/>
    <w:rsid w:val="0020712A"/>
    <w:rsid w:val="002148B5"/>
    <w:rsid w:val="00220645"/>
    <w:rsid w:val="00220674"/>
    <w:rsid w:val="0022534C"/>
    <w:rsid w:val="00226CF3"/>
    <w:rsid w:val="00233FEE"/>
    <w:rsid w:val="00237A0D"/>
    <w:rsid w:val="0024232B"/>
    <w:rsid w:val="00247E89"/>
    <w:rsid w:val="00251BFD"/>
    <w:rsid w:val="002523C0"/>
    <w:rsid w:val="00256551"/>
    <w:rsid w:val="00261757"/>
    <w:rsid w:val="00262CF6"/>
    <w:rsid w:val="002641A7"/>
    <w:rsid w:val="002649AB"/>
    <w:rsid w:val="00264C24"/>
    <w:rsid w:val="00265BFD"/>
    <w:rsid w:val="0026688E"/>
    <w:rsid w:val="00267DAC"/>
    <w:rsid w:val="00272B3C"/>
    <w:rsid w:val="00275D2C"/>
    <w:rsid w:val="00282A47"/>
    <w:rsid w:val="00291DA6"/>
    <w:rsid w:val="00293B0B"/>
    <w:rsid w:val="00296568"/>
    <w:rsid w:val="002A575E"/>
    <w:rsid w:val="002A7D34"/>
    <w:rsid w:val="002B2FB9"/>
    <w:rsid w:val="002B3CF2"/>
    <w:rsid w:val="002B64B5"/>
    <w:rsid w:val="002C0BCF"/>
    <w:rsid w:val="002C1655"/>
    <w:rsid w:val="002C19DE"/>
    <w:rsid w:val="002C790D"/>
    <w:rsid w:val="002D2F2E"/>
    <w:rsid w:val="002D57E8"/>
    <w:rsid w:val="002F3176"/>
    <w:rsid w:val="002F4A20"/>
    <w:rsid w:val="00301EA7"/>
    <w:rsid w:val="00314FE5"/>
    <w:rsid w:val="00321F1D"/>
    <w:rsid w:val="00331D2B"/>
    <w:rsid w:val="00337854"/>
    <w:rsid w:val="00337E87"/>
    <w:rsid w:val="00347804"/>
    <w:rsid w:val="00355218"/>
    <w:rsid w:val="00357940"/>
    <w:rsid w:val="003612CC"/>
    <w:rsid w:val="0036235A"/>
    <w:rsid w:val="0036591A"/>
    <w:rsid w:val="0037242F"/>
    <w:rsid w:val="00372CF6"/>
    <w:rsid w:val="0037625D"/>
    <w:rsid w:val="00385D08"/>
    <w:rsid w:val="00386581"/>
    <w:rsid w:val="00394F53"/>
    <w:rsid w:val="003A2959"/>
    <w:rsid w:val="003A638A"/>
    <w:rsid w:val="003B78FC"/>
    <w:rsid w:val="003C397A"/>
    <w:rsid w:val="003C5457"/>
    <w:rsid w:val="003C55C3"/>
    <w:rsid w:val="003D0F07"/>
    <w:rsid w:val="003E4F79"/>
    <w:rsid w:val="003E53E8"/>
    <w:rsid w:val="003F32A2"/>
    <w:rsid w:val="003F519C"/>
    <w:rsid w:val="003F52D5"/>
    <w:rsid w:val="003F7AFE"/>
    <w:rsid w:val="003F7C5E"/>
    <w:rsid w:val="003F7C77"/>
    <w:rsid w:val="0040692C"/>
    <w:rsid w:val="00407A48"/>
    <w:rsid w:val="004134A2"/>
    <w:rsid w:val="0041519B"/>
    <w:rsid w:val="00415D31"/>
    <w:rsid w:val="00420049"/>
    <w:rsid w:val="004235D9"/>
    <w:rsid w:val="00423DCE"/>
    <w:rsid w:val="004306BA"/>
    <w:rsid w:val="00433B6C"/>
    <w:rsid w:val="00434296"/>
    <w:rsid w:val="00440445"/>
    <w:rsid w:val="004434F7"/>
    <w:rsid w:val="00444562"/>
    <w:rsid w:val="00446D63"/>
    <w:rsid w:val="004512F9"/>
    <w:rsid w:val="0045395A"/>
    <w:rsid w:val="00460B70"/>
    <w:rsid w:val="00461AD7"/>
    <w:rsid w:val="00466493"/>
    <w:rsid w:val="00466F08"/>
    <w:rsid w:val="004716F5"/>
    <w:rsid w:val="00473FBA"/>
    <w:rsid w:val="004814DB"/>
    <w:rsid w:val="004829BE"/>
    <w:rsid w:val="004872F6"/>
    <w:rsid w:val="00487C3D"/>
    <w:rsid w:val="0049410F"/>
    <w:rsid w:val="00494455"/>
    <w:rsid w:val="004959A6"/>
    <w:rsid w:val="00497B75"/>
    <w:rsid w:val="004A1A4D"/>
    <w:rsid w:val="004A49AD"/>
    <w:rsid w:val="004A5B24"/>
    <w:rsid w:val="004A7DE6"/>
    <w:rsid w:val="004B216E"/>
    <w:rsid w:val="004C3F19"/>
    <w:rsid w:val="004C4DA6"/>
    <w:rsid w:val="004C51FC"/>
    <w:rsid w:val="004D3CF6"/>
    <w:rsid w:val="004D41A3"/>
    <w:rsid w:val="004D4B5B"/>
    <w:rsid w:val="004D6ADD"/>
    <w:rsid w:val="004E3CA0"/>
    <w:rsid w:val="004E4693"/>
    <w:rsid w:val="004E4A62"/>
    <w:rsid w:val="004E4DE9"/>
    <w:rsid w:val="004E5A6E"/>
    <w:rsid w:val="004E6EC0"/>
    <w:rsid w:val="00500F6A"/>
    <w:rsid w:val="00502AFC"/>
    <w:rsid w:val="005030AE"/>
    <w:rsid w:val="0050348D"/>
    <w:rsid w:val="005100A4"/>
    <w:rsid w:val="005208C7"/>
    <w:rsid w:val="00521472"/>
    <w:rsid w:val="00530748"/>
    <w:rsid w:val="005347B2"/>
    <w:rsid w:val="00535D2F"/>
    <w:rsid w:val="00535EC9"/>
    <w:rsid w:val="005553B6"/>
    <w:rsid w:val="00561846"/>
    <w:rsid w:val="00563E6F"/>
    <w:rsid w:val="005662EB"/>
    <w:rsid w:val="0057433E"/>
    <w:rsid w:val="00577559"/>
    <w:rsid w:val="00581576"/>
    <w:rsid w:val="00585181"/>
    <w:rsid w:val="00591C25"/>
    <w:rsid w:val="00591E0A"/>
    <w:rsid w:val="00591FB7"/>
    <w:rsid w:val="00592583"/>
    <w:rsid w:val="005940B6"/>
    <w:rsid w:val="005A224F"/>
    <w:rsid w:val="005A2E42"/>
    <w:rsid w:val="005B3C0C"/>
    <w:rsid w:val="005B60FF"/>
    <w:rsid w:val="005C0FBA"/>
    <w:rsid w:val="005C37B5"/>
    <w:rsid w:val="005C469C"/>
    <w:rsid w:val="005C56F0"/>
    <w:rsid w:val="005D47CD"/>
    <w:rsid w:val="005D4AC0"/>
    <w:rsid w:val="005D7CAE"/>
    <w:rsid w:val="005E1919"/>
    <w:rsid w:val="005E2D8E"/>
    <w:rsid w:val="005E3EB8"/>
    <w:rsid w:val="005E647A"/>
    <w:rsid w:val="005F095B"/>
    <w:rsid w:val="005F3F21"/>
    <w:rsid w:val="006058A6"/>
    <w:rsid w:val="00621038"/>
    <w:rsid w:val="006313AD"/>
    <w:rsid w:val="00636079"/>
    <w:rsid w:val="006419A8"/>
    <w:rsid w:val="00645367"/>
    <w:rsid w:val="0065239F"/>
    <w:rsid w:val="00654FBF"/>
    <w:rsid w:val="00655A00"/>
    <w:rsid w:val="00656B55"/>
    <w:rsid w:val="00656C5D"/>
    <w:rsid w:val="00666392"/>
    <w:rsid w:val="00671816"/>
    <w:rsid w:val="006764D4"/>
    <w:rsid w:val="00680062"/>
    <w:rsid w:val="0068257A"/>
    <w:rsid w:val="00690AF4"/>
    <w:rsid w:val="00693E91"/>
    <w:rsid w:val="00697610"/>
    <w:rsid w:val="00697EF8"/>
    <w:rsid w:val="006A2252"/>
    <w:rsid w:val="006A580C"/>
    <w:rsid w:val="006B498F"/>
    <w:rsid w:val="006D3A2C"/>
    <w:rsid w:val="006D619F"/>
    <w:rsid w:val="006D75E0"/>
    <w:rsid w:val="006E3114"/>
    <w:rsid w:val="006F67CA"/>
    <w:rsid w:val="0070583B"/>
    <w:rsid w:val="007228C2"/>
    <w:rsid w:val="007245CD"/>
    <w:rsid w:val="007252C5"/>
    <w:rsid w:val="00740FEB"/>
    <w:rsid w:val="00745581"/>
    <w:rsid w:val="00746A30"/>
    <w:rsid w:val="00750C1D"/>
    <w:rsid w:val="00750D8B"/>
    <w:rsid w:val="007609BB"/>
    <w:rsid w:val="00761747"/>
    <w:rsid w:val="00763998"/>
    <w:rsid w:val="00763BC5"/>
    <w:rsid w:val="00772F43"/>
    <w:rsid w:val="00775250"/>
    <w:rsid w:val="00781EC6"/>
    <w:rsid w:val="00784059"/>
    <w:rsid w:val="00785BCC"/>
    <w:rsid w:val="00786330"/>
    <w:rsid w:val="00791393"/>
    <w:rsid w:val="007A0470"/>
    <w:rsid w:val="007A3CBF"/>
    <w:rsid w:val="007A6314"/>
    <w:rsid w:val="007B388E"/>
    <w:rsid w:val="007B43D0"/>
    <w:rsid w:val="007C0181"/>
    <w:rsid w:val="007C2CC4"/>
    <w:rsid w:val="007C376C"/>
    <w:rsid w:val="007C51BC"/>
    <w:rsid w:val="007C5708"/>
    <w:rsid w:val="007D7454"/>
    <w:rsid w:val="007E28DA"/>
    <w:rsid w:val="007F2A73"/>
    <w:rsid w:val="007F3DB9"/>
    <w:rsid w:val="008004E5"/>
    <w:rsid w:val="00812036"/>
    <w:rsid w:val="008146F7"/>
    <w:rsid w:val="00816746"/>
    <w:rsid w:val="00821480"/>
    <w:rsid w:val="008220C9"/>
    <w:rsid w:val="00825CDB"/>
    <w:rsid w:val="008271B6"/>
    <w:rsid w:val="00843F59"/>
    <w:rsid w:val="00855462"/>
    <w:rsid w:val="00862745"/>
    <w:rsid w:val="008669E5"/>
    <w:rsid w:val="00872163"/>
    <w:rsid w:val="008754B9"/>
    <w:rsid w:val="00875BF3"/>
    <w:rsid w:val="0088727C"/>
    <w:rsid w:val="008919FB"/>
    <w:rsid w:val="008920EE"/>
    <w:rsid w:val="00894135"/>
    <w:rsid w:val="00894BC3"/>
    <w:rsid w:val="00895A3C"/>
    <w:rsid w:val="008A0A86"/>
    <w:rsid w:val="008A5391"/>
    <w:rsid w:val="008B1F19"/>
    <w:rsid w:val="008B421D"/>
    <w:rsid w:val="008C2ECC"/>
    <w:rsid w:val="008C41E5"/>
    <w:rsid w:val="008C45D3"/>
    <w:rsid w:val="008C5094"/>
    <w:rsid w:val="008D0593"/>
    <w:rsid w:val="008D0EA2"/>
    <w:rsid w:val="008D39D5"/>
    <w:rsid w:val="008E28C9"/>
    <w:rsid w:val="008E2AAB"/>
    <w:rsid w:val="008E59E9"/>
    <w:rsid w:val="008F1241"/>
    <w:rsid w:val="008F60B6"/>
    <w:rsid w:val="00903008"/>
    <w:rsid w:val="009311CA"/>
    <w:rsid w:val="009314E1"/>
    <w:rsid w:val="00934293"/>
    <w:rsid w:val="0093768A"/>
    <w:rsid w:val="00940B00"/>
    <w:rsid w:val="00942048"/>
    <w:rsid w:val="009564AC"/>
    <w:rsid w:val="0096199E"/>
    <w:rsid w:val="00962DD0"/>
    <w:rsid w:val="0096322A"/>
    <w:rsid w:val="009641CE"/>
    <w:rsid w:val="00967017"/>
    <w:rsid w:val="009725B0"/>
    <w:rsid w:val="00973D74"/>
    <w:rsid w:val="0097400B"/>
    <w:rsid w:val="00981373"/>
    <w:rsid w:val="009839E6"/>
    <w:rsid w:val="00985C3F"/>
    <w:rsid w:val="009875B8"/>
    <w:rsid w:val="00990D01"/>
    <w:rsid w:val="009922B0"/>
    <w:rsid w:val="009926B7"/>
    <w:rsid w:val="00993963"/>
    <w:rsid w:val="00997F49"/>
    <w:rsid w:val="009A504F"/>
    <w:rsid w:val="009B4656"/>
    <w:rsid w:val="009B7B5A"/>
    <w:rsid w:val="009C2ADF"/>
    <w:rsid w:val="009C3AA6"/>
    <w:rsid w:val="009C4434"/>
    <w:rsid w:val="009E33C9"/>
    <w:rsid w:val="009E6C29"/>
    <w:rsid w:val="009F41ED"/>
    <w:rsid w:val="009F47AA"/>
    <w:rsid w:val="009F55C5"/>
    <w:rsid w:val="00A0178A"/>
    <w:rsid w:val="00A020C9"/>
    <w:rsid w:val="00A05280"/>
    <w:rsid w:val="00A121F7"/>
    <w:rsid w:val="00A12BE0"/>
    <w:rsid w:val="00A12F32"/>
    <w:rsid w:val="00A1314E"/>
    <w:rsid w:val="00A142FA"/>
    <w:rsid w:val="00A156EE"/>
    <w:rsid w:val="00A173D5"/>
    <w:rsid w:val="00A325A0"/>
    <w:rsid w:val="00A3453B"/>
    <w:rsid w:val="00A50CB5"/>
    <w:rsid w:val="00A619CA"/>
    <w:rsid w:val="00A6272A"/>
    <w:rsid w:val="00A73F9B"/>
    <w:rsid w:val="00A85B38"/>
    <w:rsid w:val="00A973BC"/>
    <w:rsid w:val="00A97B45"/>
    <w:rsid w:val="00AA2E51"/>
    <w:rsid w:val="00AA39DF"/>
    <w:rsid w:val="00AA57E5"/>
    <w:rsid w:val="00AB2991"/>
    <w:rsid w:val="00AB3748"/>
    <w:rsid w:val="00AB5540"/>
    <w:rsid w:val="00AC0A2C"/>
    <w:rsid w:val="00AC3286"/>
    <w:rsid w:val="00AC588F"/>
    <w:rsid w:val="00AC5DA3"/>
    <w:rsid w:val="00AC686C"/>
    <w:rsid w:val="00AD08F8"/>
    <w:rsid w:val="00AF210F"/>
    <w:rsid w:val="00AF3D2F"/>
    <w:rsid w:val="00AF4B83"/>
    <w:rsid w:val="00B01657"/>
    <w:rsid w:val="00B2108F"/>
    <w:rsid w:val="00B21819"/>
    <w:rsid w:val="00B22380"/>
    <w:rsid w:val="00B249B7"/>
    <w:rsid w:val="00B27AD0"/>
    <w:rsid w:val="00B30CC6"/>
    <w:rsid w:val="00B33CAC"/>
    <w:rsid w:val="00B37333"/>
    <w:rsid w:val="00B4230F"/>
    <w:rsid w:val="00B50EFA"/>
    <w:rsid w:val="00B574EC"/>
    <w:rsid w:val="00B61E3D"/>
    <w:rsid w:val="00B6387F"/>
    <w:rsid w:val="00B71A8A"/>
    <w:rsid w:val="00B72B92"/>
    <w:rsid w:val="00B772AC"/>
    <w:rsid w:val="00B90BAE"/>
    <w:rsid w:val="00B969FD"/>
    <w:rsid w:val="00B96C3B"/>
    <w:rsid w:val="00BA1081"/>
    <w:rsid w:val="00BA2F80"/>
    <w:rsid w:val="00BA6D60"/>
    <w:rsid w:val="00BB12D4"/>
    <w:rsid w:val="00BB18D0"/>
    <w:rsid w:val="00BB1D44"/>
    <w:rsid w:val="00BB66BA"/>
    <w:rsid w:val="00BC018C"/>
    <w:rsid w:val="00BC2F2B"/>
    <w:rsid w:val="00BD52D5"/>
    <w:rsid w:val="00BD537E"/>
    <w:rsid w:val="00BD5C90"/>
    <w:rsid w:val="00BE0D14"/>
    <w:rsid w:val="00BE53C2"/>
    <w:rsid w:val="00BE6719"/>
    <w:rsid w:val="00BF0FAF"/>
    <w:rsid w:val="00BF3D7E"/>
    <w:rsid w:val="00C05B73"/>
    <w:rsid w:val="00C06A1F"/>
    <w:rsid w:val="00C11C7E"/>
    <w:rsid w:val="00C245E6"/>
    <w:rsid w:val="00C30C3F"/>
    <w:rsid w:val="00C318B5"/>
    <w:rsid w:val="00C406E4"/>
    <w:rsid w:val="00C4316E"/>
    <w:rsid w:val="00C433A8"/>
    <w:rsid w:val="00C45A70"/>
    <w:rsid w:val="00C4737C"/>
    <w:rsid w:val="00C47B22"/>
    <w:rsid w:val="00C50A4B"/>
    <w:rsid w:val="00C5403E"/>
    <w:rsid w:val="00C55C6C"/>
    <w:rsid w:val="00C569CA"/>
    <w:rsid w:val="00C574C0"/>
    <w:rsid w:val="00C60208"/>
    <w:rsid w:val="00C617FF"/>
    <w:rsid w:val="00C64AA5"/>
    <w:rsid w:val="00C66509"/>
    <w:rsid w:val="00C66CF0"/>
    <w:rsid w:val="00C70CE1"/>
    <w:rsid w:val="00C739DB"/>
    <w:rsid w:val="00C75292"/>
    <w:rsid w:val="00C83701"/>
    <w:rsid w:val="00C83770"/>
    <w:rsid w:val="00C86EC8"/>
    <w:rsid w:val="00C87A8B"/>
    <w:rsid w:val="00C936B4"/>
    <w:rsid w:val="00C975DD"/>
    <w:rsid w:val="00CA0E6D"/>
    <w:rsid w:val="00CA567B"/>
    <w:rsid w:val="00CA5891"/>
    <w:rsid w:val="00CA5FC4"/>
    <w:rsid w:val="00CA6932"/>
    <w:rsid w:val="00CB3BC3"/>
    <w:rsid w:val="00CB4916"/>
    <w:rsid w:val="00CB6B84"/>
    <w:rsid w:val="00CC0464"/>
    <w:rsid w:val="00CC2A66"/>
    <w:rsid w:val="00CD161E"/>
    <w:rsid w:val="00CE2BF1"/>
    <w:rsid w:val="00CF36AF"/>
    <w:rsid w:val="00CF4237"/>
    <w:rsid w:val="00CF51D3"/>
    <w:rsid w:val="00CF5499"/>
    <w:rsid w:val="00D009AB"/>
    <w:rsid w:val="00D00ED2"/>
    <w:rsid w:val="00D011E4"/>
    <w:rsid w:val="00D03CCC"/>
    <w:rsid w:val="00D15760"/>
    <w:rsid w:val="00D16354"/>
    <w:rsid w:val="00D22314"/>
    <w:rsid w:val="00D22E43"/>
    <w:rsid w:val="00D24513"/>
    <w:rsid w:val="00D36FD3"/>
    <w:rsid w:val="00D4244F"/>
    <w:rsid w:val="00D42CB1"/>
    <w:rsid w:val="00D52379"/>
    <w:rsid w:val="00D61401"/>
    <w:rsid w:val="00D673CD"/>
    <w:rsid w:val="00D75AA3"/>
    <w:rsid w:val="00D81892"/>
    <w:rsid w:val="00D84147"/>
    <w:rsid w:val="00D91BB9"/>
    <w:rsid w:val="00D92054"/>
    <w:rsid w:val="00D94FE9"/>
    <w:rsid w:val="00DA3118"/>
    <w:rsid w:val="00DA4683"/>
    <w:rsid w:val="00DA5514"/>
    <w:rsid w:val="00DA5738"/>
    <w:rsid w:val="00DB23A6"/>
    <w:rsid w:val="00DB2863"/>
    <w:rsid w:val="00DB2FD9"/>
    <w:rsid w:val="00DC498E"/>
    <w:rsid w:val="00DC6493"/>
    <w:rsid w:val="00DC6AF5"/>
    <w:rsid w:val="00DC7986"/>
    <w:rsid w:val="00DD171A"/>
    <w:rsid w:val="00DD658E"/>
    <w:rsid w:val="00DE0149"/>
    <w:rsid w:val="00DE2152"/>
    <w:rsid w:val="00DE3BCA"/>
    <w:rsid w:val="00DE3C20"/>
    <w:rsid w:val="00DF0C2A"/>
    <w:rsid w:val="00DF2747"/>
    <w:rsid w:val="00DF460A"/>
    <w:rsid w:val="00DF68BA"/>
    <w:rsid w:val="00E011CA"/>
    <w:rsid w:val="00E0277D"/>
    <w:rsid w:val="00E027C2"/>
    <w:rsid w:val="00E03708"/>
    <w:rsid w:val="00E03AFA"/>
    <w:rsid w:val="00E05B1D"/>
    <w:rsid w:val="00E1210D"/>
    <w:rsid w:val="00E12B04"/>
    <w:rsid w:val="00E15C97"/>
    <w:rsid w:val="00E16807"/>
    <w:rsid w:val="00E16C91"/>
    <w:rsid w:val="00E22BFC"/>
    <w:rsid w:val="00E23072"/>
    <w:rsid w:val="00E261C7"/>
    <w:rsid w:val="00E30D62"/>
    <w:rsid w:val="00E411BB"/>
    <w:rsid w:val="00E41B9D"/>
    <w:rsid w:val="00E44FAC"/>
    <w:rsid w:val="00E476CD"/>
    <w:rsid w:val="00E47A70"/>
    <w:rsid w:val="00E6044A"/>
    <w:rsid w:val="00E7009D"/>
    <w:rsid w:val="00E73E21"/>
    <w:rsid w:val="00E749D8"/>
    <w:rsid w:val="00E751C6"/>
    <w:rsid w:val="00E77B2F"/>
    <w:rsid w:val="00E8276D"/>
    <w:rsid w:val="00E902F8"/>
    <w:rsid w:val="00E917EB"/>
    <w:rsid w:val="00E922DC"/>
    <w:rsid w:val="00E95D9F"/>
    <w:rsid w:val="00E9791F"/>
    <w:rsid w:val="00EA18C4"/>
    <w:rsid w:val="00EA472E"/>
    <w:rsid w:val="00EB1FE6"/>
    <w:rsid w:val="00EB52A2"/>
    <w:rsid w:val="00EB66A0"/>
    <w:rsid w:val="00EC4FCF"/>
    <w:rsid w:val="00ED3B46"/>
    <w:rsid w:val="00ED3EAC"/>
    <w:rsid w:val="00ED5FED"/>
    <w:rsid w:val="00EE1D9E"/>
    <w:rsid w:val="00EE24A8"/>
    <w:rsid w:val="00EE4474"/>
    <w:rsid w:val="00EF19B7"/>
    <w:rsid w:val="00EF77B5"/>
    <w:rsid w:val="00F036DE"/>
    <w:rsid w:val="00F0401E"/>
    <w:rsid w:val="00F126FF"/>
    <w:rsid w:val="00F15E8F"/>
    <w:rsid w:val="00F17CA9"/>
    <w:rsid w:val="00F20D41"/>
    <w:rsid w:val="00F2102A"/>
    <w:rsid w:val="00F372E3"/>
    <w:rsid w:val="00F3759E"/>
    <w:rsid w:val="00F41948"/>
    <w:rsid w:val="00F45A8B"/>
    <w:rsid w:val="00F45C33"/>
    <w:rsid w:val="00F50BA3"/>
    <w:rsid w:val="00F521D1"/>
    <w:rsid w:val="00F53212"/>
    <w:rsid w:val="00F615A8"/>
    <w:rsid w:val="00F61A0F"/>
    <w:rsid w:val="00F67F45"/>
    <w:rsid w:val="00F71F09"/>
    <w:rsid w:val="00F72CE0"/>
    <w:rsid w:val="00F81108"/>
    <w:rsid w:val="00F94A03"/>
    <w:rsid w:val="00FA04B1"/>
    <w:rsid w:val="00FA2541"/>
    <w:rsid w:val="00FA33DE"/>
    <w:rsid w:val="00FA50B7"/>
    <w:rsid w:val="00FB240D"/>
    <w:rsid w:val="00FB4A84"/>
    <w:rsid w:val="00FB4E6F"/>
    <w:rsid w:val="00FB5C44"/>
    <w:rsid w:val="00FB7E2F"/>
    <w:rsid w:val="00FC3E90"/>
    <w:rsid w:val="00FD311C"/>
    <w:rsid w:val="00FD3D40"/>
    <w:rsid w:val="00FE3512"/>
    <w:rsid w:val="00FE3772"/>
    <w:rsid w:val="00FE501D"/>
    <w:rsid w:val="00FE5242"/>
    <w:rsid w:val="00FF6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chartTrackingRefBased/>
  <w15:docId w15:val="{057A1559-A430-4AE0-AFDB-0BC8747D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paragraph" w:styleId="Pagrindinistekstas">
    <w:name w:val="Body Text"/>
    <w:basedOn w:val="prastasis"/>
    <w:link w:val="PagrindinistekstasDiagrama"/>
    <w:rsid w:val="000376D4"/>
    <w:pPr>
      <w:spacing w:after="20"/>
      <w:jc w:val="both"/>
    </w:pPr>
    <w:rPr>
      <w:rFonts w:ascii="Times New Roman" w:hAnsi="Times New Roman"/>
      <w:sz w:val="24"/>
    </w:rPr>
  </w:style>
  <w:style w:type="character" w:customStyle="1" w:styleId="PagrindinistekstasDiagrama">
    <w:name w:val="Pagrindinis tekstas Diagrama"/>
    <w:basedOn w:val="Numatytasispastraiposriftas"/>
    <w:link w:val="Pagrindinistekstas"/>
    <w:rsid w:val="000376D4"/>
    <w:rPr>
      <w:sz w:val="24"/>
      <w:lang w:val="en-GB" w:eastAsia="en-US"/>
    </w:rPr>
  </w:style>
  <w:style w:type="paragraph" w:styleId="Debesliotekstas">
    <w:name w:val="Balloon Text"/>
    <w:basedOn w:val="prastasis"/>
    <w:link w:val="DebesliotekstasDiagrama"/>
    <w:rsid w:val="000376D4"/>
    <w:rPr>
      <w:rFonts w:ascii="Segoe UI" w:hAnsi="Segoe UI" w:cs="Segoe UI"/>
      <w:sz w:val="18"/>
      <w:szCs w:val="18"/>
    </w:rPr>
  </w:style>
  <w:style w:type="character" w:customStyle="1" w:styleId="DebesliotekstasDiagrama">
    <w:name w:val="Debesėlio tekstas Diagrama"/>
    <w:basedOn w:val="Numatytasispastraiposriftas"/>
    <w:link w:val="Debesliotekstas"/>
    <w:rsid w:val="000376D4"/>
    <w:rPr>
      <w:rFonts w:ascii="Segoe UI" w:hAnsi="Segoe UI" w:cs="Segoe UI"/>
      <w:sz w:val="18"/>
      <w:szCs w:val="18"/>
      <w:lang w:val="en-GB" w:eastAsia="en-US"/>
    </w:rPr>
  </w:style>
  <w:style w:type="paragraph" w:styleId="HTMLiankstoformatuotas">
    <w:name w:val="HTML Preformatted"/>
    <w:basedOn w:val="prastasis"/>
    <w:link w:val="HTMLiankstoformatuotasDiagrama"/>
    <w:rsid w:val="00ED5FED"/>
    <w:rPr>
      <w:rFonts w:ascii="Consolas" w:hAnsi="Consolas"/>
    </w:rPr>
  </w:style>
  <w:style w:type="character" w:customStyle="1" w:styleId="HTMLiankstoformatuotasDiagrama">
    <w:name w:val="HTML iš anksto formatuotas Diagrama"/>
    <w:basedOn w:val="Numatytasispastraiposriftas"/>
    <w:link w:val="HTMLiankstoformatuotas"/>
    <w:rsid w:val="00ED5FED"/>
    <w:rPr>
      <w:rFonts w:ascii="Consolas" w:hAnsi="Consolas"/>
      <w:lang w:val="en-GB" w:eastAsia="en-US"/>
    </w:rPr>
  </w:style>
  <w:style w:type="paragraph" w:styleId="Sraopastraipa">
    <w:name w:val="List Paragraph"/>
    <w:basedOn w:val="prastasis"/>
    <w:uiPriority w:val="34"/>
    <w:qFormat/>
    <w:rsid w:val="00E027C2"/>
    <w:pPr>
      <w:overflowPunct/>
      <w:autoSpaceDE/>
      <w:autoSpaceDN/>
      <w:adjustRightInd/>
      <w:ind w:left="720"/>
      <w:contextualSpacing/>
      <w:textAlignment w:val="auto"/>
    </w:pPr>
    <w:rPr>
      <w:rFonts w:ascii="Times New Roman" w:hAnsi="Times New Roman"/>
      <w:lang w:val="lt-LT" w:eastAsia="lt-LT"/>
    </w:rPr>
  </w:style>
  <w:style w:type="character" w:customStyle="1" w:styleId="Bodytext2">
    <w:name w:val="Body text (2)_"/>
    <w:link w:val="Bodytext20"/>
    <w:rsid w:val="00962DD0"/>
    <w:rPr>
      <w:sz w:val="22"/>
      <w:szCs w:val="22"/>
      <w:shd w:val="clear" w:color="auto" w:fill="FFFFFF"/>
    </w:rPr>
  </w:style>
  <w:style w:type="paragraph" w:customStyle="1" w:styleId="Bodytext20">
    <w:name w:val="Body text (2)"/>
    <w:basedOn w:val="prastasis"/>
    <w:link w:val="Bodytext2"/>
    <w:rsid w:val="00962DD0"/>
    <w:pPr>
      <w:widowControl w:val="0"/>
      <w:shd w:val="clear" w:color="auto" w:fill="FFFFFF"/>
      <w:overflowPunct/>
      <w:autoSpaceDE/>
      <w:autoSpaceDN/>
      <w:adjustRightInd/>
      <w:spacing w:before="180" w:line="259" w:lineRule="exact"/>
      <w:jc w:val="both"/>
      <w:textAlignment w:val="auto"/>
    </w:pPr>
    <w:rPr>
      <w:rFonts w:ascii="Times New Roman" w:hAnsi="Times New Roman"/>
      <w:sz w:val="22"/>
      <w:szCs w:val="22"/>
      <w:lang w:val="lt-LT" w:eastAsia="lt-LT"/>
    </w:rPr>
  </w:style>
  <w:style w:type="character" w:styleId="Grietas">
    <w:name w:val="Strong"/>
    <w:uiPriority w:val="22"/>
    <w:qFormat/>
    <w:rsid w:val="00962DD0"/>
    <w:rPr>
      <w:b/>
      <w:bCs/>
    </w:rPr>
  </w:style>
  <w:style w:type="character" w:customStyle="1" w:styleId="ng-binding">
    <w:name w:val="ng-binding"/>
    <w:rsid w:val="00962DD0"/>
  </w:style>
  <w:style w:type="paragraph" w:customStyle="1" w:styleId="Default">
    <w:name w:val="Default"/>
    <w:rsid w:val="00FB5C44"/>
    <w:pPr>
      <w:autoSpaceDE w:val="0"/>
      <w:autoSpaceDN w:val="0"/>
      <w:adjustRightInd w:val="0"/>
    </w:pPr>
    <w:rPr>
      <w:color w:val="000000"/>
      <w:sz w:val="24"/>
      <w:szCs w:val="24"/>
    </w:rPr>
  </w:style>
  <w:style w:type="character" w:customStyle="1" w:styleId="Bodytext285pt">
    <w:name w:val="Body text (2) + 8;5 pt"/>
    <w:basedOn w:val="Bodytext2"/>
    <w:rsid w:val="00E41B9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7738">
      <w:bodyDiv w:val="1"/>
      <w:marLeft w:val="0"/>
      <w:marRight w:val="0"/>
      <w:marTop w:val="0"/>
      <w:marBottom w:val="0"/>
      <w:divBdr>
        <w:top w:val="none" w:sz="0" w:space="0" w:color="auto"/>
        <w:left w:val="none" w:sz="0" w:space="0" w:color="auto"/>
        <w:bottom w:val="none" w:sz="0" w:space="0" w:color="auto"/>
        <w:right w:val="none" w:sz="0" w:space="0" w:color="auto"/>
      </w:divBdr>
    </w:div>
    <w:div w:id="282612749">
      <w:bodyDiv w:val="1"/>
      <w:marLeft w:val="0"/>
      <w:marRight w:val="0"/>
      <w:marTop w:val="0"/>
      <w:marBottom w:val="0"/>
      <w:divBdr>
        <w:top w:val="none" w:sz="0" w:space="0" w:color="auto"/>
        <w:left w:val="none" w:sz="0" w:space="0" w:color="auto"/>
        <w:bottom w:val="none" w:sz="0" w:space="0" w:color="auto"/>
        <w:right w:val="none" w:sz="0" w:space="0" w:color="auto"/>
      </w:divBdr>
    </w:div>
    <w:div w:id="462773912">
      <w:bodyDiv w:val="1"/>
      <w:marLeft w:val="0"/>
      <w:marRight w:val="0"/>
      <w:marTop w:val="0"/>
      <w:marBottom w:val="0"/>
      <w:divBdr>
        <w:top w:val="none" w:sz="0" w:space="0" w:color="auto"/>
        <w:left w:val="none" w:sz="0" w:space="0" w:color="auto"/>
        <w:bottom w:val="none" w:sz="0" w:space="0" w:color="auto"/>
        <w:right w:val="none" w:sz="0" w:space="0" w:color="auto"/>
      </w:divBdr>
    </w:div>
    <w:div w:id="554705292">
      <w:bodyDiv w:val="1"/>
      <w:marLeft w:val="0"/>
      <w:marRight w:val="0"/>
      <w:marTop w:val="0"/>
      <w:marBottom w:val="0"/>
      <w:divBdr>
        <w:top w:val="none" w:sz="0" w:space="0" w:color="auto"/>
        <w:left w:val="none" w:sz="0" w:space="0" w:color="auto"/>
        <w:bottom w:val="none" w:sz="0" w:space="0" w:color="auto"/>
        <w:right w:val="none" w:sz="0" w:space="0" w:color="auto"/>
      </w:divBdr>
    </w:div>
    <w:div w:id="1131679002">
      <w:bodyDiv w:val="1"/>
      <w:marLeft w:val="0"/>
      <w:marRight w:val="0"/>
      <w:marTop w:val="0"/>
      <w:marBottom w:val="0"/>
      <w:divBdr>
        <w:top w:val="none" w:sz="0" w:space="0" w:color="auto"/>
        <w:left w:val="none" w:sz="0" w:space="0" w:color="auto"/>
        <w:bottom w:val="none" w:sz="0" w:space="0" w:color="auto"/>
        <w:right w:val="none" w:sz="0" w:space="0" w:color="auto"/>
      </w:divBdr>
    </w:div>
    <w:div w:id="1331955373">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91693542">
      <w:bodyDiv w:val="1"/>
      <w:marLeft w:val="0"/>
      <w:marRight w:val="0"/>
      <w:marTop w:val="0"/>
      <w:marBottom w:val="0"/>
      <w:divBdr>
        <w:top w:val="none" w:sz="0" w:space="0" w:color="auto"/>
        <w:left w:val="none" w:sz="0" w:space="0" w:color="auto"/>
        <w:bottom w:val="none" w:sz="0" w:space="0" w:color="auto"/>
        <w:right w:val="none" w:sz="0" w:space="0" w:color="auto"/>
      </w:divBdr>
    </w:div>
    <w:div w:id="1605117057">
      <w:bodyDiv w:val="1"/>
      <w:marLeft w:val="0"/>
      <w:marRight w:val="0"/>
      <w:marTop w:val="0"/>
      <w:marBottom w:val="0"/>
      <w:divBdr>
        <w:top w:val="none" w:sz="0" w:space="0" w:color="auto"/>
        <w:left w:val="none" w:sz="0" w:space="0" w:color="auto"/>
        <w:bottom w:val="none" w:sz="0" w:space="0" w:color="auto"/>
        <w:right w:val="none" w:sz="0" w:space="0" w:color="auto"/>
      </w:divBdr>
    </w:div>
    <w:div w:id="20825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21731-5E77-460F-A6F7-424CC0930C28}">
  <ds:schemaRefs>
    <ds:schemaRef ds:uri="http://schemas.openxmlformats.org/officeDocument/2006/bibliography"/>
  </ds:schemaRefs>
</ds:datastoreItem>
</file>

<file path=customXml/itemProps2.xml><?xml version="1.0" encoding="utf-8"?>
<ds:datastoreItem xmlns:ds="http://schemas.openxmlformats.org/officeDocument/2006/customXml" ds:itemID="{3E28D57A-445B-4B79-A40D-51E4BB4C156C}"/>
</file>

<file path=customXml/itemProps3.xml><?xml version="1.0" encoding="utf-8"?>
<ds:datastoreItem xmlns:ds="http://schemas.openxmlformats.org/officeDocument/2006/customXml" ds:itemID="{C09CC3ED-10B5-4E81-8E9E-5900C1A36B08}"/>
</file>

<file path=customXml/itemProps4.xml><?xml version="1.0" encoding="utf-8"?>
<ds:datastoreItem xmlns:ds="http://schemas.openxmlformats.org/officeDocument/2006/customXml" ds:itemID="{3F84E01D-1B09-47C4-A11D-51820B6C53E1}"/>
</file>

<file path=docProps/app.xml><?xml version="1.0" encoding="utf-8"?>
<Properties xmlns="http://schemas.openxmlformats.org/officeDocument/2006/extended-properties" xmlns:vt="http://schemas.openxmlformats.org/officeDocument/2006/docPropsVTypes">
  <Template>Normal</Template>
  <TotalTime>303</TotalTime>
  <Pages>3</Pages>
  <Words>6767</Words>
  <Characters>3858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f4576a8e-61f6-45ef-bfa0-17e998b43699</dc:title>
  <dc:subject/>
  <dc:creator>Kazlauskaitė Vilma</dc:creator>
  <cp:keywords/>
  <cp:lastModifiedBy>Kirsnienė Danutė</cp:lastModifiedBy>
  <cp:revision>12</cp:revision>
  <cp:lastPrinted>2019-09-18T06:16:00Z</cp:lastPrinted>
  <dcterms:created xsi:type="dcterms:W3CDTF">2019-09-17T08:49:00Z</dcterms:created>
  <dcterms:modified xsi:type="dcterms:W3CDTF">2019-09-18T06:25:00Z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ies>
</file>