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DDDC5" w14:textId="77777777" w:rsidR="00BF2003" w:rsidRDefault="002124AC" w:rsidP="0056028A">
      <w:pPr>
        <w:ind w:left="4820"/>
        <w:rPr>
          <w:lang w:eastAsia="ar-SA"/>
        </w:rPr>
      </w:pPr>
      <w:r w:rsidRPr="00291A57">
        <w:rPr>
          <w:b/>
          <w:i/>
          <w:noProof/>
          <w:szCs w:val="24"/>
          <w:lang w:eastAsia="lt-LT"/>
        </w:rPr>
        <w:drawing>
          <wp:anchor distT="0" distB="0" distL="114300" distR="114300" simplePos="0" relativeHeight="251651584" behindDoc="1" locked="0" layoutInCell="1" allowOverlap="1" wp14:anchorId="173E3915" wp14:editId="49209BAB">
            <wp:simplePos x="0" y="0"/>
            <wp:positionH relativeFrom="page">
              <wp:posOffset>-23854</wp:posOffset>
            </wp:positionH>
            <wp:positionV relativeFrom="paragraph">
              <wp:posOffset>-775750</wp:posOffset>
            </wp:positionV>
            <wp:extent cx="7935402" cy="10750163"/>
            <wp:effectExtent l="0" t="0" r="8890" b="0"/>
            <wp:wrapNone/>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udzetas_es_virselis_eng.jpg"/>
                    <pic:cNvPicPr/>
                  </pic:nvPicPr>
                  <pic:blipFill>
                    <a:blip r:embed="rId8">
                      <a:extLst>
                        <a:ext uri="{28A0092B-C50C-407E-A947-70E740481C1C}">
                          <a14:useLocalDpi xmlns:a14="http://schemas.microsoft.com/office/drawing/2010/main" val="0"/>
                        </a:ext>
                      </a:extLst>
                    </a:blip>
                    <a:stretch>
                      <a:fillRect/>
                    </a:stretch>
                  </pic:blipFill>
                  <pic:spPr>
                    <a:xfrm>
                      <a:off x="0" y="0"/>
                      <a:ext cx="7936865" cy="10752145"/>
                    </a:xfrm>
                    <a:prstGeom prst="rect">
                      <a:avLst/>
                    </a:prstGeom>
                  </pic:spPr>
                </pic:pic>
              </a:graphicData>
            </a:graphic>
            <wp14:sizeRelH relativeFrom="page">
              <wp14:pctWidth>0</wp14:pctWidth>
            </wp14:sizeRelH>
            <wp14:sizeRelV relativeFrom="page">
              <wp14:pctHeight>0</wp14:pctHeight>
            </wp14:sizeRelV>
          </wp:anchor>
        </w:drawing>
      </w:r>
    </w:p>
    <w:p w14:paraId="3A01820B" w14:textId="77777777" w:rsidR="00F44F6F" w:rsidRDefault="00F44F6F" w:rsidP="0056028A">
      <w:pPr>
        <w:ind w:left="4820"/>
        <w:rPr>
          <w:lang w:eastAsia="ar-SA"/>
        </w:rPr>
      </w:pPr>
    </w:p>
    <w:p w14:paraId="66E6BD2B" w14:textId="77777777" w:rsidR="0056028A" w:rsidRDefault="0056028A" w:rsidP="0056028A">
      <w:pPr>
        <w:ind w:left="4820"/>
        <w:rPr>
          <w:lang w:eastAsia="lt-LT"/>
        </w:rPr>
      </w:pPr>
      <w:r w:rsidRPr="003A47AF">
        <w:rPr>
          <w:lang w:eastAsia="lt-LT"/>
        </w:rPr>
        <w:t>.</w:t>
      </w:r>
      <w:r>
        <w:rPr>
          <w:lang w:eastAsia="lt-LT"/>
        </w:rPr>
        <w:t> </w:t>
      </w:r>
      <w:r w:rsidRPr="003A47AF">
        <w:rPr>
          <w:lang w:eastAsia="lt-LT"/>
        </w:rPr>
        <w:t xml:space="preserve"> </w:t>
      </w:r>
    </w:p>
    <w:p w14:paraId="3CF4029F" w14:textId="77777777" w:rsidR="0056028A" w:rsidRDefault="0056028A" w:rsidP="0056028A">
      <w:pPr>
        <w:ind w:left="4820"/>
        <w:rPr>
          <w:lang w:eastAsia="lt-LT"/>
        </w:rPr>
      </w:pPr>
    </w:p>
    <w:p w14:paraId="78156C18" w14:textId="77777777" w:rsidR="0056028A" w:rsidRDefault="0056028A" w:rsidP="0056028A">
      <w:pPr>
        <w:ind w:left="4820"/>
        <w:rPr>
          <w:lang w:eastAsia="lt-LT"/>
        </w:rPr>
      </w:pPr>
    </w:p>
    <w:p w14:paraId="68E0C8DB" w14:textId="77777777" w:rsidR="0056028A" w:rsidRDefault="0056028A" w:rsidP="0056028A">
      <w:pPr>
        <w:ind w:left="4820"/>
        <w:rPr>
          <w:lang w:eastAsia="lt-LT"/>
        </w:rPr>
      </w:pPr>
    </w:p>
    <w:p w14:paraId="12866861" w14:textId="77777777" w:rsidR="0056028A" w:rsidRDefault="0056028A" w:rsidP="0056028A">
      <w:pPr>
        <w:ind w:left="4820"/>
        <w:rPr>
          <w:lang w:eastAsia="lt-LT"/>
        </w:rPr>
      </w:pPr>
    </w:p>
    <w:p w14:paraId="495F1D84" w14:textId="77777777" w:rsidR="0056028A" w:rsidRDefault="0056028A" w:rsidP="0056028A">
      <w:pPr>
        <w:ind w:left="4820"/>
        <w:rPr>
          <w:lang w:eastAsia="lt-LT"/>
        </w:rPr>
      </w:pPr>
    </w:p>
    <w:p w14:paraId="60FC2758" w14:textId="77777777" w:rsidR="0056028A" w:rsidRDefault="0056028A" w:rsidP="0056028A">
      <w:pPr>
        <w:ind w:left="4820"/>
        <w:rPr>
          <w:lang w:eastAsia="lt-LT"/>
        </w:rPr>
      </w:pPr>
    </w:p>
    <w:p w14:paraId="447E455E" w14:textId="77777777" w:rsidR="0056028A" w:rsidRDefault="0056028A" w:rsidP="0056028A">
      <w:pPr>
        <w:ind w:left="4820"/>
        <w:rPr>
          <w:lang w:eastAsia="lt-LT"/>
        </w:rPr>
      </w:pPr>
    </w:p>
    <w:p w14:paraId="3B37FE4A" w14:textId="77777777" w:rsidR="0056028A" w:rsidRDefault="0056028A" w:rsidP="0056028A">
      <w:pPr>
        <w:ind w:left="4820"/>
        <w:rPr>
          <w:lang w:eastAsia="lt-LT"/>
        </w:rPr>
      </w:pPr>
    </w:p>
    <w:p w14:paraId="6E23403C" w14:textId="77777777" w:rsidR="0056028A" w:rsidRDefault="0056028A" w:rsidP="0056028A">
      <w:pPr>
        <w:ind w:left="4820"/>
        <w:rPr>
          <w:lang w:eastAsia="lt-LT"/>
        </w:rPr>
      </w:pPr>
    </w:p>
    <w:p w14:paraId="59643874" w14:textId="77777777" w:rsidR="0056028A" w:rsidRDefault="0056028A" w:rsidP="0056028A">
      <w:pPr>
        <w:ind w:left="4820"/>
        <w:rPr>
          <w:lang w:eastAsia="lt-LT"/>
        </w:rPr>
      </w:pPr>
    </w:p>
    <w:p w14:paraId="74D6A150" w14:textId="77777777" w:rsidR="0056028A" w:rsidRDefault="0056028A" w:rsidP="0056028A">
      <w:pPr>
        <w:ind w:left="4820"/>
        <w:rPr>
          <w:lang w:eastAsia="lt-LT"/>
        </w:rPr>
      </w:pPr>
    </w:p>
    <w:p w14:paraId="68F77ED5" w14:textId="77777777" w:rsidR="0056028A" w:rsidRDefault="0056028A" w:rsidP="0056028A">
      <w:pPr>
        <w:ind w:left="4820"/>
        <w:rPr>
          <w:lang w:eastAsia="lt-LT"/>
        </w:rPr>
      </w:pPr>
    </w:p>
    <w:p w14:paraId="79C9AC7C" w14:textId="77777777" w:rsidR="0056028A" w:rsidRDefault="0056028A" w:rsidP="0056028A">
      <w:pPr>
        <w:ind w:left="4820"/>
        <w:rPr>
          <w:lang w:eastAsia="lt-LT"/>
        </w:rPr>
      </w:pPr>
    </w:p>
    <w:p w14:paraId="48EAFB98" w14:textId="77777777" w:rsidR="0056028A" w:rsidRDefault="0056028A" w:rsidP="0056028A">
      <w:pPr>
        <w:ind w:left="4820"/>
        <w:rPr>
          <w:lang w:eastAsia="lt-LT"/>
        </w:rPr>
      </w:pPr>
    </w:p>
    <w:p w14:paraId="79C2DB72" w14:textId="77777777" w:rsidR="0056028A" w:rsidRDefault="0056028A" w:rsidP="0056028A">
      <w:pPr>
        <w:ind w:left="4820"/>
        <w:rPr>
          <w:lang w:eastAsia="lt-LT"/>
        </w:rPr>
      </w:pPr>
    </w:p>
    <w:p w14:paraId="43698D77" w14:textId="77777777" w:rsidR="00F44F6F" w:rsidRDefault="00F44F6F" w:rsidP="0056028A">
      <w:pPr>
        <w:ind w:left="4820"/>
        <w:rPr>
          <w:lang w:eastAsia="lt-LT"/>
        </w:rPr>
      </w:pPr>
    </w:p>
    <w:p w14:paraId="4364DB2F" w14:textId="77777777" w:rsidR="00F44F6F" w:rsidRDefault="00F44F6F" w:rsidP="0056028A">
      <w:pPr>
        <w:ind w:left="4820"/>
        <w:rPr>
          <w:lang w:eastAsia="lt-LT"/>
        </w:rPr>
      </w:pPr>
    </w:p>
    <w:p w14:paraId="0F396275" w14:textId="77777777" w:rsidR="0056028A" w:rsidRPr="003A47AF" w:rsidRDefault="0056028A" w:rsidP="0056028A">
      <w:pPr>
        <w:ind w:left="4820"/>
        <w:rPr>
          <w:lang w:eastAsia="lt-LT"/>
        </w:rPr>
      </w:pPr>
    </w:p>
    <w:p w14:paraId="2782E7D0" w14:textId="77777777" w:rsidR="0056028A" w:rsidRPr="00F44F6F" w:rsidRDefault="0056028A" w:rsidP="0056028A">
      <w:pPr>
        <w:jc w:val="center"/>
        <w:rPr>
          <w:rFonts w:ascii="Trebuchet MS" w:hAnsi="Trebuchet MS"/>
          <w:b/>
          <w:caps/>
          <w:color w:val="FFFFFF" w:themeColor="background1"/>
          <w:sz w:val="40"/>
          <w:szCs w:val="40"/>
          <w:lang w:eastAsia="lt-LT"/>
        </w:rPr>
      </w:pPr>
      <w:r w:rsidRPr="00F44F6F">
        <w:rPr>
          <w:rFonts w:ascii="Trebuchet MS" w:hAnsi="Trebuchet MS"/>
          <w:b/>
          <w:caps/>
          <w:color w:val="FFFFFF" w:themeColor="background1"/>
          <w:sz w:val="40"/>
          <w:szCs w:val="40"/>
          <w:lang w:eastAsia="lt-LT"/>
        </w:rPr>
        <w:t>lietuvos STABILUMO 20</w:t>
      </w:r>
      <w:r w:rsidR="006E5965">
        <w:rPr>
          <w:rFonts w:ascii="Trebuchet MS" w:hAnsi="Trebuchet MS"/>
          <w:b/>
          <w:caps/>
          <w:color w:val="FFFFFF" w:themeColor="background1"/>
          <w:sz w:val="40"/>
          <w:szCs w:val="40"/>
          <w:lang w:eastAsia="lt-LT"/>
        </w:rPr>
        <w:t>20</w:t>
      </w:r>
      <w:r w:rsidRPr="00F44F6F">
        <w:rPr>
          <w:rFonts w:ascii="Trebuchet MS" w:hAnsi="Trebuchet MS"/>
          <w:b/>
          <w:caps/>
          <w:color w:val="FFFFFF" w:themeColor="background1"/>
          <w:sz w:val="40"/>
          <w:szCs w:val="40"/>
          <w:lang w:eastAsia="lt-LT"/>
        </w:rPr>
        <w:t xml:space="preserve"> metų programa</w:t>
      </w:r>
    </w:p>
    <w:p w14:paraId="6403F113" w14:textId="77777777" w:rsidR="00F44F6F" w:rsidRDefault="00F44F6F" w:rsidP="0056028A">
      <w:pPr>
        <w:jc w:val="center"/>
        <w:rPr>
          <w:rFonts w:ascii="Trebuchet MS" w:hAnsi="Trebuchet MS"/>
          <w:b/>
          <w:caps/>
          <w:color w:val="FFFFFF" w:themeColor="background1"/>
          <w:sz w:val="44"/>
          <w:szCs w:val="44"/>
          <w:lang w:eastAsia="lt-LT"/>
        </w:rPr>
      </w:pPr>
    </w:p>
    <w:p w14:paraId="06444FEE" w14:textId="77777777" w:rsidR="00F44F6F" w:rsidRDefault="00F44F6F" w:rsidP="0056028A">
      <w:pPr>
        <w:jc w:val="center"/>
        <w:rPr>
          <w:rFonts w:ascii="Trebuchet MS" w:hAnsi="Trebuchet MS"/>
          <w:b/>
          <w:caps/>
          <w:color w:val="FFFFFF" w:themeColor="background1"/>
          <w:sz w:val="44"/>
          <w:szCs w:val="44"/>
          <w:lang w:eastAsia="lt-LT"/>
        </w:rPr>
      </w:pPr>
    </w:p>
    <w:p w14:paraId="05BB11C4" w14:textId="77777777" w:rsidR="00F44F6F" w:rsidRDefault="00F44F6F" w:rsidP="0056028A">
      <w:pPr>
        <w:jc w:val="center"/>
        <w:rPr>
          <w:rFonts w:ascii="Trebuchet MS" w:hAnsi="Trebuchet MS"/>
          <w:b/>
          <w:caps/>
          <w:color w:val="FFFFFF" w:themeColor="background1"/>
          <w:sz w:val="44"/>
          <w:szCs w:val="44"/>
          <w:lang w:eastAsia="lt-LT"/>
        </w:rPr>
      </w:pPr>
    </w:p>
    <w:p w14:paraId="74A5376F" w14:textId="77777777" w:rsidR="00F44F6F" w:rsidRDefault="00F44F6F" w:rsidP="0056028A">
      <w:pPr>
        <w:jc w:val="center"/>
        <w:rPr>
          <w:rFonts w:ascii="Trebuchet MS" w:hAnsi="Trebuchet MS"/>
          <w:b/>
          <w:caps/>
          <w:color w:val="FFFFFF" w:themeColor="background1"/>
          <w:sz w:val="44"/>
          <w:szCs w:val="44"/>
          <w:lang w:eastAsia="lt-LT"/>
        </w:rPr>
      </w:pPr>
    </w:p>
    <w:p w14:paraId="014C961D" w14:textId="77777777" w:rsidR="00F44F6F" w:rsidRDefault="00F44F6F" w:rsidP="0056028A">
      <w:pPr>
        <w:jc w:val="center"/>
        <w:rPr>
          <w:rFonts w:ascii="Trebuchet MS" w:hAnsi="Trebuchet MS"/>
          <w:b/>
          <w:caps/>
          <w:color w:val="FFFFFF" w:themeColor="background1"/>
          <w:sz w:val="44"/>
          <w:szCs w:val="44"/>
          <w:lang w:eastAsia="lt-LT"/>
        </w:rPr>
      </w:pPr>
    </w:p>
    <w:p w14:paraId="72278284" w14:textId="77777777" w:rsidR="00F44F6F" w:rsidRDefault="00F44F6F" w:rsidP="0056028A">
      <w:pPr>
        <w:jc w:val="center"/>
        <w:rPr>
          <w:rFonts w:ascii="Trebuchet MS" w:hAnsi="Trebuchet MS"/>
          <w:b/>
          <w:caps/>
          <w:color w:val="FFFFFF" w:themeColor="background1"/>
          <w:sz w:val="44"/>
          <w:szCs w:val="44"/>
          <w:lang w:eastAsia="lt-LT"/>
        </w:rPr>
      </w:pPr>
    </w:p>
    <w:p w14:paraId="70C6F3B1" w14:textId="77777777" w:rsidR="00F44F6F" w:rsidRDefault="00F44F6F" w:rsidP="0056028A">
      <w:pPr>
        <w:jc w:val="center"/>
        <w:rPr>
          <w:rFonts w:ascii="Trebuchet MS" w:hAnsi="Trebuchet MS"/>
          <w:b/>
          <w:caps/>
          <w:color w:val="FFFFFF" w:themeColor="background1"/>
          <w:sz w:val="44"/>
          <w:szCs w:val="44"/>
          <w:lang w:eastAsia="lt-LT"/>
        </w:rPr>
      </w:pPr>
    </w:p>
    <w:p w14:paraId="1B7FCEB4" w14:textId="77777777" w:rsidR="00F44F6F" w:rsidRDefault="00F44F6F" w:rsidP="0056028A">
      <w:pPr>
        <w:jc w:val="center"/>
        <w:rPr>
          <w:rFonts w:ascii="Trebuchet MS" w:hAnsi="Trebuchet MS"/>
          <w:b/>
          <w:caps/>
          <w:color w:val="FFFFFF" w:themeColor="background1"/>
          <w:sz w:val="44"/>
          <w:szCs w:val="44"/>
          <w:lang w:eastAsia="lt-LT"/>
        </w:rPr>
      </w:pPr>
    </w:p>
    <w:p w14:paraId="11299D8B" w14:textId="77777777" w:rsidR="0056028A" w:rsidRPr="0056028A" w:rsidRDefault="0056028A" w:rsidP="0056028A">
      <w:pPr>
        <w:ind w:left="4820"/>
        <w:rPr>
          <w:sz w:val="32"/>
          <w:szCs w:val="32"/>
          <w:lang w:eastAsia="lt-LT"/>
        </w:rPr>
      </w:pPr>
    </w:p>
    <w:p w14:paraId="048DA249" w14:textId="77777777" w:rsidR="0056028A" w:rsidRDefault="0056028A" w:rsidP="0056028A">
      <w:pPr>
        <w:ind w:left="4820"/>
        <w:rPr>
          <w:lang w:eastAsia="lt-LT"/>
        </w:rPr>
      </w:pPr>
    </w:p>
    <w:p w14:paraId="48977441" w14:textId="77777777" w:rsidR="0056028A" w:rsidRDefault="0056028A" w:rsidP="0056028A">
      <w:pPr>
        <w:ind w:left="4820"/>
        <w:rPr>
          <w:lang w:eastAsia="lt-LT"/>
        </w:rPr>
      </w:pPr>
    </w:p>
    <w:p w14:paraId="7553C21E" w14:textId="77777777" w:rsidR="00CF05DC" w:rsidRDefault="00CF05DC" w:rsidP="0056028A">
      <w:pPr>
        <w:ind w:left="4820"/>
        <w:rPr>
          <w:lang w:eastAsia="lt-LT"/>
        </w:rPr>
      </w:pPr>
    </w:p>
    <w:p w14:paraId="294AF74E" w14:textId="77777777" w:rsidR="00CF05DC" w:rsidRDefault="00CF05DC" w:rsidP="0056028A">
      <w:pPr>
        <w:ind w:left="4820"/>
        <w:rPr>
          <w:lang w:eastAsia="lt-LT"/>
        </w:rPr>
      </w:pPr>
    </w:p>
    <w:p w14:paraId="3BFE2F4C" w14:textId="77777777" w:rsidR="00CF05DC" w:rsidRDefault="00CF05DC" w:rsidP="0056028A">
      <w:pPr>
        <w:ind w:left="4820"/>
        <w:rPr>
          <w:lang w:eastAsia="lt-LT"/>
        </w:rPr>
      </w:pPr>
    </w:p>
    <w:p w14:paraId="216946C9" w14:textId="77777777" w:rsidR="00CF05DC" w:rsidRDefault="00CF05DC" w:rsidP="0056028A">
      <w:pPr>
        <w:ind w:left="4820"/>
        <w:rPr>
          <w:lang w:eastAsia="lt-LT"/>
        </w:rPr>
      </w:pPr>
    </w:p>
    <w:p w14:paraId="5ECD4E21" w14:textId="77777777" w:rsidR="00CF05DC" w:rsidRDefault="00CF05DC" w:rsidP="0056028A">
      <w:pPr>
        <w:ind w:left="4820"/>
        <w:rPr>
          <w:lang w:eastAsia="lt-LT"/>
        </w:rPr>
      </w:pPr>
    </w:p>
    <w:p w14:paraId="053B4246" w14:textId="77777777" w:rsidR="00F44F6F" w:rsidRDefault="00F44F6F" w:rsidP="0056028A">
      <w:pPr>
        <w:ind w:left="4820"/>
        <w:rPr>
          <w:lang w:eastAsia="lt-LT"/>
        </w:rPr>
      </w:pPr>
    </w:p>
    <w:p w14:paraId="4D6A3BB0" w14:textId="77777777" w:rsidR="00F44F6F" w:rsidRDefault="00F44F6F" w:rsidP="0056028A">
      <w:pPr>
        <w:ind w:left="4820"/>
        <w:rPr>
          <w:lang w:eastAsia="lt-LT"/>
        </w:rPr>
      </w:pPr>
    </w:p>
    <w:p w14:paraId="7F80BAFB" w14:textId="77777777" w:rsidR="00CF05DC" w:rsidRDefault="00CF05DC" w:rsidP="0056028A">
      <w:pPr>
        <w:ind w:left="4820"/>
        <w:rPr>
          <w:lang w:eastAsia="lt-LT"/>
        </w:rPr>
      </w:pPr>
    </w:p>
    <w:p w14:paraId="08922C8B" w14:textId="77777777" w:rsidR="00CF05DC" w:rsidRDefault="00CF05DC" w:rsidP="0056028A">
      <w:pPr>
        <w:ind w:left="4820"/>
        <w:rPr>
          <w:lang w:eastAsia="lt-LT"/>
        </w:rPr>
      </w:pPr>
    </w:p>
    <w:p w14:paraId="6AC37FA0" w14:textId="77777777" w:rsidR="00CF05DC" w:rsidRDefault="00CF05DC" w:rsidP="00F44F6F">
      <w:pPr>
        <w:rPr>
          <w:lang w:eastAsia="lt-LT"/>
        </w:rPr>
      </w:pPr>
    </w:p>
    <w:p w14:paraId="5CEE6B31" w14:textId="1F2E779A" w:rsidR="003162B8" w:rsidRDefault="00F44F6F" w:rsidP="00F44F6F">
      <w:pPr>
        <w:jc w:val="center"/>
        <w:rPr>
          <w:rFonts w:ascii="Trebuchet MS" w:hAnsi="Trebuchet MS"/>
          <w:b/>
          <w:color w:val="FFFFFF" w:themeColor="background1"/>
          <w:sz w:val="28"/>
          <w:lang w:eastAsia="lt-LT"/>
        </w:rPr>
        <w:sectPr w:rsidR="003162B8" w:rsidSect="00C37B1A">
          <w:headerReference w:type="even" r:id="rId9"/>
          <w:headerReference w:type="default" r:id="rId10"/>
          <w:footerReference w:type="even" r:id="rId11"/>
          <w:headerReference w:type="first" r:id="rId12"/>
          <w:footerReference w:type="first" r:id="rId13"/>
          <w:pgSz w:w="11906" w:h="16838" w:code="9"/>
          <w:pgMar w:top="1134" w:right="1134" w:bottom="1134" w:left="1701" w:header="567" w:footer="567" w:gutter="0"/>
          <w:cols w:space="1296"/>
          <w:titlePg/>
          <w:docGrid w:linePitch="326"/>
        </w:sectPr>
      </w:pPr>
      <w:r w:rsidRPr="00F44F6F">
        <w:rPr>
          <w:rFonts w:ascii="Trebuchet MS" w:hAnsi="Trebuchet MS"/>
          <w:b/>
          <w:color w:val="FFFFFF" w:themeColor="background1"/>
          <w:sz w:val="28"/>
          <w:lang w:eastAsia="lt-LT"/>
        </w:rPr>
        <w:t>20</w:t>
      </w:r>
      <w:r w:rsidR="006E5965">
        <w:rPr>
          <w:rFonts w:ascii="Trebuchet MS" w:hAnsi="Trebuchet MS"/>
          <w:b/>
          <w:color w:val="FFFFFF" w:themeColor="background1"/>
          <w:sz w:val="28"/>
          <w:lang w:eastAsia="lt-LT"/>
        </w:rPr>
        <w:t>20</w:t>
      </w:r>
      <w:r w:rsidRPr="00F44F6F">
        <w:rPr>
          <w:rFonts w:ascii="Trebuchet MS" w:hAnsi="Trebuchet MS"/>
          <w:b/>
          <w:color w:val="FFFFFF" w:themeColor="background1"/>
          <w:sz w:val="28"/>
          <w:lang w:eastAsia="lt-LT"/>
        </w:rPr>
        <w:t xml:space="preserve"> m. balandžio</w:t>
      </w:r>
      <w:r w:rsidR="008D7811">
        <w:rPr>
          <w:rFonts w:ascii="Trebuchet MS" w:hAnsi="Trebuchet MS"/>
          <w:b/>
          <w:color w:val="FFFFFF" w:themeColor="background1"/>
          <w:sz w:val="28"/>
          <w:lang w:eastAsia="lt-LT"/>
        </w:rPr>
        <w:t xml:space="preserve"> </w:t>
      </w:r>
      <w:r w:rsidR="00BD345D">
        <w:rPr>
          <w:rFonts w:ascii="Trebuchet MS" w:hAnsi="Trebuchet MS"/>
          <w:b/>
          <w:color w:val="FFFFFF" w:themeColor="background1"/>
          <w:sz w:val="28"/>
          <w:lang w:eastAsia="lt-LT"/>
        </w:rPr>
        <w:t>29</w:t>
      </w:r>
      <w:r w:rsidRPr="00F44F6F">
        <w:rPr>
          <w:rFonts w:ascii="Trebuchet MS" w:hAnsi="Trebuchet MS"/>
          <w:b/>
          <w:color w:val="FFFFFF" w:themeColor="background1"/>
          <w:sz w:val="28"/>
          <w:lang w:eastAsia="lt-LT"/>
        </w:rPr>
        <w:t xml:space="preserve"> d.</w:t>
      </w:r>
    </w:p>
    <w:p w14:paraId="599902B8" w14:textId="77777777" w:rsidR="00D02F16" w:rsidRPr="00DA4406" w:rsidRDefault="00D02F16" w:rsidP="00DA4406">
      <w:pPr>
        <w:ind w:left="4320" w:firstLine="720"/>
        <w:jc w:val="both"/>
        <w:rPr>
          <w:lang w:eastAsia="lt-LT"/>
        </w:rPr>
      </w:pPr>
      <w:r w:rsidRPr="00DA4406">
        <w:rPr>
          <w:lang w:eastAsia="lt-LT"/>
        </w:rPr>
        <w:lastRenderedPageBreak/>
        <w:t>PRITARTA</w:t>
      </w:r>
    </w:p>
    <w:p w14:paraId="5E0A2BB4" w14:textId="77777777" w:rsidR="00D02F16" w:rsidRPr="00DA4406" w:rsidRDefault="00D02F16" w:rsidP="00DA4406">
      <w:pPr>
        <w:ind w:left="5040"/>
        <w:jc w:val="both"/>
        <w:rPr>
          <w:lang w:eastAsia="lt-LT"/>
        </w:rPr>
      </w:pPr>
      <w:r w:rsidRPr="00DA4406">
        <w:rPr>
          <w:lang w:eastAsia="lt-LT"/>
        </w:rPr>
        <w:t>Lietuvos Respublikos Vyriausybės</w:t>
      </w:r>
    </w:p>
    <w:p w14:paraId="473B7095" w14:textId="3FAC0BEC" w:rsidR="00D02F16" w:rsidRPr="00DA4406" w:rsidRDefault="00A5737A" w:rsidP="00DA4406">
      <w:pPr>
        <w:ind w:left="4320" w:firstLine="720"/>
        <w:jc w:val="both"/>
        <w:rPr>
          <w:lang w:eastAsia="lt-LT"/>
        </w:rPr>
      </w:pPr>
      <w:r w:rsidRPr="00AE6A06">
        <w:rPr>
          <w:lang w:eastAsia="lt-LT"/>
        </w:rPr>
        <w:t>2020</w:t>
      </w:r>
      <w:r w:rsidR="00D02F16" w:rsidRPr="00AE6A06">
        <w:rPr>
          <w:lang w:eastAsia="lt-LT"/>
        </w:rPr>
        <w:t xml:space="preserve"> m.</w:t>
      </w:r>
      <w:r w:rsidR="008D7811" w:rsidRPr="00AE6A06">
        <w:rPr>
          <w:lang w:eastAsia="lt-LT"/>
        </w:rPr>
        <w:t xml:space="preserve"> balandžio </w:t>
      </w:r>
      <w:r w:rsidR="00BD345D" w:rsidRPr="00BD345D">
        <w:rPr>
          <w:lang w:eastAsia="lt-LT"/>
        </w:rPr>
        <w:t>29</w:t>
      </w:r>
      <w:r w:rsidR="00D02F16" w:rsidRPr="00BD345D">
        <w:rPr>
          <w:lang w:eastAsia="lt-LT"/>
        </w:rPr>
        <w:t xml:space="preserve"> d.</w:t>
      </w:r>
      <w:r w:rsidR="00D02F16" w:rsidRPr="00DA4406">
        <w:rPr>
          <w:lang w:eastAsia="lt-LT"/>
        </w:rPr>
        <w:t xml:space="preserve"> nutarimu Nr.</w:t>
      </w:r>
    </w:p>
    <w:p w14:paraId="4E5AD5F3" w14:textId="77777777" w:rsidR="00D02F16" w:rsidRDefault="00D02F16" w:rsidP="00D02F16">
      <w:pPr>
        <w:spacing w:line="360" w:lineRule="exact"/>
        <w:ind w:firstLine="709"/>
        <w:jc w:val="both"/>
        <w:rPr>
          <w:color w:val="034D6E"/>
          <w:lang w:eastAsia="lt-LT"/>
        </w:rPr>
      </w:pPr>
    </w:p>
    <w:p w14:paraId="0DCEB29B" w14:textId="77777777" w:rsidR="00D02F16" w:rsidRPr="00B21014" w:rsidRDefault="00D02F16" w:rsidP="00A35ECB">
      <w:pPr>
        <w:spacing w:line="360" w:lineRule="exact"/>
        <w:jc w:val="center"/>
        <w:rPr>
          <w:b/>
          <w:color w:val="034D6E"/>
          <w:lang w:eastAsia="lt-LT"/>
        </w:rPr>
      </w:pPr>
      <w:r w:rsidRPr="00B21014">
        <w:rPr>
          <w:b/>
          <w:color w:val="034D6E"/>
          <w:lang w:eastAsia="lt-LT"/>
        </w:rPr>
        <w:t>LIETUVOS STABILUMO 20</w:t>
      </w:r>
      <w:r w:rsidR="006E5965">
        <w:rPr>
          <w:b/>
          <w:color w:val="034D6E"/>
          <w:lang w:eastAsia="lt-LT"/>
        </w:rPr>
        <w:t>20</w:t>
      </w:r>
      <w:r w:rsidRPr="00B21014">
        <w:rPr>
          <w:b/>
          <w:color w:val="034D6E"/>
          <w:lang w:eastAsia="lt-LT"/>
        </w:rPr>
        <w:t xml:space="preserve"> METŲ PROGRAM</w:t>
      </w:r>
      <w:r>
        <w:rPr>
          <w:b/>
          <w:color w:val="034D6E"/>
          <w:lang w:eastAsia="lt-LT"/>
        </w:rPr>
        <w:t>A</w:t>
      </w:r>
    </w:p>
    <w:p w14:paraId="4DA6AA4B" w14:textId="77777777" w:rsidR="00D02F16" w:rsidRDefault="00D02F16" w:rsidP="00F51165">
      <w:pPr>
        <w:spacing w:line="360" w:lineRule="exact"/>
        <w:rPr>
          <w:color w:val="034D6E"/>
          <w:szCs w:val="24"/>
        </w:rPr>
      </w:pPr>
    </w:p>
    <w:p w14:paraId="0DDFCBC0" w14:textId="77777777" w:rsidR="00D02F16" w:rsidRDefault="00D02F16" w:rsidP="00D02F16">
      <w:pPr>
        <w:spacing w:line="360" w:lineRule="exact"/>
        <w:jc w:val="center"/>
        <w:rPr>
          <w:b/>
          <w:color w:val="034D6E"/>
          <w:szCs w:val="24"/>
          <w:lang w:eastAsia="lt-LT"/>
        </w:rPr>
      </w:pPr>
      <w:r>
        <w:rPr>
          <w:b/>
          <w:color w:val="034D6E"/>
          <w:szCs w:val="24"/>
          <w:lang w:eastAsia="lt-LT"/>
        </w:rPr>
        <w:t>I SKYRIUS</w:t>
      </w:r>
    </w:p>
    <w:p w14:paraId="5D9849AF" w14:textId="77777777" w:rsidR="00F51165" w:rsidRPr="00AE2FF0" w:rsidRDefault="00D02F16" w:rsidP="00D02F16">
      <w:pPr>
        <w:spacing w:line="360" w:lineRule="exact"/>
        <w:jc w:val="center"/>
        <w:rPr>
          <w:color w:val="034D6E"/>
          <w:szCs w:val="24"/>
        </w:rPr>
      </w:pPr>
      <w:r w:rsidRPr="00AE2FF0">
        <w:rPr>
          <w:b/>
          <w:color w:val="034D6E"/>
          <w:szCs w:val="24"/>
          <w:lang w:eastAsia="lt-LT"/>
        </w:rPr>
        <w:t>LIETUVOS STABILUMO 20</w:t>
      </w:r>
      <w:r w:rsidR="006E5965">
        <w:rPr>
          <w:b/>
          <w:color w:val="034D6E"/>
          <w:szCs w:val="24"/>
          <w:lang w:eastAsia="lt-LT"/>
        </w:rPr>
        <w:t>20</w:t>
      </w:r>
      <w:r w:rsidRPr="00AE2FF0">
        <w:rPr>
          <w:b/>
          <w:color w:val="034D6E"/>
          <w:szCs w:val="24"/>
          <w:lang w:eastAsia="lt-LT"/>
        </w:rPr>
        <w:t xml:space="preserve"> METŲ</w:t>
      </w:r>
      <w:r w:rsidRPr="00AE2FF0">
        <w:rPr>
          <w:b/>
          <w:color w:val="034D6E"/>
          <w:lang w:eastAsia="lt-LT"/>
        </w:rPr>
        <w:t xml:space="preserve"> PROGRAMOJE </w:t>
      </w:r>
      <w:r w:rsidRPr="00AE2FF0">
        <w:rPr>
          <w:b/>
          <w:color w:val="034D6E"/>
          <w:szCs w:val="24"/>
        </w:rPr>
        <w:t>VARTOJAMOS SANTRUMPOS</w:t>
      </w:r>
    </w:p>
    <w:p w14:paraId="364F9C9C" w14:textId="77777777" w:rsidR="00F51165" w:rsidRPr="003A47AF" w:rsidRDefault="00F51165" w:rsidP="00F51165">
      <w:pPr>
        <w:rPr>
          <w:szCs w:val="24"/>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174"/>
        <w:gridCol w:w="5897"/>
      </w:tblGrid>
      <w:tr w:rsidR="006E5965" w:rsidRPr="003A47AF" w14:paraId="23117FE7" w14:textId="77777777" w:rsidTr="00311578">
        <w:trPr>
          <w:trHeight w:val="340"/>
          <w:jc w:val="center"/>
        </w:trPr>
        <w:tc>
          <w:tcPr>
            <w:tcW w:w="3174" w:type="dxa"/>
          </w:tcPr>
          <w:p w14:paraId="2737E4F0" w14:textId="77777777" w:rsidR="006E5965" w:rsidRDefault="006E5965" w:rsidP="00D02F16">
            <w:pPr>
              <w:rPr>
                <w:b/>
                <w:color w:val="034D6E"/>
                <w:szCs w:val="24"/>
              </w:rPr>
            </w:pPr>
            <w:r>
              <w:rPr>
                <w:b/>
                <w:color w:val="034D6E"/>
                <w:szCs w:val="24"/>
              </w:rPr>
              <w:t>2019 metų biudžeto įstatymas</w:t>
            </w:r>
          </w:p>
          <w:p w14:paraId="2656A3FB" w14:textId="77777777" w:rsidR="006E5965" w:rsidRPr="00AE2FF0" w:rsidRDefault="006E5965" w:rsidP="00D02F16">
            <w:pPr>
              <w:rPr>
                <w:b/>
                <w:color w:val="034D6E"/>
                <w:szCs w:val="24"/>
              </w:rPr>
            </w:pPr>
          </w:p>
        </w:tc>
        <w:tc>
          <w:tcPr>
            <w:tcW w:w="5897" w:type="dxa"/>
          </w:tcPr>
          <w:p w14:paraId="64DD9106" w14:textId="77777777" w:rsidR="006E5965" w:rsidRDefault="006E5965" w:rsidP="006E5965">
            <w:pPr>
              <w:rPr>
                <w:szCs w:val="24"/>
              </w:rPr>
            </w:pPr>
            <w:r>
              <w:rPr>
                <w:szCs w:val="24"/>
              </w:rPr>
              <w:t>Lietuvos Respublikos 2019 metų valstybės biudžeto ir savivaldybių biudžetų finansinių rodiklių patvirtinimo įstatymas</w:t>
            </w:r>
          </w:p>
        </w:tc>
      </w:tr>
      <w:tr w:rsidR="006E5965" w:rsidRPr="003A47AF" w14:paraId="78EE37DE" w14:textId="77777777" w:rsidTr="00311578">
        <w:trPr>
          <w:trHeight w:val="340"/>
          <w:jc w:val="center"/>
        </w:trPr>
        <w:tc>
          <w:tcPr>
            <w:tcW w:w="3174" w:type="dxa"/>
          </w:tcPr>
          <w:p w14:paraId="716489E5" w14:textId="77777777" w:rsidR="006E5965" w:rsidRDefault="006E5965" w:rsidP="006E5965">
            <w:pPr>
              <w:rPr>
                <w:b/>
                <w:color w:val="034D6E"/>
                <w:szCs w:val="24"/>
              </w:rPr>
            </w:pPr>
            <w:r>
              <w:rPr>
                <w:b/>
                <w:color w:val="034D6E"/>
                <w:szCs w:val="24"/>
              </w:rPr>
              <w:t>2020 metų biudžeto įstatymas</w:t>
            </w:r>
          </w:p>
        </w:tc>
        <w:tc>
          <w:tcPr>
            <w:tcW w:w="5897" w:type="dxa"/>
          </w:tcPr>
          <w:p w14:paraId="390B133F" w14:textId="77777777" w:rsidR="006E5965" w:rsidRDefault="006E5965" w:rsidP="006E5965">
            <w:pPr>
              <w:rPr>
                <w:szCs w:val="24"/>
              </w:rPr>
            </w:pPr>
            <w:r>
              <w:rPr>
                <w:szCs w:val="24"/>
              </w:rPr>
              <w:t>Lietuvos Respublikos 2020 metų valstybės biudžeto ir savivaldybių biudžetų finansinių rodiklių patvirtinimo įstatymas</w:t>
            </w:r>
          </w:p>
        </w:tc>
      </w:tr>
      <w:tr w:rsidR="00B30E19" w:rsidRPr="00690282" w14:paraId="0C6D34DD" w14:textId="77777777" w:rsidTr="00311578">
        <w:trPr>
          <w:trHeight w:val="340"/>
          <w:jc w:val="center"/>
        </w:trPr>
        <w:tc>
          <w:tcPr>
            <w:tcW w:w="3174" w:type="dxa"/>
          </w:tcPr>
          <w:p w14:paraId="65E233A3" w14:textId="77777777" w:rsidR="00B30E19" w:rsidRPr="00690282" w:rsidRDefault="00B30E19" w:rsidP="0082415D">
            <w:pPr>
              <w:rPr>
                <w:b/>
                <w:color w:val="034D6E"/>
                <w:szCs w:val="24"/>
              </w:rPr>
            </w:pPr>
            <w:r w:rsidRPr="00690282">
              <w:rPr>
                <w:b/>
                <w:color w:val="034D6E"/>
                <w:szCs w:val="24"/>
              </w:rPr>
              <w:t>AKR</w:t>
            </w:r>
          </w:p>
        </w:tc>
        <w:tc>
          <w:tcPr>
            <w:tcW w:w="5897" w:type="dxa"/>
          </w:tcPr>
          <w:p w14:paraId="31E3D4F3" w14:textId="77777777" w:rsidR="00B30E19" w:rsidRPr="00690282" w:rsidRDefault="00B30E19" w:rsidP="0082415D">
            <w:pPr>
              <w:rPr>
                <w:szCs w:val="24"/>
              </w:rPr>
            </w:pPr>
            <w:r w:rsidRPr="00690282">
              <w:rPr>
                <w:szCs w:val="24"/>
              </w:rPr>
              <w:t>anticiklinio kapitalo rezervas</w:t>
            </w:r>
          </w:p>
        </w:tc>
      </w:tr>
      <w:tr w:rsidR="00B30E19" w:rsidRPr="003A47AF" w14:paraId="7DC49012" w14:textId="77777777" w:rsidTr="00311578">
        <w:trPr>
          <w:trHeight w:val="340"/>
          <w:jc w:val="center"/>
        </w:trPr>
        <w:tc>
          <w:tcPr>
            <w:tcW w:w="3174" w:type="dxa"/>
          </w:tcPr>
          <w:p w14:paraId="5491B9CE" w14:textId="77777777" w:rsidR="00B30E19" w:rsidRPr="00AE2FF0" w:rsidRDefault="00B30E19" w:rsidP="0082415D">
            <w:pPr>
              <w:rPr>
                <w:b/>
                <w:color w:val="034D6E"/>
                <w:szCs w:val="24"/>
              </w:rPr>
            </w:pPr>
            <w:r w:rsidRPr="00AE2FF0">
              <w:rPr>
                <w:b/>
                <w:color w:val="034D6E"/>
                <w:szCs w:val="24"/>
              </w:rPr>
              <w:t>BVP</w:t>
            </w:r>
          </w:p>
        </w:tc>
        <w:tc>
          <w:tcPr>
            <w:tcW w:w="5897" w:type="dxa"/>
          </w:tcPr>
          <w:p w14:paraId="75920486" w14:textId="77777777" w:rsidR="00B30E19" w:rsidRPr="003A47AF" w:rsidRDefault="00B30E19" w:rsidP="0082415D">
            <w:pPr>
              <w:rPr>
                <w:szCs w:val="24"/>
              </w:rPr>
            </w:pPr>
            <w:r>
              <w:rPr>
                <w:szCs w:val="24"/>
              </w:rPr>
              <w:t>b</w:t>
            </w:r>
            <w:r w:rsidRPr="003A47AF">
              <w:rPr>
                <w:szCs w:val="24"/>
              </w:rPr>
              <w:t>endrasis vidaus produktas</w:t>
            </w:r>
          </w:p>
        </w:tc>
      </w:tr>
      <w:tr w:rsidR="00DE36F4" w:rsidRPr="003A47AF" w14:paraId="0002C55E" w14:textId="77777777" w:rsidTr="00311578">
        <w:trPr>
          <w:trHeight w:val="340"/>
          <w:jc w:val="center"/>
        </w:trPr>
        <w:tc>
          <w:tcPr>
            <w:tcW w:w="3174" w:type="dxa"/>
          </w:tcPr>
          <w:p w14:paraId="08725058" w14:textId="48542B05" w:rsidR="00DE36F4" w:rsidRPr="00AE2FF0" w:rsidRDefault="00DE36F4" w:rsidP="0082415D">
            <w:pPr>
              <w:rPr>
                <w:b/>
                <w:color w:val="034D6E"/>
                <w:szCs w:val="24"/>
              </w:rPr>
            </w:pPr>
            <w:r>
              <w:rPr>
                <w:b/>
                <w:color w:val="034D6E"/>
                <w:szCs w:val="24"/>
              </w:rPr>
              <w:t>COVID-19</w:t>
            </w:r>
          </w:p>
        </w:tc>
        <w:tc>
          <w:tcPr>
            <w:tcW w:w="5897" w:type="dxa"/>
          </w:tcPr>
          <w:p w14:paraId="2480E5F6" w14:textId="4C653C47" w:rsidR="00DE36F4" w:rsidRDefault="00DE36F4" w:rsidP="005306E6">
            <w:pPr>
              <w:rPr>
                <w:szCs w:val="24"/>
              </w:rPr>
            </w:pPr>
            <w:r w:rsidRPr="001A66B0">
              <w:t>nauj</w:t>
            </w:r>
            <w:r>
              <w:t>asis</w:t>
            </w:r>
            <w:r w:rsidRPr="001A66B0">
              <w:t xml:space="preserve"> </w:t>
            </w:r>
            <w:proofErr w:type="spellStart"/>
            <w:r w:rsidRPr="001A66B0">
              <w:t>koronavirus</w:t>
            </w:r>
            <w:r>
              <w:t>as</w:t>
            </w:r>
            <w:proofErr w:type="spellEnd"/>
            <w:r w:rsidRPr="001A66B0">
              <w:t xml:space="preserve"> (COVID-19</w:t>
            </w:r>
            <w:r>
              <w:t>)</w:t>
            </w:r>
          </w:p>
        </w:tc>
      </w:tr>
      <w:tr w:rsidR="00690282" w:rsidRPr="003A47AF" w14:paraId="1BEE0983" w14:textId="77777777" w:rsidTr="00690282">
        <w:trPr>
          <w:trHeight w:val="372"/>
          <w:jc w:val="center"/>
        </w:trPr>
        <w:tc>
          <w:tcPr>
            <w:tcW w:w="3174" w:type="dxa"/>
          </w:tcPr>
          <w:p w14:paraId="41F1CE23" w14:textId="28E74D7D" w:rsidR="00690282" w:rsidRDefault="00690282" w:rsidP="0082415D">
            <w:pPr>
              <w:rPr>
                <w:b/>
                <w:color w:val="034D6E"/>
                <w:szCs w:val="24"/>
              </w:rPr>
            </w:pPr>
            <w:r>
              <w:rPr>
                <w:b/>
                <w:color w:val="034D6E"/>
                <w:szCs w:val="24"/>
              </w:rPr>
              <w:t>ECB</w:t>
            </w:r>
          </w:p>
        </w:tc>
        <w:tc>
          <w:tcPr>
            <w:tcW w:w="5897" w:type="dxa"/>
          </w:tcPr>
          <w:p w14:paraId="747DDF57" w14:textId="4C947B38" w:rsidR="00690282" w:rsidRPr="00690282" w:rsidRDefault="00690282" w:rsidP="005306E6">
            <w:pPr>
              <w:rPr>
                <w:szCs w:val="24"/>
              </w:rPr>
            </w:pPr>
            <w:r>
              <w:rPr>
                <w:szCs w:val="24"/>
              </w:rPr>
              <w:t>Europos Centrinis Bankas</w:t>
            </w:r>
          </w:p>
        </w:tc>
      </w:tr>
      <w:tr w:rsidR="00B30E19" w:rsidRPr="003A47AF" w14:paraId="06AF078B" w14:textId="77777777" w:rsidTr="00311578">
        <w:trPr>
          <w:trHeight w:val="340"/>
          <w:jc w:val="center"/>
        </w:trPr>
        <w:tc>
          <w:tcPr>
            <w:tcW w:w="3174" w:type="dxa"/>
          </w:tcPr>
          <w:p w14:paraId="2AFD4EDD" w14:textId="6E94C5A5" w:rsidR="00B30E19" w:rsidRPr="00AE2FF0" w:rsidRDefault="00B30E19" w:rsidP="0082415D">
            <w:pPr>
              <w:rPr>
                <w:b/>
                <w:color w:val="034D6E"/>
                <w:szCs w:val="24"/>
              </w:rPr>
            </w:pPr>
            <w:r w:rsidRPr="00AE2FF0">
              <w:rPr>
                <w:b/>
                <w:color w:val="034D6E"/>
                <w:szCs w:val="24"/>
              </w:rPr>
              <w:t>EK</w:t>
            </w:r>
          </w:p>
        </w:tc>
        <w:tc>
          <w:tcPr>
            <w:tcW w:w="5897" w:type="dxa"/>
          </w:tcPr>
          <w:p w14:paraId="40D6ACC6" w14:textId="77777777" w:rsidR="00B30E19" w:rsidRPr="003A47AF" w:rsidRDefault="00B30E19" w:rsidP="0082415D">
            <w:pPr>
              <w:rPr>
                <w:szCs w:val="24"/>
              </w:rPr>
            </w:pPr>
            <w:r>
              <w:rPr>
                <w:szCs w:val="24"/>
              </w:rPr>
              <w:t>Europos K</w:t>
            </w:r>
            <w:r w:rsidRPr="003A47AF">
              <w:rPr>
                <w:szCs w:val="24"/>
              </w:rPr>
              <w:t>omisija</w:t>
            </w:r>
          </w:p>
        </w:tc>
      </w:tr>
      <w:tr w:rsidR="00B30E19" w:rsidRPr="003A47AF" w14:paraId="604D4C0F" w14:textId="77777777" w:rsidTr="00311578">
        <w:trPr>
          <w:trHeight w:val="340"/>
          <w:jc w:val="center"/>
        </w:trPr>
        <w:tc>
          <w:tcPr>
            <w:tcW w:w="3174" w:type="dxa"/>
          </w:tcPr>
          <w:p w14:paraId="03C10A49" w14:textId="77777777" w:rsidR="00B30E19" w:rsidRPr="00AE2FF0" w:rsidRDefault="00B30E19" w:rsidP="0082415D">
            <w:pPr>
              <w:rPr>
                <w:b/>
                <w:color w:val="034D6E"/>
                <w:szCs w:val="24"/>
              </w:rPr>
            </w:pPr>
            <w:r w:rsidRPr="00AE2FF0">
              <w:rPr>
                <w:b/>
                <w:color w:val="034D6E"/>
                <w:szCs w:val="24"/>
              </w:rPr>
              <w:t>ERS</w:t>
            </w:r>
          </w:p>
        </w:tc>
        <w:tc>
          <w:tcPr>
            <w:tcW w:w="5897" w:type="dxa"/>
          </w:tcPr>
          <w:p w14:paraId="1FB43B22" w14:textId="0E9551FE" w:rsidR="00B30E19" w:rsidRPr="003A47AF" w:rsidRDefault="00A35ECB" w:rsidP="00E444CA">
            <w:pPr>
              <w:rPr>
                <w:szCs w:val="24"/>
              </w:rPr>
            </w:pPr>
            <w:r>
              <w:rPr>
                <w:szCs w:val="24"/>
              </w:rPr>
              <w:t>E</w:t>
            </w:r>
            <w:r w:rsidR="00B30E19">
              <w:rPr>
                <w:szCs w:val="24"/>
              </w:rPr>
              <w:t>konominės raidos scenarij</w:t>
            </w:r>
            <w:r w:rsidR="000E465E">
              <w:rPr>
                <w:szCs w:val="24"/>
              </w:rPr>
              <w:t>us</w:t>
            </w:r>
          </w:p>
        </w:tc>
      </w:tr>
      <w:tr w:rsidR="00B30E19" w:rsidRPr="003A47AF" w14:paraId="70F11060" w14:textId="77777777" w:rsidTr="00311578">
        <w:trPr>
          <w:trHeight w:val="340"/>
          <w:jc w:val="center"/>
        </w:trPr>
        <w:tc>
          <w:tcPr>
            <w:tcW w:w="3174" w:type="dxa"/>
          </w:tcPr>
          <w:p w14:paraId="106BCAF2" w14:textId="77777777" w:rsidR="00B30E19" w:rsidRPr="00AE2FF0" w:rsidRDefault="00B30E19" w:rsidP="0082415D">
            <w:pPr>
              <w:rPr>
                <w:b/>
                <w:color w:val="034D6E"/>
                <w:szCs w:val="24"/>
              </w:rPr>
            </w:pPr>
            <w:r w:rsidRPr="00AE2FF0">
              <w:rPr>
                <w:b/>
                <w:color w:val="034D6E"/>
                <w:szCs w:val="24"/>
              </w:rPr>
              <w:t>ES</w:t>
            </w:r>
          </w:p>
        </w:tc>
        <w:tc>
          <w:tcPr>
            <w:tcW w:w="5897" w:type="dxa"/>
          </w:tcPr>
          <w:p w14:paraId="1255642F" w14:textId="77777777" w:rsidR="00B30E19" w:rsidRDefault="00B30E19" w:rsidP="0082415D">
            <w:pPr>
              <w:rPr>
                <w:szCs w:val="24"/>
              </w:rPr>
            </w:pPr>
            <w:r>
              <w:rPr>
                <w:szCs w:val="24"/>
              </w:rPr>
              <w:t>Europos S</w:t>
            </w:r>
            <w:r w:rsidRPr="003A47AF">
              <w:rPr>
                <w:szCs w:val="24"/>
              </w:rPr>
              <w:t>ąjunga</w:t>
            </w:r>
          </w:p>
        </w:tc>
      </w:tr>
      <w:tr w:rsidR="00B30E19" w:rsidRPr="003A47AF" w14:paraId="67F58A6B" w14:textId="77777777" w:rsidTr="00311578">
        <w:trPr>
          <w:trHeight w:val="340"/>
          <w:jc w:val="center"/>
        </w:trPr>
        <w:tc>
          <w:tcPr>
            <w:tcW w:w="3174" w:type="dxa"/>
          </w:tcPr>
          <w:p w14:paraId="6B0E20A5" w14:textId="77777777" w:rsidR="00B30E19" w:rsidRPr="00AE2FF0" w:rsidRDefault="00B30E19" w:rsidP="0082415D">
            <w:pPr>
              <w:rPr>
                <w:b/>
                <w:color w:val="034D6E"/>
                <w:szCs w:val="24"/>
              </w:rPr>
            </w:pPr>
            <w:r w:rsidRPr="00AE2FF0">
              <w:rPr>
                <w:b/>
                <w:color w:val="034D6E"/>
                <w:szCs w:val="24"/>
              </w:rPr>
              <w:t>ESS</w:t>
            </w:r>
          </w:p>
        </w:tc>
        <w:tc>
          <w:tcPr>
            <w:tcW w:w="5897" w:type="dxa"/>
          </w:tcPr>
          <w:p w14:paraId="180737D4" w14:textId="77777777" w:rsidR="00B30E19" w:rsidRPr="003A47AF" w:rsidRDefault="00B30E19" w:rsidP="00B11385">
            <w:pPr>
              <w:rPr>
                <w:szCs w:val="24"/>
              </w:rPr>
            </w:pPr>
            <w:r w:rsidRPr="003A47AF">
              <w:rPr>
                <w:szCs w:val="24"/>
              </w:rPr>
              <w:t>2010</w:t>
            </w:r>
            <w:r>
              <w:rPr>
                <w:szCs w:val="24"/>
              </w:rPr>
              <w:t xml:space="preserve"> m</w:t>
            </w:r>
            <w:r w:rsidR="00B11385">
              <w:rPr>
                <w:szCs w:val="24"/>
              </w:rPr>
              <w:t>etų</w:t>
            </w:r>
            <w:r>
              <w:rPr>
                <w:szCs w:val="24"/>
              </w:rPr>
              <w:t xml:space="preserve"> </w:t>
            </w:r>
            <w:r w:rsidRPr="003A47AF">
              <w:rPr>
                <w:szCs w:val="24"/>
              </w:rPr>
              <w:t>Europos sąskaitų sistema</w:t>
            </w:r>
          </w:p>
        </w:tc>
      </w:tr>
      <w:tr w:rsidR="00B30E19" w:rsidRPr="003A47AF" w14:paraId="64486206" w14:textId="77777777" w:rsidTr="00311578">
        <w:trPr>
          <w:trHeight w:val="340"/>
          <w:jc w:val="center"/>
        </w:trPr>
        <w:tc>
          <w:tcPr>
            <w:tcW w:w="3174" w:type="dxa"/>
          </w:tcPr>
          <w:p w14:paraId="1CFCD359" w14:textId="77777777" w:rsidR="00B30E19" w:rsidRPr="00AE2FF0" w:rsidRDefault="00B30E19" w:rsidP="0082415D">
            <w:pPr>
              <w:rPr>
                <w:b/>
                <w:color w:val="034D6E"/>
                <w:szCs w:val="24"/>
              </w:rPr>
            </w:pPr>
            <w:r w:rsidRPr="00AE2FF0">
              <w:rPr>
                <w:b/>
                <w:color w:val="034D6E"/>
                <w:szCs w:val="24"/>
              </w:rPr>
              <w:t>Finansų ministerija</w:t>
            </w:r>
          </w:p>
        </w:tc>
        <w:tc>
          <w:tcPr>
            <w:tcW w:w="5897" w:type="dxa"/>
          </w:tcPr>
          <w:p w14:paraId="2C30B97B" w14:textId="77777777" w:rsidR="00B30E19" w:rsidRPr="003A47AF" w:rsidRDefault="00B30E19" w:rsidP="0082415D">
            <w:pPr>
              <w:rPr>
                <w:szCs w:val="24"/>
              </w:rPr>
            </w:pPr>
            <w:r w:rsidRPr="003A47AF">
              <w:rPr>
                <w:szCs w:val="24"/>
              </w:rPr>
              <w:t>Lietuvos Respublikos finansų ministerija</w:t>
            </w:r>
          </w:p>
        </w:tc>
      </w:tr>
      <w:tr w:rsidR="00B30E19" w:rsidRPr="003A47AF" w14:paraId="68C2B1A5" w14:textId="77777777" w:rsidTr="00311578">
        <w:trPr>
          <w:trHeight w:val="340"/>
          <w:jc w:val="center"/>
        </w:trPr>
        <w:tc>
          <w:tcPr>
            <w:tcW w:w="3174" w:type="dxa"/>
          </w:tcPr>
          <w:p w14:paraId="2D2EF2AD" w14:textId="77777777" w:rsidR="00B30E19" w:rsidRPr="00AE2FF0" w:rsidRDefault="00B30E19" w:rsidP="0082415D">
            <w:pPr>
              <w:rPr>
                <w:b/>
                <w:i/>
                <w:color w:val="034D6E"/>
                <w:szCs w:val="24"/>
              </w:rPr>
            </w:pPr>
            <w:r w:rsidRPr="00AE2FF0">
              <w:rPr>
                <w:b/>
                <w:color w:val="034D6E"/>
                <w:szCs w:val="24"/>
              </w:rPr>
              <w:t>Fiskalinė institucija</w:t>
            </w:r>
          </w:p>
        </w:tc>
        <w:tc>
          <w:tcPr>
            <w:tcW w:w="5897" w:type="dxa"/>
          </w:tcPr>
          <w:p w14:paraId="7D20A764" w14:textId="77777777" w:rsidR="00B30E19" w:rsidRPr="003A47AF" w:rsidRDefault="00B30E19" w:rsidP="002C1E4B">
            <w:pPr>
              <w:rPr>
                <w:szCs w:val="24"/>
              </w:rPr>
            </w:pPr>
            <w:r w:rsidRPr="009C1550">
              <w:rPr>
                <w:color w:val="000000" w:themeColor="text1"/>
                <w:lang w:eastAsia="lt-LT"/>
              </w:rPr>
              <w:t>Lietuvos nepriklausoma fiskalinė institucija, kurios funkcijas vykdo Lietuvos Respublikos valstybės kontrolės Biudžeto politikos stebėsenos departamentas</w:t>
            </w:r>
          </w:p>
        </w:tc>
      </w:tr>
      <w:tr w:rsidR="00B30E19" w:rsidRPr="003A47AF" w14:paraId="03BFE06A" w14:textId="77777777" w:rsidTr="00311578">
        <w:trPr>
          <w:trHeight w:val="340"/>
          <w:jc w:val="center"/>
        </w:trPr>
        <w:tc>
          <w:tcPr>
            <w:tcW w:w="3174" w:type="dxa"/>
          </w:tcPr>
          <w:p w14:paraId="1025ECC6" w14:textId="77777777" w:rsidR="00B30E19" w:rsidRPr="00AE2FF0" w:rsidRDefault="00B30E19" w:rsidP="0082415D">
            <w:pPr>
              <w:rPr>
                <w:b/>
                <w:color w:val="034D6E"/>
                <w:szCs w:val="24"/>
              </w:rPr>
            </w:pPr>
            <w:r w:rsidRPr="00AE2FF0">
              <w:rPr>
                <w:b/>
                <w:color w:val="034D6E"/>
                <w:szCs w:val="24"/>
              </w:rPr>
              <w:t>GPM</w:t>
            </w:r>
          </w:p>
        </w:tc>
        <w:tc>
          <w:tcPr>
            <w:tcW w:w="5897" w:type="dxa"/>
          </w:tcPr>
          <w:p w14:paraId="19F915A3" w14:textId="77777777" w:rsidR="00B30E19" w:rsidRPr="003A47AF" w:rsidRDefault="00B30E19" w:rsidP="0082415D">
            <w:pPr>
              <w:rPr>
                <w:szCs w:val="24"/>
              </w:rPr>
            </w:pPr>
            <w:r>
              <w:rPr>
                <w:szCs w:val="24"/>
              </w:rPr>
              <w:t>g</w:t>
            </w:r>
            <w:r w:rsidRPr="003A47AF">
              <w:rPr>
                <w:szCs w:val="24"/>
              </w:rPr>
              <w:t>yventojų pajamų mokestis</w:t>
            </w:r>
          </w:p>
        </w:tc>
      </w:tr>
      <w:tr w:rsidR="000B0D60" w:rsidRPr="003A47AF" w14:paraId="5D5379FE" w14:textId="77777777" w:rsidTr="00311578">
        <w:trPr>
          <w:jc w:val="center"/>
        </w:trPr>
        <w:tc>
          <w:tcPr>
            <w:tcW w:w="3174" w:type="dxa"/>
          </w:tcPr>
          <w:p w14:paraId="21AF0F33" w14:textId="02EAF732" w:rsidR="000B0D60" w:rsidRDefault="000B0D60" w:rsidP="0082415D">
            <w:pPr>
              <w:rPr>
                <w:b/>
                <w:color w:val="034D6E"/>
                <w:lang w:eastAsia="lt-LT"/>
              </w:rPr>
            </w:pPr>
            <w:r>
              <w:rPr>
                <w:b/>
                <w:color w:val="034D6E"/>
                <w:lang w:eastAsia="lt-LT"/>
              </w:rPr>
              <w:t>INVEGA</w:t>
            </w:r>
          </w:p>
        </w:tc>
        <w:tc>
          <w:tcPr>
            <w:tcW w:w="5897" w:type="dxa"/>
          </w:tcPr>
          <w:p w14:paraId="53E6EE5E" w14:textId="18B3C325" w:rsidR="000B0D60" w:rsidRDefault="000B0D60" w:rsidP="00C2754E">
            <w:pPr>
              <w:rPr>
                <w:szCs w:val="24"/>
              </w:rPr>
            </w:pPr>
            <w:r>
              <w:rPr>
                <w:szCs w:val="24"/>
              </w:rPr>
              <w:t>UAB „Investicijų ir verslo garantijos“</w:t>
            </w:r>
          </w:p>
        </w:tc>
      </w:tr>
      <w:tr w:rsidR="00311578" w:rsidRPr="003A47AF" w14:paraId="73971892" w14:textId="77777777" w:rsidTr="00311578">
        <w:trPr>
          <w:jc w:val="center"/>
        </w:trPr>
        <w:tc>
          <w:tcPr>
            <w:tcW w:w="3174" w:type="dxa"/>
          </w:tcPr>
          <w:p w14:paraId="3907699D" w14:textId="70468E6F" w:rsidR="00311578" w:rsidRPr="001B5139" w:rsidRDefault="00311578" w:rsidP="0082415D">
            <w:pPr>
              <w:rPr>
                <w:b/>
                <w:color w:val="034D6E"/>
                <w:lang w:eastAsia="lt-LT"/>
              </w:rPr>
            </w:pPr>
            <w:r>
              <w:rPr>
                <w:b/>
                <w:color w:val="034D6E"/>
                <w:lang w:eastAsia="lt-LT"/>
              </w:rPr>
              <w:t>JAV</w:t>
            </w:r>
          </w:p>
        </w:tc>
        <w:tc>
          <w:tcPr>
            <w:tcW w:w="5897" w:type="dxa"/>
          </w:tcPr>
          <w:p w14:paraId="6C6B8340" w14:textId="6DD6EA2E" w:rsidR="00311578" w:rsidRDefault="00311578" w:rsidP="00C2754E">
            <w:pPr>
              <w:rPr>
                <w:szCs w:val="24"/>
              </w:rPr>
            </w:pPr>
            <w:r>
              <w:rPr>
                <w:szCs w:val="24"/>
              </w:rPr>
              <w:t>Jungtinės Amerikos Valstijos</w:t>
            </w:r>
          </w:p>
        </w:tc>
      </w:tr>
      <w:tr w:rsidR="00B30E19" w:rsidRPr="003A47AF" w14:paraId="0B6D332B" w14:textId="77777777" w:rsidTr="00311578">
        <w:trPr>
          <w:trHeight w:val="340"/>
          <w:jc w:val="center"/>
        </w:trPr>
        <w:tc>
          <w:tcPr>
            <w:tcW w:w="3174" w:type="dxa"/>
          </w:tcPr>
          <w:p w14:paraId="4A03FBF0" w14:textId="77777777" w:rsidR="00B30E19" w:rsidRPr="00AE2FF0" w:rsidRDefault="00B30E19" w:rsidP="0082415D">
            <w:pPr>
              <w:rPr>
                <w:b/>
                <w:color w:val="034D6E"/>
                <w:szCs w:val="24"/>
              </w:rPr>
            </w:pPr>
            <w:r w:rsidRPr="00AE2FF0">
              <w:rPr>
                <w:b/>
                <w:color w:val="034D6E"/>
                <w:szCs w:val="24"/>
              </w:rPr>
              <w:t>Konstitucinis įstatymas</w:t>
            </w:r>
          </w:p>
        </w:tc>
        <w:tc>
          <w:tcPr>
            <w:tcW w:w="5897" w:type="dxa"/>
          </w:tcPr>
          <w:p w14:paraId="15E4F3E4" w14:textId="77777777" w:rsidR="00B30E19" w:rsidRPr="003A47AF" w:rsidRDefault="00B30E19" w:rsidP="0082415D">
            <w:pPr>
              <w:rPr>
                <w:szCs w:val="24"/>
              </w:rPr>
            </w:pPr>
            <w:r w:rsidRPr="003A47AF">
              <w:rPr>
                <w:szCs w:val="24"/>
              </w:rPr>
              <w:t>Lietuvos Respublikos fiskalinės sutarties įgyvendinimo konstitucinis įstatymas</w:t>
            </w:r>
          </w:p>
        </w:tc>
      </w:tr>
      <w:tr w:rsidR="00765F4B" w:rsidRPr="003A47AF" w14:paraId="0B6C9292" w14:textId="77777777" w:rsidTr="00311578">
        <w:trPr>
          <w:trHeight w:val="340"/>
          <w:jc w:val="center"/>
        </w:trPr>
        <w:tc>
          <w:tcPr>
            <w:tcW w:w="3174" w:type="dxa"/>
          </w:tcPr>
          <w:p w14:paraId="03E7EBCD" w14:textId="4B54EC24" w:rsidR="00765F4B" w:rsidRDefault="00765F4B" w:rsidP="0082415D">
            <w:pPr>
              <w:rPr>
                <w:b/>
                <w:color w:val="034D6E"/>
                <w:szCs w:val="24"/>
              </w:rPr>
            </w:pPr>
            <w:r>
              <w:rPr>
                <w:b/>
                <w:color w:val="034D6E"/>
                <w:szCs w:val="24"/>
              </w:rPr>
              <w:t>OPEC</w:t>
            </w:r>
          </w:p>
        </w:tc>
        <w:tc>
          <w:tcPr>
            <w:tcW w:w="5897" w:type="dxa"/>
          </w:tcPr>
          <w:p w14:paraId="734DD18A" w14:textId="2A2473B3" w:rsidR="00765F4B" w:rsidRPr="002E6ADB" w:rsidRDefault="00E57A83" w:rsidP="0082415D">
            <w:r>
              <w:t>N</w:t>
            </w:r>
            <w:r w:rsidR="00765F4B">
              <w:t>a</w:t>
            </w:r>
            <w:r w:rsidR="00FE5120">
              <w:t>f</w:t>
            </w:r>
            <w:r w:rsidR="00765F4B" w:rsidRPr="00765F4B">
              <w:t>tą eksport</w:t>
            </w:r>
            <w:r w:rsidR="00765F4B">
              <w:t>u</w:t>
            </w:r>
            <w:r w:rsidR="00765F4B" w:rsidRPr="00765F4B">
              <w:t>ojančių šali</w:t>
            </w:r>
            <w:r w:rsidR="00765F4B">
              <w:t>ų</w:t>
            </w:r>
            <w:r w:rsidR="00765F4B" w:rsidRPr="00765F4B">
              <w:t xml:space="preserve"> organiz</w:t>
            </w:r>
            <w:r w:rsidR="00765F4B">
              <w:t>a</w:t>
            </w:r>
            <w:r w:rsidR="00765F4B" w:rsidRPr="00765F4B">
              <w:t>cija</w:t>
            </w:r>
            <w:r>
              <w:t xml:space="preserve"> (</w:t>
            </w:r>
            <w:proofErr w:type="spellStart"/>
            <w:r w:rsidRPr="00A35ECB">
              <w:rPr>
                <w:i/>
              </w:rPr>
              <w:t>Organization</w:t>
            </w:r>
            <w:proofErr w:type="spellEnd"/>
            <w:r w:rsidRPr="00A35ECB">
              <w:rPr>
                <w:i/>
              </w:rPr>
              <w:t xml:space="preserve"> </w:t>
            </w:r>
            <w:proofErr w:type="spellStart"/>
            <w:r w:rsidRPr="00A35ECB">
              <w:rPr>
                <w:i/>
              </w:rPr>
              <w:t>of</w:t>
            </w:r>
            <w:proofErr w:type="spellEnd"/>
            <w:r w:rsidRPr="00A35ECB">
              <w:rPr>
                <w:i/>
              </w:rPr>
              <w:t xml:space="preserve"> </w:t>
            </w:r>
            <w:proofErr w:type="spellStart"/>
            <w:r w:rsidRPr="00A35ECB">
              <w:rPr>
                <w:i/>
              </w:rPr>
              <w:t>Petroleum</w:t>
            </w:r>
            <w:proofErr w:type="spellEnd"/>
            <w:r w:rsidRPr="00A35ECB">
              <w:rPr>
                <w:i/>
              </w:rPr>
              <w:t xml:space="preserve"> </w:t>
            </w:r>
            <w:proofErr w:type="spellStart"/>
            <w:r w:rsidRPr="00A35ECB">
              <w:rPr>
                <w:i/>
              </w:rPr>
              <w:t>Exporting</w:t>
            </w:r>
            <w:proofErr w:type="spellEnd"/>
            <w:r w:rsidRPr="00A35ECB">
              <w:rPr>
                <w:i/>
              </w:rPr>
              <w:t xml:space="preserve"> </w:t>
            </w:r>
            <w:proofErr w:type="spellStart"/>
            <w:r w:rsidRPr="00A35ECB">
              <w:rPr>
                <w:i/>
              </w:rPr>
              <w:t>Countries</w:t>
            </w:r>
            <w:proofErr w:type="spellEnd"/>
            <w:r>
              <w:t>)</w:t>
            </w:r>
          </w:p>
        </w:tc>
      </w:tr>
      <w:tr w:rsidR="006C69B9" w:rsidRPr="003A47AF" w14:paraId="35628B86" w14:textId="77777777" w:rsidTr="00311578">
        <w:trPr>
          <w:trHeight w:val="340"/>
          <w:jc w:val="center"/>
        </w:trPr>
        <w:tc>
          <w:tcPr>
            <w:tcW w:w="3174" w:type="dxa"/>
          </w:tcPr>
          <w:p w14:paraId="60567731" w14:textId="1ABFF38D" w:rsidR="006C69B9" w:rsidRPr="00AE2FF0" w:rsidRDefault="00146548" w:rsidP="0082415D">
            <w:pPr>
              <w:rPr>
                <w:b/>
                <w:color w:val="034D6E"/>
                <w:szCs w:val="24"/>
              </w:rPr>
            </w:pPr>
            <w:r>
              <w:rPr>
                <w:b/>
                <w:color w:val="034D6E"/>
                <w:szCs w:val="24"/>
              </w:rPr>
              <w:t>COVID-19</w:t>
            </w:r>
            <w:r w:rsidR="006C69B9">
              <w:rPr>
                <w:b/>
                <w:color w:val="034D6E"/>
                <w:szCs w:val="24"/>
              </w:rPr>
              <w:t xml:space="preserve"> planas </w:t>
            </w:r>
          </w:p>
        </w:tc>
        <w:tc>
          <w:tcPr>
            <w:tcW w:w="5897" w:type="dxa"/>
          </w:tcPr>
          <w:p w14:paraId="7027793A" w14:textId="2E276CC7" w:rsidR="006C69B9" w:rsidRPr="00765F4B" w:rsidRDefault="006C69B9" w:rsidP="0082415D">
            <w:r w:rsidRPr="002E6ADB">
              <w:t xml:space="preserve">Ekonomikos skatinimo ir </w:t>
            </w:r>
            <w:proofErr w:type="spellStart"/>
            <w:r w:rsidR="005C5508">
              <w:t>koronaviruso</w:t>
            </w:r>
            <w:proofErr w:type="spellEnd"/>
            <w:r w:rsidR="005C5508" w:rsidRPr="002E6ADB">
              <w:t xml:space="preserve"> </w:t>
            </w:r>
            <w:r w:rsidR="00860E31">
              <w:t>(</w:t>
            </w:r>
            <w:r w:rsidRPr="002E6ADB">
              <w:t>COVID-19</w:t>
            </w:r>
            <w:r w:rsidR="00860E31">
              <w:t>)</w:t>
            </w:r>
            <w:r w:rsidRPr="002E6ADB">
              <w:t xml:space="preserve"> plitimo sukeltų pasekmių mažinimo priemonių plan</w:t>
            </w:r>
            <w:r>
              <w:t>as</w:t>
            </w:r>
            <w:r w:rsidR="005C5508">
              <w:t xml:space="preserve">, kuriam pritarta </w:t>
            </w:r>
            <w:r w:rsidR="00694918">
              <w:t xml:space="preserve">Lietuvos Respublikos </w:t>
            </w:r>
            <w:r w:rsidR="00FE5120">
              <w:t>V</w:t>
            </w:r>
            <w:r w:rsidR="00694918">
              <w:t xml:space="preserve">yriausybės </w:t>
            </w:r>
            <w:r w:rsidR="005C5508" w:rsidRPr="002E6ADB">
              <w:t xml:space="preserve">2020 m. kovo 16 d. </w:t>
            </w:r>
            <w:r w:rsidRPr="002E6ADB">
              <w:t>pasitarimo protokol</w:t>
            </w:r>
            <w:r w:rsidR="005C5508">
              <w:t>u</w:t>
            </w:r>
            <w:r w:rsidRPr="002E6ADB">
              <w:t xml:space="preserve"> Nr. 14</w:t>
            </w:r>
            <w:r>
              <w:t>)</w:t>
            </w:r>
          </w:p>
        </w:tc>
      </w:tr>
      <w:tr w:rsidR="00B30E19" w:rsidRPr="003A47AF" w14:paraId="1952CAC4" w14:textId="77777777" w:rsidTr="00311578">
        <w:trPr>
          <w:trHeight w:val="340"/>
          <w:jc w:val="center"/>
        </w:trPr>
        <w:tc>
          <w:tcPr>
            <w:tcW w:w="3174" w:type="dxa"/>
          </w:tcPr>
          <w:p w14:paraId="759C4EEC" w14:textId="77777777" w:rsidR="00B30E19" w:rsidRPr="00AE2FF0" w:rsidRDefault="00B30E19" w:rsidP="0082415D">
            <w:pPr>
              <w:rPr>
                <w:b/>
                <w:color w:val="034D6E"/>
                <w:szCs w:val="24"/>
              </w:rPr>
            </w:pPr>
            <w:r w:rsidRPr="00AE2FF0">
              <w:rPr>
                <w:b/>
                <w:color w:val="034D6E"/>
                <w:szCs w:val="24"/>
              </w:rPr>
              <w:t>Programa</w:t>
            </w:r>
          </w:p>
        </w:tc>
        <w:tc>
          <w:tcPr>
            <w:tcW w:w="5897" w:type="dxa"/>
          </w:tcPr>
          <w:p w14:paraId="088CB6F0" w14:textId="77777777" w:rsidR="00B30E19" w:rsidRPr="003A47AF" w:rsidRDefault="00B30E19" w:rsidP="006E5965">
            <w:pPr>
              <w:rPr>
                <w:szCs w:val="24"/>
              </w:rPr>
            </w:pPr>
            <w:r w:rsidRPr="003A47AF">
              <w:rPr>
                <w:szCs w:val="24"/>
              </w:rPr>
              <w:t>Lietuvos stabilumo 20</w:t>
            </w:r>
            <w:r w:rsidR="006E5965">
              <w:rPr>
                <w:szCs w:val="24"/>
              </w:rPr>
              <w:t>20</w:t>
            </w:r>
            <w:r w:rsidRPr="003A47AF">
              <w:rPr>
                <w:szCs w:val="24"/>
              </w:rPr>
              <w:t xml:space="preserve"> metų programa</w:t>
            </w:r>
          </w:p>
        </w:tc>
      </w:tr>
      <w:tr w:rsidR="00B30E19" w:rsidRPr="00AE6A06" w14:paraId="1689C52D" w14:textId="77777777" w:rsidTr="00311578">
        <w:trPr>
          <w:trHeight w:val="340"/>
          <w:jc w:val="center"/>
        </w:trPr>
        <w:tc>
          <w:tcPr>
            <w:tcW w:w="3174" w:type="dxa"/>
          </w:tcPr>
          <w:p w14:paraId="2F7E15D2" w14:textId="77777777" w:rsidR="0001434F" w:rsidRPr="00AE6A06" w:rsidRDefault="00B30E19" w:rsidP="0082415D">
            <w:pPr>
              <w:rPr>
                <w:color w:val="FF0000"/>
                <w:szCs w:val="24"/>
              </w:rPr>
            </w:pPr>
            <w:r w:rsidRPr="002D66FE">
              <w:rPr>
                <w:b/>
                <w:color w:val="034D6E"/>
                <w:szCs w:val="24"/>
              </w:rPr>
              <w:t>PVM</w:t>
            </w:r>
          </w:p>
        </w:tc>
        <w:tc>
          <w:tcPr>
            <w:tcW w:w="5897" w:type="dxa"/>
          </w:tcPr>
          <w:p w14:paraId="1317E3C5" w14:textId="6B8BA3FD" w:rsidR="0001434F" w:rsidRPr="00AE6A06" w:rsidRDefault="008134CB" w:rsidP="0082415D">
            <w:pPr>
              <w:rPr>
                <w:color w:val="FF0000"/>
                <w:szCs w:val="24"/>
              </w:rPr>
            </w:pPr>
            <w:r>
              <w:t>p</w:t>
            </w:r>
            <w:r w:rsidR="00B30E19" w:rsidRPr="002D66FE">
              <w:t>ridėtinės vertės mokestis</w:t>
            </w:r>
          </w:p>
        </w:tc>
      </w:tr>
      <w:tr w:rsidR="00B30E19" w:rsidRPr="003A47AF" w14:paraId="0CE0D4E1" w14:textId="77777777" w:rsidTr="00311578">
        <w:trPr>
          <w:trHeight w:val="340"/>
          <w:jc w:val="center"/>
        </w:trPr>
        <w:tc>
          <w:tcPr>
            <w:tcW w:w="3174" w:type="dxa"/>
          </w:tcPr>
          <w:p w14:paraId="489EB2BC" w14:textId="77777777" w:rsidR="00B30E19" w:rsidRPr="00AE2FF0" w:rsidRDefault="00B30E19" w:rsidP="0082415D">
            <w:pPr>
              <w:rPr>
                <w:b/>
                <w:color w:val="034D6E"/>
                <w:szCs w:val="24"/>
              </w:rPr>
            </w:pPr>
            <w:r w:rsidRPr="00AE2FF0">
              <w:rPr>
                <w:b/>
                <w:color w:val="034D6E"/>
                <w:szCs w:val="24"/>
              </w:rPr>
              <w:lastRenderedPageBreak/>
              <w:t>SAP</w:t>
            </w:r>
          </w:p>
        </w:tc>
        <w:tc>
          <w:tcPr>
            <w:tcW w:w="5897" w:type="dxa"/>
          </w:tcPr>
          <w:p w14:paraId="0B3BB6CF" w14:textId="77777777" w:rsidR="00B30E19" w:rsidRPr="003A47AF" w:rsidRDefault="00B30E19" w:rsidP="0082415D">
            <w:pPr>
              <w:rPr>
                <w:szCs w:val="24"/>
              </w:rPr>
            </w:pPr>
            <w:r w:rsidRPr="003A47AF">
              <w:rPr>
                <w:szCs w:val="24"/>
              </w:rPr>
              <w:t>Stabilumo ir augimo paktas</w:t>
            </w:r>
            <w:r w:rsidRPr="003A47AF">
              <w:rPr>
                <w:rStyle w:val="Puslapioinaosnuoroda"/>
                <w:szCs w:val="24"/>
                <w:lang w:eastAsia="lt-LT"/>
              </w:rPr>
              <w:footnoteReference w:id="1"/>
            </w:r>
          </w:p>
        </w:tc>
      </w:tr>
      <w:tr w:rsidR="00B30E19" w:rsidRPr="003A47AF" w14:paraId="7BB8101C" w14:textId="77777777" w:rsidTr="00311578">
        <w:trPr>
          <w:trHeight w:val="340"/>
          <w:jc w:val="center"/>
        </w:trPr>
        <w:tc>
          <w:tcPr>
            <w:tcW w:w="3174" w:type="dxa"/>
          </w:tcPr>
          <w:p w14:paraId="28537FA0" w14:textId="77777777" w:rsidR="00B30E19" w:rsidRPr="00AE2FF0" w:rsidRDefault="00B30E19" w:rsidP="0082415D">
            <w:pPr>
              <w:rPr>
                <w:b/>
                <w:color w:val="034D6E"/>
                <w:szCs w:val="24"/>
              </w:rPr>
            </w:pPr>
            <w:r w:rsidRPr="00AE2FF0">
              <w:rPr>
                <w:b/>
                <w:color w:val="034D6E"/>
                <w:szCs w:val="24"/>
              </w:rPr>
              <w:t>Seimas</w:t>
            </w:r>
          </w:p>
        </w:tc>
        <w:tc>
          <w:tcPr>
            <w:tcW w:w="5897" w:type="dxa"/>
          </w:tcPr>
          <w:p w14:paraId="2653E655" w14:textId="77777777" w:rsidR="00B30E19" w:rsidRPr="003A47AF" w:rsidRDefault="00B30E19" w:rsidP="0082415D">
            <w:pPr>
              <w:rPr>
                <w:szCs w:val="24"/>
              </w:rPr>
            </w:pPr>
            <w:r w:rsidRPr="003A47AF">
              <w:rPr>
                <w:szCs w:val="24"/>
              </w:rPr>
              <w:t>Lietuvos Respublikos Seimas</w:t>
            </w:r>
          </w:p>
        </w:tc>
      </w:tr>
      <w:tr w:rsidR="00B30E19" w:rsidRPr="003A47AF" w14:paraId="3AEF607C" w14:textId="77777777" w:rsidTr="00311578">
        <w:trPr>
          <w:trHeight w:val="340"/>
          <w:jc w:val="center"/>
        </w:trPr>
        <w:tc>
          <w:tcPr>
            <w:tcW w:w="3174" w:type="dxa"/>
          </w:tcPr>
          <w:p w14:paraId="5F4EFC14" w14:textId="77777777" w:rsidR="00B30E19" w:rsidRPr="00AE2FF0" w:rsidRDefault="00B30E19" w:rsidP="000A4159">
            <w:pPr>
              <w:rPr>
                <w:b/>
                <w:color w:val="034D6E"/>
                <w:szCs w:val="24"/>
              </w:rPr>
            </w:pPr>
            <w:r w:rsidRPr="00AE2FF0">
              <w:rPr>
                <w:b/>
                <w:color w:val="034D6E"/>
                <w:szCs w:val="24"/>
              </w:rPr>
              <w:t>Socialinis modelis</w:t>
            </w:r>
          </w:p>
          <w:p w14:paraId="7429797B" w14:textId="77777777" w:rsidR="00B30E19" w:rsidRPr="00AE2FF0" w:rsidRDefault="00B30E19" w:rsidP="0082415D">
            <w:pPr>
              <w:rPr>
                <w:b/>
                <w:color w:val="034D6E"/>
                <w:szCs w:val="24"/>
              </w:rPr>
            </w:pPr>
          </w:p>
        </w:tc>
        <w:tc>
          <w:tcPr>
            <w:tcW w:w="5897" w:type="dxa"/>
          </w:tcPr>
          <w:p w14:paraId="76266B4D" w14:textId="77777777" w:rsidR="00B30E19" w:rsidRDefault="00B30E19" w:rsidP="0086520D">
            <w:pPr>
              <w:rPr>
                <w:szCs w:val="24"/>
                <w:lang w:eastAsia="lt-LT"/>
              </w:rPr>
            </w:pPr>
            <w:r w:rsidRPr="000A4159">
              <w:rPr>
                <w:szCs w:val="24"/>
                <w:lang w:eastAsia="lt-LT"/>
              </w:rPr>
              <w:t>Lietuvos darbo santykių ir valstybinio socialinio draudimo teisinis-administracinis modelis</w:t>
            </w:r>
          </w:p>
        </w:tc>
      </w:tr>
      <w:tr w:rsidR="00B30E19" w:rsidRPr="003A47AF" w14:paraId="5FED862B" w14:textId="77777777" w:rsidTr="00311578">
        <w:trPr>
          <w:trHeight w:val="340"/>
          <w:jc w:val="center"/>
        </w:trPr>
        <w:tc>
          <w:tcPr>
            <w:tcW w:w="3174" w:type="dxa"/>
          </w:tcPr>
          <w:p w14:paraId="5483162C" w14:textId="77777777" w:rsidR="00B30E19" w:rsidRPr="00AE2FF0" w:rsidRDefault="00B30E19" w:rsidP="000A4159">
            <w:pPr>
              <w:rPr>
                <w:b/>
                <w:color w:val="034D6E"/>
                <w:szCs w:val="24"/>
              </w:rPr>
            </w:pPr>
            <w:r w:rsidRPr="00AE2FF0">
              <w:rPr>
                <w:b/>
                <w:color w:val="034D6E"/>
                <w:szCs w:val="24"/>
              </w:rPr>
              <w:t>Struktūrinis balansas</w:t>
            </w:r>
          </w:p>
        </w:tc>
        <w:tc>
          <w:tcPr>
            <w:tcW w:w="5897" w:type="dxa"/>
          </w:tcPr>
          <w:p w14:paraId="43F66E2D" w14:textId="77777777" w:rsidR="00B30E19" w:rsidRPr="00325787" w:rsidRDefault="00B30E19" w:rsidP="00624676">
            <w:pPr>
              <w:rPr>
                <w:szCs w:val="24"/>
                <w:lang w:eastAsia="lt-LT"/>
              </w:rPr>
            </w:pPr>
            <w:r>
              <w:rPr>
                <w:szCs w:val="24"/>
                <w:lang w:eastAsia="lt-LT"/>
              </w:rPr>
              <w:t>Valdžios sektoriaus struktūrinis balanso rodiklis</w:t>
            </w:r>
          </w:p>
        </w:tc>
      </w:tr>
      <w:tr w:rsidR="00B30E19" w:rsidRPr="003A47AF" w14:paraId="5D90FCD7" w14:textId="77777777" w:rsidTr="00311578">
        <w:trPr>
          <w:trHeight w:val="340"/>
          <w:jc w:val="center"/>
        </w:trPr>
        <w:tc>
          <w:tcPr>
            <w:tcW w:w="3174" w:type="dxa"/>
          </w:tcPr>
          <w:p w14:paraId="364106F3" w14:textId="77777777" w:rsidR="00B30E19" w:rsidRPr="00AE2FF0" w:rsidRDefault="00B30E19" w:rsidP="0082415D">
            <w:pPr>
              <w:rPr>
                <w:b/>
                <w:color w:val="034D6E"/>
                <w:szCs w:val="24"/>
              </w:rPr>
            </w:pPr>
            <w:r w:rsidRPr="00AE2FF0">
              <w:rPr>
                <w:b/>
                <w:color w:val="034D6E"/>
                <w:szCs w:val="24"/>
              </w:rPr>
              <w:t>SVKI</w:t>
            </w:r>
          </w:p>
        </w:tc>
        <w:tc>
          <w:tcPr>
            <w:tcW w:w="5897" w:type="dxa"/>
          </w:tcPr>
          <w:p w14:paraId="77B45E42" w14:textId="77777777" w:rsidR="00B30E19" w:rsidRPr="003A47AF" w:rsidRDefault="0086520D" w:rsidP="00AD37EC">
            <w:pPr>
              <w:rPr>
                <w:szCs w:val="24"/>
              </w:rPr>
            </w:pPr>
            <w:r>
              <w:rPr>
                <w:szCs w:val="24"/>
              </w:rPr>
              <w:t>v</w:t>
            </w:r>
            <w:r w:rsidR="00B30E19" w:rsidRPr="00B10048">
              <w:rPr>
                <w:szCs w:val="24"/>
              </w:rPr>
              <w:t>idutinė</w:t>
            </w:r>
            <w:r w:rsidR="00B30E19">
              <w:rPr>
                <w:szCs w:val="24"/>
              </w:rPr>
              <w:t xml:space="preserve"> metinė </w:t>
            </w:r>
            <w:r w:rsidR="00B30E19" w:rsidRPr="00B10048">
              <w:rPr>
                <w:szCs w:val="24"/>
              </w:rPr>
              <w:t>infliacij</w:t>
            </w:r>
            <w:r w:rsidR="00B30E19">
              <w:rPr>
                <w:szCs w:val="24"/>
              </w:rPr>
              <w:t>a, apskaičiuota</w:t>
            </w:r>
            <w:r w:rsidR="00B30E19" w:rsidRPr="00B10048">
              <w:rPr>
                <w:szCs w:val="24"/>
              </w:rPr>
              <w:t xml:space="preserve"> pagal su kitomis ES valstybėmis narėmis </w:t>
            </w:r>
            <w:proofErr w:type="spellStart"/>
            <w:r w:rsidR="00B30E19" w:rsidRPr="00B10048">
              <w:rPr>
                <w:szCs w:val="24"/>
              </w:rPr>
              <w:t>metodologiškai</w:t>
            </w:r>
            <w:proofErr w:type="spellEnd"/>
            <w:r w:rsidR="00B30E19" w:rsidRPr="00B10048">
              <w:rPr>
                <w:szCs w:val="24"/>
              </w:rPr>
              <w:t xml:space="preserve"> suderintą vartotojų kainų indeksą </w:t>
            </w:r>
          </w:p>
        </w:tc>
      </w:tr>
      <w:tr w:rsidR="00B30E19" w:rsidRPr="003A47AF" w14:paraId="2917044C" w14:textId="77777777" w:rsidTr="00311578">
        <w:trPr>
          <w:trHeight w:val="340"/>
          <w:jc w:val="center"/>
        </w:trPr>
        <w:tc>
          <w:tcPr>
            <w:tcW w:w="3174" w:type="dxa"/>
          </w:tcPr>
          <w:p w14:paraId="1E40AF7B" w14:textId="77777777" w:rsidR="00B30E19" w:rsidRPr="00AE2FF0" w:rsidRDefault="00B30E19" w:rsidP="003B3C5D">
            <w:pPr>
              <w:rPr>
                <w:b/>
                <w:color w:val="034D6E"/>
                <w:szCs w:val="24"/>
              </w:rPr>
            </w:pPr>
            <w:r w:rsidRPr="00AE2FF0">
              <w:rPr>
                <w:b/>
                <w:color w:val="034D6E"/>
                <w:szCs w:val="24"/>
              </w:rPr>
              <w:t>TVF</w:t>
            </w:r>
          </w:p>
        </w:tc>
        <w:tc>
          <w:tcPr>
            <w:tcW w:w="5897" w:type="dxa"/>
          </w:tcPr>
          <w:p w14:paraId="3298C053" w14:textId="77777777" w:rsidR="00B30E19" w:rsidRPr="003A47AF" w:rsidRDefault="00B30E19" w:rsidP="003B3C5D">
            <w:pPr>
              <w:rPr>
                <w:szCs w:val="24"/>
              </w:rPr>
            </w:pPr>
            <w:r>
              <w:rPr>
                <w:szCs w:val="24"/>
              </w:rPr>
              <w:t>Tarptautinis valiutos fondas</w:t>
            </w:r>
          </w:p>
        </w:tc>
      </w:tr>
      <w:tr w:rsidR="00B30E19" w:rsidRPr="003A47AF" w14:paraId="3FE2E275" w14:textId="77777777" w:rsidTr="00311578">
        <w:trPr>
          <w:trHeight w:val="340"/>
          <w:jc w:val="center"/>
        </w:trPr>
        <w:tc>
          <w:tcPr>
            <w:tcW w:w="3174" w:type="dxa"/>
          </w:tcPr>
          <w:p w14:paraId="0B954A28" w14:textId="77777777" w:rsidR="00B30E19" w:rsidRPr="00AE2FF0" w:rsidRDefault="00B30E19" w:rsidP="0082415D">
            <w:pPr>
              <w:rPr>
                <w:b/>
                <w:color w:val="034D6E"/>
                <w:szCs w:val="24"/>
              </w:rPr>
            </w:pPr>
            <w:r w:rsidRPr="00AE2FF0">
              <w:rPr>
                <w:b/>
                <w:color w:val="034D6E"/>
                <w:szCs w:val="24"/>
              </w:rPr>
              <w:t>Vyriausybė</w:t>
            </w:r>
          </w:p>
        </w:tc>
        <w:tc>
          <w:tcPr>
            <w:tcW w:w="5897" w:type="dxa"/>
          </w:tcPr>
          <w:p w14:paraId="794AA683" w14:textId="77777777" w:rsidR="00B30E19" w:rsidRPr="003A47AF" w:rsidRDefault="00B30E19" w:rsidP="0082415D">
            <w:pPr>
              <w:rPr>
                <w:szCs w:val="24"/>
              </w:rPr>
            </w:pPr>
            <w:r w:rsidRPr="003A47AF">
              <w:rPr>
                <w:szCs w:val="24"/>
              </w:rPr>
              <w:t>Lietuvos Respublikos Vyriausybė</w:t>
            </w:r>
          </w:p>
        </w:tc>
      </w:tr>
      <w:tr w:rsidR="00690282" w:rsidRPr="00690282" w14:paraId="20CFABF9" w14:textId="77777777" w:rsidTr="00311578">
        <w:trPr>
          <w:trHeight w:val="340"/>
          <w:jc w:val="center"/>
        </w:trPr>
        <w:tc>
          <w:tcPr>
            <w:tcW w:w="3174" w:type="dxa"/>
          </w:tcPr>
          <w:p w14:paraId="523C01E6" w14:textId="77777777" w:rsidR="00B30E19" w:rsidRPr="00690282" w:rsidRDefault="00B30E19" w:rsidP="0082415D">
            <w:pPr>
              <w:rPr>
                <w:b/>
                <w:szCs w:val="24"/>
              </w:rPr>
            </w:pPr>
            <w:r w:rsidRPr="00690282">
              <w:rPr>
                <w:b/>
                <w:color w:val="034D6E"/>
                <w:szCs w:val="24"/>
              </w:rPr>
              <w:t>VVP</w:t>
            </w:r>
          </w:p>
        </w:tc>
        <w:tc>
          <w:tcPr>
            <w:tcW w:w="5897" w:type="dxa"/>
          </w:tcPr>
          <w:p w14:paraId="6321C000" w14:textId="4C202D72" w:rsidR="00D95F93" w:rsidRPr="00690282" w:rsidRDefault="005C5508" w:rsidP="0082415D">
            <w:pPr>
              <w:rPr>
                <w:szCs w:val="24"/>
              </w:rPr>
            </w:pPr>
            <w:r>
              <w:rPr>
                <w:szCs w:val="24"/>
              </w:rPr>
              <w:t xml:space="preserve">Lietuvos Respublikos </w:t>
            </w:r>
            <w:r w:rsidR="008134CB">
              <w:rPr>
                <w:szCs w:val="24"/>
              </w:rPr>
              <w:t>V</w:t>
            </w:r>
            <w:r w:rsidR="00B30E19" w:rsidRPr="00690282">
              <w:rPr>
                <w:szCs w:val="24"/>
              </w:rPr>
              <w:t>yriausybės vertybiniai popieriai</w:t>
            </w:r>
          </w:p>
        </w:tc>
      </w:tr>
    </w:tbl>
    <w:p w14:paraId="443F8678" w14:textId="77777777" w:rsidR="008134CB" w:rsidRDefault="008134CB" w:rsidP="008134CB">
      <w:pPr>
        <w:pStyle w:val="Betarp1"/>
      </w:pPr>
      <w:bookmarkStart w:id="0" w:name="_Toc6229542"/>
    </w:p>
    <w:p w14:paraId="54167831" w14:textId="77777777" w:rsidR="008134CB" w:rsidRDefault="008134CB" w:rsidP="008134CB">
      <w:pPr>
        <w:pStyle w:val="Betarp1"/>
      </w:pPr>
    </w:p>
    <w:p w14:paraId="5A053F7B" w14:textId="590D8086" w:rsidR="001A66B0" w:rsidRDefault="00290A9E" w:rsidP="008134CB">
      <w:pPr>
        <w:pStyle w:val="Antrat1"/>
      </w:pPr>
      <w:r w:rsidRPr="001A66B0">
        <w:t>I</w:t>
      </w:r>
      <w:r w:rsidR="002874B2" w:rsidRPr="001A66B0">
        <w:t>I</w:t>
      </w:r>
      <w:r w:rsidR="008D5F30" w:rsidRPr="001A66B0">
        <w:t xml:space="preserve"> </w:t>
      </w:r>
      <w:r w:rsidR="000D4B69" w:rsidRPr="001A66B0">
        <w:t>SKYRIUS</w:t>
      </w:r>
      <w:r w:rsidR="008D5F30" w:rsidRPr="001A66B0">
        <w:br/>
      </w:r>
      <w:r w:rsidR="00124453">
        <w:t>S</w:t>
      </w:r>
      <w:r w:rsidR="008E2B07">
        <w:t>ANTR</w:t>
      </w:r>
      <w:r w:rsidR="0081767F">
        <w:t>AUKA</w:t>
      </w:r>
    </w:p>
    <w:p w14:paraId="67042288" w14:textId="7FE75174" w:rsidR="007702CF" w:rsidRPr="007702CF" w:rsidRDefault="007702CF" w:rsidP="007702CF">
      <w:pPr>
        <w:spacing w:line="360" w:lineRule="atLeast"/>
        <w:ind w:firstLine="720"/>
        <w:jc w:val="both"/>
      </w:pPr>
      <w:r w:rsidRPr="007702CF">
        <w:t>Programoje pateikt</w:t>
      </w:r>
      <w:r>
        <w:t>os valdžios sektoriaus finansų projekcijos parengtos</w:t>
      </w:r>
      <w:r w:rsidRPr="007702CF">
        <w:t xml:space="preserve"> pagal du </w:t>
      </w:r>
      <w:r>
        <w:t>ERS</w:t>
      </w:r>
      <w:r w:rsidRPr="007702CF">
        <w:t xml:space="preserve">, vyraujant </w:t>
      </w:r>
      <w:r>
        <w:t>didelio</w:t>
      </w:r>
      <w:r w:rsidRPr="007702CF">
        <w:t xml:space="preserve"> neapibrėžtumo sąlygoms. COVID-19 </w:t>
      </w:r>
      <w:r>
        <w:t>globalus protrūkis</w:t>
      </w:r>
      <w:r w:rsidRPr="007702CF">
        <w:t>, sutrikdęs pasaulines tiekimo grandines, nusinešęs tūkstančius žmonių gyvybių ir pasaulio valstyb</w:t>
      </w:r>
      <w:r>
        <w:t>es</w:t>
      </w:r>
      <w:r w:rsidRPr="007702CF">
        <w:t xml:space="preserve"> paskatinęs imtis </w:t>
      </w:r>
      <w:r>
        <w:t>COVID-19</w:t>
      </w:r>
      <w:r w:rsidRPr="007702CF">
        <w:t xml:space="preserve"> plitimo užkardymo priemonių</w:t>
      </w:r>
      <w:r>
        <w:t>,</w:t>
      </w:r>
      <w:r w:rsidRPr="007702CF">
        <w:t xml:space="preserve"> sukelia didel</w:t>
      </w:r>
      <w:r>
        <w:t>į</w:t>
      </w:r>
      <w:r w:rsidRPr="007702CF">
        <w:t xml:space="preserve"> neigiam</w:t>
      </w:r>
      <w:r>
        <w:t>ą</w:t>
      </w:r>
      <w:r w:rsidRPr="007702CF">
        <w:t xml:space="preserve"> </w:t>
      </w:r>
      <w:r>
        <w:t xml:space="preserve">poveikį ES ir kitų </w:t>
      </w:r>
      <w:r w:rsidRPr="007702CF">
        <w:t xml:space="preserve">pasaulio </w:t>
      </w:r>
      <w:r>
        <w:t xml:space="preserve">valstybių </w:t>
      </w:r>
      <w:r w:rsidRPr="007702CF">
        <w:t>ekonomik</w:t>
      </w:r>
      <w:r>
        <w:t>oms</w:t>
      </w:r>
      <w:r w:rsidRPr="007702CF">
        <w:t xml:space="preserve">. </w:t>
      </w:r>
    </w:p>
    <w:p w14:paraId="35C87A2F" w14:textId="40393C78" w:rsidR="007702CF" w:rsidRDefault="007702CF" w:rsidP="007702CF">
      <w:pPr>
        <w:spacing w:line="360" w:lineRule="atLeast"/>
        <w:ind w:firstLine="720"/>
        <w:jc w:val="both"/>
      </w:pPr>
      <w:r w:rsidRPr="007702CF">
        <w:t>Dėl COVID-19 sukelt</w:t>
      </w:r>
      <w:r w:rsidR="003849E5">
        <w:t>ų pasekmių</w:t>
      </w:r>
      <w:r w:rsidRPr="007702CF">
        <w:t xml:space="preserve"> Lietuvos ekonomika 2020 metais trauksis, o 2021</w:t>
      </w:r>
      <w:r w:rsidR="00860E31">
        <w:t> </w:t>
      </w:r>
      <w:r w:rsidRPr="007702CF">
        <w:t>metais tikimasi ekonomikos augimo. Ekonominio nuosm</w:t>
      </w:r>
      <w:r w:rsidR="003849E5">
        <w:t>u</w:t>
      </w:r>
      <w:r w:rsidRPr="007702CF">
        <w:t>kio gylis priklausys nuo</w:t>
      </w:r>
      <w:r w:rsidR="003849E5">
        <w:t xml:space="preserve"> to, kaip greitai</w:t>
      </w:r>
      <w:r w:rsidRPr="007702CF">
        <w:t xml:space="preserve"> COVID-19 plitimas </w:t>
      </w:r>
      <w:r w:rsidR="003849E5">
        <w:t xml:space="preserve">bus suvaldytas </w:t>
      </w:r>
      <w:r w:rsidRPr="007702CF">
        <w:t xml:space="preserve">Lietuvoje, ES ir kitose pasaulio </w:t>
      </w:r>
      <w:r w:rsidR="008917FB">
        <w:t>valstybėse</w:t>
      </w:r>
      <w:r w:rsidRPr="007702CF">
        <w:t xml:space="preserve">, </w:t>
      </w:r>
      <w:r w:rsidR="003849E5">
        <w:t>ar</w:t>
      </w:r>
      <w:r w:rsidRPr="007702CF">
        <w:t xml:space="preserve"> ilgai tęsis karantino sąlygos, kaip veiks darbo viet</w:t>
      </w:r>
      <w:r w:rsidR="00860E31">
        <w:t>oms</w:t>
      </w:r>
      <w:r w:rsidRPr="007702CF">
        <w:t xml:space="preserve"> išlaiky</w:t>
      </w:r>
      <w:r w:rsidR="00860E31">
        <w:t>ti</w:t>
      </w:r>
      <w:r w:rsidRPr="007702CF">
        <w:t>, privataus sektoriaus likvidum</w:t>
      </w:r>
      <w:r w:rsidR="00860E31">
        <w:t>ui</w:t>
      </w:r>
      <w:r w:rsidRPr="007702CF">
        <w:t xml:space="preserve"> palaiky</w:t>
      </w:r>
      <w:r w:rsidR="00860E31">
        <w:t>ti</w:t>
      </w:r>
      <w:r w:rsidRPr="007702CF">
        <w:t xml:space="preserve"> ir ekonomik</w:t>
      </w:r>
      <w:r w:rsidR="00860E31">
        <w:t>ai</w:t>
      </w:r>
      <w:r w:rsidRPr="007702CF">
        <w:t xml:space="preserve"> skatin</w:t>
      </w:r>
      <w:r w:rsidR="00860E31">
        <w:t>ti</w:t>
      </w:r>
      <w:r w:rsidR="003849E5" w:rsidRPr="003849E5">
        <w:t xml:space="preserve"> </w:t>
      </w:r>
      <w:r w:rsidR="003849E5">
        <w:t xml:space="preserve">skirtos </w:t>
      </w:r>
      <w:r w:rsidR="003849E5" w:rsidRPr="007702CF">
        <w:t>priemonės</w:t>
      </w:r>
      <w:r w:rsidRPr="007702CF">
        <w:t xml:space="preserve">. Programoje numatoma, kad COVID-19 </w:t>
      </w:r>
      <w:r w:rsidR="00860E31">
        <w:t xml:space="preserve">sukeltos </w:t>
      </w:r>
      <w:r w:rsidRPr="007702CF">
        <w:t>krizės neigiam</w:t>
      </w:r>
      <w:r w:rsidR="003849E5">
        <w:t>am poveikiui sušvelninti</w:t>
      </w:r>
      <w:r w:rsidRPr="007702CF">
        <w:t xml:space="preserve"> </w:t>
      </w:r>
      <w:r w:rsidR="003849E5">
        <w:t>L</w:t>
      </w:r>
      <w:r w:rsidRPr="007702CF">
        <w:t>ietuvoje taikomos priemonės</w:t>
      </w:r>
      <w:r w:rsidR="003849E5">
        <w:t xml:space="preserve"> reikšmingai didins valdžios sektoriaus išlaidas.</w:t>
      </w:r>
    </w:p>
    <w:p w14:paraId="519970D7" w14:textId="6819A4FE" w:rsidR="008E2B07" w:rsidRPr="000D6FD1" w:rsidRDefault="008E2B07" w:rsidP="008E2B07">
      <w:pPr>
        <w:spacing w:line="360" w:lineRule="atLeast"/>
        <w:ind w:firstLine="720"/>
        <w:jc w:val="both"/>
        <w:rPr>
          <w:color w:val="000000" w:themeColor="text1"/>
          <w:szCs w:val="24"/>
          <w:lang w:eastAsia="lt-LT"/>
        </w:rPr>
      </w:pPr>
      <w:r w:rsidRPr="000D6FD1">
        <w:rPr>
          <w:color w:val="000000" w:themeColor="text1"/>
          <w:szCs w:val="24"/>
          <w:lang w:eastAsia="lt-LT"/>
        </w:rPr>
        <w:t>2019 metai</w:t>
      </w:r>
      <w:r w:rsidR="00DD7BAD">
        <w:rPr>
          <w:color w:val="000000" w:themeColor="text1"/>
          <w:szCs w:val="24"/>
          <w:lang w:eastAsia="lt-LT"/>
        </w:rPr>
        <w:t>s</w:t>
      </w:r>
      <w:r>
        <w:rPr>
          <w:color w:val="000000" w:themeColor="text1"/>
          <w:szCs w:val="24"/>
          <w:lang w:eastAsia="lt-LT"/>
        </w:rPr>
        <w:t>,</w:t>
      </w:r>
      <w:r w:rsidRPr="000D6FD1">
        <w:rPr>
          <w:color w:val="000000" w:themeColor="text1"/>
          <w:szCs w:val="24"/>
          <w:lang w:eastAsia="lt-LT"/>
        </w:rPr>
        <w:t xml:space="preserve"> ketvirtus metus iš eilės</w:t>
      </w:r>
      <w:r>
        <w:rPr>
          <w:color w:val="000000" w:themeColor="text1"/>
          <w:szCs w:val="24"/>
          <w:lang w:eastAsia="lt-LT"/>
        </w:rPr>
        <w:t>,</w:t>
      </w:r>
      <w:r w:rsidRPr="000D6FD1">
        <w:rPr>
          <w:color w:val="000000" w:themeColor="text1"/>
          <w:szCs w:val="24"/>
          <w:lang w:eastAsia="lt-LT"/>
        </w:rPr>
        <w:t xml:space="preserve"> Lietuvos valdžios sektoriaus</w:t>
      </w:r>
      <w:r w:rsidR="001C627C">
        <w:rPr>
          <w:color w:val="000000" w:themeColor="text1"/>
          <w:szCs w:val="24"/>
          <w:lang w:eastAsia="lt-LT"/>
        </w:rPr>
        <w:t xml:space="preserve"> finansai buvo</w:t>
      </w:r>
      <w:r w:rsidRPr="000D6FD1">
        <w:rPr>
          <w:color w:val="000000" w:themeColor="text1"/>
          <w:szCs w:val="24"/>
          <w:lang w:eastAsia="lt-LT"/>
        </w:rPr>
        <w:t xml:space="preserve"> pertekli</w:t>
      </w:r>
      <w:r w:rsidR="001C627C">
        <w:rPr>
          <w:color w:val="000000" w:themeColor="text1"/>
          <w:szCs w:val="24"/>
          <w:lang w:eastAsia="lt-LT"/>
        </w:rPr>
        <w:t>niai</w:t>
      </w:r>
      <w:r w:rsidR="00A35ECB">
        <w:rPr>
          <w:color w:val="000000" w:themeColor="text1"/>
          <w:szCs w:val="24"/>
          <w:lang w:eastAsia="lt-LT"/>
        </w:rPr>
        <w:t>. Valdžios sektoriaus perteklius</w:t>
      </w:r>
      <w:r w:rsidR="00BB552B">
        <w:rPr>
          <w:color w:val="000000" w:themeColor="text1"/>
          <w:szCs w:val="24"/>
          <w:lang w:eastAsia="lt-LT"/>
        </w:rPr>
        <w:t xml:space="preserve"> </w:t>
      </w:r>
      <w:r w:rsidR="001C627C" w:rsidRPr="000D6FD1">
        <w:rPr>
          <w:color w:val="000000" w:themeColor="text1"/>
          <w:szCs w:val="24"/>
          <w:lang w:eastAsia="lt-LT"/>
        </w:rPr>
        <w:t>sudar</w:t>
      </w:r>
      <w:r w:rsidR="001C627C">
        <w:rPr>
          <w:color w:val="000000" w:themeColor="text1"/>
          <w:szCs w:val="24"/>
          <w:lang w:eastAsia="lt-LT"/>
        </w:rPr>
        <w:t>ė</w:t>
      </w:r>
      <w:r w:rsidR="001C627C" w:rsidRPr="000D6FD1">
        <w:rPr>
          <w:color w:val="000000" w:themeColor="text1"/>
          <w:szCs w:val="24"/>
          <w:lang w:eastAsia="lt-LT"/>
        </w:rPr>
        <w:t xml:space="preserve"> </w:t>
      </w:r>
      <w:r w:rsidRPr="000D6FD1">
        <w:rPr>
          <w:color w:val="000000" w:themeColor="text1"/>
          <w:szCs w:val="24"/>
          <w:lang w:eastAsia="lt-LT"/>
        </w:rPr>
        <w:t xml:space="preserve">0,3 procento BVP. </w:t>
      </w:r>
      <w:r w:rsidR="001C627C" w:rsidRPr="000D6FD1">
        <w:rPr>
          <w:color w:val="000000" w:themeColor="text1"/>
          <w:szCs w:val="24"/>
          <w:lang w:eastAsia="lt-LT"/>
        </w:rPr>
        <w:t>Struktūrinis balansas 2019 metais sudarė –</w:t>
      </w:r>
      <w:r w:rsidR="001C627C" w:rsidRPr="000D5D13">
        <w:rPr>
          <w:color w:val="000000" w:themeColor="text1"/>
          <w:szCs w:val="24"/>
          <w:lang w:eastAsia="lt-LT"/>
        </w:rPr>
        <w:t>1,4 procento BVP.</w:t>
      </w:r>
      <w:r w:rsidR="001C627C">
        <w:rPr>
          <w:color w:val="000000" w:themeColor="text1"/>
          <w:szCs w:val="24"/>
          <w:lang w:eastAsia="lt-LT"/>
        </w:rPr>
        <w:t xml:space="preserve"> </w:t>
      </w:r>
      <w:r w:rsidRPr="000D6FD1">
        <w:rPr>
          <w:color w:val="000000" w:themeColor="text1"/>
          <w:szCs w:val="24"/>
          <w:lang w:eastAsia="lt-LT"/>
        </w:rPr>
        <w:t xml:space="preserve">2019 metais nenukrypta nuo vidutinio laikotarpio tikslo, įvertinus 2019 metais Lietuvai galiojusią </w:t>
      </w:r>
      <w:r>
        <w:rPr>
          <w:color w:val="000000" w:themeColor="text1"/>
          <w:szCs w:val="24"/>
          <w:lang w:eastAsia="lt-LT"/>
        </w:rPr>
        <w:t>SAP</w:t>
      </w:r>
      <w:r w:rsidRPr="000D6FD1">
        <w:rPr>
          <w:color w:val="000000" w:themeColor="text1"/>
          <w:szCs w:val="24"/>
          <w:lang w:eastAsia="lt-LT"/>
        </w:rPr>
        <w:t xml:space="preserve"> išlygą dėl struktūrinės pensijų reformos 0,5 procento BVP </w:t>
      </w:r>
      <w:r w:rsidR="00DD7BAD">
        <w:rPr>
          <w:color w:val="000000" w:themeColor="text1"/>
          <w:szCs w:val="24"/>
          <w:lang w:eastAsia="lt-LT"/>
        </w:rPr>
        <w:t>išlaidų</w:t>
      </w:r>
      <w:r w:rsidRPr="000D6FD1">
        <w:rPr>
          <w:color w:val="000000" w:themeColor="text1"/>
          <w:szCs w:val="24"/>
          <w:lang w:eastAsia="lt-LT"/>
        </w:rPr>
        <w:t xml:space="preserve">. </w:t>
      </w:r>
      <w:r w:rsidRPr="000D6FD1">
        <w:t xml:space="preserve">2020–2021 metais </w:t>
      </w:r>
      <w:r w:rsidRPr="000D6FD1">
        <w:rPr>
          <w:color w:val="000000" w:themeColor="text1"/>
          <w:szCs w:val="24"/>
          <w:lang w:eastAsia="lt-LT"/>
        </w:rPr>
        <w:t xml:space="preserve">valdžios sektorius </w:t>
      </w:r>
      <w:r>
        <w:rPr>
          <w:color w:val="000000" w:themeColor="text1"/>
          <w:szCs w:val="24"/>
          <w:lang w:eastAsia="lt-LT"/>
        </w:rPr>
        <w:t>bus deficitinis</w:t>
      </w:r>
      <w:r w:rsidR="00EB7D37">
        <w:rPr>
          <w:color w:val="000000" w:themeColor="text1"/>
          <w:szCs w:val="24"/>
          <w:lang w:eastAsia="lt-LT"/>
        </w:rPr>
        <w:t>.</w:t>
      </w:r>
      <w:r>
        <w:rPr>
          <w:color w:val="000000" w:themeColor="text1"/>
          <w:szCs w:val="24"/>
          <w:lang w:eastAsia="lt-LT"/>
        </w:rPr>
        <w:t xml:space="preserve"> </w:t>
      </w:r>
      <w:r w:rsidR="001C627C">
        <w:rPr>
          <w:color w:val="000000" w:themeColor="text1"/>
          <w:szCs w:val="24"/>
          <w:lang w:eastAsia="lt-LT"/>
        </w:rPr>
        <w:t xml:space="preserve">Šiuo metu numatoma, kad </w:t>
      </w:r>
      <w:r w:rsidR="00EB7D37">
        <w:rPr>
          <w:color w:val="000000" w:themeColor="text1"/>
          <w:szCs w:val="24"/>
          <w:lang w:eastAsia="lt-LT"/>
        </w:rPr>
        <w:t>2020 metais, p</w:t>
      </w:r>
      <w:r>
        <w:rPr>
          <w:color w:val="000000" w:themeColor="text1"/>
          <w:szCs w:val="24"/>
          <w:lang w:eastAsia="lt-LT"/>
        </w:rPr>
        <w:t xml:space="preserve">riklausomai nuo rizikos veiksnių išsipildymo, </w:t>
      </w:r>
      <w:r w:rsidR="00EB7D37">
        <w:rPr>
          <w:color w:val="000000" w:themeColor="text1"/>
          <w:szCs w:val="24"/>
          <w:lang w:eastAsia="lt-LT"/>
        </w:rPr>
        <w:t xml:space="preserve">valdžios sektoriaus deficitas </w:t>
      </w:r>
      <w:r>
        <w:rPr>
          <w:color w:val="000000" w:themeColor="text1"/>
          <w:szCs w:val="24"/>
          <w:lang w:eastAsia="lt-LT"/>
        </w:rPr>
        <w:t xml:space="preserve">gali sudaryti nuo </w:t>
      </w:r>
      <w:r w:rsidR="00544859">
        <w:rPr>
          <w:color w:val="000000" w:themeColor="text1"/>
          <w:szCs w:val="24"/>
          <w:lang w:eastAsia="lt-LT"/>
        </w:rPr>
        <w:t>9,1</w:t>
      </w:r>
      <w:r>
        <w:rPr>
          <w:color w:val="000000" w:themeColor="text1"/>
          <w:szCs w:val="24"/>
          <w:lang w:eastAsia="lt-LT"/>
        </w:rPr>
        <w:t xml:space="preserve"> procento BVP iki </w:t>
      </w:r>
      <w:r w:rsidR="00544859">
        <w:rPr>
          <w:color w:val="000000" w:themeColor="text1"/>
          <w:szCs w:val="24"/>
          <w:lang w:eastAsia="lt-LT"/>
        </w:rPr>
        <w:t>11,4</w:t>
      </w:r>
      <w:r>
        <w:rPr>
          <w:color w:val="000000" w:themeColor="text1"/>
          <w:szCs w:val="24"/>
          <w:lang w:eastAsia="lt-LT"/>
        </w:rPr>
        <w:t xml:space="preserve"> procento BVP</w:t>
      </w:r>
      <w:r w:rsidRPr="000D6FD1">
        <w:rPr>
          <w:color w:val="000000" w:themeColor="text1"/>
          <w:szCs w:val="24"/>
          <w:lang w:eastAsia="lt-LT"/>
        </w:rPr>
        <w:t xml:space="preserve">. </w:t>
      </w:r>
    </w:p>
    <w:p w14:paraId="068ACE03" w14:textId="6ED1ACAB" w:rsidR="008E2B07" w:rsidRDefault="008E2B07" w:rsidP="008E2B07">
      <w:pPr>
        <w:spacing w:line="360" w:lineRule="atLeast"/>
        <w:ind w:firstLine="720"/>
        <w:jc w:val="both"/>
        <w:rPr>
          <w:lang w:eastAsia="lt-LT"/>
        </w:rPr>
      </w:pPr>
      <w:r w:rsidRPr="000D6FD1">
        <w:rPr>
          <w:color w:val="000000" w:themeColor="text1"/>
          <w:szCs w:val="24"/>
          <w:lang w:eastAsia="lt-LT"/>
        </w:rPr>
        <w:lastRenderedPageBreak/>
        <w:t>Lietuvos vidutinio laikotarpio tikslas nustatomas vadovaujantis SAP ir Konstituciniu įstatymu. Seimo nustatytas</w:t>
      </w:r>
      <w:r w:rsidRPr="000D6FD1">
        <w:rPr>
          <w:rStyle w:val="Puslapioinaosnuoroda"/>
          <w:color w:val="000000" w:themeColor="text1"/>
          <w:szCs w:val="24"/>
          <w:lang w:eastAsia="lt-LT"/>
        </w:rPr>
        <w:footnoteReference w:id="2"/>
      </w:r>
      <w:r w:rsidRPr="000D6FD1">
        <w:rPr>
          <w:color w:val="000000" w:themeColor="text1"/>
          <w:szCs w:val="24"/>
          <w:lang w:eastAsia="lt-LT"/>
        </w:rPr>
        <w:t xml:space="preserve"> 2019</w:t>
      </w:r>
      <w:r w:rsidRPr="000D6FD1">
        <w:rPr>
          <w:color w:val="000000" w:themeColor="text1"/>
          <w:szCs w:val="24"/>
        </w:rPr>
        <w:t>–</w:t>
      </w:r>
      <w:r w:rsidRPr="000D6FD1">
        <w:rPr>
          <w:color w:val="000000" w:themeColor="text1"/>
          <w:szCs w:val="24"/>
          <w:lang w:eastAsia="lt-LT"/>
        </w:rPr>
        <w:t>2021 metų vidutinio laikotarpio tikslas – ne didesnis kaip</w:t>
      </w:r>
      <w:r>
        <w:rPr>
          <w:color w:val="000000" w:themeColor="text1"/>
          <w:szCs w:val="24"/>
          <w:lang w:eastAsia="lt-LT"/>
        </w:rPr>
        <w:t xml:space="preserve"> </w:t>
      </w:r>
      <w:r w:rsidR="00D00CF1" w:rsidRPr="000D6FD1">
        <w:rPr>
          <w:color w:val="000000" w:themeColor="text1"/>
          <w:szCs w:val="24"/>
          <w:lang w:eastAsia="lt-LT"/>
        </w:rPr>
        <w:t>–</w:t>
      </w:r>
      <w:r>
        <w:rPr>
          <w:color w:val="000000" w:themeColor="text1"/>
          <w:szCs w:val="24"/>
          <w:lang w:eastAsia="lt-LT"/>
        </w:rPr>
        <w:t>1</w:t>
      </w:r>
      <w:r w:rsidRPr="000D6FD1">
        <w:rPr>
          <w:color w:val="000000" w:themeColor="text1"/>
          <w:szCs w:val="24"/>
          <w:lang w:eastAsia="lt-LT"/>
        </w:rPr>
        <w:t xml:space="preserve"> procento BVP to meto kainomis </w:t>
      </w:r>
      <w:r w:rsidR="005C5508">
        <w:rPr>
          <w:color w:val="000000" w:themeColor="text1"/>
          <w:szCs w:val="24"/>
          <w:lang w:eastAsia="lt-LT"/>
        </w:rPr>
        <w:t xml:space="preserve">valdžios sektoriaus </w:t>
      </w:r>
      <w:r w:rsidRPr="000D6FD1">
        <w:rPr>
          <w:color w:val="000000" w:themeColor="text1"/>
          <w:szCs w:val="24"/>
          <w:lang w:eastAsia="lt-LT"/>
        </w:rPr>
        <w:t xml:space="preserve">struktūrinis </w:t>
      </w:r>
      <w:r w:rsidR="00D00CF1">
        <w:rPr>
          <w:color w:val="000000" w:themeColor="text1"/>
          <w:szCs w:val="24"/>
          <w:lang w:eastAsia="lt-LT"/>
        </w:rPr>
        <w:t>balansas</w:t>
      </w:r>
      <w:r w:rsidRPr="000D6FD1">
        <w:rPr>
          <w:color w:val="000000" w:themeColor="text1"/>
          <w:szCs w:val="24"/>
          <w:lang w:eastAsia="lt-LT"/>
        </w:rPr>
        <w:t xml:space="preserve">. </w:t>
      </w:r>
      <w:r>
        <w:rPr>
          <w:color w:val="000000" w:themeColor="text1"/>
          <w:szCs w:val="24"/>
        </w:rPr>
        <w:t xml:space="preserve">Dėl </w:t>
      </w:r>
      <w:r w:rsidR="00BB552B">
        <w:rPr>
          <w:color w:val="000000" w:themeColor="text1"/>
          <w:szCs w:val="24"/>
        </w:rPr>
        <w:t xml:space="preserve">neigiamo </w:t>
      </w:r>
      <w:r w:rsidR="00F86989">
        <w:rPr>
          <w:color w:val="000000" w:themeColor="text1"/>
          <w:szCs w:val="24"/>
        </w:rPr>
        <w:t xml:space="preserve">COVID-19 </w:t>
      </w:r>
      <w:r>
        <w:rPr>
          <w:color w:val="000000" w:themeColor="text1"/>
          <w:szCs w:val="24"/>
        </w:rPr>
        <w:t xml:space="preserve">poveikio valdžios sektoriaus finansams 2020 metais nuo vidutinio laikotarpio tikslo </w:t>
      </w:r>
      <w:r>
        <w:rPr>
          <w:color w:val="000000" w:themeColor="text1"/>
          <w:szCs w:val="24"/>
          <w:lang w:eastAsia="lt-LT"/>
        </w:rPr>
        <w:t>bus nukrypta</w:t>
      </w:r>
      <w:r w:rsidR="00F86989">
        <w:rPr>
          <w:color w:val="000000" w:themeColor="text1"/>
          <w:szCs w:val="24"/>
          <w:lang w:eastAsia="lt-LT"/>
        </w:rPr>
        <w:t>, tačiau nebus taikomos nacionalinės ir SAP fiskalinės drausmės taisyklės</w:t>
      </w:r>
      <w:r>
        <w:rPr>
          <w:color w:val="000000" w:themeColor="text1"/>
          <w:szCs w:val="24"/>
          <w:lang w:eastAsia="lt-LT"/>
        </w:rPr>
        <w:t xml:space="preserve">. Pasibaigus </w:t>
      </w:r>
      <w:r w:rsidR="00146548">
        <w:rPr>
          <w:color w:val="000000" w:themeColor="text1"/>
          <w:szCs w:val="24"/>
          <w:lang w:eastAsia="lt-LT"/>
        </w:rPr>
        <w:t>COVID-19</w:t>
      </w:r>
      <w:r>
        <w:rPr>
          <w:color w:val="000000" w:themeColor="text1"/>
          <w:szCs w:val="24"/>
          <w:lang w:eastAsia="lt-LT"/>
        </w:rPr>
        <w:t xml:space="preserve"> plane numatytų priemonių taikymo laikotarpiui</w:t>
      </w:r>
      <w:r w:rsidR="00B314AB">
        <w:rPr>
          <w:color w:val="000000" w:themeColor="text1"/>
          <w:szCs w:val="24"/>
          <w:lang w:eastAsia="lt-LT"/>
        </w:rPr>
        <w:t xml:space="preserve"> </w:t>
      </w:r>
      <w:r w:rsidR="00BB552B">
        <w:rPr>
          <w:color w:val="000000" w:themeColor="text1"/>
          <w:szCs w:val="24"/>
          <w:lang w:eastAsia="lt-LT"/>
        </w:rPr>
        <w:t xml:space="preserve">ir </w:t>
      </w:r>
      <w:r w:rsidR="00B314AB">
        <w:rPr>
          <w:color w:val="000000" w:themeColor="text1"/>
          <w:szCs w:val="24"/>
          <w:lang w:eastAsia="lt-LT"/>
        </w:rPr>
        <w:t>sumažėjus neigiamam COVID-19 poveikiui</w:t>
      </w:r>
      <w:r>
        <w:rPr>
          <w:color w:val="000000" w:themeColor="text1"/>
          <w:szCs w:val="24"/>
          <w:lang w:eastAsia="lt-LT"/>
        </w:rPr>
        <w:t xml:space="preserve">, struktūrinis balansas turėtų pagerėti. </w:t>
      </w:r>
      <w:r w:rsidR="00B314AB">
        <w:t xml:space="preserve">Taip pat bus </w:t>
      </w:r>
      <w:r>
        <w:t xml:space="preserve">siekiama stiprinti valdžios sektoriaus finansų padėtį </w:t>
      </w:r>
      <w:r>
        <w:rPr>
          <w:lang w:eastAsia="lt-LT"/>
        </w:rPr>
        <w:t>ir palaipsniui atkurti fiskalinius rezervus.</w:t>
      </w:r>
    </w:p>
    <w:p w14:paraId="1909CE80" w14:textId="0198A6CF" w:rsidR="00A31F7A" w:rsidRDefault="00A31F7A" w:rsidP="008E2B07">
      <w:pPr>
        <w:spacing w:line="360" w:lineRule="atLeast"/>
        <w:ind w:firstLine="720"/>
        <w:jc w:val="both"/>
        <w:rPr>
          <w:color w:val="000000"/>
          <w:szCs w:val="24"/>
        </w:rPr>
      </w:pPr>
      <w:r w:rsidRPr="00F17948">
        <w:rPr>
          <w:color w:val="000000"/>
          <w:szCs w:val="24"/>
        </w:rPr>
        <w:t>Numatoma, kad 2020 metais priemonių, skirtų kovai su neigiamais COVID-19 padariniais (įskaitant 5,6 procento BVP bankų skolinimo potencialo padidinimo priemones), vertė s</w:t>
      </w:r>
      <w:r w:rsidR="003162B8" w:rsidRPr="00F17948">
        <w:rPr>
          <w:color w:val="000000"/>
          <w:szCs w:val="24"/>
        </w:rPr>
        <w:t xml:space="preserve">udarys 17,1 procento BVP. Iš jų </w:t>
      </w:r>
      <w:r w:rsidRPr="00F17948">
        <w:rPr>
          <w:color w:val="000000"/>
          <w:szCs w:val="24"/>
        </w:rPr>
        <w:t>Programoje įvertintos priemonės be skolinimo potencialo padidinimo priemonių sudaro 10,6 procento BVP, o tiesiogiai valdžios sektoriaus balansą veikiančių priemonių vertė sudaro 6,8 procento BVP.</w:t>
      </w:r>
    </w:p>
    <w:p w14:paraId="160DFDC4" w14:textId="5AFC3854" w:rsidR="008E2B07" w:rsidRDefault="002E78D3" w:rsidP="008E2B07">
      <w:pPr>
        <w:spacing w:line="360" w:lineRule="atLeast"/>
        <w:ind w:firstLine="720"/>
        <w:jc w:val="both"/>
        <w:rPr>
          <w:color w:val="000000" w:themeColor="text1"/>
          <w:szCs w:val="24"/>
          <w:lang w:eastAsia="lt-LT"/>
        </w:rPr>
      </w:pPr>
      <w:r w:rsidRPr="009C1550">
        <w:rPr>
          <w:color w:val="000000" w:themeColor="text1"/>
          <w:szCs w:val="24"/>
          <w:lang w:eastAsia="lt-LT"/>
        </w:rPr>
        <w:t xml:space="preserve">Valdžios sektoriaus </w:t>
      </w:r>
      <w:r w:rsidRPr="007B40CD">
        <w:rPr>
          <w:color w:val="000000" w:themeColor="text1"/>
          <w:szCs w:val="24"/>
          <w:lang w:eastAsia="lt-LT"/>
        </w:rPr>
        <w:t>skola</w:t>
      </w:r>
      <w:r w:rsidRPr="009C1550">
        <w:rPr>
          <w:color w:val="000000" w:themeColor="text1"/>
          <w:szCs w:val="24"/>
          <w:lang w:eastAsia="lt-LT"/>
        </w:rPr>
        <w:t xml:space="preserve"> 201</w:t>
      </w:r>
      <w:r>
        <w:rPr>
          <w:color w:val="000000" w:themeColor="text1"/>
          <w:szCs w:val="24"/>
          <w:lang w:eastAsia="lt-LT"/>
        </w:rPr>
        <w:t>9</w:t>
      </w:r>
      <w:r w:rsidRPr="009C1550">
        <w:rPr>
          <w:color w:val="000000" w:themeColor="text1"/>
          <w:szCs w:val="24"/>
          <w:lang w:eastAsia="lt-LT"/>
        </w:rPr>
        <w:t xml:space="preserve"> metų pabaigoje sudarė </w:t>
      </w:r>
      <w:r>
        <w:rPr>
          <w:color w:val="000000" w:themeColor="text1"/>
          <w:szCs w:val="24"/>
          <w:lang w:eastAsia="lt-LT"/>
        </w:rPr>
        <w:t>36</w:t>
      </w:r>
      <w:r w:rsidR="00122574">
        <w:rPr>
          <w:color w:val="000000" w:themeColor="text1"/>
          <w:szCs w:val="24"/>
          <w:lang w:eastAsia="lt-LT"/>
        </w:rPr>
        <w:t>,</w:t>
      </w:r>
      <w:r>
        <w:rPr>
          <w:color w:val="000000" w:themeColor="text1"/>
          <w:szCs w:val="24"/>
          <w:lang w:eastAsia="lt-LT"/>
        </w:rPr>
        <w:t>3</w:t>
      </w:r>
      <w:r w:rsidRPr="009C1550">
        <w:rPr>
          <w:color w:val="000000" w:themeColor="text1"/>
          <w:szCs w:val="24"/>
          <w:lang w:eastAsia="lt-LT"/>
        </w:rPr>
        <w:t xml:space="preserve"> procento BVP ir buvo </w:t>
      </w:r>
      <w:r>
        <w:rPr>
          <w:color w:val="000000" w:themeColor="text1"/>
          <w:szCs w:val="24"/>
          <w:lang w:eastAsia="lt-LT"/>
        </w:rPr>
        <w:t xml:space="preserve">2,4 </w:t>
      </w:r>
      <w:r w:rsidRPr="009C1550">
        <w:rPr>
          <w:color w:val="000000" w:themeColor="text1"/>
          <w:szCs w:val="24"/>
          <w:lang w:eastAsia="lt-LT"/>
        </w:rPr>
        <w:t xml:space="preserve">procentinio punkto </w:t>
      </w:r>
      <w:r>
        <w:rPr>
          <w:color w:val="000000" w:themeColor="text1"/>
          <w:szCs w:val="24"/>
          <w:lang w:eastAsia="lt-LT"/>
        </w:rPr>
        <w:t>didesnė</w:t>
      </w:r>
      <w:r w:rsidRPr="009C1550">
        <w:rPr>
          <w:color w:val="000000" w:themeColor="text1"/>
          <w:szCs w:val="24"/>
          <w:lang w:eastAsia="lt-LT"/>
        </w:rPr>
        <w:t xml:space="preserve"> negu 201</w:t>
      </w:r>
      <w:r>
        <w:rPr>
          <w:color w:val="000000" w:themeColor="text1"/>
          <w:szCs w:val="24"/>
          <w:lang w:eastAsia="lt-LT"/>
        </w:rPr>
        <w:t>8</w:t>
      </w:r>
      <w:r w:rsidRPr="009C1550">
        <w:rPr>
          <w:color w:val="000000" w:themeColor="text1"/>
          <w:szCs w:val="24"/>
          <w:lang w:eastAsia="lt-LT"/>
        </w:rPr>
        <w:t xml:space="preserve"> met</w:t>
      </w:r>
      <w:r>
        <w:rPr>
          <w:color w:val="000000" w:themeColor="text1"/>
          <w:szCs w:val="24"/>
          <w:lang w:eastAsia="lt-LT"/>
        </w:rPr>
        <w:t>ais</w:t>
      </w:r>
      <w:r w:rsidRPr="009C1550">
        <w:rPr>
          <w:color w:val="000000" w:themeColor="text1"/>
          <w:szCs w:val="24"/>
          <w:lang w:eastAsia="lt-LT"/>
        </w:rPr>
        <w:t xml:space="preserve">. </w:t>
      </w:r>
      <w:r>
        <w:rPr>
          <w:color w:val="000000" w:themeColor="text1"/>
          <w:szCs w:val="24"/>
          <w:lang w:eastAsia="lt-LT"/>
        </w:rPr>
        <w:t xml:space="preserve">Šiam rodikliui poveikį darė 2019 metų pabaigoje sukauptos 1,3 mlrd. eurų lėšos, skirtos euroobligacijoms </w:t>
      </w:r>
      <w:r w:rsidR="00A06A82">
        <w:rPr>
          <w:color w:val="000000" w:themeColor="text1"/>
          <w:szCs w:val="24"/>
          <w:lang w:eastAsia="lt-LT"/>
        </w:rPr>
        <w:t xml:space="preserve">2020 metų pradžioje </w:t>
      </w:r>
      <w:r>
        <w:rPr>
          <w:color w:val="000000" w:themeColor="text1"/>
          <w:szCs w:val="24"/>
          <w:lang w:eastAsia="lt-LT"/>
        </w:rPr>
        <w:t xml:space="preserve">išpirkti. </w:t>
      </w:r>
      <w:r w:rsidR="008E2B07">
        <w:rPr>
          <w:color w:val="000000" w:themeColor="text1"/>
          <w:szCs w:val="24"/>
          <w:lang w:eastAsia="lt-LT"/>
        </w:rPr>
        <w:t xml:space="preserve">Projektuojama, kad 2020 metais skola gali sudaryti </w:t>
      </w:r>
      <w:r w:rsidR="008E2B07" w:rsidRPr="00EB7D37">
        <w:rPr>
          <w:color w:val="000000" w:themeColor="text1"/>
          <w:szCs w:val="24"/>
          <w:lang w:eastAsia="lt-LT"/>
        </w:rPr>
        <w:t xml:space="preserve">nuo </w:t>
      </w:r>
      <w:r w:rsidR="00EB7D37" w:rsidRPr="002445B1">
        <w:rPr>
          <w:color w:val="000000" w:themeColor="text1"/>
          <w:szCs w:val="24"/>
          <w:lang w:eastAsia="lt-LT"/>
        </w:rPr>
        <w:t>46</w:t>
      </w:r>
      <w:r w:rsidR="001A117E" w:rsidRPr="002445B1">
        <w:rPr>
          <w:color w:val="000000" w:themeColor="text1"/>
          <w:szCs w:val="24"/>
          <w:lang w:eastAsia="lt-LT"/>
        </w:rPr>
        <w:t>,</w:t>
      </w:r>
      <w:r w:rsidR="002445B1" w:rsidRPr="002445B1">
        <w:rPr>
          <w:color w:val="000000" w:themeColor="text1"/>
          <w:szCs w:val="24"/>
          <w:lang w:val="en-US" w:eastAsia="lt-LT"/>
        </w:rPr>
        <w:t>8</w:t>
      </w:r>
      <w:r w:rsidR="008E2B07" w:rsidRPr="00EB7D37">
        <w:rPr>
          <w:color w:val="000000" w:themeColor="text1"/>
          <w:szCs w:val="24"/>
          <w:lang w:eastAsia="lt-LT"/>
        </w:rPr>
        <w:t xml:space="preserve"> </w:t>
      </w:r>
      <w:r w:rsidR="00122574" w:rsidRPr="00EB7D37">
        <w:rPr>
          <w:color w:val="000000" w:themeColor="text1"/>
          <w:szCs w:val="24"/>
          <w:lang w:eastAsia="lt-LT"/>
        </w:rPr>
        <w:t>procent</w:t>
      </w:r>
      <w:r w:rsidR="001A117E">
        <w:rPr>
          <w:color w:val="000000" w:themeColor="text1"/>
          <w:szCs w:val="24"/>
          <w:lang w:eastAsia="lt-LT"/>
        </w:rPr>
        <w:t>o</w:t>
      </w:r>
      <w:r w:rsidR="00122574" w:rsidRPr="00EB7D37">
        <w:rPr>
          <w:color w:val="000000" w:themeColor="text1"/>
          <w:szCs w:val="24"/>
          <w:lang w:eastAsia="lt-LT"/>
        </w:rPr>
        <w:t xml:space="preserve"> </w:t>
      </w:r>
      <w:r w:rsidR="008E2B07" w:rsidRPr="00EB7D37">
        <w:rPr>
          <w:color w:val="000000" w:themeColor="text1"/>
          <w:szCs w:val="24"/>
          <w:lang w:eastAsia="lt-LT"/>
        </w:rPr>
        <w:t xml:space="preserve">BVP iki </w:t>
      </w:r>
      <w:r w:rsidR="001A117E" w:rsidRPr="002445B1">
        <w:rPr>
          <w:color w:val="000000" w:themeColor="text1"/>
          <w:szCs w:val="24"/>
          <w:lang w:eastAsia="lt-LT"/>
        </w:rPr>
        <w:t>50</w:t>
      </w:r>
      <w:r w:rsidR="002445B1" w:rsidRPr="002445B1">
        <w:rPr>
          <w:color w:val="000000" w:themeColor="text1"/>
          <w:szCs w:val="24"/>
          <w:lang w:eastAsia="lt-LT"/>
        </w:rPr>
        <w:t>,6</w:t>
      </w:r>
      <w:r w:rsidR="008E2B07" w:rsidRPr="00EB7D37">
        <w:rPr>
          <w:color w:val="000000" w:themeColor="text1"/>
          <w:szCs w:val="24"/>
          <w:lang w:eastAsia="lt-LT"/>
        </w:rPr>
        <w:t xml:space="preserve"> procent</w:t>
      </w:r>
      <w:r w:rsidR="001A117E">
        <w:rPr>
          <w:color w:val="000000" w:themeColor="text1"/>
          <w:szCs w:val="24"/>
          <w:lang w:eastAsia="lt-LT"/>
        </w:rPr>
        <w:t>ų</w:t>
      </w:r>
      <w:r w:rsidR="008E2B07" w:rsidRPr="00EB7D37">
        <w:rPr>
          <w:color w:val="000000" w:themeColor="text1"/>
          <w:szCs w:val="24"/>
          <w:lang w:eastAsia="lt-LT"/>
        </w:rPr>
        <w:t xml:space="preserve"> BVP.</w:t>
      </w:r>
      <w:r w:rsidR="008E2B07">
        <w:rPr>
          <w:color w:val="000000" w:themeColor="text1"/>
          <w:szCs w:val="24"/>
          <w:lang w:eastAsia="lt-LT"/>
        </w:rPr>
        <w:t xml:space="preserve"> </w:t>
      </w:r>
    </w:p>
    <w:p w14:paraId="179D4DBC" w14:textId="040A8847" w:rsidR="00EA6FC6" w:rsidRDefault="00EA6FC6" w:rsidP="00EA6FC6">
      <w:pPr>
        <w:spacing w:line="360" w:lineRule="exact"/>
        <w:ind w:firstLine="720"/>
        <w:jc w:val="both"/>
        <w:rPr>
          <w:color w:val="000000" w:themeColor="text1"/>
          <w:szCs w:val="24"/>
          <w:lang w:eastAsia="lt-LT"/>
        </w:rPr>
      </w:pPr>
      <w:r>
        <w:rPr>
          <w:color w:val="000000" w:themeColor="text1"/>
          <w:szCs w:val="24"/>
          <w:lang w:eastAsia="lt-LT"/>
        </w:rPr>
        <w:t>Lietuvos s</w:t>
      </w:r>
      <w:r w:rsidRPr="00542028">
        <w:rPr>
          <w:color w:val="000000" w:themeColor="text1"/>
          <w:szCs w:val="24"/>
          <w:lang w:eastAsia="lt-LT"/>
        </w:rPr>
        <w:t>tabilumo</w:t>
      </w:r>
      <w:r>
        <w:rPr>
          <w:color w:val="000000" w:themeColor="text1"/>
          <w:szCs w:val="24"/>
          <w:lang w:eastAsia="lt-LT"/>
        </w:rPr>
        <w:t xml:space="preserve"> </w:t>
      </w:r>
      <w:r w:rsidRPr="00542028">
        <w:rPr>
          <w:color w:val="000000" w:themeColor="text1"/>
          <w:szCs w:val="24"/>
          <w:lang w:eastAsia="lt-LT"/>
        </w:rPr>
        <w:t>programa</w:t>
      </w:r>
      <w:r>
        <w:rPr>
          <w:color w:val="000000" w:themeColor="text1"/>
          <w:szCs w:val="24"/>
          <w:lang w:eastAsia="lt-LT"/>
        </w:rPr>
        <w:t xml:space="preserve"> yra </w:t>
      </w:r>
      <w:r w:rsidRPr="00542028">
        <w:rPr>
          <w:color w:val="000000" w:themeColor="text1"/>
          <w:szCs w:val="24"/>
          <w:lang w:eastAsia="lt-LT"/>
        </w:rPr>
        <w:t xml:space="preserve">Lietuvos vidutinio laikotarpio fiskalinės politikos dokumentas, </w:t>
      </w:r>
      <w:r>
        <w:rPr>
          <w:color w:val="000000" w:themeColor="text1"/>
          <w:szCs w:val="24"/>
          <w:lang w:eastAsia="lt-LT"/>
        </w:rPr>
        <w:t xml:space="preserve">įprastomis aplinkybėmis </w:t>
      </w:r>
      <w:r w:rsidRPr="00542028">
        <w:rPr>
          <w:color w:val="000000" w:themeColor="text1"/>
          <w:szCs w:val="24"/>
          <w:lang w:eastAsia="lt-LT"/>
        </w:rPr>
        <w:t>apima</w:t>
      </w:r>
      <w:r>
        <w:rPr>
          <w:color w:val="000000" w:themeColor="text1"/>
          <w:szCs w:val="24"/>
          <w:lang w:eastAsia="lt-LT"/>
        </w:rPr>
        <w:t>ntis</w:t>
      </w:r>
      <w:r w:rsidRPr="00542028">
        <w:rPr>
          <w:color w:val="000000" w:themeColor="text1"/>
          <w:szCs w:val="24"/>
          <w:lang w:eastAsia="lt-LT"/>
        </w:rPr>
        <w:t xml:space="preserve"> </w:t>
      </w:r>
      <w:r>
        <w:rPr>
          <w:color w:val="000000" w:themeColor="text1"/>
          <w:szCs w:val="24"/>
          <w:lang w:eastAsia="lt-LT"/>
        </w:rPr>
        <w:t>einamųjų ir trejų ateities</w:t>
      </w:r>
      <w:r w:rsidRPr="00542028">
        <w:rPr>
          <w:color w:val="000000" w:themeColor="text1"/>
          <w:szCs w:val="24"/>
          <w:lang w:eastAsia="lt-LT"/>
        </w:rPr>
        <w:t xml:space="preserve"> metų laikotarpį</w:t>
      </w:r>
      <w:r>
        <w:rPr>
          <w:color w:val="000000" w:themeColor="text1"/>
          <w:szCs w:val="24"/>
          <w:lang w:eastAsia="lt-LT"/>
        </w:rPr>
        <w:t xml:space="preserve">.  </w:t>
      </w:r>
    </w:p>
    <w:p w14:paraId="08BBF373" w14:textId="7CDA1D98" w:rsidR="00EA6FC6" w:rsidRDefault="00EA6FC6" w:rsidP="00EA6FC6">
      <w:pPr>
        <w:spacing w:line="360" w:lineRule="exact"/>
        <w:ind w:firstLine="720"/>
        <w:jc w:val="both"/>
        <w:rPr>
          <w:color w:val="000000" w:themeColor="text1"/>
          <w:szCs w:val="24"/>
          <w:lang w:eastAsia="lt-LT"/>
        </w:rPr>
      </w:pPr>
      <w:r>
        <w:rPr>
          <w:color w:val="000000" w:themeColor="text1"/>
          <w:szCs w:val="24"/>
          <w:lang w:eastAsia="lt-LT"/>
        </w:rPr>
        <w:t xml:space="preserve">Programa parengta vadovaujantis SAP reglamentais ir EK 2020 m. balandžio 6 d. ES šalims pateiktomis gairėmis dėl 2020 metų Stabilumo ir Konvergencijos programų turinio. Programa apima 2019–2021 metų laikotarpį. Programoje </w:t>
      </w:r>
      <w:r w:rsidRPr="00542028">
        <w:rPr>
          <w:color w:val="000000" w:themeColor="text1"/>
          <w:szCs w:val="24"/>
          <w:lang w:eastAsia="lt-LT"/>
        </w:rPr>
        <w:t xml:space="preserve">pateikta informacija </w:t>
      </w:r>
      <w:r>
        <w:rPr>
          <w:color w:val="000000" w:themeColor="text1"/>
          <w:szCs w:val="24"/>
          <w:lang w:eastAsia="lt-LT"/>
        </w:rPr>
        <w:t xml:space="preserve">apie du </w:t>
      </w:r>
      <w:r w:rsidR="00D00CF1">
        <w:rPr>
          <w:color w:val="000000" w:themeColor="text1"/>
          <w:szCs w:val="24"/>
          <w:lang w:eastAsia="lt-LT"/>
        </w:rPr>
        <w:t>ERS</w:t>
      </w:r>
      <w:r>
        <w:rPr>
          <w:color w:val="000000" w:themeColor="text1"/>
          <w:szCs w:val="24"/>
          <w:lang w:eastAsia="lt-LT"/>
        </w:rPr>
        <w:t xml:space="preserve"> ir pagal juos parengtas valdžios sektoriaus finansų projekcijas. </w:t>
      </w:r>
      <w:r w:rsidRPr="00542028">
        <w:rPr>
          <w:color w:val="000000" w:themeColor="text1"/>
          <w:szCs w:val="24"/>
          <w:lang w:eastAsia="lt-LT"/>
        </w:rPr>
        <w:t xml:space="preserve">Programa suderinta su </w:t>
      </w:r>
      <w:r>
        <w:rPr>
          <w:color w:val="000000" w:themeColor="text1"/>
          <w:szCs w:val="24"/>
          <w:lang w:eastAsia="lt-LT"/>
        </w:rPr>
        <w:t>2020 metų</w:t>
      </w:r>
      <w:r w:rsidRPr="00542028">
        <w:rPr>
          <w:color w:val="000000" w:themeColor="text1"/>
          <w:szCs w:val="24"/>
          <w:lang w:eastAsia="lt-LT"/>
        </w:rPr>
        <w:t xml:space="preserve"> </w:t>
      </w:r>
      <w:r w:rsidRPr="00A31F7A">
        <w:rPr>
          <w:color w:val="000000" w:themeColor="text1"/>
          <w:szCs w:val="24"/>
          <w:lang w:eastAsia="lt-LT"/>
        </w:rPr>
        <w:t>Lietuvos reformų darbotvarke</w:t>
      </w:r>
      <w:r w:rsidRPr="00542028">
        <w:rPr>
          <w:rStyle w:val="Puslapioinaosnuoroda"/>
          <w:color w:val="000000" w:themeColor="text1"/>
          <w:szCs w:val="24"/>
          <w:lang w:eastAsia="lt-LT"/>
        </w:rPr>
        <w:footnoteReference w:id="3"/>
      </w:r>
      <w:r w:rsidR="00D95DF3">
        <w:rPr>
          <w:color w:val="000000" w:themeColor="text1"/>
          <w:szCs w:val="24"/>
          <w:lang w:eastAsia="lt-LT"/>
        </w:rPr>
        <w:t>.</w:t>
      </w:r>
    </w:p>
    <w:p w14:paraId="2D774790" w14:textId="56AE4BA0" w:rsidR="00EA6FC6" w:rsidRDefault="00EA6FC6" w:rsidP="00EA6FC6">
      <w:pPr>
        <w:spacing w:line="360" w:lineRule="exact"/>
        <w:ind w:firstLine="720"/>
        <w:jc w:val="both"/>
        <w:rPr>
          <w:color w:val="000000" w:themeColor="text1"/>
          <w:szCs w:val="24"/>
          <w:lang w:eastAsia="lt-LT"/>
        </w:rPr>
      </w:pPr>
      <w:r>
        <w:rPr>
          <w:color w:val="000000" w:themeColor="text1"/>
          <w:szCs w:val="24"/>
          <w:lang w:eastAsia="lt-LT"/>
        </w:rPr>
        <w:t>Dėl didelio Lietuvos socialinės ir ekonominės aplinkos neapibrėžtumo ir šiuo metu neįmanomų įvertinti išorės rizikos veiksnių Lietuvos, ES ir kitų pasaulio šalių ekonomikoms, ERS ir fiskalinės projekcijos gali neišsipildyti.</w:t>
      </w:r>
    </w:p>
    <w:p w14:paraId="54012F69" w14:textId="77777777" w:rsidR="00EA6FC6" w:rsidRDefault="00EA6FC6" w:rsidP="00EA6FC6">
      <w:pPr>
        <w:spacing w:line="360" w:lineRule="atLeast"/>
        <w:ind w:firstLine="709"/>
        <w:jc w:val="both"/>
        <w:rPr>
          <w:szCs w:val="24"/>
        </w:rPr>
      </w:pPr>
      <w:r w:rsidRPr="00006A47">
        <w:rPr>
          <w:color w:val="000000" w:themeColor="text1"/>
          <w:lang w:eastAsia="lt-LT"/>
        </w:rPr>
        <w:t>20</w:t>
      </w:r>
      <w:r>
        <w:rPr>
          <w:color w:val="000000" w:themeColor="text1"/>
          <w:lang w:eastAsia="lt-LT"/>
        </w:rPr>
        <w:t>20</w:t>
      </w:r>
      <w:r w:rsidRPr="00006A47">
        <w:rPr>
          <w:color w:val="000000" w:themeColor="text1"/>
          <w:lang w:eastAsia="lt-LT"/>
        </w:rPr>
        <w:t xml:space="preserve"> m</w:t>
      </w:r>
      <w:r>
        <w:rPr>
          <w:color w:val="000000" w:themeColor="text1"/>
          <w:lang w:eastAsia="lt-LT"/>
        </w:rPr>
        <w:t>.</w:t>
      </w:r>
      <w:r w:rsidRPr="00006A47">
        <w:rPr>
          <w:color w:val="000000" w:themeColor="text1"/>
          <w:lang w:eastAsia="lt-LT"/>
        </w:rPr>
        <w:t xml:space="preserve"> balandžio </w:t>
      </w:r>
      <w:r w:rsidRPr="000A6C93">
        <w:rPr>
          <w:color w:val="000000" w:themeColor="text1"/>
          <w:lang w:eastAsia="lt-LT"/>
        </w:rPr>
        <w:t>30</w:t>
      </w:r>
      <w:r w:rsidRPr="00006A47">
        <w:rPr>
          <w:color w:val="000000" w:themeColor="text1"/>
          <w:lang w:eastAsia="lt-LT"/>
        </w:rPr>
        <w:t xml:space="preserve"> d. </w:t>
      </w:r>
      <w:r>
        <w:rPr>
          <w:color w:val="000000" w:themeColor="text1"/>
          <w:lang w:eastAsia="lt-LT"/>
        </w:rPr>
        <w:t>P</w:t>
      </w:r>
      <w:r w:rsidRPr="00006A47">
        <w:rPr>
          <w:color w:val="000000" w:themeColor="text1"/>
          <w:lang w:eastAsia="lt-LT"/>
        </w:rPr>
        <w:t xml:space="preserve">rograma pateikiama </w:t>
      </w:r>
      <w:r>
        <w:rPr>
          <w:color w:val="000000" w:themeColor="text1"/>
          <w:lang w:eastAsia="lt-LT"/>
        </w:rPr>
        <w:t>EK</w:t>
      </w:r>
      <w:r w:rsidRPr="00006A47">
        <w:rPr>
          <w:color w:val="000000" w:themeColor="text1"/>
          <w:lang w:eastAsia="lt-LT"/>
        </w:rPr>
        <w:t xml:space="preserve"> ir Euro grupei.</w:t>
      </w:r>
      <w:r w:rsidRPr="00C817DF">
        <w:rPr>
          <w:szCs w:val="24"/>
        </w:rPr>
        <w:t xml:space="preserve"> </w:t>
      </w:r>
    </w:p>
    <w:p w14:paraId="6DB36E59" w14:textId="77777777" w:rsidR="00EA6FC6" w:rsidRPr="000D6FD1" w:rsidRDefault="00EA6FC6" w:rsidP="008E2B07">
      <w:pPr>
        <w:spacing w:line="360" w:lineRule="atLeast"/>
        <w:ind w:firstLine="720"/>
        <w:jc w:val="both"/>
        <w:rPr>
          <w:color w:val="000000" w:themeColor="text1"/>
          <w:szCs w:val="24"/>
          <w:lang w:eastAsia="lt-LT"/>
        </w:rPr>
      </w:pPr>
    </w:p>
    <w:p w14:paraId="09308D86" w14:textId="7D285061" w:rsidR="00872BC3" w:rsidRPr="001A66B0" w:rsidRDefault="001A66B0" w:rsidP="001A66B0">
      <w:pPr>
        <w:pStyle w:val="Antrat1"/>
      </w:pPr>
      <w:r>
        <w:lastRenderedPageBreak/>
        <w:t>III SKYRIUS</w:t>
      </w:r>
      <w:r>
        <w:br/>
      </w:r>
      <w:bookmarkEnd w:id="0"/>
      <w:r w:rsidR="008E2B07">
        <w:t>SITUACIJOS APŽVALGA</w:t>
      </w:r>
    </w:p>
    <w:p w14:paraId="2682D54B" w14:textId="77981941" w:rsidR="008E2B07" w:rsidRPr="001A66B0" w:rsidRDefault="008E2B07" w:rsidP="008E2B07">
      <w:pPr>
        <w:spacing w:line="360" w:lineRule="atLeast"/>
        <w:ind w:firstLine="720"/>
        <w:jc w:val="both"/>
      </w:pPr>
      <w:r w:rsidRPr="001A66B0">
        <w:t>Vyriausybė 2020 m</w:t>
      </w:r>
      <w:r w:rsidR="00A06A82">
        <w:t>.</w:t>
      </w:r>
      <w:r w:rsidRPr="001A66B0">
        <w:t xml:space="preserve"> vasario 26 d. nutarimu Nr. 152 „Dėl valstybės lygio ekstremalios</w:t>
      </w:r>
      <w:r w:rsidR="00A06A82">
        <w:t>ios</w:t>
      </w:r>
      <w:r w:rsidRPr="001A66B0">
        <w:t xml:space="preserve"> situacijos paskelbimo“</w:t>
      </w:r>
      <w:r>
        <w:rPr>
          <w:rStyle w:val="Puslapioinaosnuoroda"/>
        </w:rPr>
        <w:footnoteReference w:id="4"/>
      </w:r>
      <w:r w:rsidRPr="001A66B0">
        <w:t xml:space="preserve"> paskelbė valstybės lygio ekstremalią</w:t>
      </w:r>
      <w:r w:rsidR="00315AAD">
        <w:t>ją</w:t>
      </w:r>
      <w:r w:rsidRPr="001A66B0">
        <w:t xml:space="preserve"> </w:t>
      </w:r>
      <w:r>
        <w:t xml:space="preserve">situaciją </w:t>
      </w:r>
      <w:r w:rsidRPr="001A66B0">
        <w:t>visoje šalyje dėl COVID-19 plitimo grėsmės. Dėl nepalankios epideminės COVID-19 situacijos Vyriausybės 2020 m</w:t>
      </w:r>
      <w:r w:rsidR="00315AAD">
        <w:t>.</w:t>
      </w:r>
      <w:r w:rsidRPr="001A66B0">
        <w:t xml:space="preserve"> kovo 14 d. nutarimu Nr. 207 „Dėl karantino Lietuvos Respublikoje paskelbimo“</w:t>
      </w:r>
      <w:r>
        <w:rPr>
          <w:rStyle w:val="Puslapioinaosnuoroda"/>
        </w:rPr>
        <w:footnoteReference w:id="5"/>
      </w:r>
      <w:r w:rsidRPr="001A66B0">
        <w:t xml:space="preserve"> Lietuvos Respublikos teritorijoje yra paskelbtas karantinas </w:t>
      </w:r>
      <w:r w:rsidR="00315AAD">
        <w:t xml:space="preserve">ir nustatyta karantino režimo trukmė </w:t>
      </w:r>
      <w:r w:rsidRPr="001A66B0">
        <w:t>nuo 2020 m</w:t>
      </w:r>
      <w:r w:rsidR="00315AAD">
        <w:t>.</w:t>
      </w:r>
      <w:r w:rsidRPr="001A66B0">
        <w:t xml:space="preserve"> kovo 16 d. iki </w:t>
      </w:r>
      <w:r w:rsidR="0042045B" w:rsidRPr="000A6C93">
        <w:t xml:space="preserve">gegužės </w:t>
      </w:r>
      <w:r w:rsidR="0042045B" w:rsidRPr="000A6C93">
        <w:rPr>
          <w:lang w:val="en-US"/>
        </w:rPr>
        <w:t>11</w:t>
      </w:r>
      <w:r w:rsidRPr="000A6C93">
        <w:t xml:space="preserve"> d</w:t>
      </w:r>
      <w:r w:rsidR="00342DF0">
        <w:t>.</w:t>
      </w:r>
      <w:r w:rsidRPr="000A6C93">
        <w:t xml:space="preserve"> Karantin</w:t>
      </w:r>
      <w:r w:rsidR="00315AAD">
        <w:t>o</w:t>
      </w:r>
      <w:r w:rsidRPr="000A6C93">
        <w:t xml:space="preserve"> </w:t>
      </w:r>
      <w:r w:rsidR="00315AAD">
        <w:t xml:space="preserve">režimo trukmė </w:t>
      </w:r>
      <w:r w:rsidRPr="000A6C93">
        <w:t>gali būti pratęsta.</w:t>
      </w:r>
    </w:p>
    <w:p w14:paraId="364D128F" w14:textId="210DD48B" w:rsidR="008E2B07" w:rsidRPr="00EB7D37" w:rsidRDefault="008E2B07" w:rsidP="00E028EC">
      <w:pPr>
        <w:spacing w:line="360" w:lineRule="atLeast"/>
        <w:ind w:firstLine="720"/>
        <w:jc w:val="both"/>
      </w:pPr>
      <w:r w:rsidRPr="002E6ADB">
        <w:t>Siek</w:t>
      </w:r>
      <w:r>
        <w:t>dama</w:t>
      </w:r>
      <w:r w:rsidRPr="002E6ADB">
        <w:t xml:space="preserve"> užtikrinti reikiamus išteklius efektyviai sveikatos</w:t>
      </w:r>
      <w:r>
        <w:t xml:space="preserve"> </w:t>
      </w:r>
      <w:r w:rsidRPr="002E6ADB">
        <w:t xml:space="preserve">ir visuomenės </w:t>
      </w:r>
      <w:r>
        <w:t>apsaugos</w:t>
      </w:r>
      <w:r w:rsidRPr="002E6ADB">
        <w:t xml:space="preserve"> sistemų veiklai, padėti išsaugoti darbo vietas ir palaikyti </w:t>
      </w:r>
      <w:r>
        <w:t xml:space="preserve">gyventojų </w:t>
      </w:r>
      <w:r w:rsidRPr="002E6ADB">
        <w:t xml:space="preserve">pajamų lygį, padėti verslui išsaugoti likvidumą, skatinti ekonomiką, užtikrinti </w:t>
      </w:r>
      <w:r>
        <w:t>v</w:t>
      </w:r>
      <w:r w:rsidRPr="002E6ADB">
        <w:t xml:space="preserve">alstybės iždo likvidumą, Vyriausybė </w:t>
      </w:r>
      <w:r>
        <w:t xml:space="preserve">sudarė </w:t>
      </w:r>
      <w:r w:rsidR="00146548">
        <w:t>COVID-19</w:t>
      </w:r>
      <w:r w:rsidRPr="002E6ADB">
        <w:t xml:space="preserve"> plan</w:t>
      </w:r>
      <w:r>
        <w:t>ą</w:t>
      </w:r>
      <w:r w:rsidR="00EB7D37">
        <w:rPr>
          <w:rStyle w:val="Puslapioinaosnuoroda"/>
        </w:rPr>
        <w:footnoteReference w:id="6"/>
      </w:r>
      <w:r>
        <w:t>,</w:t>
      </w:r>
      <w:r w:rsidR="005162CF">
        <w:t xml:space="preserve"> kuriam</w:t>
      </w:r>
      <w:r w:rsidR="00EB7D37">
        <w:t xml:space="preserve"> įgyvendinti</w:t>
      </w:r>
      <w:r w:rsidR="005162CF">
        <w:t xml:space="preserve"> </w:t>
      </w:r>
      <w:r w:rsidR="00BB724D">
        <w:t xml:space="preserve">tuo metu </w:t>
      </w:r>
      <w:r w:rsidR="005162CF">
        <w:t xml:space="preserve">numatė </w:t>
      </w:r>
      <w:r w:rsidR="005162CF" w:rsidRPr="00D00CF1">
        <w:t xml:space="preserve">apie </w:t>
      </w:r>
      <w:r w:rsidR="00EB7D37" w:rsidRPr="00D00CF1">
        <w:t>5</w:t>
      </w:r>
      <w:r w:rsidR="005162CF" w:rsidRPr="00D00CF1">
        <w:t xml:space="preserve"> mlrd. </w:t>
      </w:r>
      <w:r w:rsidR="00EB7D37" w:rsidRPr="00D00CF1">
        <w:t>e</w:t>
      </w:r>
      <w:r w:rsidR="005162CF" w:rsidRPr="00D00CF1">
        <w:t>urų</w:t>
      </w:r>
      <w:r w:rsidR="00EB7D37" w:rsidRPr="00D00CF1">
        <w:t>, iš jų 2</w:t>
      </w:r>
      <w:r w:rsidR="00696CB1" w:rsidRPr="00D00CF1">
        <w:t>,5</w:t>
      </w:r>
      <w:r w:rsidR="00D95DF3">
        <w:t> </w:t>
      </w:r>
      <w:r w:rsidR="00EB7D37" w:rsidRPr="00D00CF1">
        <w:t xml:space="preserve">mlrd. eurų </w:t>
      </w:r>
      <w:r w:rsidR="00696CB1" w:rsidRPr="00D00CF1">
        <w:t xml:space="preserve">sudarė </w:t>
      </w:r>
      <w:r w:rsidR="00EB7D37" w:rsidRPr="00D00CF1">
        <w:t>bankų skolinimo potencialo padidinimo priemonės.</w:t>
      </w:r>
    </w:p>
    <w:p w14:paraId="45CDC7BF" w14:textId="37246288" w:rsidR="008E2B07" w:rsidRDefault="008E2B07" w:rsidP="008E2B07">
      <w:pPr>
        <w:spacing w:line="360" w:lineRule="atLeast"/>
        <w:ind w:firstLine="720"/>
        <w:jc w:val="both"/>
      </w:pPr>
      <w:r>
        <w:t xml:space="preserve">Detali informacija </w:t>
      </w:r>
      <w:r w:rsidR="00BB724D">
        <w:t>apie priemones</w:t>
      </w:r>
      <w:r w:rsidR="00BB724D" w:rsidRPr="00D275C5">
        <w:t>, skirt</w:t>
      </w:r>
      <w:r w:rsidR="00BB724D">
        <w:t>as</w:t>
      </w:r>
      <w:r w:rsidR="00BB724D" w:rsidRPr="00D275C5">
        <w:t xml:space="preserve"> kovai su</w:t>
      </w:r>
      <w:r w:rsidR="00BB724D">
        <w:t xml:space="preserve"> neigiamais</w:t>
      </w:r>
      <w:r w:rsidR="00BB724D" w:rsidRPr="00D275C5">
        <w:t xml:space="preserve"> COVID-19 padariniais</w:t>
      </w:r>
      <w:r w:rsidR="00BB724D">
        <w:t xml:space="preserve">, ir jų </w:t>
      </w:r>
      <w:r w:rsidR="005C5508">
        <w:t>poveikį valdžios sektoriaus finansams</w:t>
      </w:r>
      <w:r>
        <w:t xml:space="preserve"> </w:t>
      </w:r>
      <w:r w:rsidRPr="001A117E">
        <w:t xml:space="preserve">pateikta </w:t>
      </w:r>
      <w:r w:rsidR="009870FC" w:rsidRPr="001A117E">
        <w:t xml:space="preserve">Programos </w:t>
      </w:r>
      <w:r w:rsidR="001A117E" w:rsidRPr="001A117E">
        <w:t>VI</w:t>
      </w:r>
      <w:r w:rsidR="009870FC" w:rsidRPr="001A117E">
        <w:t xml:space="preserve"> skyriuje</w:t>
      </w:r>
      <w:r w:rsidRPr="001A117E">
        <w:t>.</w:t>
      </w:r>
      <w:r>
        <w:t xml:space="preserve"> </w:t>
      </w:r>
    </w:p>
    <w:p w14:paraId="0274D563" w14:textId="04D08BD4" w:rsidR="008E2B07" w:rsidRPr="001A66B0" w:rsidRDefault="008E2B07" w:rsidP="008E2B07">
      <w:pPr>
        <w:spacing w:line="360" w:lineRule="atLeast"/>
        <w:ind w:firstLine="720"/>
        <w:jc w:val="both"/>
      </w:pPr>
      <w:r>
        <w:t>2020 m</w:t>
      </w:r>
      <w:r w:rsidR="0037735F">
        <w:t>.</w:t>
      </w:r>
      <w:r>
        <w:t xml:space="preserve"> kovo 17 d. buvo priimtas </w:t>
      </w:r>
      <w:r w:rsidR="005C5508" w:rsidRPr="005C7DDB">
        <w:t>Lietuvos Respublikos 2020 metų valstybės biudžeto ir savivaldybių biudžetų finansinių rodiklių patvirtinimo įstatymo Nr. XIII-2695 9 ir 10 straipsnių pakeitimo įstatymas</w:t>
      </w:r>
      <w:r>
        <w:rPr>
          <w:rStyle w:val="Puslapioinaosnuoroda"/>
        </w:rPr>
        <w:footnoteReference w:id="7"/>
      </w:r>
      <w:r w:rsidR="00BB724D">
        <w:t>. Šio įstatymo pakeitimu</w:t>
      </w:r>
      <w:r>
        <w:t xml:space="preserve"> </w:t>
      </w:r>
      <w:r w:rsidRPr="00664E93">
        <w:rPr>
          <w:szCs w:val="24"/>
          <w:lang w:eastAsia="lt-LT"/>
        </w:rPr>
        <w:t>Vyriausybės</w:t>
      </w:r>
      <w:r w:rsidR="00FC1390">
        <w:rPr>
          <w:szCs w:val="24"/>
          <w:lang w:eastAsia="lt-LT"/>
        </w:rPr>
        <w:t xml:space="preserve"> grynojo</w:t>
      </w:r>
      <w:r w:rsidRPr="00664E93">
        <w:rPr>
          <w:szCs w:val="24"/>
          <w:lang w:eastAsia="lt-LT"/>
        </w:rPr>
        <w:t xml:space="preserve"> </w:t>
      </w:r>
      <w:r w:rsidR="00FC1390">
        <w:rPr>
          <w:color w:val="000000"/>
          <w:szCs w:val="24"/>
        </w:rPr>
        <w:t xml:space="preserve">skolinių įsipareigojimų pokyčio limitas </w:t>
      </w:r>
      <w:r>
        <w:rPr>
          <w:szCs w:val="24"/>
          <w:lang w:eastAsia="lt-LT"/>
        </w:rPr>
        <w:t>2020 metais padidintas</w:t>
      </w:r>
      <w:r>
        <w:rPr>
          <w:szCs w:val="24"/>
        </w:rPr>
        <w:t xml:space="preserve"> nuo </w:t>
      </w:r>
      <w:r w:rsidRPr="00390CBD">
        <w:rPr>
          <w:szCs w:val="24"/>
        </w:rPr>
        <w:t xml:space="preserve">904,6 mln. eurų iki 5 401,7 mln. </w:t>
      </w:r>
      <w:r>
        <w:rPr>
          <w:szCs w:val="24"/>
        </w:rPr>
        <w:t>e</w:t>
      </w:r>
      <w:r w:rsidRPr="00390CBD">
        <w:rPr>
          <w:szCs w:val="24"/>
        </w:rPr>
        <w:t>urų</w:t>
      </w:r>
      <w:r>
        <w:t>, kad</w:t>
      </w:r>
      <w:r w:rsidR="0037735F">
        <w:t>,</w:t>
      </w:r>
      <w:r>
        <w:t xml:space="preserve"> </w:t>
      </w:r>
      <w:r w:rsidR="00FC1390">
        <w:rPr>
          <w:color w:val="000000"/>
          <w:szCs w:val="24"/>
        </w:rPr>
        <w:t xml:space="preserve">nevykdant valstybės biudžeto pajamų plano, Vyriausybė galėtų užtikrinti </w:t>
      </w:r>
      <w:r w:rsidR="00917045">
        <w:rPr>
          <w:color w:val="000000"/>
          <w:szCs w:val="24"/>
        </w:rPr>
        <w:t>COVID-19 plano</w:t>
      </w:r>
      <w:r w:rsidR="00FC1390">
        <w:rPr>
          <w:color w:val="000000"/>
          <w:szCs w:val="24"/>
        </w:rPr>
        <w:t xml:space="preserve"> finansavimą, iš valstybės vardu pasi</w:t>
      </w:r>
      <w:r w:rsidR="00256154">
        <w:rPr>
          <w:color w:val="000000"/>
          <w:szCs w:val="24"/>
        </w:rPr>
        <w:t>s</w:t>
      </w:r>
      <w:r w:rsidR="00FC1390">
        <w:rPr>
          <w:color w:val="000000"/>
          <w:szCs w:val="24"/>
        </w:rPr>
        <w:t xml:space="preserve">kolintų lėšų teikti paskolas kitiems </w:t>
      </w:r>
      <w:r w:rsidR="00917045">
        <w:rPr>
          <w:color w:val="000000"/>
          <w:szCs w:val="24"/>
        </w:rPr>
        <w:t xml:space="preserve">valdžios sektoriaus </w:t>
      </w:r>
      <w:proofErr w:type="spellStart"/>
      <w:r w:rsidR="00917045">
        <w:rPr>
          <w:color w:val="000000"/>
          <w:szCs w:val="24"/>
        </w:rPr>
        <w:t>subsektoriams</w:t>
      </w:r>
      <w:proofErr w:type="spellEnd"/>
      <w:r w:rsidR="00917045">
        <w:rPr>
          <w:color w:val="000000"/>
          <w:szCs w:val="24"/>
        </w:rPr>
        <w:t xml:space="preserve"> </w:t>
      </w:r>
      <w:r w:rsidR="00FC1390">
        <w:rPr>
          <w:color w:val="000000"/>
          <w:szCs w:val="24"/>
        </w:rPr>
        <w:t>ir subalansuotų valstybės pinigų srautus</w:t>
      </w:r>
      <w:r>
        <w:t>.</w:t>
      </w:r>
      <w:r w:rsidR="00EE6349">
        <w:t xml:space="preserve"> </w:t>
      </w:r>
    </w:p>
    <w:p w14:paraId="572AF920" w14:textId="62DC3922" w:rsidR="008E2B07" w:rsidRDefault="008E2B07" w:rsidP="008E2B07">
      <w:pPr>
        <w:spacing w:line="360" w:lineRule="atLeast"/>
        <w:ind w:firstLine="720"/>
        <w:jc w:val="both"/>
      </w:pPr>
      <w:r>
        <w:t>Į</w:t>
      </w:r>
      <w:r w:rsidRPr="001A66B0">
        <w:t>vertinus</w:t>
      </w:r>
      <w:r>
        <w:t>i tai</w:t>
      </w:r>
      <w:r w:rsidRPr="001A66B0">
        <w:t>, kad ekonominiam šalies gyvybingumui palaikyti ir sveikatos apsaugai bei visuomenės saugumui užtikrinti taik</w:t>
      </w:r>
      <w:r>
        <w:t>omų</w:t>
      </w:r>
      <w:r w:rsidRPr="001A66B0">
        <w:t xml:space="preserve"> priemonių </w:t>
      </w:r>
      <w:r w:rsidR="00DD7BAD">
        <w:t xml:space="preserve">įgyvendinimo </w:t>
      </w:r>
      <w:r w:rsidR="00BD5D16">
        <w:t>išlaidos</w:t>
      </w:r>
      <w:r w:rsidR="00BD5D16" w:rsidRPr="001A66B0">
        <w:t xml:space="preserve"> </w:t>
      </w:r>
      <w:r w:rsidRPr="001A66B0">
        <w:t>turės didelį poveikį valdžios sektoriaus finansams, Vyriausybė 2020 m</w:t>
      </w:r>
      <w:r w:rsidR="00BD5D16">
        <w:t>.</w:t>
      </w:r>
      <w:r w:rsidRPr="001A66B0">
        <w:t xml:space="preserve"> kovo 18 d. nutarimu Nr. 230</w:t>
      </w:r>
      <w:r w:rsidR="001028DC">
        <w:t xml:space="preserve"> „Dėl įgaliojimų Lietuvos Respublikos finansų ministerijai suteikimo“</w:t>
      </w:r>
      <w:r>
        <w:rPr>
          <w:rStyle w:val="Puslapioinaosnuoroda"/>
        </w:rPr>
        <w:footnoteReference w:id="8"/>
      </w:r>
      <w:r w:rsidRPr="001A66B0">
        <w:t xml:space="preserve"> įgalio</w:t>
      </w:r>
      <w:r>
        <w:t>jo</w:t>
      </w:r>
      <w:r w:rsidRPr="001A66B0">
        <w:t xml:space="preserve"> Finansų minist</w:t>
      </w:r>
      <w:r>
        <w:t>eriją</w:t>
      </w:r>
      <w:r w:rsidRPr="001A66B0">
        <w:t xml:space="preserve"> inicijuoti išskirtinių aplinkybių nustatymą Lietuvos Respublikoje.</w:t>
      </w:r>
      <w:r>
        <w:t xml:space="preserve"> Išskirtinės aplinkybės </w:t>
      </w:r>
      <w:r>
        <w:lastRenderedPageBreak/>
        <w:t>nustatomos ir atšaukiamos vadovaujantis Konstitucinio įstatymo 7 straipsniu.</w:t>
      </w:r>
      <w:r w:rsidRPr="001A66B0">
        <w:t xml:space="preserve"> </w:t>
      </w:r>
      <w:r>
        <w:t xml:space="preserve">Pagal Konstitucinį įstatymą ir Stabilumo ir augimo pakto reglamentą </w:t>
      </w:r>
      <w:r>
        <w:rPr>
          <w:szCs w:val="24"/>
          <w:lang w:eastAsia="lt-LT"/>
        </w:rPr>
        <w:t>(EB) Nr. 1466/</w:t>
      </w:r>
      <w:bookmarkStart w:id="1" w:name="_Hlk38262746"/>
      <w:r>
        <w:rPr>
          <w:szCs w:val="24"/>
          <w:lang w:eastAsia="lt-LT"/>
        </w:rPr>
        <w:t>97 i</w:t>
      </w:r>
      <w:r w:rsidRPr="001A66B0">
        <w:t>šskirtinės aplinkybės</w:t>
      </w:r>
      <w:r>
        <w:t xml:space="preserve"> </w:t>
      </w:r>
      <w:r w:rsidRPr="001A66B0">
        <w:t>– nepaprastas įvykis, kurio valstybės valdžios institucijos negali kontroliuoti ir kuris daro didelį poveikį valdžios sektoriaus finansinei būklei, arba didelis ekono</w:t>
      </w:r>
      <w:r>
        <w:t>mikos nuosmukis.</w:t>
      </w:r>
      <w:bookmarkEnd w:id="1"/>
      <w:r>
        <w:t xml:space="preserve"> </w:t>
      </w:r>
      <w:bookmarkStart w:id="2" w:name="_Hlk38262706"/>
      <w:r>
        <w:t>2020 m</w:t>
      </w:r>
      <w:r w:rsidR="00CD3CED">
        <w:t>.</w:t>
      </w:r>
      <w:r>
        <w:t xml:space="preserve"> kovo 27</w:t>
      </w:r>
      <w:r w:rsidRPr="001A66B0">
        <w:t xml:space="preserve"> d. </w:t>
      </w:r>
      <w:r>
        <w:t>F</w:t>
      </w:r>
      <w:r w:rsidRPr="001A66B0">
        <w:t xml:space="preserve">iskalinė institucija </w:t>
      </w:r>
      <w:r>
        <w:t>paskelbė</w:t>
      </w:r>
      <w:r w:rsidRPr="001A66B0">
        <w:t xml:space="preserve"> išvadą, kad šalyje susidariusi padėtis atitinka neįprasto įvykio sąvokos apibrėžimą</w:t>
      </w:r>
      <w:r>
        <w:rPr>
          <w:rStyle w:val="Puslapioinaosnuoroda"/>
        </w:rPr>
        <w:footnoteReference w:id="9"/>
      </w:r>
      <w:r>
        <w:t xml:space="preserve">, o </w:t>
      </w:r>
      <w:r w:rsidRPr="006971B9">
        <w:t>2020 metų biudžeto įstatyme nustatytas ne blogesnis negu 0,2 proc</w:t>
      </w:r>
      <w:r>
        <w:t>ento</w:t>
      </w:r>
      <w:r w:rsidRPr="006971B9">
        <w:t xml:space="preserve"> BVP 2020 metų valdžios sektoriaus balanso rodiklis gali būti pagrįstai ne</w:t>
      </w:r>
      <w:r w:rsidR="000C44AE">
        <w:t>pasiektas</w:t>
      </w:r>
      <w:r w:rsidRPr="006971B9">
        <w:t xml:space="preserve">. </w:t>
      </w:r>
      <w:r w:rsidRPr="001A66B0">
        <w:t xml:space="preserve"> </w:t>
      </w:r>
    </w:p>
    <w:p w14:paraId="26A42961" w14:textId="0175A75F" w:rsidR="008E2B07" w:rsidRDefault="008E2B07" w:rsidP="008E2B07">
      <w:pPr>
        <w:spacing w:line="360" w:lineRule="atLeast"/>
        <w:ind w:firstLine="720"/>
        <w:jc w:val="both"/>
      </w:pPr>
      <w:bookmarkStart w:id="3" w:name="_Hlk38262681"/>
      <w:bookmarkEnd w:id="2"/>
      <w:r>
        <w:t>Esant išskirtinėms aplinkybėms, n</w:t>
      </w:r>
      <w:r w:rsidR="00DD7BAD">
        <w:t>e</w:t>
      </w:r>
      <w:r>
        <w:t xml:space="preserve">taikoma Konstitucinio įstatymo 3 straipsnio 1 dalyje </w:t>
      </w:r>
      <w:r w:rsidR="001028DC">
        <w:t>nustatyta</w:t>
      </w:r>
      <w:r>
        <w:t xml:space="preserve"> perteklinio valdžios sektoriaus taisyklė. Projektuojama, kad pagal 2020 m</w:t>
      </w:r>
      <w:r w:rsidR="000C44AE">
        <w:t>.</w:t>
      </w:r>
      <w:r>
        <w:t xml:space="preserve"> kovo 20 d. paskelbtą </w:t>
      </w:r>
      <w:r w:rsidR="004B0844">
        <w:t xml:space="preserve">ERS </w:t>
      </w:r>
      <w:r>
        <w:t>apskaičiuotas produkcijos atotrūkis nuo potencialo 2020</w:t>
      </w:r>
      <w:r w:rsidR="000C44AE">
        <w:t>–</w:t>
      </w:r>
      <w:r>
        <w:t xml:space="preserve">2021 metais bus neigiamas. Pagal Konstitucinio įstatymo 3 straipsnio 3 dalies 5 punktą neigiamas produkcijos atotrūkis nuo potencialo yra sąlyga, leidžianti neriboti valdžios sektoriaus išlaidų. </w:t>
      </w:r>
    </w:p>
    <w:p w14:paraId="02D4362C" w14:textId="77DA6DFD" w:rsidR="008E2B07" w:rsidRDefault="008E2B07" w:rsidP="008E2B07">
      <w:pPr>
        <w:spacing w:line="360" w:lineRule="atLeast"/>
        <w:ind w:firstLine="720"/>
        <w:jc w:val="both"/>
      </w:pPr>
      <w:r>
        <w:t xml:space="preserve">Nustačius išskirtines aplinkybes, vadovaujantis Konstitucinio įstatymo 7 straipsnio 3 dalimi, Finansų ministerija kartą per ketvirtį atnaujins </w:t>
      </w:r>
      <w:r w:rsidR="004B0844">
        <w:t>ERS</w:t>
      </w:r>
      <w:r>
        <w:t xml:space="preserve">, skelbs jį viešai, o Fiskalinė institucija Seimui teiks išvadą dėl </w:t>
      </w:r>
      <w:r w:rsidR="000C44AE">
        <w:t xml:space="preserve">šio </w:t>
      </w:r>
      <w:r>
        <w:t xml:space="preserve">scenarijaus tvirtinimo.  </w:t>
      </w:r>
    </w:p>
    <w:p w14:paraId="222EF7D9" w14:textId="2851E4B1" w:rsidR="008E2B07" w:rsidRDefault="00A13681" w:rsidP="00A13681">
      <w:pPr>
        <w:spacing w:line="360" w:lineRule="exact"/>
        <w:ind w:firstLine="720"/>
        <w:jc w:val="both"/>
        <w:rPr>
          <w:color w:val="000000" w:themeColor="text1"/>
          <w:szCs w:val="24"/>
          <w:lang w:eastAsia="lt-LT"/>
        </w:rPr>
      </w:pPr>
      <w:r>
        <w:rPr>
          <w:color w:val="000000" w:themeColor="text1"/>
          <w:szCs w:val="24"/>
          <w:lang w:eastAsia="lt-LT"/>
        </w:rPr>
        <w:t>EK</w:t>
      </w:r>
      <w:r w:rsidR="008E2B07">
        <w:rPr>
          <w:color w:val="000000" w:themeColor="text1"/>
          <w:szCs w:val="24"/>
          <w:lang w:eastAsia="lt-LT"/>
        </w:rPr>
        <w:t>, atsižvelgdama į E</w:t>
      </w:r>
      <w:r w:rsidR="000E465E">
        <w:rPr>
          <w:color w:val="000000" w:themeColor="text1"/>
          <w:szCs w:val="24"/>
          <w:lang w:eastAsia="lt-LT"/>
        </w:rPr>
        <w:t>S</w:t>
      </w:r>
      <w:r w:rsidR="008E2B07">
        <w:rPr>
          <w:color w:val="000000" w:themeColor="text1"/>
          <w:szCs w:val="24"/>
          <w:lang w:eastAsia="lt-LT"/>
        </w:rPr>
        <w:t xml:space="preserve"> šalių ir visos </w:t>
      </w:r>
      <w:r w:rsidR="00E92033">
        <w:rPr>
          <w:color w:val="000000" w:themeColor="text1"/>
          <w:szCs w:val="24"/>
          <w:lang w:eastAsia="lt-LT"/>
        </w:rPr>
        <w:t>e</w:t>
      </w:r>
      <w:r w:rsidR="008E2B07">
        <w:rPr>
          <w:color w:val="000000" w:themeColor="text1"/>
          <w:szCs w:val="24"/>
          <w:lang w:eastAsia="lt-LT"/>
        </w:rPr>
        <w:t xml:space="preserve">uro zonos </w:t>
      </w:r>
      <w:r w:rsidR="00D81151">
        <w:rPr>
          <w:color w:val="000000" w:themeColor="text1"/>
          <w:szCs w:val="24"/>
          <w:lang w:eastAsia="lt-LT"/>
        </w:rPr>
        <w:t xml:space="preserve">dėl </w:t>
      </w:r>
      <w:r w:rsidR="00BB318C">
        <w:rPr>
          <w:color w:val="000000" w:themeColor="text1"/>
          <w:szCs w:val="24"/>
          <w:lang w:eastAsia="lt-LT"/>
        </w:rPr>
        <w:t xml:space="preserve">neigiamų </w:t>
      </w:r>
      <w:r w:rsidR="00D81151">
        <w:rPr>
          <w:color w:val="000000" w:themeColor="text1"/>
          <w:szCs w:val="24"/>
          <w:lang w:eastAsia="lt-LT"/>
        </w:rPr>
        <w:t xml:space="preserve">COVID-19 padarinių šalinimo </w:t>
      </w:r>
      <w:r w:rsidR="008E2B07">
        <w:rPr>
          <w:color w:val="000000" w:themeColor="text1"/>
          <w:szCs w:val="24"/>
          <w:lang w:eastAsia="lt-LT"/>
        </w:rPr>
        <w:t>patiriam</w:t>
      </w:r>
      <w:r w:rsidR="00D81151">
        <w:rPr>
          <w:color w:val="000000" w:themeColor="text1"/>
          <w:szCs w:val="24"/>
          <w:lang w:eastAsia="lt-LT"/>
        </w:rPr>
        <w:t>ą</w:t>
      </w:r>
      <w:r w:rsidR="008E2B07">
        <w:rPr>
          <w:color w:val="000000" w:themeColor="text1"/>
          <w:szCs w:val="24"/>
          <w:lang w:eastAsia="lt-LT"/>
        </w:rPr>
        <w:t xml:space="preserve"> ekonominį nuosmukį ir didel</w:t>
      </w:r>
      <w:r w:rsidR="00D81151">
        <w:rPr>
          <w:color w:val="000000" w:themeColor="text1"/>
          <w:szCs w:val="24"/>
          <w:lang w:eastAsia="lt-LT"/>
        </w:rPr>
        <w:t>e</w:t>
      </w:r>
      <w:r w:rsidR="008E2B07">
        <w:rPr>
          <w:color w:val="000000" w:themeColor="text1"/>
          <w:szCs w:val="24"/>
          <w:lang w:eastAsia="lt-LT"/>
        </w:rPr>
        <w:t xml:space="preserve">s </w:t>
      </w:r>
      <w:r w:rsidR="00D81151">
        <w:rPr>
          <w:color w:val="000000" w:themeColor="text1"/>
          <w:szCs w:val="24"/>
          <w:lang w:eastAsia="lt-LT"/>
        </w:rPr>
        <w:t>išlaidas</w:t>
      </w:r>
      <w:r w:rsidR="008E2B07">
        <w:rPr>
          <w:color w:val="000000" w:themeColor="text1"/>
          <w:szCs w:val="24"/>
          <w:lang w:eastAsia="lt-LT"/>
        </w:rPr>
        <w:t xml:space="preserve">, 2020 metais </w:t>
      </w:r>
      <w:r w:rsidR="001F1442">
        <w:rPr>
          <w:color w:val="000000" w:themeColor="text1"/>
          <w:szCs w:val="24"/>
          <w:lang w:eastAsia="lt-LT"/>
        </w:rPr>
        <w:t>numato taikyti</w:t>
      </w:r>
      <w:r w:rsidR="008E2B07">
        <w:rPr>
          <w:color w:val="000000" w:themeColor="text1"/>
          <w:szCs w:val="24"/>
          <w:lang w:eastAsia="lt-LT"/>
        </w:rPr>
        <w:t xml:space="preserve"> bendrąją SAP fiskalinės drausmės taisyklių išimtį</w:t>
      </w:r>
      <w:r w:rsidR="008E2B07">
        <w:rPr>
          <w:rStyle w:val="Puslapioinaosnuoroda"/>
          <w:color w:val="000000" w:themeColor="text1"/>
          <w:szCs w:val="24"/>
          <w:lang w:eastAsia="lt-LT"/>
        </w:rPr>
        <w:footnoteReference w:id="10"/>
      </w:r>
      <w:r w:rsidR="007F40EF">
        <w:rPr>
          <w:color w:val="000000" w:themeColor="text1"/>
          <w:szCs w:val="24"/>
          <w:lang w:eastAsia="lt-LT"/>
        </w:rPr>
        <w:t>.</w:t>
      </w:r>
      <w:r w:rsidR="008E2B07">
        <w:rPr>
          <w:color w:val="000000" w:themeColor="text1"/>
          <w:szCs w:val="24"/>
          <w:lang w:eastAsia="lt-LT"/>
        </w:rPr>
        <w:t xml:space="preserve"> </w:t>
      </w:r>
      <w:r w:rsidR="007F40EF">
        <w:rPr>
          <w:color w:val="000000" w:themeColor="text1"/>
          <w:szCs w:val="24"/>
          <w:lang w:eastAsia="lt-LT"/>
        </w:rPr>
        <w:t>Š</w:t>
      </w:r>
      <w:r w:rsidR="008E2B07">
        <w:rPr>
          <w:color w:val="000000" w:themeColor="text1"/>
          <w:szCs w:val="24"/>
          <w:lang w:eastAsia="lt-LT"/>
        </w:rPr>
        <w:t>aliai</w:t>
      </w:r>
      <w:r w:rsidR="00D81151">
        <w:rPr>
          <w:color w:val="000000" w:themeColor="text1"/>
          <w:szCs w:val="24"/>
          <w:lang w:eastAsia="lt-LT"/>
        </w:rPr>
        <w:t xml:space="preserve"> </w:t>
      </w:r>
      <w:r w:rsidR="008E2B07">
        <w:rPr>
          <w:color w:val="000000" w:themeColor="text1"/>
          <w:szCs w:val="24"/>
          <w:lang w:eastAsia="lt-LT"/>
        </w:rPr>
        <w:t xml:space="preserve">leidžiama nukrypti nuo SAP numatytų fiskalinės drausmės taisyklių </w:t>
      </w:r>
      <w:r w:rsidR="008E2B07" w:rsidRPr="00C24F08">
        <w:rPr>
          <w:color w:val="000000" w:themeColor="text1"/>
          <w:szCs w:val="24"/>
          <w:lang w:eastAsia="lt-LT"/>
        </w:rPr>
        <w:t>priemonių</w:t>
      </w:r>
      <w:r w:rsidR="00BB318C" w:rsidRPr="00C24F08">
        <w:rPr>
          <w:color w:val="000000" w:themeColor="text1"/>
          <w:szCs w:val="24"/>
          <w:lang w:eastAsia="lt-LT"/>
        </w:rPr>
        <w:t>, skirt</w:t>
      </w:r>
      <w:r w:rsidR="00E87125">
        <w:rPr>
          <w:color w:val="000000" w:themeColor="text1"/>
          <w:szCs w:val="24"/>
          <w:lang w:eastAsia="lt-LT"/>
        </w:rPr>
        <w:t>ų</w:t>
      </w:r>
      <w:r w:rsidR="00BB318C" w:rsidRPr="00C24F08">
        <w:rPr>
          <w:color w:val="000000" w:themeColor="text1"/>
          <w:szCs w:val="24"/>
          <w:lang w:eastAsia="lt-LT"/>
        </w:rPr>
        <w:t xml:space="preserve"> kovai</w:t>
      </w:r>
      <w:r w:rsidR="008E2B07" w:rsidRPr="00C24F08">
        <w:rPr>
          <w:color w:val="000000" w:themeColor="text1"/>
          <w:szCs w:val="24"/>
          <w:lang w:eastAsia="lt-LT"/>
        </w:rPr>
        <w:t xml:space="preserve"> </w:t>
      </w:r>
      <w:r w:rsidR="00BB318C" w:rsidRPr="00C24F08">
        <w:rPr>
          <w:color w:val="000000" w:themeColor="text1"/>
          <w:szCs w:val="24"/>
          <w:lang w:eastAsia="lt-LT"/>
        </w:rPr>
        <w:t xml:space="preserve">su neigiamais COVID-19 </w:t>
      </w:r>
      <w:r w:rsidR="004B0844">
        <w:rPr>
          <w:color w:val="000000" w:themeColor="text1"/>
          <w:szCs w:val="24"/>
          <w:lang w:eastAsia="lt-LT"/>
        </w:rPr>
        <w:t>padariniais,</w:t>
      </w:r>
      <w:r w:rsidR="00E87125">
        <w:rPr>
          <w:color w:val="000000" w:themeColor="text1"/>
          <w:szCs w:val="24"/>
          <w:lang w:eastAsia="lt-LT"/>
        </w:rPr>
        <w:t xml:space="preserve"> įgyvendinimo išlaidų </w:t>
      </w:r>
      <w:r w:rsidR="008E2B07" w:rsidRPr="00C24F08">
        <w:rPr>
          <w:color w:val="000000" w:themeColor="text1"/>
          <w:szCs w:val="24"/>
          <w:lang w:eastAsia="lt-LT"/>
        </w:rPr>
        <w:t>dydžiu</w:t>
      </w:r>
      <w:r w:rsidR="008E2B07">
        <w:rPr>
          <w:color w:val="000000" w:themeColor="text1"/>
          <w:szCs w:val="24"/>
          <w:lang w:eastAsia="lt-LT"/>
        </w:rPr>
        <w:t>.</w:t>
      </w:r>
    </w:p>
    <w:bookmarkEnd w:id="3"/>
    <w:p w14:paraId="198C279E" w14:textId="77777777" w:rsidR="00A41F5C" w:rsidRDefault="00A41F5C" w:rsidP="00C817DF">
      <w:pPr>
        <w:spacing w:line="360" w:lineRule="atLeast"/>
        <w:ind w:firstLine="709"/>
        <w:jc w:val="both"/>
        <w:rPr>
          <w:bCs/>
          <w:color w:val="000000" w:themeColor="text1"/>
          <w:szCs w:val="24"/>
          <w:lang w:eastAsia="lt-LT"/>
        </w:rPr>
      </w:pPr>
    </w:p>
    <w:p w14:paraId="1B9723D8" w14:textId="5930EBAA" w:rsidR="00872BC3" w:rsidRDefault="008E2B07" w:rsidP="001A66B0">
      <w:pPr>
        <w:pStyle w:val="Antrat1"/>
        <w:rPr>
          <w:lang w:eastAsia="lt-LT"/>
        </w:rPr>
      </w:pPr>
      <w:bookmarkStart w:id="4" w:name="_Toc6229543"/>
      <w:r>
        <w:rPr>
          <w:lang w:eastAsia="lt-LT"/>
        </w:rPr>
        <w:t>IV</w:t>
      </w:r>
      <w:r w:rsidR="001D46B6" w:rsidRPr="00AD668A">
        <w:rPr>
          <w:lang w:eastAsia="lt-LT"/>
        </w:rPr>
        <w:t xml:space="preserve"> SKYRIUS</w:t>
      </w:r>
      <w:r w:rsidR="001D46B6" w:rsidRPr="00AD668A">
        <w:rPr>
          <w:lang w:eastAsia="lt-LT"/>
        </w:rPr>
        <w:br/>
      </w:r>
      <w:r w:rsidR="000D4B69" w:rsidRPr="00AD668A">
        <w:rPr>
          <w:lang w:eastAsia="lt-LT"/>
        </w:rPr>
        <w:t>EKONOMIKOS PERSPEKTYVOS</w:t>
      </w:r>
      <w:bookmarkEnd w:id="4"/>
    </w:p>
    <w:p w14:paraId="544BCF00" w14:textId="40949BFB" w:rsidR="001D46B6" w:rsidRPr="00AD668A" w:rsidRDefault="001D46B6" w:rsidP="00BD345D">
      <w:pPr>
        <w:spacing w:line="360" w:lineRule="atLeast"/>
        <w:jc w:val="both"/>
        <w:rPr>
          <w:color w:val="034D6E"/>
          <w:lang w:eastAsia="lt-LT"/>
        </w:rPr>
      </w:pPr>
    </w:p>
    <w:p w14:paraId="7B51074B" w14:textId="43F29069" w:rsidR="00872BC3" w:rsidRPr="001A66B0" w:rsidRDefault="001D46B6" w:rsidP="001A66B0">
      <w:pPr>
        <w:pStyle w:val="Antrat2"/>
      </w:pPr>
      <w:bookmarkStart w:id="5" w:name="_Toc6229544"/>
      <w:r w:rsidRPr="001A66B0">
        <w:t>PIRMAS</w:t>
      </w:r>
      <w:r w:rsidR="00DA556E" w:rsidRPr="001A66B0">
        <w:t>IS</w:t>
      </w:r>
      <w:r w:rsidRPr="001A66B0">
        <w:t xml:space="preserve"> </w:t>
      </w:r>
      <w:r w:rsidR="000D4B69" w:rsidRPr="001A66B0">
        <w:t>SKIRSNIS</w:t>
      </w:r>
      <w:r w:rsidRPr="001A66B0">
        <w:br/>
      </w:r>
      <w:bookmarkEnd w:id="5"/>
      <w:r w:rsidR="00680E0B">
        <w:rPr>
          <w:lang w:eastAsia="lt-LT"/>
        </w:rPr>
        <w:t>ERS 2020–2021 METAMS</w:t>
      </w:r>
    </w:p>
    <w:p w14:paraId="12E86A07" w14:textId="77777777" w:rsidR="00680E0B" w:rsidRDefault="00680E0B" w:rsidP="00680E0B">
      <w:pPr>
        <w:spacing w:line="360" w:lineRule="atLeast"/>
        <w:ind w:firstLine="709"/>
        <w:jc w:val="both"/>
      </w:pPr>
    </w:p>
    <w:p w14:paraId="580A8D0A" w14:textId="4B0E953C" w:rsidR="00680E0B" w:rsidRPr="001A117E" w:rsidRDefault="00680E0B" w:rsidP="00680E0B">
      <w:pPr>
        <w:spacing w:line="360" w:lineRule="atLeast"/>
        <w:ind w:firstLine="709"/>
        <w:jc w:val="both"/>
      </w:pPr>
      <w:r>
        <w:t>P</w:t>
      </w:r>
      <w:r w:rsidRPr="00BC3FC2">
        <w:t xml:space="preserve">rogramoje pateikiami </w:t>
      </w:r>
      <w:r>
        <w:t>du</w:t>
      </w:r>
      <w:r w:rsidRPr="00BC3FC2">
        <w:t xml:space="preserve"> Lietuvo</w:t>
      </w:r>
      <w:r>
        <w:t>s ekonominės raidos 2020–2021 metų</w:t>
      </w:r>
      <w:r w:rsidRPr="00BC3FC2">
        <w:t xml:space="preserve"> scenarijai, kuriuose Lietuvos BVP 2020 m</w:t>
      </w:r>
      <w:r>
        <w:t>etų</w:t>
      </w:r>
      <w:r w:rsidRPr="00BC3FC2">
        <w:t xml:space="preserve"> nuosmukio gylis priklauso ne tik nuo ekonominį aktyvumą ribojančių priemonių taikymo mūsų šalyje trukmės, </w:t>
      </w:r>
      <w:r>
        <w:t>bet ir nuo ekonominės padėties</w:t>
      </w:r>
      <w:r w:rsidRPr="00BC3FC2">
        <w:t xml:space="preserve"> </w:t>
      </w:r>
      <w:r>
        <w:t>Lietuvos</w:t>
      </w:r>
      <w:r w:rsidRPr="00BC3FC2">
        <w:t xml:space="preserve"> eksporto </w:t>
      </w:r>
      <w:r w:rsidRPr="000A3133">
        <w:t xml:space="preserve">rinkose. Sudarant </w:t>
      </w:r>
      <w:r>
        <w:t>P</w:t>
      </w:r>
      <w:r w:rsidRPr="000A3133">
        <w:t xml:space="preserve">rogramoje pateiktus </w:t>
      </w:r>
      <w:r>
        <w:t>ERS</w:t>
      </w:r>
      <w:r w:rsidRPr="000A3133">
        <w:t>, daryta prielaida, kad iki COVID-19 protrūkio Europoje L</w:t>
      </w:r>
      <w:r>
        <w:t>ietuvos BVP 2020 metais galėjo augti 2,6 procento</w:t>
      </w:r>
      <w:r w:rsidRPr="000A3133">
        <w:t xml:space="preserve">, o viena karantino savaitė </w:t>
      </w:r>
      <w:r>
        <w:t xml:space="preserve">Lietuvos </w:t>
      </w:r>
      <w:r w:rsidRPr="000A3133">
        <w:t>BVP augimo tempą sumažina apie 0,</w:t>
      </w:r>
      <w:r>
        <w:rPr>
          <w:lang w:val="en-US"/>
        </w:rPr>
        <w:t>5</w:t>
      </w:r>
      <w:r w:rsidRPr="000A3133">
        <w:t xml:space="preserve"> procentinio punkto. </w:t>
      </w:r>
      <w:bookmarkStart w:id="6" w:name="_Hlk38263543"/>
      <w:r w:rsidRPr="000A3133">
        <w:t>Laikantis prielaidos, kad COVID-19 plitimas bus suvaldytas</w:t>
      </w:r>
      <w:r w:rsidRPr="00BC3FC2">
        <w:t xml:space="preserve"> pirmąjį šių metų pusmetį, po kurio </w:t>
      </w:r>
      <w:r w:rsidRPr="00BC3FC2">
        <w:lastRenderedPageBreak/>
        <w:t xml:space="preserve">ekonominis aktyvumas laipsniškai atsigaus, </w:t>
      </w:r>
      <w:r>
        <w:t>scenarijuose</w:t>
      </w:r>
      <w:r w:rsidRPr="00BC3FC2">
        <w:t xml:space="preserve"> numatoma, kad Lietuvos BVP šieme</w:t>
      </w:r>
      <w:r>
        <w:t xml:space="preserve">t gali smukti nuo 2,8 </w:t>
      </w:r>
      <w:r w:rsidRPr="00BC3FC2">
        <w:t>iki 7,3 procento</w:t>
      </w:r>
      <w:r w:rsidRPr="00BC3FC2">
        <w:rPr>
          <w:lang w:val="en-US"/>
        </w:rPr>
        <w:t>.</w:t>
      </w:r>
      <w:bookmarkEnd w:id="6"/>
      <w:r w:rsidRPr="00BC3FC2">
        <w:rPr>
          <w:lang w:val="en-US"/>
        </w:rPr>
        <w:t xml:space="preserve"> </w:t>
      </w:r>
      <w:r w:rsidRPr="00BC3FC2">
        <w:t xml:space="preserve">Jeigu iki </w:t>
      </w:r>
      <w:r>
        <w:t xml:space="preserve">2020 metų </w:t>
      </w:r>
      <w:r w:rsidRPr="00BC3FC2">
        <w:t xml:space="preserve">vasaros </w:t>
      </w:r>
      <w:r>
        <w:t>COVID-19</w:t>
      </w:r>
      <w:r w:rsidRPr="00BC3FC2">
        <w:t xml:space="preserve"> pl</w:t>
      </w:r>
      <w:r>
        <w:t>itimas</w:t>
      </w:r>
      <w:r w:rsidRPr="00BC3FC2">
        <w:t xml:space="preserve"> nebus suvaldyta</w:t>
      </w:r>
      <w:r>
        <w:t>s</w:t>
      </w:r>
      <w:r w:rsidRPr="00BC3FC2">
        <w:t xml:space="preserve">, neatmestina rizika, kad Lietuvos BVP </w:t>
      </w:r>
      <w:r w:rsidRPr="00BC3FC2">
        <w:rPr>
          <w:lang w:val="en-US"/>
        </w:rPr>
        <w:t xml:space="preserve">2020 </w:t>
      </w:r>
      <w:r>
        <w:t>metais</w:t>
      </w:r>
      <w:r w:rsidRPr="00BC3FC2">
        <w:t xml:space="preserve"> gali smukti daugiau</w:t>
      </w:r>
      <w:r>
        <w:t>,</w:t>
      </w:r>
      <w:r w:rsidRPr="00BC3FC2">
        <w:t xml:space="preserve"> nei numatyta šiuose scenarijuose.</w:t>
      </w:r>
    </w:p>
    <w:tbl>
      <w:tblPr>
        <w:tblStyle w:val="Lentelstinklelis"/>
        <w:tblpPr w:leftFromText="180" w:rightFromText="180" w:vertAnchor="text" w:horzAnchor="margin" w:tblpXSpec="right" w:tblpY="1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680E0B" w14:paraId="2FA1E9F9" w14:textId="77777777" w:rsidTr="00C1329D">
        <w:tc>
          <w:tcPr>
            <w:tcW w:w="9214" w:type="dxa"/>
            <w:tcBorders>
              <w:bottom w:val="single" w:sz="18" w:space="0" w:color="034D6E"/>
            </w:tcBorders>
          </w:tcPr>
          <w:p w14:paraId="27D19DDD" w14:textId="77777777" w:rsidR="00680E0B" w:rsidRPr="008201FD" w:rsidRDefault="00AA714B" w:rsidP="00C1329D">
            <w:pPr>
              <w:pStyle w:val="Lentelspav"/>
            </w:pPr>
            <w:fldSimple w:instr=" SEQ paveikslas \* ARABIC ">
              <w:r w:rsidR="00C1329D">
                <w:rPr>
                  <w:noProof/>
                </w:rPr>
                <w:t>1</w:t>
              </w:r>
            </w:fldSimple>
            <w:r w:rsidR="00680E0B">
              <w:t xml:space="preserve"> paveikslas. Lietuvos r</w:t>
            </w:r>
            <w:r w:rsidR="00680E0B" w:rsidRPr="00E55A77">
              <w:rPr>
                <w:noProof/>
              </w:rPr>
              <w:t>ealaus BVP pokyčiai</w:t>
            </w:r>
          </w:p>
        </w:tc>
      </w:tr>
      <w:tr w:rsidR="00680E0B" w14:paraId="32BE3EC9" w14:textId="77777777" w:rsidTr="00C1329D">
        <w:trPr>
          <w:trHeight w:val="3502"/>
        </w:trPr>
        <w:tc>
          <w:tcPr>
            <w:tcW w:w="9214" w:type="dxa"/>
            <w:tcBorders>
              <w:top w:val="single" w:sz="18" w:space="0" w:color="034D6E"/>
            </w:tcBorders>
          </w:tcPr>
          <w:p w14:paraId="7199C241" w14:textId="77777777" w:rsidR="00680E0B" w:rsidRPr="00E55A77" w:rsidRDefault="00680E0B" w:rsidP="00C1329D">
            <w:pPr>
              <w:spacing w:line="360" w:lineRule="atLeast"/>
              <w:jc w:val="both"/>
              <w:rPr>
                <w:iCs/>
                <w:color w:val="034D6E"/>
                <w:szCs w:val="24"/>
              </w:rPr>
            </w:pPr>
            <w:r>
              <w:rPr>
                <w:noProof/>
                <w:lang w:eastAsia="lt-LT"/>
              </w:rPr>
              <w:drawing>
                <wp:inline distT="0" distB="0" distL="0" distR="0" wp14:anchorId="58456EEC" wp14:editId="28500C26">
                  <wp:extent cx="5842000" cy="2260600"/>
                  <wp:effectExtent l="0" t="0" r="6350" b="6350"/>
                  <wp:docPr id="5" name="Diagrama 5"/>
                  <wp:cNvGraphicFramePr/>
                  <a:graphic xmlns:a="http://schemas.openxmlformats.org/drawingml/2006/main">
                    <a:graphicData uri="http://schemas.openxmlformats.org/drawingml/2006/chart">
                      <c:chart xmlns:c="http://schemas.openxmlformats.org/drawingml/2006/chart" r:id="rId14"/>
                    </a:graphicData>
                  </a:graphic>
                </wp:inline>
              </w:drawing>
            </w:r>
          </w:p>
        </w:tc>
      </w:tr>
      <w:tr w:rsidR="00680E0B" w14:paraId="65E724CD" w14:textId="77777777" w:rsidTr="00C1329D">
        <w:tc>
          <w:tcPr>
            <w:tcW w:w="9214" w:type="dxa"/>
          </w:tcPr>
          <w:p w14:paraId="477B7292" w14:textId="77777777" w:rsidR="00680E0B" w:rsidRPr="008201FD" w:rsidRDefault="00680E0B" w:rsidP="00C1329D">
            <w:pPr>
              <w:rPr>
                <w:i/>
                <w:iCs/>
                <w:color w:val="000000" w:themeColor="text1"/>
                <w:sz w:val="20"/>
              </w:rPr>
            </w:pPr>
            <w:r w:rsidRPr="00E55A77">
              <w:rPr>
                <w:i/>
                <w:iCs/>
                <w:color w:val="000000" w:themeColor="text1"/>
                <w:sz w:val="20"/>
              </w:rPr>
              <w:t xml:space="preserve">Šaltiniai: </w:t>
            </w:r>
            <w:r>
              <w:rPr>
                <w:i/>
                <w:iCs/>
                <w:color w:val="000000" w:themeColor="text1"/>
                <w:sz w:val="20"/>
              </w:rPr>
              <w:t>Lietuvos s</w:t>
            </w:r>
            <w:r w:rsidRPr="00E55A77">
              <w:rPr>
                <w:i/>
                <w:iCs/>
                <w:color w:val="000000" w:themeColor="text1"/>
                <w:sz w:val="20"/>
              </w:rPr>
              <w:t>tatistikos departamentas,</w:t>
            </w:r>
            <w:r>
              <w:rPr>
                <w:i/>
                <w:iCs/>
                <w:color w:val="000000" w:themeColor="text1"/>
                <w:sz w:val="20"/>
              </w:rPr>
              <w:t xml:space="preserve"> </w:t>
            </w:r>
            <w:r w:rsidRPr="00E55A77">
              <w:rPr>
                <w:i/>
                <w:iCs/>
                <w:color w:val="000000" w:themeColor="text1"/>
                <w:sz w:val="20"/>
              </w:rPr>
              <w:t>Finansų ministerija</w:t>
            </w:r>
            <w:r>
              <w:rPr>
                <w:i/>
                <w:iCs/>
                <w:color w:val="000000" w:themeColor="text1"/>
                <w:sz w:val="20"/>
              </w:rPr>
              <w:t>.</w:t>
            </w:r>
          </w:p>
        </w:tc>
      </w:tr>
    </w:tbl>
    <w:p w14:paraId="6F7BBD89" w14:textId="77777777" w:rsidR="00680E0B" w:rsidRDefault="00680E0B" w:rsidP="00680E0B">
      <w:pPr>
        <w:autoSpaceDE w:val="0"/>
        <w:autoSpaceDN w:val="0"/>
        <w:adjustRightInd w:val="0"/>
        <w:spacing w:line="360" w:lineRule="atLeast"/>
        <w:ind w:firstLine="720"/>
        <w:jc w:val="both"/>
        <w:rPr>
          <w:szCs w:val="24"/>
        </w:rPr>
      </w:pPr>
    </w:p>
    <w:p w14:paraId="792334A4" w14:textId="77777777" w:rsidR="00680E0B" w:rsidRPr="00BC3FC2" w:rsidRDefault="00680E0B" w:rsidP="00680E0B">
      <w:pPr>
        <w:spacing w:line="360" w:lineRule="atLeast"/>
        <w:ind w:firstLine="709"/>
        <w:jc w:val="both"/>
      </w:pPr>
      <w:r w:rsidRPr="00BC3FC2">
        <w:t xml:space="preserve">Ekonominio aktyvumo suvaržymai neigiamai </w:t>
      </w:r>
      <w:r>
        <w:t>paveiks</w:t>
      </w:r>
      <w:r w:rsidRPr="00BC3FC2">
        <w:t xml:space="preserve"> darbo rinkos rodikli</w:t>
      </w:r>
      <w:r>
        <w:t>u</w:t>
      </w:r>
      <w:r w:rsidRPr="00BC3FC2">
        <w:t>s</w:t>
      </w:r>
      <w:r>
        <w:t xml:space="preserve"> </w:t>
      </w:r>
      <w:r w:rsidRPr="001A117E">
        <w:t xml:space="preserve">(IX skyriaus </w:t>
      </w:r>
      <w:r w:rsidRPr="001A117E">
        <w:rPr>
          <w:lang w:val="en-US"/>
        </w:rPr>
        <w:fldChar w:fldCharType="begin"/>
      </w:r>
      <w:r w:rsidRPr="001A117E">
        <w:instrText xml:space="preserve"> REF _Ref38630090 \h </w:instrText>
      </w:r>
      <w:r>
        <w:rPr>
          <w:lang w:val="en-US"/>
        </w:rPr>
        <w:instrText xml:space="preserve"> \* MERGEFORMAT </w:instrText>
      </w:r>
      <w:r w:rsidRPr="001A117E">
        <w:rPr>
          <w:lang w:val="en-US"/>
        </w:rPr>
      </w:r>
      <w:r w:rsidRPr="001A117E">
        <w:rPr>
          <w:lang w:val="en-US"/>
        </w:rPr>
        <w:fldChar w:fldCharType="separate"/>
      </w:r>
      <w:r w:rsidR="00160F76">
        <w:rPr>
          <w:noProof/>
        </w:rPr>
        <w:t>4</w:t>
      </w:r>
      <w:r w:rsidRPr="001A117E">
        <w:rPr>
          <w:lang w:val="en-US"/>
        </w:rPr>
        <w:fldChar w:fldCharType="end"/>
      </w:r>
      <w:r w:rsidRPr="001A117E">
        <w:t xml:space="preserve"> lentelė). Tikėtina, kad nedarbo lygis išaugs nuo 6,3 procento 2019 metais iki 8,</w:t>
      </w:r>
      <w:r>
        <w:t>7</w:t>
      </w:r>
      <w:r w:rsidRPr="00A04D50">
        <w:t>–10,5 procento</w:t>
      </w:r>
      <w:r w:rsidRPr="00CE6341">
        <w:t xml:space="preserve"> </w:t>
      </w:r>
      <w:r>
        <w:t>2020 metais</w:t>
      </w:r>
      <w:r w:rsidRPr="00A04D50">
        <w:t>, o užimtųjų skaičius sumažės nuo 2</w:t>
      </w:r>
      <w:r>
        <w:t>,6 procento</w:t>
      </w:r>
      <w:r w:rsidRPr="00A04D50">
        <w:t xml:space="preserve"> iki 4,5 procento.</w:t>
      </w:r>
    </w:p>
    <w:p w14:paraId="56A76BCA" w14:textId="77777777" w:rsidR="00680E0B" w:rsidRPr="0007233F" w:rsidRDefault="00680E0B" w:rsidP="00680E0B">
      <w:pPr>
        <w:spacing w:line="360" w:lineRule="atLeast"/>
        <w:ind w:firstLine="709"/>
        <w:jc w:val="both"/>
        <w:rPr>
          <w:lang w:val="en-GB"/>
        </w:rPr>
      </w:pPr>
      <w:r>
        <w:t xml:space="preserve">Gyventojų pajamų lygį palaikys darbo jėgos apmokestinimo mažinimas, didesnės pensijos, </w:t>
      </w:r>
      <w:r>
        <w:rPr>
          <w:color w:val="000000"/>
          <w:szCs w:val="24"/>
          <w:lang w:eastAsia="lt-LT"/>
        </w:rPr>
        <w:t xml:space="preserve">COVID-19 plano priemonės, skirtos padėti išsaugoti darbo vietas ir gyventojų pajamas. Tačiau </w:t>
      </w:r>
      <w:r w:rsidRPr="00CA483A">
        <w:rPr>
          <w:rFonts w:cstheme="minorHAnsi"/>
          <w:color w:val="000000"/>
        </w:rPr>
        <w:t xml:space="preserve">COVID-19 sukeltas ekonominis šokas, </w:t>
      </w:r>
      <w:r>
        <w:rPr>
          <w:rFonts w:cstheme="minorHAnsi"/>
          <w:color w:val="000000"/>
        </w:rPr>
        <w:t>blogėjantys</w:t>
      </w:r>
      <w:r w:rsidRPr="00CA483A">
        <w:rPr>
          <w:rFonts w:cstheme="minorHAnsi"/>
          <w:color w:val="000000"/>
        </w:rPr>
        <w:t xml:space="preserve"> vartotojų lūkesčiai</w:t>
      </w:r>
      <w:r>
        <w:rPr>
          <w:rFonts w:cstheme="minorHAnsi"/>
          <w:color w:val="000000"/>
        </w:rPr>
        <w:t xml:space="preserve"> ir</w:t>
      </w:r>
      <w:r w:rsidRPr="00CA483A">
        <w:rPr>
          <w:rFonts w:cstheme="minorHAnsi"/>
          <w:color w:val="000000"/>
        </w:rPr>
        <w:t xml:space="preserve"> mažėjantis </w:t>
      </w:r>
      <w:r>
        <w:rPr>
          <w:rFonts w:cstheme="minorHAnsi"/>
          <w:color w:val="000000"/>
        </w:rPr>
        <w:t>užimtumas ribos vartojimo išlaidas</w:t>
      </w:r>
      <w:r w:rsidRPr="0007233F">
        <w:rPr>
          <w:rFonts w:cstheme="minorHAnsi"/>
          <w:color w:val="000000"/>
        </w:rPr>
        <w:t>. Namų ūkių vartojimo išlaid</w:t>
      </w:r>
      <w:r>
        <w:rPr>
          <w:rFonts w:cstheme="minorHAnsi"/>
          <w:color w:val="000000"/>
        </w:rPr>
        <w:t>os 2020 </w:t>
      </w:r>
      <w:r w:rsidRPr="0007233F">
        <w:rPr>
          <w:rFonts w:cstheme="minorHAnsi"/>
          <w:color w:val="000000"/>
        </w:rPr>
        <w:t xml:space="preserve">metais gali </w:t>
      </w:r>
      <w:r>
        <w:rPr>
          <w:rFonts w:cstheme="minorHAnsi"/>
          <w:color w:val="000000"/>
        </w:rPr>
        <w:t xml:space="preserve">sumažėti </w:t>
      </w:r>
      <w:r w:rsidRPr="0007233F">
        <w:rPr>
          <w:rFonts w:cstheme="minorHAnsi"/>
          <w:color w:val="000000"/>
        </w:rPr>
        <w:t>3,7 procento.</w:t>
      </w:r>
    </w:p>
    <w:p w14:paraId="6FDF1A18" w14:textId="77777777" w:rsidR="00680E0B" w:rsidRPr="007B1126" w:rsidRDefault="00680E0B" w:rsidP="00680E0B">
      <w:pPr>
        <w:spacing w:line="360" w:lineRule="atLeast"/>
        <w:ind w:firstLine="709"/>
        <w:jc w:val="both"/>
      </w:pPr>
      <w:r>
        <w:t>Investicijų lygį palaikys ES ir kitos tarptautinės finansinės paramos lėšomis įgyvendinami projektai</w:t>
      </w:r>
      <w:r w:rsidRPr="00BC3FC2">
        <w:t>,</w:t>
      </w:r>
      <w:r>
        <w:t xml:space="preserve"> įgyvendinamos COVID-19 plano priemonės, skirtos investicijų programoms</w:t>
      </w:r>
      <w:r w:rsidRPr="00727B60">
        <w:t xml:space="preserve"> </w:t>
      </w:r>
      <w:r>
        <w:t>paspartinti,</w:t>
      </w:r>
      <w:r w:rsidRPr="00BC3FC2">
        <w:t xml:space="preserve"> tačiau kai kurie investici</w:t>
      </w:r>
      <w:r>
        <w:t>jų</w:t>
      </w:r>
      <w:r w:rsidRPr="00BC3FC2">
        <w:t xml:space="preserve"> projektai gali būti atidėti, </w:t>
      </w:r>
      <w:r w:rsidRPr="003925D9">
        <w:t>todėl išlaid</w:t>
      </w:r>
      <w:r>
        <w:t>os</w:t>
      </w:r>
      <w:r w:rsidRPr="003925D9">
        <w:t xml:space="preserve"> bendrojo pagrindinio kapitalo formavimui 2020 metais gali </w:t>
      </w:r>
      <w:r>
        <w:t xml:space="preserve">smukti </w:t>
      </w:r>
      <w:r>
        <w:rPr>
          <w:lang w:val="en-US"/>
        </w:rPr>
        <w:t xml:space="preserve">5,1 </w:t>
      </w:r>
      <w:r w:rsidRPr="003925D9">
        <w:t>procento.</w:t>
      </w:r>
      <w:r>
        <w:rPr>
          <w:lang w:val="en-GB"/>
        </w:rPr>
        <w:t xml:space="preserve"> </w:t>
      </w:r>
    </w:p>
    <w:p w14:paraId="5CF8F245" w14:textId="77777777" w:rsidR="00680E0B" w:rsidRDefault="00680E0B" w:rsidP="00680E0B">
      <w:pPr>
        <w:spacing w:line="360" w:lineRule="atLeast"/>
        <w:ind w:firstLine="709"/>
        <w:jc w:val="both"/>
      </w:pPr>
      <w:r w:rsidRPr="00BC3FC2">
        <w:t xml:space="preserve">Kainų lygį šalyje </w:t>
      </w:r>
      <w:r>
        <w:t>daugiausia</w:t>
      </w:r>
      <w:r w:rsidRPr="00BC3FC2">
        <w:t xml:space="preserve"> lems naftos kainų pokyčiai. Remiantis atnaujintomis techninėmis </w:t>
      </w:r>
      <w:r w:rsidRPr="00694DDE">
        <w:t xml:space="preserve">prielaidomis dėl sparčiau mažėjančių naftos kainų SVKI </w:t>
      </w:r>
      <w:r>
        <w:t>gali sumažėti nuo 2,2 procento 2019 metais iki 1 procento</w:t>
      </w:r>
      <w:r w:rsidRPr="00694DDE">
        <w:t xml:space="preserve"> 2020 metais</w:t>
      </w:r>
      <w:r>
        <w:t xml:space="preserve"> (</w:t>
      </w:r>
      <w:r w:rsidRPr="001A117E">
        <w:t>IX skyriaus</w:t>
      </w:r>
      <w:r>
        <w:t xml:space="preserve"> </w:t>
      </w:r>
      <w:r>
        <w:fldChar w:fldCharType="begin"/>
      </w:r>
      <w:r>
        <w:instrText xml:space="preserve"> REF _Ref38630135 \h </w:instrText>
      </w:r>
      <w:r>
        <w:fldChar w:fldCharType="separate"/>
      </w:r>
      <w:r w:rsidR="00160F76">
        <w:rPr>
          <w:noProof/>
        </w:rPr>
        <w:t>3</w:t>
      </w:r>
      <w:r>
        <w:fldChar w:fldCharType="end"/>
      </w:r>
      <w:r>
        <w:t xml:space="preserve"> lentelė</w:t>
      </w:r>
      <w:r w:rsidRPr="009870FC">
        <w:t>).</w:t>
      </w:r>
      <w:r w:rsidRPr="00694DDE">
        <w:t xml:space="preserve"> </w:t>
      </w:r>
    </w:p>
    <w:p w14:paraId="55731C1A" w14:textId="77777777" w:rsidR="00680E0B" w:rsidRDefault="00680E0B" w:rsidP="00680E0B">
      <w:pPr>
        <w:autoSpaceDE w:val="0"/>
        <w:autoSpaceDN w:val="0"/>
        <w:adjustRightInd w:val="0"/>
        <w:spacing w:line="360" w:lineRule="atLeast"/>
        <w:ind w:firstLine="720"/>
        <w:jc w:val="both"/>
        <w:rPr>
          <w:szCs w:val="24"/>
        </w:rPr>
      </w:pPr>
      <w:r w:rsidRPr="00BC3FC2">
        <w:t>COVID-19 pandemijos sukeltas užsienio paklauso</w:t>
      </w:r>
      <w:r>
        <w:t>s šokas 2020 metais lems 6,6–</w:t>
      </w:r>
      <w:r>
        <w:rPr>
          <w:lang w:val="en-US"/>
        </w:rPr>
        <w:t>1</w:t>
      </w:r>
      <w:r>
        <w:t>5</w:t>
      </w:r>
      <w:r w:rsidRPr="00BC3FC2">
        <w:t xml:space="preserve"> proc</w:t>
      </w:r>
      <w:r>
        <w:t xml:space="preserve">entų </w:t>
      </w:r>
      <w:r w:rsidRPr="00BC3FC2">
        <w:t>Lietuvos prekių ir paslaugų eksporto susitraukimą</w:t>
      </w:r>
      <w:r>
        <w:rPr>
          <w:lang w:val="en-US"/>
        </w:rPr>
        <w:t>.</w:t>
      </w:r>
    </w:p>
    <w:p w14:paraId="3C0A05E2" w14:textId="1E268810" w:rsidR="00680E0B" w:rsidRDefault="00680E0B" w:rsidP="00680E0B">
      <w:pPr>
        <w:autoSpaceDE w:val="0"/>
        <w:autoSpaceDN w:val="0"/>
        <w:adjustRightInd w:val="0"/>
        <w:spacing w:line="360" w:lineRule="atLeast"/>
        <w:ind w:firstLine="720"/>
        <w:jc w:val="both"/>
        <w:rPr>
          <w:color w:val="FF0000"/>
        </w:rPr>
      </w:pPr>
    </w:p>
    <w:p w14:paraId="473E8602" w14:textId="672D4ED1" w:rsidR="005B667C" w:rsidRDefault="005B667C" w:rsidP="00680E0B">
      <w:pPr>
        <w:autoSpaceDE w:val="0"/>
        <w:autoSpaceDN w:val="0"/>
        <w:adjustRightInd w:val="0"/>
        <w:spacing w:line="360" w:lineRule="atLeast"/>
        <w:ind w:firstLine="720"/>
        <w:jc w:val="both"/>
        <w:rPr>
          <w:color w:val="FF0000"/>
        </w:rPr>
      </w:pPr>
    </w:p>
    <w:p w14:paraId="5035A26F" w14:textId="34A5557D" w:rsidR="005B667C" w:rsidRDefault="005B667C" w:rsidP="00680E0B">
      <w:pPr>
        <w:autoSpaceDE w:val="0"/>
        <w:autoSpaceDN w:val="0"/>
        <w:adjustRightInd w:val="0"/>
        <w:spacing w:line="360" w:lineRule="atLeast"/>
        <w:ind w:firstLine="720"/>
        <w:jc w:val="both"/>
        <w:rPr>
          <w:color w:val="FF0000"/>
        </w:rPr>
      </w:pPr>
    </w:p>
    <w:p w14:paraId="45CD7C18" w14:textId="771E7CD5" w:rsidR="005B667C" w:rsidRDefault="005B667C" w:rsidP="00680E0B">
      <w:pPr>
        <w:autoSpaceDE w:val="0"/>
        <w:autoSpaceDN w:val="0"/>
        <w:adjustRightInd w:val="0"/>
        <w:spacing w:line="360" w:lineRule="atLeast"/>
        <w:ind w:firstLine="720"/>
        <w:jc w:val="both"/>
        <w:rPr>
          <w:color w:val="FF0000"/>
        </w:rPr>
      </w:pPr>
    </w:p>
    <w:p w14:paraId="67A7E898" w14:textId="2F92FABE" w:rsidR="005B667C" w:rsidRDefault="005B667C" w:rsidP="00680E0B">
      <w:pPr>
        <w:autoSpaceDE w:val="0"/>
        <w:autoSpaceDN w:val="0"/>
        <w:adjustRightInd w:val="0"/>
        <w:spacing w:line="360" w:lineRule="atLeast"/>
        <w:ind w:firstLine="720"/>
        <w:jc w:val="both"/>
        <w:rPr>
          <w:color w:val="FF0000"/>
        </w:rPr>
      </w:pPr>
    </w:p>
    <w:p w14:paraId="34AA179A" w14:textId="77777777" w:rsidR="005B667C" w:rsidRPr="0040664E" w:rsidRDefault="005B667C" w:rsidP="00680E0B">
      <w:pPr>
        <w:autoSpaceDE w:val="0"/>
        <w:autoSpaceDN w:val="0"/>
        <w:adjustRightInd w:val="0"/>
        <w:spacing w:line="360" w:lineRule="atLeast"/>
        <w:ind w:firstLine="720"/>
        <w:jc w:val="both"/>
        <w:rPr>
          <w:color w:val="FF0000"/>
        </w:rPr>
      </w:pPr>
    </w:p>
    <w:p w14:paraId="67909347" w14:textId="77777777" w:rsidR="00680E0B" w:rsidRDefault="00AA714B" w:rsidP="00680E0B">
      <w:pPr>
        <w:pStyle w:val="Lentelspav"/>
      </w:pPr>
      <w:fldSimple w:instr=" SEQ Lentelė \* ARABIC ">
        <w:bookmarkStart w:id="7" w:name="_Toc6229389"/>
        <w:r w:rsidR="00C1329D">
          <w:rPr>
            <w:noProof/>
          </w:rPr>
          <w:t>1</w:t>
        </w:r>
      </w:fldSimple>
      <w:r w:rsidR="00680E0B" w:rsidRPr="002E5A1F">
        <w:t xml:space="preserve"> </w:t>
      </w:r>
      <w:r w:rsidR="00680E0B" w:rsidRPr="002E5A1F">
        <w:rPr>
          <w:bCs/>
        </w:rPr>
        <w:t>lentelė.</w:t>
      </w:r>
      <w:r w:rsidR="00680E0B" w:rsidRPr="002E5A1F">
        <w:t xml:space="preserve"> Makroekonominiai rodikliai</w:t>
      </w:r>
      <w:bookmarkEnd w:id="7"/>
    </w:p>
    <w:tbl>
      <w:tblPr>
        <w:tblW w:w="5000" w:type="pct"/>
        <w:tblLayout w:type="fixed"/>
        <w:tblLook w:val="00A0" w:firstRow="1" w:lastRow="0" w:firstColumn="1" w:lastColumn="0" w:noHBand="0" w:noVBand="0"/>
      </w:tblPr>
      <w:tblGrid>
        <w:gridCol w:w="3128"/>
        <w:gridCol w:w="758"/>
        <w:gridCol w:w="61"/>
        <w:gridCol w:w="1289"/>
        <w:gridCol w:w="831"/>
        <w:gridCol w:w="783"/>
        <w:gridCol w:w="66"/>
        <w:gridCol w:w="728"/>
        <w:gridCol w:w="783"/>
        <w:gridCol w:w="809"/>
      </w:tblGrid>
      <w:tr w:rsidR="00680E0B" w:rsidRPr="00E77667" w14:paraId="7B00FF8F" w14:textId="77777777" w:rsidTr="00C1329D">
        <w:trPr>
          <w:cantSplit/>
          <w:trHeight w:val="20"/>
          <w:tblHeader/>
        </w:trPr>
        <w:tc>
          <w:tcPr>
            <w:tcW w:w="1693" w:type="pct"/>
            <w:vMerge w:val="restart"/>
            <w:tcBorders>
              <w:top w:val="single" w:sz="4" w:space="0" w:color="auto"/>
              <w:left w:val="single" w:sz="4" w:space="0" w:color="auto"/>
              <w:right w:val="single" w:sz="4" w:space="0" w:color="auto"/>
            </w:tcBorders>
            <w:shd w:val="clear" w:color="auto" w:fill="034D6E"/>
            <w:tcMar>
              <w:top w:w="28" w:type="dxa"/>
              <w:left w:w="57" w:type="dxa"/>
              <w:bottom w:w="28" w:type="dxa"/>
              <w:right w:w="57" w:type="dxa"/>
            </w:tcMar>
            <w:vAlign w:val="center"/>
          </w:tcPr>
          <w:p w14:paraId="306F0560" w14:textId="77777777" w:rsidR="00680E0B" w:rsidRDefault="00680E0B" w:rsidP="00C1329D">
            <w:pPr>
              <w:spacing w:line="276" w:lineRule="auto"/>
              <w:jc w:val="center"/>
              <w:rPr>
                <w:b/>
                <w:color w:val="FFFFFF" w:themeColor="background1"/>
                <w:sz w:val="20"/>
              </w:rPr>
            </w:pPr>
            <w:r>
              <w:rPr>
                <w:b/>
                <w:color w:val="FFFFFF" w:themeColor="background1"/>
                <w:sz w:val="20"/>
              </w:rPr>
              <w:t>R</w:t>
            </w:r>
            <w:r w:rsidRPr="00AD668A">
              <w:rPr>
                <w:b/>
                <w:color w:val="FFFFFF" w:themeColor="background1"/>
                <w:sz w:val="20"/>
              </w:rPr>
              <w:t>odiklio pavadinimas</w:t>
            </w:r>
          </w:p>
        </w:tc>
        <w:tc>
          <w:tcPr>
            <w:tcW w:w="410" w:type="pct"/>
            <w:vMerge w:val="restart"/>
            <w:tcBorders>
              <w:top w:val="single" w:sz="4" w:space="0" w:color="auto"/>
              <w:left w:val="nil"/>
              <w:right w:val="single" w:sz="4" w:space="0" w:color="auto"/>
            </w:tcBorders>
            <w:shd w:val="clear" w:color="auto" w:fill="034D6E"/>
            <w:vAlign w:val="center"/>
          </w:tcPr>
          <w:p w14:paraId="2E2E1402" w14:textId="77777777" w:rsidR="00680E0B" w:rsidRPr="00723FF0" w:rsidRDefault="00680E0B" w:rsidP="00C1329D">
            <w:pPr>
              <w:spacing w:line="276" w:lineRule="auto"/>
              <w:jc w:val="center"/>
              <w:rPr>
                <w:b/>
                <w:sz w:val="20"/>
                <w:lang w:eastAsia="lt-LT"/>
              </w:rPr>
            </w:pPr>
            <w:r w:rsidRPr="00723FF0">
              <w:rPr>
                <w:b/>
                <w:sz w:val="20"/>
                <w:lang w:eastAsia="lt-LT"/>
              </w:rPr>
              <w:t>ESS kodas</w:t>
            </w:r>
          </w:p>
        </w:tc>
        <w:tc>
          <w:tcPr>
            <w:tcW w:w="731" w:type="pct"/>
            <w:gridSpan w:val="2"/>
            <w:vMerge w:val="restart"/>
            <w:tcBorders>
              <w:top w:val="single" w:sz="4" w:space="0" w:color="auto"/>
              <w:left w:val="single" w:sz="4" w:space="0" w:color="auto"/>
              <w:right w:val="single" w:sz="4" w:space="0" w:color="auto"/>
            </w:tcBorders>
            <w:shd w:val="clear" w:color="auto" w:fill="034D6E"/>
            <w:tcMar>
              <w:top w:w="28" w:type="dxa"/>
              <w:left w:w="57" w:type="dxa"/>
              <w:bottom w:w="28" w:type="dxa"/>
              <w:right w:w="57" w:type="dxa"/>
            </w:tcMar>
            <w:vAlign w:val="center"/>
          </w:tcPr>
          <w:p w14:paraId="38C26C4A" w14:textId="77777777" w:rsidR="00680E0B" w:rsidRDefault="00680E0B" w:rsidP="00C1329D">
            <w:pPr>
              <w:spacing w:line="276" w:lineRule="auto"/>
              <w:jc w:val="center"/>
              <w:rPr>
                <w:b/>
                <w:color w:val="FFFFFF" w:themeColor="background1"/>
                <w:sz w:val="20"/>
              </w:rPr>
            </w:pPr>
            <w:r>
              <w:rPr>
                <w:b/>
                <w:color w:val="FFFFFF" w:themeColor="background1"/>
                <w:sz w:val="20"/>
              </w:rPr>
              <w:t xml:space="preserve">Rodiklio reikšmė </w:t>
            </w:r>
          </w:p>
          <w:p w14:paraId="15C12B60" w14:textId="77777777" w:rsidR="00680E0B" w:rsidRDefault="00680E0B" w:rsidP="00C1329D">
            <w:pPr>
              <w:spacing w:line="276" w:lineRule="auto"/>
              <w:jc w:val="center"/>
              <w:rPr>
                <w:b/>
                <w:color w:val="FFFFFF" w:themeColor="background1"/>
                <w:sz w:val="20"/>
              </w:rPr>
            </w:pPr>
            <w:r w:rsidRPr="00AD668A">
              <w:rPr>
                <w:b/>
                <w:color w:val="FFFFFF" w:themeColor="background1"/>
                <w:sz w:val="20"/>
              </w:rPr>
              <w:t>201</w:t>
            </w:r>
            <w:r>
              <w:rPr>
                <w:b/>
                <w:color w:val="FFFFFF" w:themeColor="background1"/>
                <w:sz w:val="20"/>
              </w:rPr>
              <w:t>9</w:t>
            </w:r>
            <w:r w:rsidRPr="00AD668A">
              <w:rPr>
                <w:b/>
                <w:color w:val="FFFFFF" w:themeColor="background1"/>
                <w:sz w:val="20"/>
              </w:rPr>
              <w:t xml:space="preserve"> metai</w:t>
            </w:r>
            <w:r>
              <w:rPr>
                <w:b/>
                <w:color w:val="FFFFFF" w:themeColor="background1"/>
                <w:sz w:val="20"/>
              </w:rPr>
              <w:t>s,</w:t>
            </w:r>
          </w:p>
          <w:p w14:paraId="2EA9C935" w14:textId="77777777" w:rsidR="00680E0B" w:rsidRPr="00AD668A" w:rsidRDefault="00680E0B" w:rsidP="00C1329D">
            <w:pPr>
              <w:spacing w:line="276" w:lineRule="auto"/>
              <w:jc w:val="center"/>
              <w:rPr>
                <w:b/>
                <w:color w:val="FFFFFF" w:themeColor="background1"/>
                <w:sz w:val="20"/>
              </w:rPr>
            </w:pPr>
            <w:r>
              <w:rPr>
                <w:b/>
                <w:color w:val="FFFFFF" w:themeColor="background1"/>
                <w:sz w:val="20"/>
              </w:rPr>
              <w:t>mln. eurų</w:t>
            </w:r>
          </w:p>
        </w:tc>
        <w:tc>
          <w:tcPr>
            <w:tcW w:w="2165" w:type="pct"/>
            <w:gridSpan w:val="6"/>
            <w:tcBorders>
              <w:top w:val="single" w:sz="4" w:space="0" w:color="auto"/>
              <w:left w:val="nil"/>
              <w:bottom w:val="single" w:sz="4" w:space="0" w:color="auto"/>
              <w:right w:val="single" w:sz="4" w:space="0" w:color="auto"/>
            </w:tcBorders>
            <w:shd w:val="clear" w:color="auto" w:fill="034D6E"/>
            <w:vAlign w:val="center"/>
          </w:tcPr>
          <w:p w14:paraId="4298CD19" w14:textId="77777777" w:rsidR="00680E0B" w:rsidRDefault="00680E0B" w:rsidP="00C1329D">
            <w:pPr>
              <w:spacing w:line="276" w:lineRule="auto"/>
              <w:jc w:val="center"/>
              <w:rPr>
                <w:b/>
                <w:bCs/>
                <w:color w:val="FFFFFF" w:themeColor="background1"/>
                <w:sz w:val="20"/>
                <w:lang w:eastAsia="lt-LT"/>
              </w:rPr>
            </w:pPr>
            <w:r>
              <w:rPr>
                <w:b/>
                <w:bCs/>
                <w:color w:val="FFFFFF" w:themeColor="background1"/>
                <w:sz w:val="20"/>
                <w:lang w:eastAsia="lt-LT"/>
              </w:rPr>
              <w:t>Pokytis, procentais</w:t>
            </w:r>
          </w:p>
        </w:tc>
      </w:tr>
      <w:tr w:rsidR="00680E0B" w:rsidRPr="00E77667" w14:paraId="009515E2" w14:textId="77777777" w:rsidTr="00C1329D">
        <w:trPr>
          <w:cantSplit/>
          <w:trHeight w:val="20"/>
          <w:tblHeader/>
        </w:trPr>
        <w:tc>
          <w:tcPr>
            <w:tcW w:w="1693" w:type="pct"/>
            <w:vMerge/>
            <w:tcBorders>
              <w:left w:val="single" w:sz="4" w:space="0" w:color="auto"/>
              <w:right w:val="single" w:sz="4" w:space="0" w:color="auto"/>
            </w:tcBorders>
            <w:shd w:val="clear" w:color="auto" w:fill="034D6E"/>
            <w:tcMar>
              <w:top w:w="28" w:type="dxa"/>
              <w:left w:w="57" w:type="dxa"/>
              <w:bottom w:w="28" w:type="dxa"/>
              <w:right w:w="57" w:type="dxa"/>
            </w:tcMar>
            <w:vAlign w:val="center"/>
            <w:hideMark/>
          </w:tcPr>
          <w:p w14:paraId="70591C17" w14:textId="77777777" w:rsidR="00680E0B" w:rsidRPr="00AD668A" w:rsidRDefault="00680E0B" w:rsidP="00C1329D">
            <w:pPr>
              <w:spacing w:line="276" w:lineRule="auto"/>
              <w:jc w:val="center"/>
              <w:rPr>
                <w:b/>
                <w:bCs/>
                <w:color w:val="FFFFFF" w:themeColor="background1"/>
                <w:sz w:val="20"/>
                <w:lang w:eastAsia="lt-LT"/>
              </w:rPr>
            </w:pPr>
          </w:p>
        </w:tc>
        <w:tc>
          <w:tcPr>
            <w:tcW w:w="410" w:type="pct"/>
            <w:vMerge/>
            <w:tcBorders>
              <w:left w:val="nil"/>
              <w:right w:val="single" w:sz="4" w:space="0" w:color="auto"/>
            </w:tcBorders>
            <w:shd w:val="clear" w:color="auto" w:fill="034D6E"/>
          </w:tcPr>
          <w:p w14:paraId="25978409" w14:textId="77777777" w:rsidR="00680E0B" w:rsidRPr="00AD668A" w:rsidRDefault="00680E0B" w:rsidP="00C1329D">
            <w:pPr>
              <w:spacing w:line="276" w:lineRule="auto"/>
              <w:jc w:val="center"/>
              <w:rPr>
                <w:b/>
                <w:color w:val="FFFFFF" w:themeColor="background1"/>
                <w:sz w:val="20"/>
              </w:rPr>
            </w:pPr>
          </w:p>
        </w:tc>
        <w:tc>
          <w:tcPr>
            <w:tcW w:w="731" w:type="pct"/>
            <w:gridSpan w:val="2"/>
            <w:vMerge/>
            <w:tcBorders>
              <w:left w:val="single" w:sz="4" w:space="0" w:color="auto"/>
              <w:right w:val="single" w:sz="4" w:space="0" w:color="auto"/>
            </w:tcBorders>
            <w:shd w:val="clear" w:color="auto" w:fill="034D6E"/>
            <w:tcMar>
              <w:top w:w="28" w:type="dxa"/>
              <w:left w:w="57" w:type="dxa"/>
              <w:bottom w:w="28" w:type="dxa"/>
              <w:right w:w="57" w:type="dxa"/>
            </w:tcMar>
            <w:vAlign w:val="center"/>
            <w:hideMark/>
          </w:tcPr>
          <w:p w14:paraId="40B1137A" w14:textId="77777777" w:rsidR="00680E0B" w:rsidRPr="00AD668A" w:rsidRDefault="00680E0B" w:rsidP="00C1329D">
            <w:pPr>
              <w:spacing w:line="276" w:lineRule="auto"/>
              <w:jc w:val="center"/>
              <w:rPr>
                <w:b/>
                <w:bCs/>
                <w:color w:val="FFFFFF" w:themeColor="background1"/>
                <w:sz w:val="20"/>
                <w:lang w:eastAsia="lt-LT"/>
              </w:rPr>
            </w:pPr>
          </w:p>
        </w:tc>
        <w:tc>
          <w:tcPr>
            <w:tcW w:w="450" w:type="pct"/>
            <w:vMerge w:val="restart"/>
            <w:tcBorders>
              <w:top w:val="single" w:sz="4" w:space="0" w:color="auto"/>
              <w:left w:val="nil"/>
              <w:right w:val="single" w:sz="4" w:space="0" w:color="auto"/>
            </w:tcBorders>
            <w:shd w:val="clear" w:color="auto" w:fill="034D6E"/>
            <w:vAlign w:val="center"/>
          </w:tcPr>
          <w:p w14:paraId="644510BA" w14:textId="77777777" w:rsidR="00680E0B" w:rsidRDefault="00680E0B" w:rsidP="00C1329D">
            <w:pPr>
              <w:spacing w:line="276" w:lineRule="auto"/>
              <w:jc w:val="center"/>
              <w:rPr>
                <w:b/>
                <w:bCs/>
                <w:color w:val="FFFFFF" w:themeColor="background1"/>
                <w:sz w:val="20"/>
                <w:lang w:eastAsia="lt-LT"/>
              </w:rPr>
            </w:pPr>
            <w:r w:rsidRPr="00AD668A">
              <w:rPr>
                <w:b/>
                <w:color w:val="FFFFFF" w:themeColor="background1"/>
                <w:sz w:val="20"/>
              </w:rPr>
              <w:t>201</w:t>
            </w:r>
            <w:r>
              <w:rPr>
                <w:b/>
                <w:color w:val="FFFFFF" w:themeColor="background1"/>
                <w:sz w:val="20"/>
              </w:rPr>
              <w:t>9</w:t>
            </w:r>
            <w:r w:rsidRPr="00AD668A">
              <w:rPr>
                <w:b/>
                <w:color w:val="FFFFFF" w:themeColor="background1"/>
                <w:sz w:val="20"/>
              </w:rPr>
              <w:t xml:space="preserve"> meta</w:t>
            </w:r>
            <w:r>
              <w:rPr>
                <w:b/>
                <w:color w:val="FFFFFF" w:themeColor="background1"/>
                <w:sz w:val="20"/>
              </w:rPr>
              <w:t>i</w:t>
            </w:r>
          </w:p>
        </w:tc>
        <w:tc>
          <w:tcPr>
            <w:tcW w:w="854" w:type="pct"/>
            <w:gridSpan w:val="3"/>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489F8E81" w14:textId="77777777" w:rsidR="00680E0B" w:rsidRPr="00E77667" w:rsidRDefault="00680E0B" w:rsidP="00C1329D">
            <w:pPr>
              <w:spacing w:line="276" w:lineRule="auto"/>
              <w:jc w:val="center"/>
              <w:rPr>
                <w:b/>
                <w:bCs/>
                <w:color w:val="FFFFFF" w:themeColor="background1"/>
                <w:sz w:val="20"/>
                <w:lang w:eastAsia="lt-LT"/>
              </w:rPr>
            </w:pPr>
            <w:r>
              <w:rPr>
                <w:b/>
                <w:bCs/>
                <w:color w:val="FFFFFF" w:themeColor="background1"/>
                <w:sz w:val="20"/>
                <w:lang w:eastAsia="lt-LT"/>
              </w:rPr>
              <w:t>1 scenarijus</w:t>
            </w:r>
          </w:p>
        </w:tc>
        <w:tc>
          <w:tcPr>
            <w:tcW w:w="862" w:type="pct"/>
            <w:gridSpan w:val="2"/>
            <w:tcBorders>
              <w:top w:val="single" w:sz="4" w:space="0" w:color="auto"/>
              <w:left w:val="nil"/>
              <w:bottom w:val="single" w:sz="4" w:space="0" w:color="auto"/>
              <w:right w:val="single" w:sz="4" w:space="0" w:color="auto"/>
            </w:tcBorders>
            <w:shd w:val="clear" w:color="auto" w:fill="034D6E"/>
            <w:vAlign w:val="center"/>
          </w:tcPr>
          <w:p w14:paraId="2C2ACA06" w14:textId="77777777" w:rsidR="00680E0B" w:rsidRPr="00E77667" w:rsidRDefault="00680E0B" w:rsidP="00C1329D">
            <w:pPr>
              <w:spacing w:line="276" w:lineRule="auto"/>
              <w:jc w:val="center"/>
              <w:rPr>
                <w:b/>
                <w:bCs/>
                <w:color w:val="FFFFFF" w:themeColor="background1"/>
                <w:sz w:val="20"/>
                <w:lang w:eastAsia="lt-LT"/>
              </w:rPr>
            </w:pPr>
            <w:r>
              <w:rPr>
                <w:b/>
                <w:bCs/>
                <w:color w:val="FFFFFF" w:themeColor="background1"/>
                <w:sz w:val="20"/>
                <w:lang w:eastAsia="lt-LT"/>
              </w:rPr>
              <w:t>2 scenarijus</w:t>
            </w:r>
          </w:p>
        </w:tc>
      </w:tr>
      <w:tr w:rsidR="00680E0B" w:rsidRPr="00E77667" w14:paraId="6E92DC0A" w14:textId="77777777" w:rsidTr="00C1329D">
        <w:trPr>
          <w:cantSplit/>
          <w:trHeight w:val="20"/>
          <w:tblHeader/>
        </w:trPr>
        <w:tc>
          <w:tcPr>
            <w:tcW w:w="1693" w:type="pct"/>
            <w:vMerge/>
            <w:tcBorders>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72754070" w14:textId="77777777" w:rsidR="00680E0B" w:rsidRPr="00AD668A" w:rsidRDefault="00680E0B" w:rsidP="00C1329D">
            <w:pPr>
              <w:spacing w:line="276" w:lineRule="auto"/>
              <w:jc w:val="center"/>
              <w:rPr>
                <w:b/>
                <w:color w:val="FFFFFF" w:themeColor="background1"/>
                <w:sz w:val="20"/>
              </w:rPr>
            </w:pPr>
          </w:p>
        </w:tc>
        <w:tc>
          <w:tcPr>
            <w:tcW w:w="410" w:type="pct"/>
            <w:vMerge/>
            <w:tcBorders>
              <w:left w:val="nil"/>
              <w:bottom w:val="single" w:sz="4" w:space="0" w:color="auto"/>
              <w:right w:val="single" w:sz="4" w:space="0" w:color="auto"/>
            </w:tcBorders>
            <w:shd w:val="clear" w:color="auto" w:fill="034D6E"/>
          </w:tcPr>
          <w:p w14:paraId="1735F184" w14:textId="77777777" w:rsidR="00680E0B" w:rsidRPr="00AD668A" w:rsidRDefault="00680E0B" w:rsidP="00C1329D">
            <w:pPr>
              <w:spacing w:line="276" w:lineRule="auto"/>
              <w:jc w:val="center"/>
              <w:rPr>
                <w:b/>
                <w:color w:val="FFFFFF" w:themeColor="background1"/>
                <w:sz w:val="20"/>
              </w:rPr>
            </w:pPr>
          </w:p>
        </w:tc>
        <w:tc>
          <w:tcPr>
            <w:tcW w:w="731" w:type="pct"/>
            <w:gridSpan w:val="2"/>
            <w:vMerge/>
            <w:tcBorders>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0B7F1878" w14:textId="77777777" w:rsidR="00680E0B" w:rsidRPr="00AD668A" w:rsidRDefault="00680E0B" w:rsidP="00C1329D">
            <w:pPr>
              <w:spacing w:line="276" w:lineRule="auto"/>
              <w:jc w:val="center"/>
              <w:rPr>
                <w:b/>
                <w:color w:val="FFFFFF" w:themeColor="background1"/>
                <w:sz w:val="20"/>
              </w:rPr>
            </w:pPr>
          </w:p>
        </w:tc>
        <w:tc>
          <w:tcPr>
            <w:tcW w:w="450" w:type="pct"/>
            <w:vMerge/>
            <w:tcBorders>
              <w:left w:val="nil"/>
              <w:bottom w:val="single" w:sz="4" w:space="0" w:color="auto"/>
              <w:right w:val="single" w:sz="4" w:space="0" w:color="auto"/>
            </w:tcBorders>
            <w:shd w:val="clear" w:color="auto" w:fill="034D6E"/>
          </w:tcPr>
          <w:p w14:paraId="25DA59F5" w14:textId="77777777" w:rsidR="00680E0B" w:rsidRPr="00AD668A" w:rsidRDefault="00680E0B" w:rsidP="00C1329D">
            <w:pPr>
              <w:spacing w:line="276" w:lineRule="auto"/>
              <w:jc w:val="center"/>
              <w:rPr>
                <w:b/>
                <w:color w:val="FFFFFF" w:themeColor="background1"/>
                <w:sz w:val="20"/>
              </w:rPr>
            </w:pPr>
          </w:p>
        </w:tc>
        <w:tc>
          <w:tcPr>
            <w:tcW w:w="424"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44B9E5D8" w14:textId="77777777" w:rsidR="00680E0B" w:rsidRPr="00E77667" w:rsidRDefault="00680E0B" w:rsidP="00C1329D">
            <w:pPr>
              <w:spacing w:line="276" w:lineRule="auto"/>
              <w:jc w:val="center"/>
              <w:rPr>
                <w:b/>
                <w:color w:val="FFFFFF" w:themeColor="background1"/>
                <w:sz w:val="20"/>
              </w:rPr>
            </w:pPr>
            <w:r w:rsidRPr="00AD668A">
              <w:rPr>
                <w:b/>
                <w:color w:val="FFFFFF" w:themeColor="background1"/>
                <w:sz w:val="20"/>
              </w:rPr>
              <w:t>20</w:t>
            </w:r>
            <w:r>
              <w:rPr>
                <w:b/>
                <w:color w:val="FFFFFF" w:themeColor="background1"/>
                <w:sz w:val="20"/>
              </w:rPr>
              <w:t xml:space="preserve">20 </w:t>
            </w:r>
            <w:r w:rsidRPr="00AD668A">
              <w:rPr>
                <w:b/>
                <w:color w:val="FFFFFF" w:themeColor="background1"/>
                <w:sz w:val="20"/>
              </w:rPr>
              <w:t>metai</w:t>
            </w:r>
          </w:p>
        </w:tc>
        <w:tc>
          <w:tcPr>
            <w:tcW w:w="430" w:type="pct"/>
            <w:gridSpan w:val="2"/>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2AB36124" w14:textId="77777777" w:rsidR="00680E0B" w:rsidRPr="00E77667" w:rsidRDefault="00680E0B" w:rsidP="00C1329D">
            <w:pPr>
              <w:spacing w:line="276" w:lineRule="auto"/>
              <w:jc w:val="center"/>
              <w:rPr>
                <w:b/>
                <w:bCs/>
                <w:color w:val="FFFFFF" w:themeColor="background1"/>
                <w:sz w:val="20"/>
                <w:lang w:eastAsia="lt-LT"/>
              </w:rPr>
            </w:pPr>
            <w:r>
              <w:rPr>
                <w:b/>
                <w:color w:val="FFFFFF" w:themeColor="background1"/>
                <w:sz w:val="20"/>
              </w:rPr>
              <w:t>2021 metai</w:t>
            </w:r>
          </w:p>
        </w:tc>
        <w:tc>
          <w:tcPr>
            <w:tcW w:w="424" w:type="pct"/>
            <w:tcBorders>
              <w:top w:val="single" w:sz="4" w:space="0" w:color="auto"/>
              <w:left w:val="nil"/>
              <w:bottom w:val="single" w:sz="4" w:space="0" w:color="auto"/>
              <w:right w:val="single" w:sz="4" w:space="0" w:color="auto"/>
            </w:tcBorders>
            <w:shd w:val="clear" w:color="auto" w:fill="034D6E"/>
            <w:vAlign w:val="center"/>
          </w:tcPr>
          <w:p w14:paraId="3EA27B78" w14:textId="77777777" w:rsidR="00680E0B" w:rsidRPr="00E77667" w:rsidRDefault="00680E0B" w:rsidP="00C1329D">
            <w:pPr>
              <w:spacing w:line="276" w:lineRule="auto"/>
              <w:jc w:val="center"/>
              <w:rPr>
                <w:b/>
                <w:bCs/>
                <w:color w:val="FFFFFF" w:themeColor="background1"/>
                <w:sz w:val="20"/>
                <w:lang w:eastAsia="lt-LT"/>
              </w:rPr>
            </w:pPr>
            <w:r w:rsidRPr="00AD668A">
              <w:rPr>
                <w:b/>
                <w:color w:val="FFFFFF" w:themeColor="background1"/>
                <w:sz w:val="20"/>
              </w:rPr>
              <w:t>20</w:t>
            </w:r>
            <w:r>
              <w:rPr>
                <w:b/>
                <w:color w:val="FFFFFF" w:themeColor="background1"/>
                <w:sz w:val="20"/>
              </w:rPr>
              <w:t xml:space="preserve">20 </w:t>
            </w:r>
            <w:r w:rsidRPr="00AD668A">
              <w:rPr>
                <w:b/>
                <w:color w:val="FFFFFF" w:themeColor="background1"/>
                <w:sz w:val="20"/>
              </w:rPr>
              <w:t>metai</w:t>
            </w:r>
          </w:p>
        </w:tc>
        <w:tc>
          <w:tcPr>
            <w:tcW w:w="437" w:type="pct"/>
            <w:tcBorders>
              <w:top w:val="single" w:sz="4" w:space="0" w:color="auto"/>
              <w:left w:val="nil"/>
              <w:bottom w:val="single" w:sz="4" w:space="0" w:color="auto"/>
              <w:right w:val="single" w:sz="4" w:space="0" w:color="auto"/>
            </w:tcBorders>
            <w:shd w:val="clear" w:color="auto" w:fill="034D6E"/>
            <w:vAlign w:val="center"/>
          </w:tcPr>
          <w:p w14:paraId="7A6778D1" w14:textId="77777777" w:rsidR="00680E0B" w:rsidRPr="00E77667" w:rsidRDefault="00680E0B" w:rsidP="00C1329D">
            <w:pPr>
              <w:spacing w:line="276" w:lineRule="auto"/>
              <w:jc w:val="center"/>
              <w:rPr>
                <w:b/>
                <w:bCs/>
                <w:color w:val="FFFFFF" w:themeColor="background1"/>
                <w:sz w:val="20"/>
                <w:lang w:eastAsia="lt-LT"/>
              </w:rPr>
            </w:pPr>
            <w:r>
              <w:rPr>
                <w:b/>
                <w:color w:val="FFFFFF" w:themeColor="background1"/>
                <w:sz w:val="20"/>
              </w:rPr>
              <w:t>2021 metai</w:t>
            </w:r>
          </w:p>
        </w:tc>
      </w:tr>
      <w:tr w:rsidR="00680E0B" w:rsidRPr="002B7250" w14:paraId="3CABB5A0" w14:textId="77777777" w:rsidTr="00C1329D">
        <w:trPr>
          <w:cantSplit/>
          <w:trHeight w:val="20"/>
        </w:trPr>
        <w:tc>
          <w:tcPr>
            <w:tcW w:w="16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3105E0D" w14:textId="77777777" w:rsidR="00680E0B" w:rsidRPr="002B7250" w:rsidRDefault="00680E0B" w:rsidP="00C1329D">
            <w:pPr>
              <w:spacing w:line="276" w:lineRule="auto"/>
              <w:rPr>
                <w:bCs/>
                <w:sz w:val="20"/>
                <w:lang w:eastAsia="lt-LT"/>
              </w:rPr>
            </w:pPr>
            <w:r w:rsidRPr="00466072">
              <w:rPr>
                <w:sz w:val="20"/>
                <w:lang w:eastAsia="lt-LT"/>
              </w:rPr>
              <w:t>BVP, grandine susieta apimtis</w:t>
            </w:r>
          </w:p>
        </w:tc>
        <w:tc>
          <w:tcPr>
            <w:tcW w:w="410" w:type="pct"/>
            <w:tcBorders>
              <w:top w:val="single" w:sz="4" w:space="0" w:color="auto"/>
              <w:left w:val="nil"/>
              <w:bottom w:val="single" w:sz="4" w:space="0" w:color="auto"/>
              <w:right w:val="single" w:sz="4" w:space="0" w:color="auto"/>
            </w:tcBorders>
          </w:tcPr>
          <w:p w14:paraId="75F4DA48" w14:textId="77777777" w:rsidR="00680E0B" w:rsidRDefault="00680E0B" w:rsidP="00C1329D">
            <w:pPr>
              <w:spacing w:line="276" w:lineRule="auto"/>
              <w:jc w:val="center"/>
              <w:rPr>
                <w:sz w:val="20"/>
              </w:rPr>
            </w:pPr>
            <w:r w:rsidRPr="00466072">
              <w:rPr>
                <w:sz w:val="20"/>
                <w:lang w:eastAsia="lt-LT"/>
              </w:rPr>
              <w:t>B1g</w:t>
            </w:r>
          </w:p>
        </w:tc>
        <w:tc>
          <w:tcPr>
            <w:tcW w:w="731"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D66F9E3" w14:textId="77777777" w:rsidR="00680E0B" w:rsidRPr="002B7250" w:rsidRDefault="00680E0B" w:rsidP="00C1329D">
            <w:pPr>
              <w:spacing w:line="276" w:lineRule="auto"/>
              <w:jc w:val="center"/>
              <w:rPr>
                <w:sz w:val="20"/>
                <w:lang w:eastAsia="lt-LT"/>
              </w:rPr>
            </w:pPr>
            <w:r w:rsidRPr="00466072">
              <w:rPr>
                <w:bCs/>
                <w:sz w:val="20"/>
              </w:rPr>
              <w:t>42 974,5</w:t>
            </w:r>
          </w:p>
        </w:tc>
        <w:tc>
          <w:tcPr>
            <w:tcW w:w="450" w:type="pct"/>
            <w:tcBorders>
              <w:top w:val="single" w:sz="4" w:space="0" w:color="auto"/>
              <w:left w:val="nil"/>
              <w:bottom w:val="single" w:sz="4" w:space="0" w:color="auto"/>
              <w:right w:val="single" w:sz="4" w:space="0" w:color="auto"/>
            </w:tcBorders>
            <w:vAlign w:val="center"/>
          </w:tcPr>
          <w:p w14:paraId="028D4B84" w14:textId="77777777" w:rsidR="00680E0B" w:rsidRDefault="00680E0B" w:rsidP="00C1329D">
            <w:pPr>
              <w:spacing w:line="276" w:lineRule="auto"/>
              <w:jc w:val="center"/>
              <w:rPr>
                <w:sz w:val="20"/>
              </w:rPr>
            </w:pPr>
            <w:r w:rsidRPr="00466072">
              <w:rPr>
                <w:sz w:val="20"/>
                <w:szCs w:val="16"/>
              </w:rPr>
              <w:t>3,9</w:t>
            </w:r>
          </w:p>
        </w:tc>
        <w:tc>
          <w:tcPr>
            <w:tcW w:w="42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196B676" w14:textId="77777777" w:rsidR="00680E0B" w:rsidRPr="002B7250" w:rsidRDefault="00680E0B" w:rsidP="00C1329D">
            <w:pPr>
              <w:spacing w:line="276" w:lineRule="auto"/>
              <w:jc w:val="center"/>
              <w:rPr>
                <w:sz w:val="20"/>
                <w:lang w:eastAsia="lt-LT"/>
              </w:rPr>
            </w:pPr>
            <w:r w:rsidRPr="00466072">
              <w:rPr>
                <w:sz w:val="20"/>
              </w:rPr>
              <w:t>–</w:t>
            </w:r>
            <w:r w:rsidRPr="00466072">
              <w:rPr>
                <w:sz w:val="20"/>
                <w:szCs w:val="16"/>
              </w:rPr>
              <w:t>2,8</w:t>
            </w:r>
          </w:p>
        </w:tc>
        <w:tc>
          <w:tcPr>
            <w:tcW w:w="430" w:type="pct"/>
            <w:gridSpan w:val="2"/>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DE2867E" w14:textId="77777777" w:rsidR="00680E0B" w:rsidRPr="002B7250" w:rsidRDefault="00680E0B" w:rsidP="00C1329D">
            <w:pPr>
              <w:spacing w:line="276" w:lineRule="auto"/>
              <w:jc w:val="center"/>
              <w:rPr>
                <w:sz w:val="20"/>
                <w:lang w:eastAsia="lt-LT"/>
              </w:rPr>
            </w:pPr>
            <w:r w:rsidRPr="00466072">
              <w:rPr>
                <w:sz w:val="20"/>
                <w:szCs w:val="16"/>
              </w:rPr>
              <w:t>5,4</w:t>
            </w:r>
          </w:p>
        </w:tc>
        <w:tc>
          <w:tcPr>
            <w:tcW w:w="424" w:type="pct"/>
            <w:tcBorders>
              <w:top w:val="single" w:sz="4" w:space="0" w:color="auto"/>
              <w:left w:val="nil"/>
              <w:bottom w:val="single" w:sz="4" w:space="0" w:color="auto"/>
              <w:right w:val="single" w:sz="4" w:space="0" w:color="auto"/>
            </w:tcBorders>
            <w:shd w:val="clear" w:color="auto" w:fill="auto"/>
            <w:vAlign w:val="center"/>
          </w:tcPr>
          <w:p w14:paraId="464E4E08" w14:textId="77777777" w:rsidR="00680E0B" w:rsidRPr="002B7250" w:rsidRDefault="00680E0B" w:rsidP="00C1329D">
            <w:pPr>
              <w:spacing w:line="276" w:lineRule="auto"/>
              <w:jc w:val="center"/>
              <w:rPr>
                <w:sz w:val="20"/>
                <w:lang w:eastAsia="lt-LT"/>
              </w:rPr>
            </w:pPr>
            <w:r w:rsidRPr="00466072">
              <w:rPr>
                <w:sz w:val="20"/>
              </w:rPr>
              <w:t>–</w:t>
            </w:r>
            <w:r w:rsidRPr="00466072">
              <w:rPr>
                <w:sz w:val="20"/>
                <w:szCs w:val="16"/>
              </w:rPr>
              <w:t>7,3</w:t>
            </w:r>
          </w:p>
        </w:tc>
        <w:tc>
          <w:tcPr>
            <w:tcW w:w="437" w:type="pct"/>
            <w:tcBorders>
              <w:top w:val="single" w:sz="4" w:space="0" w:color="auto"/>
              <w:left w:val="nil"/>
              <w:bottom w:val="single" w:sz="4" w:space="0" w:color="auto"/>
              <w:right w:val="single" w:sz="4" w:space="0" w:color="auto"/>
            </w:tcBorders>
            <w:shd w:val="clear" w:color="auto" w:fill="auto"/>
          </w:tcPr>
          <w:p w14:paraId="451473CF" w14:textId="77777777" w:rsidR="00680E0B" w:rsidRPr="002B7250" w:rsidRDefault="00680E0B" w:rsidP="00C1329D">
            <w:pPr>
              <w:spacing w:line="276" w:lineRule="auto"/>
              <w:jc w:val="center"/>
              <w:rPr>
                <w:sz w:val="20"/>
                <w:lang w:eastAsia="lt-LT"/>
              </w:rPr>
            </w:pPr>
            <w:r w:rsidRPr="00466072">
              <w:rPr>
                <w:sz w:val="20"/>
                <w:szCs w:val="16"/>
              </w:rPr>
              <w:t>6,6</w:t>
            </w:r>
          </w:p>
        </w:tc>
      </w:tr>
      <w:tr w:rsidR="00680E0B" w:rsidRPr="002B7250" w14:paraId="3F087A72" w14:textId="77777777" w:rsidTr="00C1329D">
        <w:trPr>
          <w:cantSplit/>
          <w:trHeight w:val="20"/>
        </w:trPr>
        <w:tc>
          <w:tcPr>
            <w:tcW w:w="16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2638468" w14:textId="77777777" w:rsidR="00680E0B" w:rsidRPr="002B7250" w:rsidRDefault="00680E0B" w:rsidP="00C1329D">
            <w:pPr>
              <w:spacing w:line="276" w:lineRule="auto"/>
              <w:rPr>
                <w:bCs/>
                <w:sz w:val="20"/>
                <w:lang w:eastAsia="lt-LT"/>
              </w:rPr>
            </w:pPr>
            <w:r w:rsidRPr="00466072">
              <w:rPr>
                <w:sz w:val="20"/>
                <w:lang w:eastAsia="lt-LT"/>
              </w:rPr>
              <w:t>BVP, to meto kainomis</w:t>
            </w:r>
          </w:p>
        </w:tc>
        <w:tc>
          <w:tcPr>
            <w:tcW w:w="410" w:type="pct"/>
            <w:tcBorders>
              <w:top w:val="single" w:sz="4" w:space="0" w:color="auto"/>
              <w:left w:val="nil"/>
              <w:bottom w:val="single" w:sz="4" w:space="0" w:color="auto"/>
              <w:right w:val="single" w:sz="4" w:space="0" w:color="auto"/>
            </w:tcBorders>
          </w:tcPr>
          <w:p w14:paraId="5EDB55FB" w14:textId="77777777" w:rsidR="00680E0B" w:rsidRDefault="00680E0B" w:rsidP="00C1329D">
            <w:pPr>
              <w:spacing w:line="276" w:lineRule="auto"/>
              <w:jc w:val="center"/>
              <w:rPr>
                <w:sz w:val="20"/>
              </w:rPr>
            </w:pPr>
            <w:r w:rsidRPr="00466072">
              <w:rPr>
                <w:sz w:val="20"/>
                <w:lang w:eastAsia="lt-LT"/>
              </w:rPr>
              <w:t>B1g</w:t>
            </w:r>
          </w:p>
        </w:tc>
        <w:tc>
          <w:tcPr>
            <w:tcW w:w="731"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F7E73F9" w14:textId="77777777" w:rsidR="00680E0B" w:rsidRPr="002B7250" w:rsidRDefault="00680E0B" w:rsidP="00C1329D">
            <w:pPr>
              <w:spacing w:line="276" w:lineRule="auto"/>
              <w:jc w:val="center"/>
              <w:rPr>
                <w:sz w:val="20"/>
                <w:lang w:eastAsia="lt-LT"/>
              </w:rPr>
            </w:pPr>
            <w:r w:rsidRPr="00466072">
              <w:rPr>
                <w:bCs/>
                <w:sz w:val="20"/>
              </w:rPr>
              <w:t>48 339,2</w:t>
            </w:r>
          </w:p>
        </w:tc>
        <w:tc>
          <w:tcPr>
            <w:tcW w:w="450" w:type="pct"/>
            <w:tcBorders>
              <w:top w:val="single" w:sz="4" w:space="0" w:color="auto"/>
              <w:left w:val="nil"/>
              <w:bottom w:val="single" w:sz="4" w:space="0" w:color="auto"/>
              <w:right w:val="single" w:sz="4" w:space="0" w:color="auto"/>
            </w:tcBorders>
            <w:vAlign w:val="center"/>
          </w:tcPr>
          <w:p w14:paraId="5133DF9D" w14:textId="77777777" w:rsidR="00680E0B" w:rsidRDefault="00680E0B" w:rsidP="00C1329D">
            <w:pPr>
              <w:spacing w:line="276" w:lineRule="auto"/>
              <w:jc w:val="center"/>
              <w:rPr>
                <w:sz w:val="20"/>
              </w:rPr>
            </w:pPr>
            <w:r w:rsidRPr="00466072">
              <w:rPr>
                <w:bCs/>
                <w:sz w:val="20"/>
              </w:rPr>
              <w:t>6,8</w:t>
            </w:r>
          </w:p>
        </w:tc>
        <w:tc>
          <w:tcPr>
            <w:tcW w:w="42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E1660CD" w14:textId="77777777" w:rsidR="00680E0B" w:rsidRPr="002B7250" w:rsidRDefault="00680E0B" w:rsidP="00C1329D">
            <w:pPr>
              <w:spacing w:line="276" w:lineRule="auto"/>
              <w:jc w:val="center"/>
              <w:rPr>
                <w:sz w:val="20"/>
                <w:lang w:eastAsia="lt-LT"/>
              </w:rPr>
            </w:pPr>
            <w:r w:rsidRPr="00466072">
              <w:rPr>
                <w:sz w:val="20"/>
              </w:rPr>
              <w:t>–</w:t>
            </w:r>
            <w:r w:rsidRPr="00466072">
              <w:rPr>
                <w:bCs/>
                <w:sz w:val="20"/>
              </w:rPr>
              <w:t>2,7</w:t>
            </w:r>
          </w:p>
        </w:tc>
        <w:tc>
          <w:tcPr>
            <w:tcW w:w="430" w:type="pct"/>
            <w:gridSpan w:val="2"/>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B8C7F59" w14:textId="77777777" w:rsidR="00680E0B" w:rsidRPr="002B7250" w:rsidRDefault="00680E0B" w:rsidP="00C1329D">
            <w:pPr>
              <w:spacing w:line="276" w:lineRule="auto"/>
              <w:jc w:val="center"/>
              <w:rPr>
                <w:sz w:val="20"/>
                <w:lang w:eastAsia="lt-LT"/>
              </w:rPr>
            </w:pPr>
            <w:r w:rsidRPr="00466072">
              <w:rPr>
                <w:bCs/>
                <w:sz w:val="20"/>
              </w:rPr>
              <w:t>7,5</w:t>
            </w:r>
          </w:p>
        </w:tc>
        <w:tc>
          <w:tcPr>
            <w:tcW w:w="424" w:type="pct"/>
            <w:tcBorders>
              <w:top w:val="single" w:sz="4" w:space="0" w:color="auto"/>
              <w:left w:val="nil"/>
              <w:bottom w:val="single" w:sz="4" w:space="0" w:color="auto"/>
              <w:right w:val="single" w:sz="4" w:space="0" w:color="auto"/>
            </w:tcBorders>
            <w:shd w:val="clear" w:color="auto" w:fill="auto"/>
            <w:vAlign w:val="center"/>
          </w:tcPr>
          <w:p w14:paraId="67FE623B" w14:textId="77777777" w:rsidR="00680E0B" w:rsidRPr="002B7250" w:rsidRDefault="00680E0B" w:rsidP="00C1329D">
            <w:pPr>
              <w:spacing w:line="276" w:lineRule="auto"/>
              <w:jc w:val="center"/>
              <w:rPr>
                <w:sz w:val="20"/>
                <w:lang w:eastAsia="lt-LT"/>
              </w:rPr>
            </w:pPr>
            <w:r w:rsidRPr="00466072">
              <w:rPr>
                <w:sz w:val="20"/>
              </w:rPr>
              <w:t>–</w:t>
            </w:r>
            <w:r w:rsidRPr="00466072">
              <w:rPr>
                <w:sz w:val="20"/>
                <w:szCs w:val="16"/>
              </w:rPr>
              <w:t>7,4</w:t>
            </w:r>
          </w:p>
        </w:tc>
        <w:tc>
          <w:tcPr>
            <w:tcW w:w="437" w:type="pct"/>
            <w:tcBorders>
              <w:top w:val="single" w:sz="4" w:space="0" w:color="auto"/>
              <w:left w:val="nil"/>
              <w:bottom w:val="single" w:sz="4" w:space="0" w:color="auto"/>
              <w:right w:val="single" w:sz="4" w:space="0" w:color="auto"/>
            </w:tcBorders>
            <w:shd w:val="clear" w:color="auto" w:fill="auto"/>
            <w:vAlign w:val="center"/>
          </w:tcPr>
          <w:p w14:paraId="250B56AA" w14:textId="77777777" w:rsidR="00680E0B" w:rsidRPr="002B7250" w:rsidRDefault="00680E0B" w:rsidP="00C1329D">
            <w:pPr>
              <w:spacing w:line="276" w:lineRule="auto"/>
              <w:jc w:val="center"/>
              <w:rPr>
                <w:sz w:val="20"/>
                <w:lang w:eastAsia="lt-LT"/>
              </w:rPr>
            </w:pPr>
            <w:r w:rsidRPr="00466072">
              <w:rPr>
                <w:bCs/>
                <w:sz w:val="20"/>
              </w:rPr>
              <w:t>8,7</w:t>
            </w:r>
          </w:p>
        </w:tc>
      </w:tr>
      <w:tr w:rsidR="00680E0B" w:rsidRPr="002B7250" w14:paraId="2A3602CA" w14:textId="77777777" w:rsidTr="00C1329D">
        <w:trPr>
          <w:cantSplit/>
          <w:trHeight w:val="20"/>
        </w:trPr>
        <w:tc>
          <w:tcPr>
            <w:tcW w:w="5000" w:type="pct"/>
            <w:gridSpan w:val="10"/>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34E3437" w14:textId="77777777" w:rsidR="00680E0B" w:rsidRPr="00673570" w:rsidRDefault="00680E0B" w:rsidP="00C1329D">
            <w:pPr>
              <w:spacing w:line="276" w:lineRule="auto"/>
              <w:jc w:val="center"/>
              <w:rPr>
                <w:sz w:val="20"/>
                <w:lang w:eastAsia="lt-LT"/>
              </w:rPr>
            </w:pPr>
            <w:r w:rsidRPr="00673570">
              <w:rPr>
                <w:sz w:val="20"/>
                <w:lang w:eastAsia="lt-LT"/>
              </w:rPr>
              <w:t>BVP sudedamosios dalys (grandine susieta apimtis)</w:t>
            </w:r>
          </w:p>
        </w:tc>
      </w:tr>
      <w:tr w:rsidR="00680E0B" w:rsidRPr="004D3D98" w14:paraId="53C97179" w14:textId="77777777" w:rsidTr="00C1329D">
        <w:trPr>
          <w:cantSplit/>
          <w:trHeight w:val="20"/>
        </w:trPr>
        <w:tc>
          <w:tcPr>
            <w:tcW w:w="16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515CCEE" w14:textId="77777777" w:rsidR="00680E0B" w:rsidRPr="003A47AF" w:rsidRDefault="00680E0B" w:rsidP="00C1329D">
            <w:pPr>
              <w:spacing w:line="276" w:lineRule="auto"/>
              <w:rPr>
                <w:bCs/>
                <w:sz w:val="20"/>
                <w:lang w:eastAsia="lt-LT"/>
              </w:rPr>
            </w:pPr>
            <w:r w:rsidRPr="00466072">
              <w:rPr>
                <w:sz w:val="20"/>
                <w:lang w:eastAsia="lt-LT"/>
              </w:rPr>
              <w:t>Namų ūkių vartojimo išlaidos + ne pelno institucijų, aptarnaujančių namų ūkius, vartojimo išlaidos (NPI)</w:t>
            </w:r>
          </w:p>
        </w:tc>
        <w:tc>
          <w:tcPr>
            <w:tcW w:w="443" w:type="pct"/>
            <w:gridSpan w:val="2"/>
            <w:tcBorders>
              <w:top w:val="single" w:sz="4" w:space="0" w:color="auto"/>
              <w:left w:val="nil"/>
              <w:bottom w:val="single" w:sz="4" w:space="0" w:color="auto"/>
              <w:right w:val="single" w:sz="4" w:space="0" w:color="auto"/>
            </w:tcBorders>
          </w:tcPr>
          <w:p w14:paraId="6063C696" w14:textId="77777777" w:rsidR="00680E0B" w:rsidRDefault="00680E0B" w:rsidP="00C1329D">
            <w:pPr>
              <w:spacing w:line="276" w:lineRule="auto"/>
              <w:jc w:val="center"/>
              <w:rPr>
                <w:sz w:val="20"/>
              </w:rPr>
            </w:pPr>
            <w:r w:rsidRPr="00466072">
              <w:rPr>
                <w:sz w:val="20"/>
                <w:lang w:eastAsia="lt-LT"/>
              </w:rPr>
              <w:t>P.3</w:t>
            </w:r>
          </w:p>
        </w:tc>
        <w:tc>
          <w:tcPr>
            <w:tcW w:w="69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EC659B5" w14:textId="77777777" w:rsidR="00680E0B" w:rsidRPr="004D3D98" w:rsidRDefault="00680E0B" w:rsidP="00C1329D">
            <w:pPr>
              <w:spacing w:line="276" w:lineRule="auto"/>
              <w:jc w:val="center"/>
              <w:rPr>
                <w:sz w:val="20"/>
                <w:lang w:eastAsia="lt-LT"/>
              </w:rPr>
            </w:pPr>
            <w:r w:rsidRPr="00466072">
              <w:rPr>
                <w:bCs/>
                <w:sz w:val="20"/>
              </w:rPr>
              <w:t>26 915,2</w:t>
            </w:r>
          </w:p>
        </w:tc>
        <w:tc>
          <w:tcPr>
            <w:tcW w:w="450" w:type="pct"/>
            <w:tcBorders>
              <w:top w:val="single" w:sz="4" w:space="0" w:color="auto"/>
              <w:left w:val="nil"/>
              <w:bottom w:val="single" w:sz="4" w:space="0" w:color="auto"/>
              <w:right w:val="single" w:sz="4" w:space="0" w:color="auto"/>
            </w:tcBorders>
            <w:vAlign w:val="center"/>
          </w:tcPr>
          <w:p w14:paraId="4A6C6033" w14:textId="77777777" w:rsidR="00680E0B" w:rsidRPr="00D226A0" w:rsidRDefault="00680E0B" w:rsidP="00C1329D">
            <w:pPr>
              <w:spacing w:line="276" w:lineRule="auto"/>
              <w:jc w:val="center"/>
              <w:rPr>
                <w:sz w:val="20"/>
              </w:rPr>
            </w:pPr>
            <w:r w:rsidRPr="00D226A0">
              <w:rPr>
                <w:bCs/>
                <w:sz w:val="20"/>
              </w:rPr>
              <w:t>3,2</w:t>
            </w:r>
          </w:p>
        </w:tc>
        <w:tc>
          <w:tcPr>
            <w:tcW w:w="460" w:type="pct"/>
            <w:gridSpan w:val="2"/>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3AB370A6" w14:textId="77777777" w:rsidR="00680E0B" w:rsidRPr="004D3D98" w:rsidRDefault="00680E0B" w:rsidP="00C1329D">
            <w:pPr>
              <w:spacing w:line="276" w:lineRule="auto"/>
              <w:jc w:val="center"/>
              <w:rPr>
                <w:sz w:val="20"/>
                <w:lang w:eastAsia="lt-LT"/>
              </w:rPr>
            </w:pPr>
            <w:r>
              <w:rPr>
                <w:bCs/>
                <w:sz w:val="20"/>
              </w:rPr>
              <w:t>–</w:t>
            </w:r>
            <w:r w:rsidRPr="00466072">
              <w:rPr>
                <w:bCs/>
                <w:sz w:val="20"/>
              </w:rPr>
              <w:t>0,2</w:t>
            </w:r>
          </w:p>
        </w:tc>
        <w:tc>
          <w:tcPr>
            <w:tcW w:w="39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0F56E45" w14:textId="77777777" w:rsidR="00680E0B" w:rsidRPr="004D3D98" w:rsidRDefault="00680E0B" w:rsidP="00C1329D">
            <w:pPr>
              <w:spacing w:line="276" w:lineRule="auto"/>
              <w:jc w:val="center"/>
              <w:rPr>
                <w:sz w:val="20"/>
                <w:lang w:eastAsia="lt-LT"/>
              </w:rPr>
            </w:pPr>
            <w:r w:rsidRPr="00466072">
              <w:rPr>
                <w:bCs/>
                <w:sz w:val="20"/>
              </w:rPr>
              <w:t>3,0</w:t>
            </w:r>
          </w:p>
        </w:tc>
        <w:tc>
          <w:tcPr>
            <w:tcW w:w="424" w:type="pct"/>
            <w:tcBorders>
              <w:top w:val="single" w:sz="4" w:space="0" w:color="auto"/>
              <w:left w:val="nil"/>
              <w:bottom w:val="single" w:sz="4" w:space="0" w:color="auto"/>
              <w:right w:val="single" w:sz="4" w:space="0" w:color="auto"/>
            </w:tcBorders>
            <w:shd w:val="clear" w:color="auto" w:fill="auto"/>
            <w:vAlign w:val="center"/>
          </w:tcPr>
          <w:p w14:paraId="3293F800" w14:textId="77777777" w:rsidR="00680E0B" w:rsidRPr="004D3D98" w:rsidRDefault="00680E0B" w:rsidP="00C1329D">
            <w:pPr>
              <w:spacing w:line="276" w:lineRule="auto"/>
              <w:jc w:val="center"/>
              <w:rPr>
                <w:sz w:val="20"/>
                <w:lang w:eastAsia="lt-LT"/>
              </w:rPr>
            </w:pPr>
            <w:r w:rsidRPr="00466072">
              <w:rPr>
                <w:sz w:val="20"/>
              </w:rPr>
              <w:t>–</w:t>
            </w:r>
            <w:r w:rsidRPr="00466072">
              <w:rPr>
                <w:sz w:val="20"/>
                <w:szCs w:val="16"/>
              </w:rPr>
              <w:t>3,7</w:t>
            </w:r>
          </w:p>
        </w:tc>
        <w:tc>
          <w:tcPr>
            <w:tcW w:w="437" w:type="pct"/>
            <w:tcBorders>
              <w:top w:val="single" w:sz="4" w:space="0" w:color="auto"/>
              <w:left w:val="nil"/>
              <w:bottom w:val="single" w:sz="4" w:space="0" w:color="auto"/>
              <w:right w:val="single" w:sz="4" w:space="0" w:color="auto"/>
            </w:tcBorders>
            <w:shd w:val="clear" w:color="auto" w:fill="auto"/>
            <w:vAlign w:val="center"/>
          </w:tcPr>
          <w:p w14:paraId="719DF4E9" w14:textId="77777777" w:rsidR="00680E0B" w:rsidRPr="004D3D98" w:rsidRDefault="00680E0B" w:rsidP="00C1329D">
            <w:pPr>
              <w:spacing w:line="276" w:lineRule="auto"/>
              <w:jc w:val="center"/>
              <w:rPr>
                <w:sz w:val="20"/>
                <w:lang w:eastAsia="lt-LT"/>
              </w:rPr>
            </w:pPr>
            <w:r w:rsidRPr="00466072">
              <w:rPr>
                <w:bCs/>
                <w:sz w:val="20"/>
              </w:rPr>
              <w:t>3,1</w:t>
            </w:r>
          </w:p>
        </w:tc>
      </w:tr>
      <w:tr w:rsidR="00680E0B" w:rsidRPr="004D3D98" w14:paraId="01623862" w14:textId="77777777" w:rsidTr="00C1329D">
        <w:trPr>
          <w:cantSplit/>
          <w:trHeight w:val="20"/>
        </w:trPr>
        <w:tc>
          <w:tcPr>
            <w:tcW w:w="16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2131F46" w14:textId="77777777" w:rsidR="00680E0B" w:rsidRPr="003A47AF" w:rsidRDefault="00680E0B" w:rsidP="00C1329D">
            <w:pPr>
              <w:spacing w:line="276" w:lineRule="auto"/>
              <w:rPr>
                <w:bCs/>
                <w:sz w:val="20"/>
                <w:lang w:eastAsia="lt-LT"/>
              </w:rPr>
            </w:pPr>
            <w:r w:rsidRPr="00466072">
              <w:rPr>
                <w:sz w:val="20"/>
                <w:lang w:eastAsia="lt-LT"/>
              </w:rPr>
              <w:t>Valdžios sektoriaus galutinio vartojimo išlaidos</w:t>
            </w:r>
          </w:p>
        </w:tc>
        <w:tc>
          <w:tcPr>
            <w:tcW w:w="443" w:type="pct"/>
            <w:gridSpan w:val="2"/>
            <w:tcBorders>
              <w:top w:val="single" w:sz="4" w:space="0" w:color="auto"/>
              <w:left w:val="nil"/>
              <w:bottom w:val="single" w:sz="4" w:space="0" w:color="auto"/>
              <w:right w:val="single" w:sz="4" w:space="0" w:color="auto"/>
            </w:tcBorders>
          </w:tcPr>
          <w:p w14:paraId="62A3A4FB" w14:textId="77777777" w:rsidR="00680E0B" w:rsidRDefault="00680E0B" w:rsidP="00C1329D">
            <w:pPr>
              <w:spacing w:line="276" w:lineRule="auto"/>
              <w:jc w:val="center"/>
              <w:rPr>
                <w:sz w:val="20"/>
              </w:rPr>
            </w:pPr>
            <w:r w:rsidRPr="00466072">
              <w:rPr>
                <w:sz w:val="20"/>
                <w:lang w:eastAsia="lt-LT"/>
              </w:rPr>
              <w:t>P.3</w:t>
            </w:r>
          </w:p>
        </w:tc>
        <w:tc>
          <w:tcPr>
            <w:tcW w:w="69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AFD2865" w14:textId="77777777" w:rsidR="00680E0B" w:rsidRPr="004D3D98" w:rsidRDefault="00680E0B" w:rsidP="00C1329D">
            <w:pPr>
              <w:spacing w:line="276" w:lineRule="auto"/>
              <w:jc w:val="center"/>
              <w:rPr>
                <w:sz w:val="20"/>
                <w:lang w:eastAsia="lt-LT"/>
              </w:rPr>
            </w:pPr>
            <w:r w:rsidRPr="00466072">
              <w:rPr>
                <w:sz w:val="20"/>
              </w:rPr>
              <w:t>6 491,6</w:t>
            </w:r>
          </w:p>
        </w:tc>
        <w:tc>
          <w:tcPr>
            <w:tcW w:w="450" w:type="pct"/>
            <w:tcBorders>
              <w:top w:val="single" w:sz="4" w:space="0" w:color="auto"/>
              <w:left w:val="nil"/>
              <w:bottom w:val="single" w:sz="4" w:space="0" w:color="auto"/>
              <w:right w:val="single" w:sz="4" w:space="0" w:color="auto"/>
            </w:tcBorders>
            <w:vAlign w:val="center"/>
          </w:tcPr>
          <w:p w14:paraId="1D038429" w14:textId="77777777" w:rsidR="00680E0B" w:rsidRPr="00D226A0" w:rsidRDefault="00680E0B" w:rsidP="00C1329D">
            <w:pPr>
              <w:spacing w:line="276" w:lineRule="auto"/>
              <w:jc w:val="center"/>
              <w:rPr>
                <w:sz w:val="20"/>
              </w:rPr>
            </w:pPr>
            <w:r w:rsidRPr="00D226A0">
              <w:rPr>
                <w:iCs/>
                <w:sz w:val="20"/>
              </w:rPr>
              <w:t>0,7</w:t>
            </w:r>
          </w:p>
        </w:tc>
        <w:tc>
          <w:tcPr>
            <w:tcW w:w="460" w:type="pct"/>
            <w:gridSpan w:val="2"/>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AF1C7BA" w14:textId="77777777" w:rsidR="00680E0B" w:rsidRPr="004D3D98" w:rsidRDefault="00680E0B" w:rsidP="00C1329D">
            <w:pPr>
              <w:spacing w:line="276" w:lineRule="auto"/>
              <w:jc w:val="center"/>
              <w:rPr>
                <w:sz w:val="20"/>
                <w:lang w:eastAsia="lt-LT"/>
              </w:rPr>
            </w:pPr>
            <w:r w:rsidRPr="00466072">
              <w:rPr>
                <w:iCs/>
                <w:sz w:val="20"/>
              </w:rPr>
              <w:t>1,3</w:t>
            </w:r>
          </w:p>
        </w:tc>
        <w:tc>
          <w:tcPr>
            <w:tcW w:w="39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887F234" w14:textId="77777777" w:rsidR="00680E0B" w:rsidRPr="004D3D98" w:rsidRDefault="00680E0B" w:rsidP="00C1329D">
            <w:pPr>
              <w:spacing w:line="276" w:lineRule="auto"/>
              <w:jc w:val="center"/>
              <w:rPr>
                <w:sz w:val="20"/>
                <w:lang w:eastAsia="lt-LT"/>
              </w:rPr>
            </w:pPr>
            <w:r w:rsidRPr="00466072">
              <w:rPr>
                <w:iCs/>
                <w:sz w:val="20"/>
              </w:rPr>
              <w:t>0,5</w:t>
            </w:r>
          </w:p>
        </w:tc>
        <w:tc>
          <w:tcPr>
            <w:tcW w:w="424" w:type="pct"/>
            <w:tcBorders>
              <w:top w:val="single" w:sz="4" w:space="0" w:color="auto"/>
              <w:left w:val="nil"/>
              <w:bottom w:val="single" w:sz="4" w:space="0" w:color="auto"/>
              <w:right w:val="single" w:sz="4" w:space="0" w:color="auto"/>
            </w:tcBorders>
            <w:shd w:val="clear" w:color="auto" w:fill="auto"/>
            <w:vAlign w:val="center"/>
          </w:tcPr>
          <w:p w14:paraId="3263813E" w14:textId="77777777" w:rsidR="00680E0B" w:rsidRPr="004D3D98" w:rsidRDefault="00680E0B" w:rsidP="00C1329D">
            <w:pPr>
              <w:spacing w:line="276" w:lineRule="auto"/>
              <w:jc w:val="center"/>
              <w:rPr>
                <w:sz w:val="20"/>
                <w:lang w:eastAsia="lt-LT"/>
              </w:rPr>
            </w:pPr>
            <w:r w:rsidRPr="00466072">
              <w:rPr>
                <w:iCs/>
                <w:sz w:val="20"/>
              </w:rPr>
              <w:t>1,3</w:t>
            </w:r>
          </w:p>
        </w:tc>
        <w:tc>
          <w:tcPr>
            <w:tcW w:w="437" w:type="pct"/>
            <w:tcBorders>
              <w:top w:val="single" w:sz="4" w:space="0" w:color="auto"/>
              <w:left w:val="nil"/>
              <w:bottom w:val="single" w:sz="4" w:space="0" w:color="auto"/>
              <w:right w:val="single" w:sz="4" w:space="0" w:color="auto"/>
            </w:tcBorders>
            <w:shd w:val="clear" w:color="auto" w:fill="auto"/>
            <w:vAlign w:val="center"/>
          </w:tcPr>
          <w:p w14:paraId="2E6204E3" w14:textId="77777777" w:rsidR="00680E0B" w:rsidRPr="004D3D98" w:rsidRDefault="00680E0B" w:rsidP="00C1329D">
            <w:pPr>
              <w:spacing w:line="276" w:lineRule="auto"/>
              <w:jc w:val="center"/>
              <w:rPr>
                <w:sz w:val="20"/>
                <w:lang w:eastAsia="lt-LT"/>
              </w:rPr>
            </w:pPr>
            <w:r w:rsidRPr="00466072">
              <w:rPr>
                <w:iCs/>
                <w:sz w:val="20"/>
              </w:rPr>
              <w:t>0,5</w:t>
            </w:r>
          </w:p>
        </w:tc>
      </w:tr>
      <w:tr w:rsidR="00680E0B" w:rsidRPr="004D3D98" w14:paraId="0F848E87" w14:textId="77777777" w:rsidTr="00C1329D">
        <w:trPr>
          <w:cantSplit/>
          <w:trHeight w:val="20"/>
        </w:trPr>
        <w:tc>
          <w:tcPr>
            <w:tcW w:w="16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019B8C1" w14:textId="77777777" w:rsidR="00680E0B" w:rsidRPr="003A47AF" w:rsidRDefault="00680E0B" w:rsidP="00C1329D">
            <w:pPr>
              <w:spacing w:line="276" w:lineRule="auto"/>
              <w:rPr>
                <w:bCs/>
                <w:sz w:val="20"/>
                <w:lang w:eastAsia="lt-LT"/>
              </w:rPr>
            </w:pPr>
            <w:r w:rsidRPr="00466072">
              <w:rPr>
                <w:sz w:val="20"/>
                <w:lang w:eastAsia="lt-LT"/>
              </w:rPr>
              <w:t>Bendrojo pagrindinio kapitalo formavimas</w:t>
            </w:r>
          </w:p>
        </w:tc>
        <w:tc>
          <w:tcPr>
            <w:tcW w:w="443" w:type="pct"/>
            <w:gridSpan w:val="2"/>
            <w:tcBorders>
              <w:top w:val="single" w:sz="4" w:space="0" w:color="auto"/>
              <w:left w:val="nil"/>
              <w:bottom w:val="single" w:sz="4" w:space="0" w:color="auto"/>
              <w:right w:val="single" w:sz="4" w:space="0" w:color="auto"/>
            </w:tcBorders>
          </w:tcPr>
          <w:p w14:paraId="65D1A3F2" w14:textId="77777777" w:rsidR="00680E0B" w:rsidRDefault="00680E0B" w:rsidP="00C1329D">
            <w:pPr>
              <w:spacing w:line="276" w:lineRule="auto"/>
              <w:jc w:val="center"/>
              <w:rPr>
                <w:sz w:val="20"/>
              </w:rPr>
            </w:pPr>
            <w:r w:rsidRPr="00466072">
              <w:rPr>
                <w:sz w:val="20"/>
                <w:lang w:eastAsia="lt-LT"/>
              </w:rPr>
              <w:t>P.51</w:t>
            </w:r>
          </w:p>
        </w:tc>
        <w:tc>
          <w:tcPr>
            <w:tcW w:w="69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68B6C78" w14:textId="77777777" w:rsidR="00680E0B" w:rsidRPr="004D3D98" w:rsidRDefault="00680E0B" w:rsidP="00C1329D">
            <w:pPr>
              <w:spacing w:line="276" w:lineRule="auto"/>
              <w:jc w:val="center"/>
              <w:rPr>
                <w:sz w:val="20"/>
                <w:lang w:eastAsia="lt-LT"/>
              </w:rPr>
            </w:pPr>
            <w:r w:rsidRPr="00466072">
              <w:rPr>
                <w:sz w:val="20"/>
              </w:rPr>
              <w:t>9 533,0</w:t>
            </w:r>
          </w:p>
        </w:tc>
        <w:tc>
          <w:tcPr>
            <w:tcW w:w="450" w:type="pct"/>
            <w:tcBorders>
              <w:top w:val="single" w:sz="4" w:space="0" w:color="auto"/>
              <w:left w:val="nil"/>
              <w:bottom w:val="single" w:sz="4" w:space="0" w:color="auto"/>
              <w:right w:val="single" w:sz="4" w:space="0" w:color="auto"/>
            </w:tcBorders>
            <w:vAlign w:val="center"/>
          </w:tcPr>
          <w:p w14:paraId="1DCD08D2" w14:textId="77777777" w:rsidR="00680E0B" w:rsidRPr="00D226A0" w:rsidRDefault="00680E0B" w:rsidP="00C1329D">
            <w:pPr>
              <w:spacing w:line="276" w:lineRule="auto"/>
              <w:jc w:val="center"/>
              <w:rPr>
                <w:sz w:val="20"/>
              </w:rPr>
            </w:pPr>
            <w:r w:rsidRPr="00D226A0">
              <w:rPr>
                <w:iCs/>
                <w:sz w:val="20"/>
              </w:rPr>
              <w:t>7,4</w:t>
            </w:r>
          </w:p>
        </w:tc>
        <w:tc>
          <w:tcPr>
            <w:tcW w:w="460" w:type="pct"/>
            <w:gridSpan w:val="2"/>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5DD80FDE" w14:textId="77777777" w:rsidR="00680E0B" w:rsidRPr="004D3D98" w:rsidRDefault="00680E0B" w:rsidP="00C1329D">
            <w:pPr>
              <w:spacing w:line="276" w:lineRule="auto"/>
              <w:jc w:val="center"/>
              <w:rPr>
                <w:sz w:val="20"/>
                <w:lang w:eastAsia="lt-LT"/>
              </w:rPr>
            </w:pPr>
            <w:r>
              <w:rPr>
                <w:sz w:val="20"/>
              </w:rPr>
              <w:t>–</w:t>
            </w:r>
            <w:r w:rsidRPr="00466072">
              <w:rPr>
                <w:sz w:val="20"/>
              </w:rPr>
              <w:t>0,4</w:t>
            </w:r>
          </w:p>
        </w:tc>
        <w:tc>
          <w:tcPr>
            <w:tcW w:w="39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4E59E9A" w14:textId="77777777" w:rsidR="00680E0B" w:rsidRPr="004D3D98" w:rsidRDefault="00680E0B" w:rsidP="00C1329D">
            <w:pPr>
              <w:spacing w:line="276" w:lineRule="auto"/>
              <w:jc w:val="center"/>
              <w:rPr>
                <w:sz w:val="20"/>
                <w:lang w:eastAsia="lt-LT"/>
              </w:rPr>
            </w:pPr>
            <w:r w:rsidRPr="00466072">
              <w:rPr>
                <w:sz w:val="20"/>
              </w:rPr>
              <w:t>3,7</w:t>
            </w:r>
          </w:p>
        </w:tc>
        <w:tc>
          <w:tcPr>
            <w:tcW w:w="424" w:type="pct"/>
            <w:tcBorders>
              <w:top w:val="single" w:sz="4" w:space="0" w:color="auto"/>
              <w:left w:val="nil"/>
              <w:bottom w:val="single" w:sz="4" w:space="0" w:color="auto"/>
              <w:right w:val="single" w:sz="4" w:space="0" w:color="auto"/>
            </w:tcBorders>
            <w:shd w:val="clear" w:color="auto" w:fill="auto"/>
            <w:vAlign w:val="center"/>
          </w:tcPr>
          <w:p w14:paraId="38024373" w14:textId="77777777" w:rsidR="00680E0B" w:rsidRPr="004D3D98" w:rsidRDefault="00680E0B" w:rsidP="00C1329D">
            <w:pPr>
              <w:spacing w:line="276" w:lineRule="auto"/>
              <w:jc w:val="center"/>
              <w:rPr>
                <w:sz w:val="20"/>
                <w:lang w:eastAsia="lt-LT"/>
              </w:rPr>
            </w:pPr>
            <w:r w:rsidRPr="00466072">
              <w:rPr>
                <w:sz w:val="20"/>
              </w:rPr>
              <w:t>–</w:t>
            </w:r>
            <w:r w:rsidRPr="00466072">
              <w:rPr>
                <w:sz w:val="20"/>
                <w:szCs w:val="16"/>
              </w:rPr>
              <w:t>5,1</w:t>
            </w:r>
          </w:p>
        </w:tc>
        <w:tc>
          <w:tcPr>
            <w:tcW w:w="437" w:type="pct"/>
            <w:tcBorders>
              <w:top w:val="single" w:sz="4" w:space="0" w:color="auto"/>
              <w:left w:val="nil"/>
              <w:bottom w:val="single" w:sz="4" w:space="0" w:color="auto"/>
              <w:right w:val="single" w:sz="4" w:space="0" w:color="auto"/>
            </w:tcBorders>
            <w:shd w:val="clear" w:color="auto" w:fill="auto"/>
            <w:vAlign w:val="center"/>
          </w:tcPr>
          <w:p w14:paraId="49E273E2" w14:textId="77777777" w:rsidR="00680E0B" w:rsidRPr="004D3D98" w:rsidRDefault="00680E0B" w:rsidP="00C1329D">
            <w:pPr>
              <w:spacing w:line="276" w:lineRule="auto"/>
              <w:jc w:val="center"/>
              <w:rPr>
                <w:sz w:val="20"/>
                <w:lang w:eastAsia="lt-LT"/>
              </w:rPr>
            </w:pPr>
            <w:r w:rsidRPr="00466072">
              <w:rPr>
                <w:sz w:val="20"/>
              </w:rPr>
              <w:t>4,1</w:t>
            </w:r>
          </w:p>
        </w:tc>
      </w:tr>
      <w:tr w:rsidR="00680E0B" w:rsidRPr="004D3D98" w14:paraId="60419B98" w14:textId="77777777" w:rsidTr="00C1329D">
        <w:trPr>
          <w:cantSplit/>
          <w:trHeight w:val="20"/>
        </w:trPr>
        <w:tc>
          <w:tcPr>
            <w:tcW w:w="16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5C9A52" w14:textId="77777777" w:rsidR="00680E0B" w:rsidRPr="003A47AF" w:rsidRDefault="00680E0B" w:rsidP="00C1329D">
            <w:pPr>
              <w:spacing w:line="276" w:lineRule="auto"/>
              <w:rPr>
                <w:bCs/>
                <w:sz w:val="20"/>
                <w:lang w:eastAsia="lt-LT"/>
              </w:rPr>
            </w:pPr>
            <w:r w:rsidRPr="00466072">
              <w:rPr>
                <w:sz w:val="20"/>
                <w:lang w:eastAsia="lt-LT"/>
              </w:rPr>
              <w:t>Atsargų pokytis ir vertybių įsigijimas, atėmus netektį, BVP procentais</w:t>
            </w:r>
          </w:p>
        </w:tc>
        <w:tc>
          <w:tcPr>
            <w:tcW w:w="443" w:type="pct"/>
            <w:gridSpan w:val="2"/>
            <w:tcBorders>
              <w:top w:val="single" w:sz="4" w:space="0" w:color="auto"/>
              <w:left w:val="nil"/>
              <w:bottom w:val="single" w:sz="4" w:space="0" w:color="auto"/>
              <w:right w:val="single" w:sz="4" w:space="0" w:color="auto"/>
            </w:tcBorders>
          </w:tcPr>
          <w:p w14:paraId="5A992E5A" w14:textId="77777777" w:rsidR="00680E0B" w:rsidRDefault="00680E0B" w:rsidP="00C1329D">
            <w:pPr>
              <w:spacing w:line="276" w:lineRule="auto"/>
              <w:jc w:val="center"/>
              <w:rPr>
                <w:sz w:val="20"/>
              </w:rPr>
            </w:pPr>
            <w:r w:rsidRPr="00466072">
              <w:rPr>
                <w:sz w:val="20"/>
                <w:lang w:eastAsia="lt-LT"/>
              </w:rPr>
              <w:t>P.52 + P.53</w:t>
            </w:r>
          </w:p>
        </w:tc>
        <w:tc>
          <w:tcPr>
            <w:tcW w:w="69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194288F" w14:textId="77777777" w:rsidR="00680E0B" w:rsidRPr="004D3D98" w:rsidRDefault="00680E0B" w:rsidP="00C1329D">
            <w:pPr>
              <w:spacing w:line="276" w:lineRule="auto"/>
              <w:jc w:val="center"/>
              <w:rPr>
                <w:sz w:val="20"/>
                <w:lang w:eastAsia="lt-LT"/>
              </w:rPr>
            </w:pPr>
            <w:r w:rsidRPr="00466072">
              <w:rPr>
                <w:sz w:val="20"/>
                <w:szCs w:val="16"/>
              </w:rPr>
              <w:t>–</w:t>
            </w:r>
          </w:p>
        </w:tc>
        <w:tc>
          <w:tcPr>
            <w:tcW w:w="450" w:type="pct"/>
            <w:tcBorders>
              <w:top w:val="single" w:sz="4" w:space="0" w:color="auto"/>
              <w:left w:val="nil"/>
              <w:bottom w:val="single" w:sz="4" w:space="0" w:color="auto"/>
              <w:right w:val="single" w:sz="4" w:space="0" w:color="auto"/>
            </w:tcBorders>
            <w:vAlign w:val="center"/>
          </w:tcPr>
          <w:p w14:paraId="6BE4C512" w14:textId="77777777" w:rsidR="00680E0B" w:rsidRPr="00D226A0" w:rsidRDefault="00680E0B" w:rsidP="00C1329D">
            <w:pPr>
              <w:spacing w:line="276" w:lineRule="auto"/>
              <w:jc w:val="center"/>
              <w:rPr>
                <w:sz w:val="20"/>
              </w:rPr>
            </w:pPr>
            <w:r w:rsidRPr="00D226A0">
              <w:rPr>
                <w:sz w:val="20"/>
                <w:szCs w:val="16"/>
              </w:rPr>
              <w:t>–</w:t>
            </w:r>
          </w:p>
        </w:tc>
        <w:tc>
          <w:tcPr>
            <w:tcW w:w="460" w:type="pct"/>
            <w:gridSpan w:val="2"/>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2693C8C" w14:textId="77777777" w:rsidR="00680E0B" w:rsidRPr="004D3D98" w:rsidRDefault="00680E0B" w:rsidP="00C1329D">
            <w:pPr>
              <w:spacing w:line="276" w:lineRule="auto"/>
              <w:jc w:val="center"/>
              <w:rPr>
                <w:sz w:val="20"/>
                <w:lang w:eastAsia="lt-LT"/>
              </w:rPr>
            </w:pPr>
            <w:r w:rsidRPr="00466072">
              <w:rPr>
                <w:sz w:val="20"/>
                <w:szCs w:val="16"/>
              </w:rPr>
              <w:t>–</w:t>
            </w:r>
          </w:p>
        </w:tc>
        <w:tc>
          <w:tcPr>
            <w:tcW w:w="39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5A44AE2F" w14:textId="77777777" w:rsidR="00680E0B" w:rsidRPr="004D3D98" w:rsidRDefault="00680E0B" w:rsidP="00C1329D">
            <w:pPr>
              <w:spacing w:line="276" w:lineRule="auto"/>
              <w:jc w:val="center"/>
              <w:rPr>
                <w:sz w:val="20"/>
                <w:lang w:eastAsia="lt-LT"/>
              </w:rPr>
            </w:pPr>
            <w:r w:rsidRPr="00466072">
              <w:rPr>
                <w:sz w:val="20"/>
                <w:szCs w:val="16"/>
              </w:rPr>
              <w:t>–</w:t>
            </w:r>
          </w:p>
        </w:tc>
        <w:tc>
          <w:tcPr>
            <w:tcW w:w="424" w:type="pct"/>
            <w:tcBorders>
              <w:top w:val="single" w:sz="4" w:space="0" w:color="auto"/>
              <w:left w:val="nil"/>
              <w:bottom w:val="single" w:sz="4" w:space="0" w:color="auto"/>
              <w:right w:val="single" w:sz="4" w:space="0" w:color="auto"/>
            </w:tcBorders>
            <w:shd w:val="clear" w:color="auto" w:fill="auto"/>
            <w:vAlign w:val="center"/>
          </w:tcPr>
          <w:p w14:paraId="17DB2D6C" w14:textId="77777777" w:rsidR="00680E0B" w:rsidRPr="004D3D98" w:rsidRDefault="00680E0B" w:rsidP="00C1329D">
            <w:pPr>
              <w:spacing w:line="276" w:lineRule="auto"/>
              <w:jc w:val="center"/>
              <w:rPr>
                <w:sz w:val="20"/>
                <w:lang w:eastAsia="lt-LT"/>
              </w:rPr>
            </w:pPr>
            <w:r w:rsidRPr="00466072">
              <w:rPr>
                <w:szCs w:val="24"/>
              </w:rPr>
              <w:t>–</w:t>
            </w:r>
          </w:p>
        </w:tc>
        <w:tc>
          <w:tcPr>
            <w:tcW w:w="437" w:type="pct"/>
            <w:tcBorders>
              <w:top w:val="single" w:sz="4" w:space="0" w:color="auto"/>
              <w:left w:val="nil"/>
              <w:bottom w:val="single" w:sz="4" w:space="0" w:color="auto"/>
              <w:right w:val="single" w:sz="4" w:space="0" w:color="auto"/>
            </w:tcBorders>
            <w:shd w:val="clear" w:color="auto" w:fill="auto"/>
            <w:vAlign w:val="center"/>
          </w:tcPr>
          <w:p w14:paraId="4E6A54BC" w14:textId="77777777" w:rsidR="00680E0B" w:rsidRPr="004D3D98" w:rsidRDefault="00680E0B" w:rsidP="00C1329D">
            <w:pPr>
              <w:spacing w:line="276" w:lineRule="auto"/>
              <w:jc w:val="center"/>
              <w:rPr>
                <w:sz w:val="20"/>
                <w:lang w:eastAsia="lt-LT"/>
              </w:rPr>
            </w:pPr>
            <w:r w:rsidRPr="00466072">
              <w:rPr>
                <w:szCs w:val="24"/>
              </w:rPr>
              <w:t>–</w:t>
            </w:r>
          </w:p>
        </w:tc>
      </w:tr>
      <w:tr w:rsidR="00680E0B" w:rsidRPr="004D3D98" w14:paraId="0FF1B614" w14:textId="77777777" w:rsidTr="00C1329D">
        <w:trPr>
          <w:cantSplit/>
          <w:trHeight w:val="20"/>
        </w:trPr>
        <w:tc>
          <w:tcPr>
            <w:tcW w:w="16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FFAF441" w14:textId="77777777" w:rsidR="00680E0B" w:rsidRPr="003A47AF" w:rsidRDefault="00680E0B" w:rsidP="00C1329D">
            <w:pPr>
              <w:spacing w:line="276" w:lineRule="auto"/>
              <w:rPr>
                <w:bCs/>
                <w:sz w:val="20"/>
                <w:lang w:eastAsia="lt-LT"/>
              </w:rPr>
            </w:pPr>
            <w:r w:rsidRPr="00466072">
              <w:rPr>
                <w:sz w:val="20"/>
                <w:lang w:eastAsia="lt-LT"/>
              </w:rPr>
              <w:t>Prekių ir paslaugų eksportas</w:t>
            </w:r>
          </w:p>
        </w:tc>
        <w:tc>
          <w:tcPr>
            <w:tcW w:w="443" w:type="pct"/>
            <w:gridSpan w:val="2"/>
            <w:tcBorders>
              <w:top w:val="single" w:sz="4" w:space="0" w:color="auto"/>
              <w:left w:val="nil"/>
              <w:bottom w:val="single" w:sz="4" w:space="0" w:color="auto"/>
              <w:right w:val="single" w:sz="4" w:space="0" w:color="auto"/>
            </w:tcBorders>
          </w:tcPr>
          <w:p w14:paraId="697939E0" w14:textId="77777777" w:rsidR="00680E0B" w:rsidRPr="00405883" w:rsidRDefault="00680E0B" w:rsidP="00C1329D">
            <w:pPr>
              <w:spacing w:line="276" w:lineRule="auto"/>
              <w:jc w:val="center"/>
              <w:rPr>
                <w:sz w:val="20"/>
              </w:rPr>
            </w:pPr>
            <w:r w:rsidRPr="00466072">
              <w:rPr>
                <w:sz w:val="20"/>
                <w:lang w:eastAsia="lt-LT"/>
              </w:rPr>
              <w:t>P.6</w:t>
            </w:r>
          </w:p>
        </w:tc>
        <w:tc>
          <w:tcPr>
            <w:tcW w:w="69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AAE4587" w14:textId="77777777" w:rsidR="00680E0B" w:rsidRPr="004D3D98" w:rsidRDefault="00680E0B" w:rsidP="00C1329D">
            <w:pPr>
              <w:spacing w:line="276" w:lineRule="auto"/>
              <w:jc w:val="center"/>
              <w:rPr>
                <w:sz w:val="20"/>
                <w:lang w:eastAsia="lt-LT"/>
              </w:rPr>
            </w:pPr>
            <w:r w:rsidRPr="00466072">
              <w:rPr>
                <w:sz w:val="20"/>
              </w:rPr>
              <w:t>35 573,2</w:t>
            </w:r>
          </w:p>
        </w:tc>
        <w:tc>
          <w:tcPr>
            <w:tcW w:w="450" w:type="pct"/>
            <w:tcBorders>
              <w:top w:val="single" w:sz="4" w:space="0" w:color="auto"/>
              <w:left w:val="nil"/>
              <w:bottom w:val="single" w:sz="4" w:space="0" w:color="auto"/>
              <w:right w:val="single" w:sz="4" w:space="0" w:color="auto"/>
            </w:tcBorders>
            <w:vAlign w:val="center"/>
          </w:tcPr>
          <w:p w14:paraId="3AAE2F40" w14:textId="77777777" w:rsidR="00680E0B" w:rsidRPr="00D226A0" w:rsidRDefault="00680E0B" w:rsidP="00C1329D">
            <w:pPr>
              <w:spacing w:line="276" w:lineRule="auto"/>
              <w:jc w:val="center"/>
              <w:rPr>
                <w:sz w:val="20"/>
                <w:lang w:val="en-US"/>
              </w:rPr>
            </w:pPr>
            <w:r w:rsidRPr="00D226A0">
              <w:rPr>
                <w:sz w:val="20"/>
              </w:rPr>
              <w:t>9,3</w:t>
            </w:r>
          </w:p>
        </w:tc>
        <w:tc>
          <w:tcPr>
            <w:tcW w:w="460" w:type="pct"/>
            <w:gridSpan w:val="2"/>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757709C" w14:textId="77777777" w:rsidR="00680E0B" w:rsidRPr="004D3D98" w:rsidRDefault="00680E0B" w:rsidP="00C1329D">
            <w:pPr>
              <w:spacing w:line="276" w:lineRule="auto"/>
              <w:jc w:val="center"/>
              <w:rPr>
                <w:sz w:val="20"/>
                <w:lang w:eastAsia="lt-LT"/>
              </w:rPr>
            </w:pPr>
            <w:r w:rsidRPr="00466072">
              <w:rPr>
                <w:sz w:val="20"/>
              </w:rPr>
              <w:t>–6,6</w:t>
            </w:r>
          </w:p>
        </w:tc>
        <w:tc>
          <w:tcPr>
            <w:tcW w:w="39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087D9A8" w14:textId="77777777" w:rsidR="00680E0B" w:rsidRPr="004D3D98" w:rsidRDefault="00680E0B" w:rsidP="00C1329D">
            <w:pPr>
              <w:spacing w:line="276" w:lineRule="auto"/>
              <w:jc w:val="center"/>
              <w:rPr>
                <w:sz w:val="20"/>
                <w:lang w:eastAsia="lt-LT"/>
              </w:rPr>
            </w:pPr>
            <w:r w:rsidRPr="00466072">
              <w:rPr>
                <w:sz w:val="20"/>
              </w:rPr>
              <w:t>6,9</w:t>
            </w:r>
          </w:p>
        </w:tc>
        <w:tc>
          <w:tcPr>
            <w:tcW w:w="424" w:type="pct"/>
            <w:tcBorders>
              <w:top w:val="single" w:sz="4" w:space="0" w:color="auto"/>
              <w:left w:val="nil"/>
              <w:bottom w:val="single" w:sz="4" w:space="0" w:color="auto"/>
              <w:right w:val="single" w:sz="4" w:space="0" w:color="auto"/>
            </w:tcBorders>
            <w:shd w:val="clear" w:color="auto" w:fill="auto"/>
            <w:vAlign w:val="center"/>
          </w:tcPr>
          <w:p w14:paraId="76B5B25B" w14:textId="77777777" w:rsidR="00680E0B" w:rsidRPr="004D3D98" w:rsidRDefault="00680E0B" w:rsidP="00C1329D">
            <w:pPr>
              <w:spacing w:line="276" w:lineRule="auto"/>
              <w:jc w:val="center"/>
              <w:rPr>
                <w:sz w:val="20"/>
                <w:lang w:eastAsia="lt-LT"/>
              </w:rPr>
            </w:pPr>
            <w:r w:rsidRPr="00466072">
              <w:rPr>
                <w:sz w:val="20"/>
              </w:rPr>
              <w:t>–</w:t>
            </w:r>
            <w:r w:rsidRPr="00466072">
              <w:rPr>
                <w:sz w:val="20"/>
                <w:szCs w:val="16"/>
              </w:rPr>
              <w:t>15,0</w:t>
            </w:r>
          </w:p>
        </w:tc>
        <w:tc>
          <w:tcPr>
            <w:tcW w:w="437" w:type="pct"/>
            <w:tcBorders>
              <w:top w:val="single" w:sz="4" w:space="0" w:color="auto"/>
              <w:left w:val="nil"/>
              <w:bottom w:val="single" w:sz="4" w:space="0" w:color="auto"/>
              <w:right w:val="single" w:sz="4" w:space="0" w:color="auto"/>
            </w:tcBorders>
            <w:shd w:val="clear" w:color="auto" w:fill="auto"/>
            <w:vAlign w:val="center"/>
          </w:tcPr>
          <w:p w14:paraId="33885355" w14:textId="77777777" w:rsidR="00680E0B" w:rsidRPr="004D3D98" w:rsidRDefault="00680E0B" w:rsidP="00C1329D">
            <w:pPr>
              <w:spacing w:line="276" w:lineRule="auto"/>
              <w:jc w:val="center"/>
              <w:rPr>
                <w:sz w:val="20"/>
                <w:lang w:eastAsia="lt-LT"/>
              </w:rPr>
            </w:pPr>
            <w:r w:rsidRPr="00466072">
              <w:rPr>
                <w:sz w:val="20"/>
              </w:rPr>
              <w:t>13,7</w:t>
            </w:r>
          </w:p>
        </w:tc>
      </w:tr>
      <w:tr w:rsidR="00680E0B" w:rsidRPr="004D3D98" w14:paraId="0D6828EC" w14:textId="77777777" w:rsidTr="00C1329D">
        <w:trPr>
          <w:cantSplit/>
          <w:trHeight w:val="20"/>
        </w:trPr>
        <w:tc>
          <w:tcPr>
            <w:tcW w:w="16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6E2DAB5" w14:textId="77777777" w:rsidR="00680E0B" w:rsidRPr="003A47AF" w:rsidRDefault="00680E0B" w:rsidP="00C1329D">
            <w:pPr>
              <w:spacing w:line="276" w:lineRule="auto"/>
              <w:rPr>
                <w:bCs/>
                <w:sz w:val="20"/>
                <w:lang w:eastAsia="lt-LT"/>
              </w:rPr>
            </w:pPr>
            <w:r w:rsidRPr="00466072">
              <w:rPr>
                <w:sz w:val="20"/>
                <w:lang w:eastAsia="lt-LT"/>
              </w:rPr>
              <w:t>Prekių ir paslaugų importas</w:t>
            </w:r>
          </w:p>
        </w:tc>
        <w:tc>
          <w:tcPr>
            <w:tcW w:w="443" w:type="pct"/>
            <w:gridSpan w:val="2"/>
            <w:tcBorders>
              <w:top w:val="single" w:sz="4" w:space="0" w:color="auto"/>
              <w:left w:val="nil"/>
              <w:bottom w:val="single" w:sz="4" w:space="0" w:color="auto"/>
              <w:right w:val="single" w:sz="4" w:space="0" w:color="auto"/>
            </w:tcBorders>
          </w:tcPr>
          <w:p w14:paraId="07ED2980" w14:textId="77777777" w:rsidR="00680E0B" w:rsidRPr="00405883" w:rsidRDefault="00680E0B" w:rsidP="00C1329D">
            <w:pPr>
              <w:spacing w:line="276" w:lineRule="auto"/>
              <w:jc w:val="center"/>
              <w:rPr>
                <w:sz w:val="20"/>
              </w:rPr>
            </w:pPr>
            <w:r w:rsidRPr="00466072">
              <w:rPr>
                <w:sz w:val="20"/>
                <w:lang w:eastAsia="lt-LT"/>
              </w:rPr>
              <w:t>P.7</w:t>
            </w:r>
          </w:p>
        </w:tc>
        <w:tc>
          <w:tcPr>
            <w:tcW w:w="69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05DBB83" w14:textId="77777777" w:rsidR="00680E0B" w:rsidRPr="004D3D98" w:rsidRDefault="00680E0B" w:rsidP="00C1329D">
            <w:pPr>
              <w:spacing w:line="276" w:lineRule="auto"/>
              <w:jc w:val="center"/>
              <w:rPr>
                <w:sz w:val="20"/>
                <w:lang w:eastAsia="lt-LT"/>
              </w:rPr>
            </w:pPr>
            <w:r w:rsidRPr="00466072">
              <w:rPr>
                <w:sz w:val="20"/>
              </w:rPr>
              <w:t>34 164,8</w:t>
            </w:r>
          </w:p>
        </w:tc>
        <w:tc>
          <w:tcPr>
            <w:tcW w:w="450" w:type="pct"/>
            <w:tcBorders>
              <w:top w:val="single" w:sz="4" w:space="0" w:color="auto"/>
              <w:left w:val="nil"/>
              <w:bottom w:val="single" w:sz="4" w:space="0" w:color="auto"/>
              <w:right w:val="single" w:sz="4" w:space="0" w:color="auto"/>
            </w:tcBorders>
            <w:vAlign w:val="center"/>
          </w:tcPr>
          <w:p w14:paraId="16EF6A48" w14:textId="77777777" w:rsidR="00680E0B" w:rsidRPr="00D226A0" w:rsidRDefault="00680E0B" w:rsidP="00C1329D">
            <w:pPr>
              <w:spacing w:line="276" w:lineRule="auto"/>
              <w:jc w:val="center"/>
              <w:rPr>
                <w:sz w:val="20"/>
                <w:lang w:val="en-US"/>
              </w:rPr>
            </w:pPr>
            <w:r w:rsidRPr="00D226A0">
              <w:rPr>
                <w:sz w:val="20"/>
              </w:rPr>
              <w:t>6,7</w:t>
            </w:r>
          </w:p>
        </w:tc>
        <w:tc>
          <w:tcPr>
            <w:tcW w:w="460" w:type="pct"/>
            <w:gridSpan w:val="2"/>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79CD0FE3" w14:textId="77777777" w:rsidR="00680E0B" w:rsidRPr="004D3D98" w:rsidRDefault="00680E0B" w:rsidP="00C1329D">
            <w:pPr>
              <w:spacing w:line="276" w:lineRule="auto"/>
              <w:jc w:val="center"/>
              <w:rPr>
                <w:sz w:val="20"/>
                <w:lang w:eastAsia="lt-LT"/>
              </w:rPr>
            </w:pPr>
            <w:r w:rsidRPr="00466072">
              <w:rPr>
                <w:sz w:val="20"/>
              </w:rPr>
              <w:t>–3,3</w:t>
            </w:r>
          </w:p>
        </w:tc>
        <w:tc>
          <w:tcPr>
            <w:tcW w:w="39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AE77F76" w14:textId="77777777" w:rsidR="00680E0B" w:rsidRPr="004D3D98" w:rsidRDefault="00680E0B" w:rsidP="00C1329D">
            <w:pPr>
              <w:spacing w:line="276" w:lineRule="auto"/>
              <w:jc w:val="center"/>
              <w:rPr>
                <w:sz w:val="20"/>
                <w:lang w:eastAsia="lt-LT"/>
              </w:rPr>
            </w:pPr>
            <w:r w:rsidRPr="00466072">
              <w:rPr>
                <w:sz w:val="20"/>
              </w:rPr>
              <w:t>3,5</w:t>
            </w:r>
          </w:p>
        </w:tc>
        <w:tc>
          <w:tcPr>
            <w:tcW w:w="424" w:type="pct"/>
            <w:tcBorders>
              <w:top w:val="single" w:sz="4" w:space="0" w:color="auto"/>
              <w:left w:val="nil"/>
              <w:bottom w:val="single" w:sz="4" w:space="0" w:color="auto"/>
              <w:right w:val="single" w:sz="4" w:space="0" w:color="auto"/>
            </w:tcBorders>
            <w:shd w:val="clear" w:color="auto" w:fill="auto"/>
            <w:vAlign w:val="center"/>
          </w:tcPr>
          <w:p w14:paraId="2E119F6B" w14:textId="77777777" w:rsidR="00680E0B" w:rsidRPr="004D3D98" w:rsidRDefault="00680E0B" w:rsidP="00C1329D">
            <w:pPr>
              <w:spacing w:line="276" w:lineRule="auto"/>
              <w:jc w:val="center"/>
              <w:rPr>
                <w:sz w:val="20"/>
                <w:lang w:eastAsia="lt-LT"/>
              </w:rPr>
            </w:pPr>
            <w:r w:rsidRPr="00466072">
              <w:rPr>
                <w:sz w:val="20"/>
              </w:rPr>
              <w:t>–</w:t>
            </w:r>
            <w:r w:rsidRPr="00466072">
              <w:rPr>
                <w:sz w:val="20"/>
                <w:szCs w:val="16"/>
              </w:rPr>
              <w:t>10,3</w:t>
            </w:r>
          </w:p>
        </w:tc>
        <w:tc>
          <w:tcPr>
            <w:tcW w:w="437" w:type="pct"/>
            <w:tcBorders>
              <w:top w:val="single" w:sz="4" w:space="0" w:color="auto"/>
              <w:left w:val="nil"/>
              <w:bottom w:val="single" w:sz="4" w:space="0" w:color="auto"/>
              <w:right w:val="single" w:sz="4" w:space="0" w:color="auto"/>
            </w:tcBorders>
            <w:shd w:val="clear" w:color="auto" w:fill="auto"/>
            <w:vAlign w:val="center"/>
          </w:tcPr>
          <w:p w14:paraId="751DA5A2" w14:textId="77777777" w:rsidR="00680E0B" w:rsidRPr="004D3D98" w:rsidRDefault="00680E0B" w:rsidP="00C1329D">
            <w:pPr>
              <w:spacing w:line="276" w:lineRule="auto"/>
              <w:jc w:val="center"/>
              <w:rPr>
                <w:sz w:val="20"/>
                <w:lang w:eastAsia="lt-LT"/>
              </w:rPr>
            </w:pPr>
            <w:r w:rsidRPr="00466072">
              <w:rPr>
                <w:sz w:val="20"/>
              </w:rPr>
              <w:t>9,0</w:t>
            </w:r>
          </w:p>
        </w:tc>
      </w:tr>
      <w:tr w:rsidR="00680E0B" w:rsidRPr="004D3D98" w14:paraId="62F037D2" w14:textId="77777777" w:rsidTr="00C1329D">
        <w:trPr>
          <w:cantSplit/>
          <w:trHeight w:val="20"/>
        </w:trPr>
        <w:tc>
          <w:tcPr>
            <w:tcW w:w="5000" w:type="pct"/>
            <w:gridSpan w:val="10"/>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F69CF4" w14:textId="77777777" w:rsidR="00680E0B" w:rsidRPr="00D226A0" w:rsidRDefault="00680E0B" w:rsidP="00C1329D">
            <w:pPr>
              <w:spacing w:line="276" w:lineRule="auto"/>
              <w:jc w:val="center"/>
              <w:rPr>
                <w:sz w:val="20"/>
                <w:lang w:eastAsia="lt-LT"/>
              </w:rPr>
            </w:pPr>
            <w:r w:rsidRPr="00D226A0">
              <w:rPr>
                <w:sz w:val="20"/>
                <w:lang w:eastAsia="lt-LT"/>
              </w:rPr>
              <w:t>Įtaka realiam BVP pokyčiui, procentiniais punktais</w:t>
            </w:r>
          </w:p>
        </w:tc>
      </w:tr>
      <w:tr w:rsidR="00680E0B" w:rsidRPr="004D3D98" w14:paraId="164DC64C" w14:textId="77777777" w:rsidTr="00C1329D">
        <w:trPr>
          <w:cantSplit/>
          <w:trHeight w:val="20"/>
        </w:trPr>
        <w:tc>
          <w:tcPr>
            <w:tcW w:w="16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49A64CE" w14:textId="77777777" w:rsidR="00680E0B" w:rsidRPr="003A47AF" w:rsidRDefault="00680E0B" w:rsidP="00C1329D">
            <w:pPr>
              <w:spacing w:line="276" w:lineRule="auto"/>
              <w:rPr>
                <w:bCs/>
                <w:sz w:val="20"/>
                <w:lang w:eastAsia="lt-LT"/>
              </w:rPr>
            </w:pPr>
            <w:r w:rsidRPr="00466072">
              <w:rPr>
                <w:sz w:val="20"/>
                <w:lang w:eastAsia="lt-LT"/>
              </w:rPr>
              <w:t>Galutinė vidaus paklausa</w:t>
            </w:r>
          </w:p>
        </w:tc>
        <w:tc>
          <w:tcPr>
            <w:tcW w:w="443" w:type="pct"/>
            <w:gridSpan w:val="2"/>
            <w:tcBorders>
              <w:top w:val="single" w:sz="4" w:space="0" w:color="auto"/>
              <w:left w:val="nil"/>
              <w:bottom w:val="single" w:sz="4" w:space="0" w:color="auto"/>
              <w:right w:val="single" w:sz="4" w:space="0" w:color="auto"/>
            </w:tcBorders>
          </w:tcPr>
          <w:p w14:paraId="221A13CC" w14:textId="77777777" w:rsidR="00680E0B" w:rsidRPr="00405883" w:rsidRDefault="00680E0B" w:rsidP="00C1329D">
            <w:pPr>
              <w:spacing w:line="276" w:lineRule="auto"/>
              <w:jc w:val="center"/>
              <w:rPr>
                <w:sz w:val="20"/>
              </w:rPr>
            </w:pPr>
          </w:p>
        </w:tc>
        <w:tc>
          <w:tcPr>
            <w:tcW w:w="69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D762E3B" w14:textId="77777777" w:rsidR="00680E0B" w:rsidRPr="004D3D98" w:rsidRDefault="00680E0B" w:rsidP="00C1329D">
            <w:pPr>
              <w:spacing w:line="276" w:lineRule="auto"/>
              <w:jc w:val="center"/>
              <w:rPr>
                <w:sz w:val="20"/>
                <w:lang w:eastAsia="lt-LT"/>
              </w:rPr>
            </w:pPr>
            <w:r w:rsidRPr="00466072">
              <w:rPr>
                <w:sz w:val="20"/>
              </w:rPr>
              <w:t>42 920,3</w:t>
            </w:r>
          </w:p>
        </w:tc>
        <w:tc>
          <w:tcPr>
            <w:tcW w:w="450" w:type="pct"/>
            <w:tcBorders>
              <w:top w:val="single" w:sz="4" w:space="0" w:color="auto"/>
              <w:left w:val="nil"/>
              <w:bottom w:val="single" w:sz="4" w:space="0" w:color="auto"/>
              <w:right w:val="single" w:sz="4" w:space="0" w:color="auto"/>
            </w:tcBorders>
            <w:vAlign w:val="center"/>
          </w:tcPr>
          <w:p w14:paraId="19D88552" w14:textId="77777777" w:rsidR="00680E0B" w:rsidRPr="00D226A0" w:rsidRDefault="00680E0B" w:rsidP="00C1329D">
            <w:pPr>
              <w:spacing w:line="276" w:lineRule="auto"/>
              <w:jc w:val="center"/>
              <w:rPr>
                <w:sz w:val="20"/>
                <w:lang w:val="en-US"/>
              </w:rPr>
            </w:pPr>
            <w:r w:rsidRPr="00D226A0">
              <w:rPr>
                <w:bCs/>
                <w:sz w:val="20"/>
              </w:rPr>
              <w:t>3,7</w:t>
            </w:r>
          </w:p>
        </w:tc>
        <w:tc>
          <w:tcPr>
            <w:tcW w:w="42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27F663E" w14:textId="77777777" w:rsidR="00680E0B" w:rsidRPr="004D3D98" w:rsidRDefault="00680E0B" w:rsidP="00C1329D">
            <w:pPr>
              <w:spacing w:line="276" w:lineRule="auto"/>
              <w:jc w:val="center"/>
              <w:rPr>
                <w:sz w:val="20"/>
                <w:lang w:eastAsia="lt-LT"/>
              </w:rPr>
            </w:pPr>
            <w:r w:rsidRPr="00466072">
              <w:rPr>
                <w:bCs/>
                <w:sz w:val="20"/>
              </w:rPr>
              <w:t>0,0</w:t>
            </w:r>
          </w:p>
        </w:tc>
        <w:tc>
          <w:tcPr>
            <w:tcW w:w="430" w:type="pct"/>
            <w:gridSpan w:val="2"/>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C822EFF" w14:textId="77777777" w:rsidR="00680E0B" w:rsidRPr="004D3D98" w:rsidRDefault="00680E0B" w:rsidP="00C1329D">
            <w:pPr>
              <w:spacing w:line="276" w:lineRule="auto"/>
              <w:jc w:val="center"/>
              <w:rPr>
                <w:sz w:val="20"/>
                <w:lang w:eastAsia="lt-LT"/>
              </w:rPr>
            </w:pPr>
            <w:r w:rsidRPr="00466072">
              <w:rPr>
                <w:bCs/>
                <w:sz w:val="20"/>
              </w:rPr>
              <w:t>2,6</w:t>
            </w:r>
          </w:p>
        </w:tc>
        <w:tc>
          <w:tcPr>
            <w:tcW w:w="424" w:type="pct"/>
            <w:tcBorders>
              <w:top w:val="single" w:sz="4" w:space="0" w:color="auto"/>
              <w:left w:val="nil"/>
              <w:bottom w:val="single" w:sz="4" w:space="0" w:color="auto"/>
              <w:right w:val="single" w:sz="4" w:space="0" w:color="auto"/>
            </w:tcBorders>
            <w:shd w:val="clear" w:color="auto" w:fill="auto"/>
          </w:tcPr>
          <w:p w14:paraId="79519146" w14:textId="77777777" w:rsidR="00680E0B" w:rsidRPr="004D3D98" w:rsidRDefault="00680E0B" w:rsidP="00C1329D">
            <w:pPr>
              <w:spacing w:line="276" w:lineRule="auto"/>
              <w:jc w:val="center"/>
              <w:rPr>
                <w:sz w:val="20"/>
                <w:lang w:eastAsia="lt-LT"/>
              </w:rPr>
            </w:pPr>
            <w:r w:rsidRPr="00466072">
              <w:rPr>
                <w:sz w:val="20"/>
              </w:rPr>
              <w:t>–</w:t>
            </w:r>
            <w:r w:rsidRPr="00466072">
              <w:rPr>
                <w:sz w:val="20"/>
                <w:szCs w:val="16"/>
              </w:rPr>
              <w:t>3,2</w:t>
            </w:r>
          </w:p>
        </w:tc>
        <w:tc>
          <w:tcPr>
            <w:tcW w:w="437" w:type="pct"/>
            <w:tcBorders>
              <w:top w:val="single" w:sz="4" w:space="0" w:color="auto"/>
              <w:left w:val="nil"/>
              <w:bottom w:val="single" w:sz="4" w:space="0" w:color="auto"/>
              <w:right w:val="single" w:sz="4" w:space="0" w:color="auto"/>
            </w:tcBorders>
            <w:shd w:val="clear" w:color="auto" w:fill="auto"/>
          </w:tcPr>
          <w:p w14:paraId="493F23D0" w14:textId="77777777" w:rsidR="00680E0B" w:rsidRPr="004D3D98" w:rsidRDefault="00680E0B" w:rsidP="00C1329D">
            <w:pPr>
              <w:spacing w:line="276" w:lineRule="auto"/>
              <w:jc w:val="center"/>
              <w:rPr>
                <w:sz w:val="20"/>
                <w:lang w:eastAsia="lt-LT"/>
              </w:rPr>
            </w:pPr>
            <w:r w:rsidRPr="00466072">
              <w:rPr>
                <w:bCs/>
                <w:sz w:val="20"/>
              </w:rPr>
              <w:t>3,0</w:t>
            </w:r>
          </w:p>
        </w:tc>
      </w:tr>
      <w:tr w:rsidR="00680E0B" w:rsidRPr="004D3D98" w14:paraId="129149DF" w14:textId="77777777" w:rsidTr="00C1329D">
        <w:trPr>
          <w:cantSplit/>
          <w:trHeight w:val="20"/>
        </w:trPr>
        <w:tc>
          <w:tcPr>
            <w:tcW w:w="16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0BCFC05" w14:textId="77777777" w:rsidR="00680E0B" w:rsidRPr="003A47AF" w:rsidRDefault="00680E0B" w:rsidP="00C1329D">
            <w:pPr>
              <w:spacing w:line="276" w:lineRule="auto"/>
              <w:rPr>
                <w:bCs/>
                <w:sz w:val="20"/>
                <w:lang w:eastAsia="lt-LT"/>
              </w:rPr>
            </w:pPr>
            <w:r w:rsidRPr="00466072">
              <w:rPr>
                <w:sz w:val="20"/>
                <w:lang w:eastAsia="lt-LT"/>
              </w:rPr>
              <w:t>Atsargų pokytis ir vertybių įsigijimas, atėmus netektį</w:t>
            </w:r>
          </w:p>
        </w:tc>
        <w:tc>
          <w:tcPr>
            <w:tcW w:w="443" w:type="pct"/>
            <w:gridSpan w:val="2"/>
            <w:tcBorders>
              <w:top w:val="single" w:sz="4" w:space="0" w:color="auto"/>
              <w:left w:val="nil"/>
              <w:bottom w:val="single" w:sz="4" w:space="0" w:color="auto"/>
              <w:right w:val="single" w:sz="4" w:space="0" w:color="auto"/>
            </w:tcBorders>
          </w:tcPr>
          <w:p w14:paraId="2D1D1E50" w14:textId="77777777" w:rsidR="00680E0B" w:rsidRPr="00405883" w:rsidRDefault="00680E0B" w:rsidP="00C1329D">
            <w:pPr>
              <w:spacing w:line="276" w:lineRule="auto"/>
              <w:jc w:val="center"/>
              <w:rPr>
                <w:sz w:val="20"/>
              </w:rPr>
            </w:pPr>
            <w:r w:rsidRPr="00466072">
              <w:rPr>
                <w:sz w:val="20"/>
                <w:lang w:eastAsia="lt-LT"/>
              </w:rPr>
              <w:t>P.52 + P.53</w:t>
            </w:r>
          </w:p>
        </w:tc>
        <w:tc>
          <w:tcPr>
            <w:tcW w:w="69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120BC60" w14:textId="77777777" w:rsidR="00680E0B" w:rsidRPr="004D3D98" w:rsidRDefault="00680E0B" w:rsidP="00C1329D">
            <w:pPr>
              <w:spacing w:line="276" w:lineRule="auto"/>
              <w:jc w:val="center"/>
              <w:rPr>
                <w:sz w:val="20"/>
                <w:lang w:eastAsia="lt-LT"/>
              </w:rPr>
            </w:pPr>
            <w:r w:rsidRPr="00466072">
              <w:rPr>
                <w:szCs w:val="24"/>
              </w:rPr>
              <w:t>–</w:t>
            </w:r>
          </w:p>
        </w:tc>
        <w:tc>
          <w:tcPr>
            <w:tcW w:w="450" w:type="pct"/>
            <w:tcBorders>
              <w:top w:val="single" w:sz="4" w:space="0" w:color="auto"/>
              <w:left w:val="nil"/>
              <w:bottom w:val="single" w:sz="4" w:space="0" w:color="auto"/>
              <w:right w:val="single" w:sz="4" w:space="0" w:color="auto"/>
            </w:tcBorders>
            <w:vAlign w:val="center"/>
          </w:tcPr>
          <w:p w14:paraId="6FE79C7E" w14:textId="77777777" w:rsidR="00680E0B" w:rsidRPr="00D226A0" w:rsidRDefault="00680E0B" w:rsidP="00C1329D">
            <w:pPr>
              <w:spacing w:line="276" w:lineRule="auto"/>
              <w:jc w:val="center"/>
              <w:rPr>
                <w:sz w:val="20"/>
                <w:lang w:val="en-US"/>
              </w:rPr>
            </w:pPr>
            <w:r w:rsidRPr="00D226A0">
              <w:rPr>
                <w:szCs w:val="24"/>
              </w:rPr>
              <w:t>–</w:t>
            </w:r>
          </w:p>
        </w:tc>
        <w:tc>
          <w:tcPr>
            <w:tcW w:w="42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36B8403" w14:textId="77777777" w:rsidR="00680E0B" w:rsidRPr="004D3D98" w:rsidRDefault="00680E0B" w:rsidP="00C1329D">
            <w:pPr>
              <w:spacing w:line="276" w:lineRule="auto"/>
              <w:jc w:val="center"/>
              <w:rPr>
                <w:sz w:val="20"/>
                <w:lang w:eastAsia="lt-LT"/>
              </w:rPr>
            </w:pPr>
            <w:r w:rsidRPr="00466072">
              <w:rPr>
                <w:szCs w:val="24"/>
              </w:rPr>
              <w:t>–</w:t>
            </w:r>
          </w:p>
        </w:tc>
        <w:tc>
          <w:tcPr>
            <w:tcW w:w="430" w:type="pct"/>
            <w:gridSpan w:val="2"/>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6EB432D7" w14:textId="77777777" w:rsidR="00680E0B" w:rsidRPr="004D3D98" w:rsidRDefault="00680E0B" w:rsidP="00C1329D">
            <w:pPr>
              <w:spacing w:line="276" w:lineRule="auto"/>
              <w:jc w:val="center"/>
              <w:rPr>
                <w:sz w:val="20"/>
                <w:lang w:eastAsia="lt-LT"/>
              </w:rPr>
            </w:pPr>
            <w:r w:rsidRPr="00466072">
              <w:rPr>
                <w:szCs w:val="24"/>
              </w:rPr>
              <w:t>–</w:t>
            </w:r>
          </w:p>
        </w:tc>
        <w:tc>
          <w:tcPr>
            <w:tcW w:w="424" w:type="pct"/>
            <w:tcBorders>
              <w:top w:val="single" w:sz="4" w:space="0" w:color="auto"/>
              <w:left w:val="nil"/>
              <w:bottom w:val="single" w:sz="4" w:space="0" w:color="auto"/>
              <w:right w:val="single" w:sz="4" w:space="0" w:color="auto"/>
            </w:tcBorders>
            <w:shd w:val="clear" w:color="auto" w:fill="auto"/>
            <w:vAlign w:val="center"/>
          </w:tcPr>
          <w:p w14:paraId="120F5473" w14:textId="77777777" w:rsidR="00680E0B" w:rsidRPr="004D3D98" w:rsidRDefault="00680E0B" w:rsidP="00C1329D">
            <w:pPr>
              <w:spacing w:line="276" w:lineRule="auto"/>
              <w:jc w:val="center"/>
              <w:rPr>
                <w:sz w:val="20"/>
                <w:lang w:eastAsia="lt-LT"/>
              </w:rPr>
            </w:pPr>
            <w:r w:rsidRPr="00466072">
              <w:rPr>
                <w:szCs w:val="24"/>
              </w:rPr>
              <w:t>–</w:t>
            </w:r>
          </w:p>
        </w:tc>
        <w:tc>
          <w:tcPr>
            <w:tcW w:w="437" w:type="pct"/>
            <w:tcBorders>
              <w:top w:val="single" w:sz="4" w:space="0" w:color="auto"/>
              <w:left w:val="nil"/>
              <w:bottom w:val="single" w:sz="4" w:space="0" w:color="auto"/>
              <w:right w:val="single" w:sz="4" w:space="0" w:color="auto"/>
            </w:tcBorders>
            <w:shd w:val="clear" w:color="auto" w:fill="auto"/>
            <w:vAlign w:val="center"/>
          </w:tcPr>
          <w:p w14:paraId="71277A72" w14:textId="77777777" w:rsidR="00680E0B" w:rsidRPr="004D3D98" w:rsidRDefault="00680E0B" w:rsidP="00C1329D">
            <w:pPr>
              <w:spacing w:line="276" w:lineRule="auto"/>
              <w:jc w:val="center"/>
              <w:rPr>
                <w:sz w:val="20"/>
                <w:lang w:eastAsia="lt-LT"/>
              </w:rPr>
            </w:pPr>
            <w:r w:rsidRPr="00466072">
              <w:rPr>
                <w:szCs w:val="24"/>
              </w:rPr>
              <w:t>–</w:t>
            </w:r>
          </w:p>
        </w:tc>
      </w:tr>
      <w:tr w:rsidR="00680E0B" w:rsidRPr="004D3D98" w14:paraId="77F4F023" w14:textId="77777777" w:rsidTr="00C1329D">
        <w:trPr>
          <w:cantSplit/>
          <w:trHeight w:val="20"/>
        </w:trPr>
        <w:tc>
          <w:tcPr>
            <w:tcW w:w="16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CBBD8F" w14:textId="77777777" w:rsidR="00680E0B" w:rsidRPr="003A47AF" w:rsidRDefault="00680E0B" w:rsidP="00C1329D">
            <w:pPr>
              <w:spacing w:line="276" w:lineRule="auto"/>
              <w:rPr>
                <w:bCs/>
                <w:sz w:val="20"/>
                <w:lang w:eastAsia="lt-LT"/>
              </w:rPr>
            </w:pPr>
            <w:r w:rsidRPr="00466072">
              <w:rPr>
                <w:sz w:val="20"/>
                <w:lang w:eastAsia="lt-LT"/>
              </w:rPr>
              <w:t>Prekių ir paslaugų balansas</w:t>
            </w:r>
          </w:p>
        </w:tc>
        <w:tc>
          <w:tcPr>
            <w:tcW w:w="443" w:type="pct"/>
            <w:gridSpan w:val="2"/>
            <w:tcBorders>
              <w:top w:val="single" w:sz="4" w:space="0" w:color="auto"/>
              <w:left w:val="nil"/>
              <w:bottom w:val="single" w:sz="4" w:space="0" w:color="auto"/>
              <w:right w:val="single" w:sz="4" w:space="0" w:color="auto"/>
            </w:tcBorders>
          </w:tcPr>
          <w:p w14:paraId="25341714" w14:textId="77777777" w:rsidR="00680E0B" w:rsidRPr="00405883" w:rsidRDefault="00680E0B" w:rsidP="00C1329D">
            <w:pPr>
              <w:spacing w:line="276" w:lineRule="auto"/>
              <w:jc w:val="center"/>
              <w:rPr>
                <w:sz w:val="20"/>
              </w:rPr>
            </w:pPr>
            <w:r w:rsidRPr="00466072">
              <w:rPr>
                <w:sz w:val="20"/>
                <w:lang w:eastAsia="lt-LT"/>
              </w:rPr>
              <w:t>B.11</w:t>
            </w:r>
          </w:p>
        </w:tc>
        <w:tc>
          <w:tcPr>
            <w:tcW w:w="69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A66251E" w14:textId="77777777" w:rsidR="00680E0B" w:rsidRPr="004D3D98" w:rsidRDefault="00680E0B" w:rsidP="00C1329D">
            <w:pPr>
              <w:spacing w:line="276" w:lineRule="auto"/>
              <w:jc w:val="center"/>
              <w:rPr>
                <w:sz w:val="20"/>
                <w:lang w:eastAsia="lt-LT"/>
              </w:rPr>
            </w:pPr>
            <w:r w:rsidRPr="00466072">
              <w:rPr>
                <w:sz w:val="20"/>
              </w:rPr>
              <w:t>1 408,3</w:t>
            </w:r>
          </w:p>
        </w:tc>
        <w:tc>
          <w:tcPr>
            <w:tcW w:w="450" w:type="pct"/>
            <w:tcBorders>
              <w:top w:val="single" w:sz="4" w:space="0" w:color="auto"/>
              <w:left w:val="nil"/>
              <w:bottom w:val="single" w:sz="4" w:space="0" w:color="auto"/>
              <w:right w:val="single" w:sz="4" w:space="0" w:color="auto"/>
            </w:tcBorders>
            <w:vAlign w:val="center"/>
          </w:tcPr>
          <w:p w14:paraId="1BAADB59" w14:textId="77777777" w:rsidR="00680E0B" w:rsidRPr="00D226A0" w:rsidRDefault="00680E0B" w:rsidP="00C1329D">
            <w:pPr>
              <w:spacing w:line="276" w:lineRule="auto"/>
              <w:jc w:val="center"/>
              <w:rPr>
                <w:sz w:val="20"/>
                <w:lang w:val="en-US"/>
              </w:rPr>
            </w:pPr>
            <w:r w:rsidRPr="00D226A0">
              <w:rPr>
                <w:bCs/>
                <w:sz w:val="20"/>
              </w:rPr>
              <w:t>2,1</w:t>
            </w:r>
          </w:p>
        </w:tc>
        <w:tc>
          <w:tcPr>
            <w:tcW w:w="42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4ADAAF2" w14:textId="77777777" w:rsidR="00680E0B" w:rsidRPr="004D3D98" w:rsidRDefault="00680E0B" w:rsidP="00C1329D">
            <w:pPr>
              <w:spacing w:line="276" w:lineRule="auto"/>
              <w:jc w:val="center"/>
              <w:rPr>
                <w:sz w:val="20"/>
                <w:lang w:eastAsia="lt-LT"/>
              </w:rPr>
            </w:pPr>
            <w:r w:rsidRPr="00466072">
              <w:rPr>
                <w:sz w:val="20"/>
              </w:rPr>
              <w:t>–</w:t>
            </w:r>
            <w:r w:rsidRPr="00466072">
              <w:rPr>
                <w:bCs/>
                <w:sz w:val="20"/>
              </w:rPr>
              <w:t>2,8</w:t>
            </w:r>
          </w:p>
        </w:tc>
        <w:tc>
          <w:tcPr>
            <w:tcW w:w="430" w:type="pct"/>
            <w:gridSpan w:val="2"/>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583AF94" w14:textId="77777777" w:rsidR="00680E0B" w:rsidRPr="004D3D98" w:rsidRDefault="00680E0B" w:rsidP="00C1329D">
            <w:pPr>
              <w:spacing w:line="276" w:lineRule="auto"/>
              <w:jc w:val="center"/>
              <w:rPr>
                <w:sz w:val="20"/>
                <w:lang w:eastAsia="lt-LT"/>
              </w:rPr>
            </w:pPr>
            <w:r w:rsidRPr="00466072">
              <w:rPr>
                <w:bCs/>
                <w:sz w:val="20"/>
              </w:rPr>
              <w:t>2,6</w:t>
            </w:r>
          </w:p>
        </w:tc>
        <w:tc>
          <w:tcPr>
            <w:tcW w:w="424" w:type="pct"/>
            <w:tcBorders>
              <w:top w:val="single" w:sz="4" w:space="0" w:color="auto"/>
              <w:left w:val="nil"/>
              <w:bottom w:val="single" w:sz="4" w:space="0" w:color="auto"/>
              <w:right w:val="single" w:sz="4" w:space="0" w:color="auto"/>
            </w:tcBorders>
            <w:shd w:val="clear" w:color="auto" w:fill="auto"/>
          </w:tcPr>
          <w:p w14:paraId="77F373F0" w14:textId="77777777" w:rsidR="00680E0B" w:rsidRPr="004D3D98" w:rsidRDefault="00680E0B" w:rsidP="00C1329D">
            <w:pPr>
              <w:spacing w:line="276" w:lineRule="auto"/>
              <w:jc w:val="center"/>
              <w:rPr>
                <w:sz w:val="20"/>
                <w:lang w:eastAsia="lt-LT"/>
              </w:rPr>
            </w:pPr>
            <w:r w:rsidRPr="00466072">
              <w:rPr>
                <w:sz w:val="20"/>
              </w:rPr>
              <w:t>–</w:t>
            </w:r>
            <w:r w:rsidRPr="00466072">
              <w:rPr>
                <w:sz w:val="20"/>
                <w:szCs w:val="16"/>
              </w:rPr>
              <w:t>4,2</w:t>
            </w:r>
          </w:p>
        </w:tc>
        <w:tc>
          <w:tcPr>
            <w:tcW w:w="437" w:type="pct"/>
            <w:tcBorders>
              <w:top w:val="single" w:sz="4" w:space="0" w:color="auto"/>
              <w:left w:val="nil"/>
              <w:bottom w:val="single" w:sz="4" w:space="0" w:color="auto"/>
              <w:right w:val="single" w:sz="4" w:space="0" w:color="auto"/>
            </w:tcBorders>
            <w:shd w:val="clear" w:color="auto" w:fill="auto"/>
          </w:tcPr>
          <w:p w14:paraId="51B3C0B6" w14:textId="77777777" w:rsidR="00680E0B" w:rsidRPr="004D3D98" w:rsidRDefault="00680E0B" w:rsidP="00C1329D">
            <w:pPr>
              <w:spacing w:line="276" w:lineRule="auto"/>
              <w:jc w:val="center"/>
              <w:rPr>
                <w:sz w:val="20"/>
                <w:lang w:eastAsia="lt-LT"/>
              </w:rPr>
            </w:pPr>
            <w:r w:rsidRPr="00466072">
              <w:rPr>
                <w:sz w:val="20"/>
              </w:rPr>
              <w:t>3,6</w:t>
            </w:r>
          </w:p>
        </w:tc>
      </w:tr>
    </w:tbl>
    <w:p w14:paraId="0AAD6FBF" w14:textId="77777777" w:rsidR="00680E0B" w:rsidRDefault="00680E0B" w:rsidP="00680E0B">
      <w:r w:rsidRPr="003A47AF">
        <w:rPr>
          <w:i/>
          <w:sz w:val="20"/>
          <w:lang w:eastAsia="lt-LT"/>
        </w:rPr>
        <w:t>Šaltiniai: Finansų ministerija</w:t>
      </w:r>
      <w:r>
        <w:rPr>
          <w:i/>
          <w:sz w:val="20"/>
          <w:lang w:eastAsia="lt-LT"/>
        </w:rPr>
        <w:t xml:space="preserve">, </w:t>
      </w:r>
      <w:r w:rsidRPr="003A47AF">
        <w:rPr>
          <w:i/>
          <w:sz w:val="20"/>
          <w:lang w:eastAsia="lt-LT"/>
        </w:rPr>
        <w:t>Liet</w:t>
      </w:r>
      <w:r>
        <w:rPr>
          <w:i/>
          <w:sz w:val="20"/>
          <w:lang w:eastAsia="lt-LT"/>
        </w:rPr>
        <w:t>uvos statistikos departamentas</w:t>
      </w:r>
    </w:p>
    <w:p w14:paraId="3AA49DC5" w14:textId="77777777" w:rsidR="00680E0B" w:rsidRDefault="00680E0B" w:rsidP="00680E0B">
      <w:pPr>
        <w:pStyle w:val="Lentelspav"/>
      </w:pPr>
    </w:p>
    <w:p w14:paraId="6E91AF58" w14:textId="77777777" w:rsidR="001D46B6" w:rsidRPr="0040664E" w:rsidRDefault="001D46B6" w:rsidP="001D46B6">
      <w:pPr>
        <w:rPr>
          <w:color w:val="FF0000"/>
        </w:rPr>
      </w:pPr>
    </w:p>
    <w:p w14:paraId="4D383A5B" w14:textId="10B3E4C1" w:rsidR="00AD0939" w:rsidRPr="00E55A77" w:rsidRDefault="001D46B6" w:rsidP="001A66B0">
      <w:pPr>
        <w:pStyle w:val="Antrat2"/>
        <w:rPr>
          <w:lang w:eastAsia="lt-LT"/>
        </w:rPr>
      </w:pPr>
      <w:bookmarkStart w:id="8" w:name="_Toc6229545"/>
      <w:r w:rsidRPr="00E55A77">
        <w:rPr>
          <w:lang w:eastAsia="lt-LT"/>
        </w:rPr>
        <w:t>ANTRAS</w:t>
      </w:r>
      <w:r w:rsidR="00DA556E" w:rsidRPr="00E55A77">
        <w:rPr>
          <w:lang w:eastAsia="lt-LT"/>
        </w:rPr>
        <w:t>IS</w:t>
      </w:r>
      <w:r w:rsidRPr="00E55A77">
        <w:rPr>
          <w:lang w:eastAsia="lt-LT"/>
        </w:rPr>
        <w:t xml:space="preserve"> </w:t>
      </w:r>
      <w:r w:rsidR="000D4B69" w:rsidRPr="00E55A77">
        <w:rPr>
          <w:lang w:eastAsia="lt-LT"/>
        </w:rPr>
        <w:t>SKIRSNIS</w:t>
      </w:r>
      <w:r w:rsidRPr="00E55A77">
        <w:rPr>
          <w:lang w:eastAsia="lt-LT"/>
        </w:rPr>
        <w:br/>
      </w:r>
      <w:bookmarkEnd w:id="8"/>
      <w:r w:rsidR="00680E0B" w:rsidRPr="001A66B0">
        <w:t>ERS PRIELAIDOS</w:t>
      </w:r>
      <w:r w:rsidR="00680E0B">
        <w:t xml:space="preserve"> IR ERS IŠSIPILDYMO RIZIKOS</w:t>
      </w:r>
      <w:r w:rsidR="00680E0B">
        <w:rPr>
          <w:lang w:eastAsia="lt-LT"/>
        </w:rPr>
        <w:t xml:space="preserve"> </w:t>
      </w:r>
    </w:p>
    <w:p w14:paraId="0123878F" w14:textId="77777777" w:rsidR="001D46B6" w:rsidRPr="0040664E" w:rsidRDefault="001D46B6" w:rsidP="001D46B6">
      <w:pPr>
        <w:rPr>
          <w:color w:val="FF0000"/>
          <w:lang w:eastAsia="lt-LT"/>
        </w:rPr>
      </w:pPr>
    </w:p>
    <w:p w14:paraId="4D07ADE2" w14:textId="069A521B" w:rsidR="00680E0B" w:rsidRDefault="00680E0B" w:rsidP="00680E0B">
      <w:pPr>
        <w:spacing w:line="360" w:lineRule="atLeast"/>
        <w:ind w:firstLine="709"/>
        <w:jc w:val="both"/>
        <w:rPr>
          <w:szCs w:val="24"/>
        </w:rPr>
      </w:pPr>
      <w:r>
        <w:rPr>
          <w:szCs w:val="24"/>
        </w:rPr>
        <w:t xml:space="preserve">Programoje pateikti ERS sudaryti išskirtinai padidėjusio neapibrėžtumo sąlygomis. COVID-19 globalus protrūkis, sutrikdęs pasaulines tiekimo grandines, nusinešęs tūkstančius žmonių gyvybių ir daugelį pasaulio valstybių paskatinęs imtis didelę įtaką ekonomikai turinčių COVID-19 plitimo užkardymo priemonių, sukelia dideles neigiamas ekonomines pasekmes tiek pasaulio ekonomikai, tiek ES valstybių narių ekonomikoms. </w:t>
      </w:r>
      <w:r w:rsidRPr="00EB70DE">
        <w:rPr>
          <w:szCs w:val="24"/>
        </w:rPr>
        <w:t xml:space="preserve">Neigiamų ekonominių pasekmių mastas priklausys nuo to, kaip ilgai </w:t>
      </w:r>
      <w:r>
        <w:rPr>
          <w:szCs w:val="24"/>
        </w:rPr>
        <w:t>tęsis</w:t>
      </w:r>
      <w:r w:rsidRPr="00EB70DE">
        <w:rPr>
          <w:szCs w:val="24"/>
        </w:rPr>
        <w:t xml:space="preserve"> </w:t>
      </w:r>
      <w:r>
        <w:rPr>
          <w:szCs w:val="24"/>
        </w:rPr>
        <w:t>COVID-19</w:t>
      </w:r>
      <w:r w:rsidRPr="00EB70DE">
        <w:rPr>
          <w:szCs w:val="24"/>
        </w:rPr>
        <w:t xml:space="preserve"> pl</w:t>
      </w:r>
      <w:r>
        <w:rPr>
          <w:szCs w:val="24"/>
        </w:rPr>
        <w:t>itimas</w:t>
      </w:r>
      <w:r w:rsidRPr="00EB70DE">
        <w:rPr>
          <w:szCs w:val="24"/>
        </w:rPr>
        <w:t xml:space="preserve">. </w:t>
      </w:r>
      <w:r>
        <w:rPr>
          <w:szCs w:val="24"/>
        </w:rPr>
        <w:t>ERS</w:t>
      </w:r>
      <w:r w:rsidRPr="00EB70DE">
        <w:rPr>
          <w:szCs w:val="24"/>
        </w:rPr>
        <w:t xml:space="preserve"> sudarymo metu </w:t>
      </w:r>
      <w:r>
        <w:rPr>
          <w:szCs w:val="24"/>
        </w:rPr>
        <w:t>COVID-19</w:t>
      </w:r>
      <w:r w:rsidRPr="00EB70DE">
        <w:rPr>
          <w:szCs w:val="24"/>
        </w:rPr>
        <w:t xml:space="preserve"> pl</w:t>
      </w:r>
      <w:r>
        <w:rPr>
          <w:szCs w:val="24"/>
        </w:rPr>
        <w:t xml:space="preserve">itimas </w:t>
      </w:r>
      <w:r w:rsidR="007C3A1F">
        <w:rPr>
          <w:szCs w:val="24"/>
        </w:rPr>
        <w:t xml:space="preserve">pasaulyje </w:t>
      </w:r>
      <w:r>
        <w:rPr>
          <w:szCs w:val="24"/>
        </w:rPr>
        <w:t>dar nebuvo sustabdytas</w:t>
      </w:r>
      <w:r w:rsidRPr="00EB70DE">
        <w:rPr>
          <w:szCs w:val="24"/>
        </w:rPr>
        <w:t xml:space="preserve">. Siekiant suvaldyti </w:t>
      </w:r>
      <w:r>
        <w:rPr>
          <w:szCs w:val="24"/>
        </w:rPr>
        <w:t>COVID-19</w:t>
      </w:r>
      <w:r w:rsidRPr="00EB70DE">
        <w:rPr>
          <w:szCs w:val="24"/>
        </w:rPr>
        <w:t xml:space="preserve"> plitimą Europos valstybėms teko taikyti kraštutines priemones</w:t>
      </w:r>
      <w:r>
        <w:rPr>
          <w:szCs w:val="24"/>
        </w:rPr>
        <w:t xml:space="preserve"> (nacionaliniai karantinai, sienų uždarymas)</w:t>
      </w:r>
      <w:r w:rsidRPr="00EB70DE">
        <w:rPr>
          <w:szCs w:val="24"/>
        </w:rPr>
        <w:t>, kurių neigiamos įtakos mastas priklausys nuo jų taikymo trukmės.</w:t>
      </w:r>
    </w:p>
    <w:p w14:paraId="3AA6A433" w14:textId="77777777" w:rsidR="00680E0B" w:rsidRDefault="00680E0B" w:rsidP="00680E0B">
      <w:pPr>
        <w:spacing w:line="360" w:lineRule="atLeast"/>
        <w:ind w:firstLine="709"/>
        <w:jc w:val="both"/>
        <w:rPr>
          <w:szCs w:val="24"/>
        </w:rPr>
      </w:pPr>
      <w:r>
        <w:rPr>
          <w:szCs w:val="24"/>
        </w:rPr>
        <w:t xml:space="preserve">Įsibėgėjus COVID-19 pandemijai pasaulyje smuko naftos paklausa, sumažinusi ir jos kainą. Kovo viduryje </w:t>
      </w:r>
      <w:proofErr w:type="spellStart"/>
      <w:r w:rsidRPr="007148CE">
        <w:rPr>
          <w:i/>
          <w:szCs w:val="24"/>
        </w:rPr>
        <w:t>Brent</w:t>
      </w:r>
      <w:proofErr w:type="spellEnd"/>
      <w:r>
        <w:rPr>
          <w:szCs w:val="24"/>
        </w:rPr>
        <w:t xml:space="preserve"> naftos kaina nukrito iki beveik 30 JAV dolerių už barelį. Mažinantį poveikį naftos kainai turi ir prasidėjęs naftos kainų karas tarp Saudo Arabijos ir </w:t>
      </w:r>
      <w:r>
        <w:rPr>
          <w:szCs w:val="24"/>
        </w:rPr>
        <w:lastRenderedPageBreak/>
        <w:t>Rusijos pastarajai nesutikus su OPEC pasiūlytu naftos gavybos sumažinimu. Kainų karui užsitęsus vidutinė naftos kaina 2020 metais turėtų mažinantį poveikį šių metų infliacijai.</w:t>
      </w:r>
    </w:p>
    <w:p w14:paraId="25F5FDFD" w14:textId="2F49AB75" w:rsidR="00680E0B" w:rsidRDefault="00680E0B" w:rsidP="00680E0B">
      <w:pPr>
        <w:spacing w:line="360" w:lineRule="atLeast"/>
        <w:ind w:firstLine="709"/>
        <w:jc w:val="both"/>
        <w:rPr>
          <w:szCs w:val="24"/>
        </w:rPr>
      </w:pPr>
      <w:r w:rsidRPr="00B10048">
        <w:rPr>
          <w:szCs w:val="24"/>
        </w:rPr>
        <w:t>Geopolitinė</w:t>
      </w:r>
      <w:r>
        <w:rPr>
          <w:szCs w:val="24"/>
        </w:rPr>
        <w:t>s</w:t>
      </w:r>
      <w:r w:rsidRPr="00B10048">
        <w:rPr>
          <w:szCs w:val="24"/>
        </w:rPr>
        <w:t xml:space="preserve"> įtamp</w:t>
      </w:r>
      <w:r>
        <w:rPr>
          <w:szCs w:val="24"/>
        </w:rPr>
        <w:t>os</w:t>
      </w:r>
      <w:r w:rsidRPr="00B10048">
        <w:rPr>
          <w:szCs w:val="24"/>
        </w:rPr>
        <w:t xml:space="preserve"> </w:t>
      </w:r>
      <w:r w:rsidRPr="00E702CF">
        <w:rPr>
          <w:szCs w:val="24"/>
        </w:rPr>
        <w:t xml:space="preserve">ir neapibrėžtumas dėl tarptautinės prekybos sąlygų </w:t>
      </w:r>
      <w:r w:rsidR="007C3A1F">
        <w:rPr>
          <w:szCs w:val="24"/>
        </w:rPr>
        <w:t>neišnyko</w:t>
      </w:r>
      <w:r w:rsidRPr="00B10048">
        <w:rPr>
          <w:szCs w:val="24"/>
        </w:rPr>
        <w:t xml:space="preserve"> ir gali stiprėti. </w:t>
      </w:r>
      <w:r w:rsidRPr="00EB70DE">
        <w:rPr>
          <w:szCs w:val="24"/>
        </w:rPr>
        <w:t>Šiemet pasiektas JAV ir Kinijos prekybos susitarimo pirmas etapas sumažino netikrumą dėl prekybos sąlygų, tačiau tarptautinė prekyba tebėra silpna. Didžioji dalis jau įvestų JAV ir Kinijos prekybos tarifų viena kitos prekėms išliko, n</w:t>
      </w:r>
      <w:r>
        <w:rPr>
          <w:szCs w:val="24"/>
        </w:rPr>
        <w:t>e</w:t>
      </w:r>
      <w:r w:rsidRPr="00EB70DE">
        <w:rPr>
          <w:szCs w:val="24"/>
        </w:rPr>
        <w:t>žinoma</w:t>
      </w:r>
      <w:r>
        <w:rPr>
          <w:szCs w:val="24"/>
        </w:rPr>
        <w:t>,</w:t>
      </w:r>
      <w:r w:rsidRPr="00EB70DE">
        <w:rPr>
          <w:szCs w:val="24"/>
        </w:rPr>
        <w:t xml:space="preserve"> kiek ilgai truks JAV ir Kinijos prekybos paliaubos, n</w:t>
      </w:r>
      <w:r>
        <w:rPr>
          <w:szCs w:val="24"/>
        </w:rPr>
        <w:t>e</w:t>
      </w:r>
      <w:r w:rsidRPr="00EB70DE">
        <w:rPr>
          <w:szCs w:val="24"/>
        </w:rPr>
        <w:t>pasiektas prekybos susitarimas tarp JAV ir ES</w:t>
      </w:r>
      <w:r>
        <w:rPr>
          <w:szCs w:val="24"/>
        </w:rPr>
        <w:t>, o COVID-19 sukeltas šokas slopina tarptautinę prekybą</w:t>
      </w:r>
      <w:r w:rsidRPr="00EB70DE">
        <w:rPr>
          <w:szCs w:val="24"/>
        </w:rPr>
        <w:t>.</w:t>
      </w:r>
      <w:r>
        <w:rPr>
          <w:szCs w:val="24"/>
        </w:rPr>
        <w:t xml:space="preserve"> Šių metų sausio 31 dieną Jungtinei Karalystei oficialiai išstojus iš ES atsirado papildomas neapibrėžtumas, susijęs su derybomis dėl Jungtinės Karalystės ir ES santykių pasibaigus pereinamajam laikotarpiui</w:t>
      </w:r>
      <w:r w:rsidRPr="00203F11">
        <w:rPr>
          <w:szCs w:val="24"/>
        </w:rPr>
        <w:t>.</w:t>
      </w:r>
    </w:p>
    <w:p w14:paraId="691D94FF" w14:textId="77777777" w:rsidR="00680E0B" w:rsidRDefault="00680E0B" w:rsidP="00680E0B">
      <w:pPr>
        <w:spacing w:line="360" w:lineRule="atLeast"/>
        <w:ind w:firstLine="709"/>
        <w:jc w:val="both"/>
        <w:rPr>
          <w:szCs w:val="24"/>
        </w:rPr>
      </w:pPr>
      <w:r w:rsidRPr="00B10048">
        <w:rPr>
          <w:szCs w:val="24"/>
        </w:rPr>
        <w:t xml:space="preserve">Riziką pasaulio ekonomikos tvarumui </w:t>
      </w:r>
      <w:r>
        <w:rPr>
          <w:szCs w:val="24"/>
        </w:rPr>
        <w:t>tebe</w:t>
      </w:r>
      <w:r w:rsidRPr="00B10048">
        <w:rPr>
          <w:szCs w:val="24"/>
        </w:rPr>
        <w:t xml:space="preserve">kelia didelė kai kurių valstybių skola ir su jos finansavimu susiję iššūkiai. </w:t>
      </w:r>
      <w:r w:rsidRPr="00237D24">
        <w:rPr>
          <w:szCs w:val="24"/>
        </w:rPr>
        <w:t>Visa tai didina tiek pasaulio, tiek euro zonos ir Lietuvos ekonomikų pažeidžiamumą.</w:t>
      </w:r>
    </w:p>
    <w:p w14:paraId="2EE9DC6B" w14:textId="77777777" w:rsidR="00680E0B" w:rsidRDefault="00680E0B" w:rsidP="00680E0B">
      <w:pPr>
        <w:spacing w:line="360" w:lineRule="atLeast"/>
        <w:ind w:firstLine="709"/>
        <w:jc w:val="both"/>
        <w:rPr>
          <w:szCs w:val="24"/>
        </w:rPr>
      </w:pPr>
      <w:r>
        <w:rPr>
          <w:szCs w:val="24"/>
        </w:rPr>
        <w:t xml:space="preserve">Jeigu išorės aplinkos ekonominis ir politinis neapibrėžtumas toliau augs, tai gali turėti neigiamas pasekmes tiek išorės, tiek vidaus paklausai, </w:t>
      </w:r>
      <w:r w:rsidRPr="00B30070">
        <w:rPr>
          <w:szCs w:val="24"/>
        </w:rPr>
        <w:t>gyventojai gali sumažinti vartojimo išlaidas, o įmonės atidėti investici</w:t>
      </w:r>
      <w:r>
        <w:rPr>
          <w:szCs w:val="24"/>
        </w:rPr>
        <w:t>jų</w:t>
      </w:r>
      <w:r w:rsidRPr="00B30070">
        <w:rPr>
          <w:szCs w:val="24"/>
        </w:rPr>
        <w:t xml:space="preserve"> planus. </w:t>
      </w:r>
    </w:p>
    <w:p w14:paraId="5CB9D048" w14:textId="06F8EB54" w:rsidR="00680E0B" w:rsidRPr="00F76932" w:rsidRDefault="00680E0B" w:rsidP="00680E0B">
      <w:pPr>
        <w:spacing w:line="360" w:lineRule="atLeast"/>
        <w:ind w:firstLine="709"/>
        <w:jc w:val="both"/>
        <w:rPr>
          <w:szCs w:val="24"/>
        </w:rPr>
      </w:pPr>
      <w:r w:rsidRPr="00A77809">
        <w:rPr>
          <w:szCs w:val="24"/>
        </w:rPr>
        <w:t xml:space="preserve">Dėl COVID-19 </w:t>
      </w:r>
      <w:r>
        <w:rPr>
          <w:szCs w:val="24"/>
        </w:rPr>
        <w:t xml:space="preserve">sukeltos </w:t>
      </w:r>
      <w:r w:rsidRPr="00A77809">
        <w:rPr>
          <w:szCs w:val="24"/>
        </w:rPr>
        <w:t xml:space="preserve">krizės situacija </w:t>
      </w:r>
      <w:r>
        <w:rPr>
          <w:szCs w:val="24"/>
        </w:rPr>
        <w:t>pasaulyje</w:t>
      </w:r>
      <w:r w:rsidRPr="00A77809">
        <w:rPr>
          <w:szCs w:val="24"/>
        </w:rPr>
        <w:t xml:space="preserve"> sparčiai kinta. Tarptautinės organizacijos </w:t>
      </w:r>
      <w:r>
        <w:rPr>
          <w:szCs w:val="24"/>
        </w:rPr>
        <w:t>šiemet</w:t>
      </w:r>
      <w:r w:rsidRPr="00A77809">
        <w:rPr>
          <w:szCs w:val="24"/>
        </w:rPr>
        <w:t xml:space="preserve"> jau ne kartą peržiūrėjo žemyn</w:t>
      </w:r>
      <w:r>
        <w:rPr>
          <w:szCs w:val="24"/>
        </w:rPr>
        <w:t xml:space="preserve"> </w:t>
      </w:r>
      <w:r w:rsidRPr="00A77809">
        <w:rPr>
          <w:szCs w:val="24"/>
        </w:rPr>
        <w:t>pasaulio ir euro zonos ekonomikų perspektyvas. Balandžio mėnesio viduryje paskelbtose</w:t>
      </w:r>
      <w:r w:rsidRPr="001B1EB1">
        <w:rPr>
          <w:szCs w:val="24"/>
        </w:rPr>
        <w:t xml:space="preserve"> </w:t>
      </w:r>
      <w:r>
        <w:rPr>
          <w:szCs w:val="24"/>
        </w:rPr>
        <w:t>TVF</w:t>
      </w:r>
      <w:r w:rsidRPr="001B1EB1">
        <w:rPr>
          <w:szCs w:val="24"/>
        </w:rPr>
        <w:t xml:space="preserve"> prognozėse numatoma, kad pasaulio BVP šiemet smuks 3 procentais, nors dar sausio mėn</w:t>
      </w:r>
      <w:r>
        <w:rPr>
          <w:szCs w:val="24"/>
        </w:rPr>
        <w:t>esį</w:t>
      </w:r>
      <w:r w:rsidRPr="001B1EB1">
        <w:rPr>
          <w:szCs w:val="24"/>
        </w:rPr>
        <w:t xml:space="preserve"> buvo numatytas 3,3 procento siek</w:t>
      </w:r>
      <w:r>
        <w:rPr>
          <w:szCs w:val="24"/>
        </w:rPr>
        <w:t>s</w:t>
      </w:r>
      <w:r w:rsidRPr="001B1EB1">
        <w:rPr>
          <w:szCs w:val="24"/>
        </w:rPr>
        <w:t xml:space="preserve">iantis augimas. Naujausiose </w:t>
      </w:r>
      <w:r>
        <w:rPr>
          <w:szCs w:val="24"/>
        </w:rPr>
        <w:t>TVF</w:t>
      </w:r>
      <w:r w:rsidRPr="001B1EB1">
        <w:rPr>
          <w:szCs w:val="24"/>
        </w:rPr>
        <w:t xml:space="preserve"> prognozėse ypač didelis smukimas numatomas euro zonai (–7,5 procento</w:t>
      </w:r>
      <w:r w:rsidRPr="00F76932">
        <w:rPr>
          <w:szCs w:val="24"/>
        </w:rPr>
        <w:t>) ir JAV (–5,9 proc</w:t>
      </w:r>
      <w:r>
        <w:rPr>
          <w:szCs w:val="24"/>
        </w:rPr>
        <w:t>ento</w:t>
      </w:r>
      <w:r w:rsidRPr="00F76932">
        <w:rPr>
          <w:szCs w:val="24"/>
        </w:rPr>
        <w:t xml:space="preserve">). </w:t>
      </w:r>
    </w:p>
    <w:p w14:paraId="5F784B12" w14:textId="77777777" w:rsidR="00680E0B" w:rsidRDefault="00680E0B" w:rsidP="00680E0B">
      <w:pPr>
        <w:spacing w:line="360" w:lineRule="atLeast"/>
        <w:ind w:firstLine="709"/>
        <w:jc w:val="both"/>
        <w:rPr>
          <w:rFonts w:ascii="Segoe UI" w:hAnsi="Segoe UI" w:cs="Segoe UI"/>
          <w:color w:val="000000"/>
          <w:szCs w:val="24"/>
        </w:rPr>
      </w:pPr>
      <w:r w:rsidRPr="00F76932">
        <w:rPr>
          <w:szCs w:val="24"/>
        </w:rPr>
        <w:t xml:space="preserve">Neišsipildžius esminėms prielaidoms, kuriomis remiantis buvo sudaromi </w:t>
      </w:r>
      <w:r>
        <w:rPr>
          <w:szCs w:val="24"/>
        </w:rPr>
        <w:t>Programoje pateikiami</w:t>
      </w:r>
      <w:r w:rsidRPr="00F76932">
        <w:rPr>
          <w:szCs w:val="24"/>
        </w:rPr>
        <w:t xml:space="preserve"> </w:t>
      </w:r>
      <w:r>
        <w:rPr>
          <w:szCs w:val="24"/>
        </w:rPr>
        <w:t>ERS</w:t>
      </w:r>
      <w:r w:rsidRPr="00F76932">
        <w:rPr>
          <w:szCs w:val="24"/>
        </w:rPr>
        <w:t>, daugelio šiuose scenarijuose numatytų rodiklių įverčiai keistųsi.</w:t>
      </w:r>
    </w:p>
    <w:p w14:paraId="12BBE332" w14:textId="77777777" w:rsidR="00680E0B" w:rsidRDefault="00680E0B" w:rsidP="006A22C8">
      <w:pPr>
        <w:pStyle w:val="Lentelspav"/>
      </w:pPr>
    </w:p>
    <w:p w14:paraId="3BFDC389" w14:textId="6EB8E6B3" w:rsidR="00872BC3" w:rsidRPr="00C34E5D" w:rsidRDefault="00290A9E" w:rsidP="001A66B0">
      <w:pPr>
        <w:pStyle w:val="Antrat1"/>
        <w:rPr>
          <w:lang w:eastAsia="lt-LT"/>
        </w:rPr>
      </w:pPr>
      <w:bookmarkStart w:id="9" w:name="_Toc6229548"/>
      <w:r>
        <w:rPr>
          <w:lang w:eastAsia="lt-LT"/>
        </w:rPr>
        <w:t xml:space="preserve">V </w:t>
      </w:r>
      <w:r w:rsidR="000D4B69" w:rsidRPr="00C34E5D">
        <w:rPr>
          <w:lang w:eastAsia="lt-LT"/>
        </w:rPr>
        <w:t>SKYRIUS</w:t>
      </w:r>
      <w:r w:rsidR="001325F7" w:rsidRPr="00C34E5D">
        <w:rPr>
          <w:lang w:eastAsia="lt-LT"/>
        </w:rPr>
        <w:br/>
      </w:r>
      <w:r w:rsidR="00CA53AB" w:rsidRPr="00C34E5D">
        <w:rPr>
          <w:lang w:eastAsia="lt-LT"/>
        </w:rPr>
        <w:t>VALDŽIOS S</w:t>
      </w:r>
      <w:r w:rsidR="006534AF" w:rsidRPr="00C34E5D">
        <w:rPr>
          <w:lang w:eastAsia="lt-LT"/>
        </w:rPr>
        <w:t>E</w:t>
      </w:r>
      <w:r w:rsidR="00CA53AB" w:rsidRPr="00C34E5D">
        <w:rPr>
          <w:lang w:eastAsia="lt-LT"/>
        </w:rPr>
        <w:t>K</w:t>
      </w:r>
      <w:r w:rsidR="001325F7" w:rsidRPr="00C34E5D">
        <w:rPr>
          <w:lang w:eastAsia="lt-LT"/>
        </w:rPr>
        <w:t>TORIAUS FINANSŲ PADĖTIS IR</w:t>
      </w:r>
      <w:r w:rsidR="006534AF" w:rsidRPr="00C34E5D">
        <w:rPr>
          <w:lang w:eastAsia="lt-LT"/>
        </w:rPr>
        <w:t xml:space="preserve"> PERSPEKTYVOS</w:t>
      </w:r>
      <w:bookmarkEnd w:id="9"/>
    </w:p>
    <w:p w14:paraId="11432A86" w14:textId="48AF067A" w:rsidR="000A5C68" w:rsidRDefault="00EE31FD" w:rsidP="001A66B0">
      <w:pPr>
        <w:pStyle w:val="Antrat2"/>
        <w:rPr>
          <w:lang w:eastAsia="lt-LT"/>
        </w:rPr>
      </w:pPr>
      <w:bookmarkStart w:id="10" w:name="_Toc6229549"/>
      <w:r w:rsidRPr="00C34E5D">
        <w:t>PIRMASIS</w:t>
      </w:r>
      <w:r w:rsidR="0026682F" w:rsidRPr="00C34E5D">
        <w:t xml:space="preserve"> SKIRSNIS</w:t>
      </w:r>
      <w:r w:rsidR="0026682F" w:rsidRPr="00C34E5D">
        <w:br/>
      </w:r>
      <w:r w:rsidR="000A5C68" w:rsidRPr="008246DC">
        <w:rPr>
          <w:lang w:eastAsia="lt-LT"/>
        </w:rPr>
        <w:t xml:space="preserve">VALDŽIOS SEKTORIAUS FINANSAI </w:t>
      </w:r>
      <w:r w:rsidR="000A5C68">
        <w:rPr>
          <w:lang w:eastAsia="lt-LT"/>
        </w:rPr>
        <w:t>201</w:t>
      </w:r>
      <w:r w:rsidR="00CD3E94">
        <w:rPr>
          <w:lang w:eastAsia="lt-LT"/>
        </w:rPr>
        <w:t>9</w:t>
      </w:r>
      <w:r w:rsidR="00AE1F26">
        <w:rPr>
          <w:lang w:eastAsia="lt-LT"/>
        </w:rPr>
        <w:t>–</w:t>
      </w:r>
      <w:r w:rsidR="00D216C6">
        <w:rPr>
          <w:lang w:eastAsia="lt-LT"/>
        </w:rPr>
        <w:t>2021</w:t>
      </w:r>
      <w:r w:rsidR="00CD3E94">
        <w:rPr>
          <w:lang w:eastAsia="lt-LT"/>
        </w:rPr>
        <w:t xml:space="preserve"> </w:t>
      </w:r>
      <w:r w:rsidR="000A5C68" w:rsidRPr="008246DC">
        <w:rPr>
          <w:lang w:eastAsia="lt-LT"/>
        </w:rPr>
        <w:t>METAIS</w:t>
      </w:r>
      <w:bookmarkEnd w:id="10"/>
    </w:p>
    <w:p w14:paraId="58C322A8" w14:textId="77777777" w:rsidR="006E5965" w:rsidRPr="006E5965" w:rsidRDefault="006E5965" w:rsidP="006E5965">
      <w:pPr>
        <w:rPr>
          <w:lang w:eastAsia="lt-LT"/>
        </w:rPr>
      </w:pPr>
    </w:p>
    <w:p w14:paraId="511567EA" w14:textId="69115C74" w:rsidR="000A5C68" w:rsidRPr="00D275C5" w:rsidRDefault="000A5C68" w:rsidP="000A5C68">
      <w:pPr>
        <w:spacing w:line="360" w:lineRule="atLeast"/>
        <w:ind w:firstLine="720"/>
        <w:jc w:val="both"/>
        <w:rPr>
          <w:szCs w:val="24"/>
          <w:lang w:eastAsia="lt-LT"/>
        </w:rPr>
      </w:pPr>
      <w:r w:rsidRPr="00D275C5">
        <w:rPr>
          <w:szCs w:val="24"/>
          <w:lang w:eastAsia="lt-LT"/>
        </w:rPr>
        <w:t>201</w:t>
      </w:r>
      <w:r w:rsidR="00FF5DD7" w:rsidRPr="00D275C5">
        <w:rPr>
          <w:szCs w:val="24"/>
          <w:lang w:eastAsia="lt-LT"/>
        </w:rPr>
        <w:t>9</w:t>
      </w:r>
      <w:r w:rsidRPr="00D275C5">
        <w:rPr>
          <w:szCs w:val="24"/>
          <w:lang w:eastAsia="lt-LT"/>
        </w:rPr>
        <w:t xml:space="preserve"> metų valdžios sektoriaus perteklius sudar</w:t>
      </w:r>
      <w:r w:rsidR="00C817DF">
        <w:rPr>
          <w:szCs w:val="24"/>
          <w:lang w:eastAsia="lt-LT"/>
        </w:rPr>
        <w:t>ė</w:t>
      </w:r>
      <w:r w:rsidRPr="00D275C5">
        <w:rPr>
          <w:szCs w:val="24"/>
          <w:lang w:eastAsia="lt-LT"/>
        </w:rPr>
        <w:t xml:space="preserve"> 0,</w:t>
      </w:r>
      <w:r w:rsidR="00FF5DD7" w:rsidRPr="00D275C5">
        <w:rPr>
          <w:szCs w:val="24"/>
          <w:lang w:eastAsia="lt-LT"/>
        </w:rPr>
        <w:t>3</w:t>
      </w:r>
      <w:r w:rsidRPr="00D275C5">
        <w:rPr>
          <w:szCs w:val="24"/>
          <w:lang w:eastAsia="lt-LT"/>
        </w:rPr>
        <w:t xml:space="preserve"> proc</w:t>
      </w:r>
      <w:r w:rsidR="002A5A61" w:rsidRPr="00D275C5">
        <w:rPr>
          <w:szCs w:val="24"/>
          <w:lang w:eastAsia="lt-LT"/>
        </w:rPr>
        <w:t>ento</w:t>
      </w:r>
      <w:r w:rsidRPr="00D275C5">
        <w:rPr>
          <w:szCs w:val="24"/>
          <w:lang w:eastAsia="lt-LT"/>
        </w:rPr>
        <w:t xml:space="preserve"> BVP. 201</w:t>
      </w:r>
      <w:r w:rsidR="000D763B" w:rsidRPr="00D275C5">
        <w:rPr>
          <w:szCs w:val="24"/>
          <w:lang w:eastAsia="lt-LT"/>
        </w:rPr>
        <w:t>9</w:t>
      </w:r>
      <w:r w:rsidRPr="00D275C5">
        <w:rPr>
          <w:szCs w:val="24"/>
          <w:lang w:eastAsia="lt-LT"/>
        </w:rPr>
        <w:t xml:space="preserve"> metų biudžeto įstatyme</w:t>
      </w:r>
      <w:r w:rsidR="007767C7" w:rsidRPr="00D275C5">
        <w:rPr>
          <w:rStyle w:val="Puslapioinaosnuoroda"/>
          <w:szCs w:val="24"/>
          <w:lang w:eastAsia="lt-LT"/>
        </w:rPr>
        <w:footnoteReference w:id="11"/>
      </w:r>
      <w:r w:rsidRPr="00D275C5">
        <w:rPr>
          <w:szCs w:val="24"/>
          <w:lang w:eastAsia="lt-LT"/>
        </w:rPr>
        <w:t xml:space="preserve"> buvo nustatytas tikslinis rodiklis – ne blogesnis kaip 0,</w:t>
      </w:r>
      <w:r w:rsidR="000D763B" w:rsidRPr="00D275C5">
        <w:rPr>
          <w:szCs w:val="24"/>
          <w:lang w:eastAsia="lt-LT"/>
        </w:rPr>
        <w:t>4</w:t>
      </w:r>
      <w:r w:rsidRPr="00D275C5">
        <w:rPr>
          <w:szCs w:val="24"/>
          <w:lang w:eastAsia="lt-LT"/>
        </w:rPr>
        <w:t xml:space="preserve"> proc</w:t>
      </w:r>
      <w:r w:rsidR="002A5A61" w:rsidRPr="00D275C5">
        <w:rPr>
          <w:szCs w:val="24"/>
          <w:lang w:eastAsia="lt-LT"/>
        </w:rPr>
        <w:t>ento</w:t>
      </w:r>
      <w:r w:rsidRPr="00D275C5">
        <w:rPr>
          <w:szCs w:val="24"/>
          <w:lang w:eastAsia="lt-LT"/>
        </w:rPr>
        <w:t xml:space="preserve"> BVP 201</w:t>
      </w:r>
      <w:r w:rsidR="000D763B" w:rsidRPr="00D275C5">
        <w:rPr>
          <w:szCs w:val="24"/>
          <w:lang w:eastAsia="lt-LT"/>
        </w:rPr>
        <w:t>9</w:t>
      </w:r>
      <w:r w:rsidRPr="00D275C5">
        <w:rPr>
          <w:szCs w:val="24"/>
          <w:lang w:eastAsia="lt-LT"/>
        </w:rPr>
        <w:t xml:space="preserve"> metų valdžios sektoriaus perteklius.</w:t>
      </w:r>
      <w:r w:rsidR="00730661" w:rsidRPr="00D275C5">
        <w:rPr>
          <w:szCs w:val="24"/>
          <w:lang w:eastAsia="lt-LT"/>
        </w:rPr>
        <w:t xml:space="preserve"> </w:t>
      </w:r>
      <w:r w:rsidR="00E221EC" w:rsidRPr="00D275C5">
        <w:rPr>
          <w:szCs w:val="24"/>
          <w:lang w:eastAsia="lt-LT"/>
        </w:rPr>
        <w:t>Struktūrinis deficitas 2019 metais sudarė 1,4 procent</w:t>
      </w:r>
      <w:r w:rsidR="00FC59C7">
        <w:rPr>
          <w:szCs w:val="24"/>
          <w:lang w:eastAsia="lt-LT"/>
        </w:rPr>
        <w:t>o</w:t>
      </w:r>
      <w:r w:rsidR="00E221EC" w:rsidRPr="00D275C5">
        <w:rPr>
          <w:szCs w:val="24"/>
          <w:lang w:eastAsia="lt-LT"/>
        </w:rPr>
        <w:t xml:space="preserve"> BVP.</w:t>
      </w:r>
      <w:r w:rsidR="00E221EC">
        <w:rPr>
          <w:szCs w:val="24"/>
          <w:lang w:eastAsia="lt-LT"/>
        </w:rPr>
        <w:t xml:space="preserve"> </w:t>
      </w:r>
      <w:r w:rsidR="00730661" w:rsidRPr="00D275C5">
        <w:rPr>
          <w:szCs w:val="24"/>
          <w:lang w:eastAsia="lt-LT"/>
        </w:rPr>
        <w:t>Įvertinus 0,5 procento BVP dydžio SAP lankstumo sąlygą, taikomą Lietuvai dėl struktūrinės reformos</w:t>
      </w:r>
      <w:r w:rsidR="00462067" w:rsidRPr="00D275C5">
        <w:rPr>
          <w:szCs w:val="24"/>
          <w:lang w:eastAsia="lt-LT"/>
        </w:rPr>
        <w:t xml:space="preserve"> – socialinio modelio</w:t>
      </w:r>
      <w:r w:rsidR="00C817DF">
        <w:rPr>
          <w:szCs w:val="24"/>
          <w:lang w:eastAsia="lt-LT"/>
        </w:rPr>
        <w:t xml:space="preserve"> </w:t>
      </w:r>
      <w:r w:rsidR="00C817DF" w:rsidRPr="00D275C5">
        <w:rPr>
          <w:szCs w:val="24"/>
          <w:lang w:eastAsia="lt-LT"/>
        </w:rPr>
        <w:t>–</w:t>
      </w:r>
      <w:r w:rsidR="00462067" w:rsidRPr="00D275C5">
        <w:rPr>
          <w:szCs w:val="24"/>
          <w:lang w:eastAsia="lt-LT"/>
        </w:rPr>
        <w:t xml:space="preserve"> įgyvendinimo</w:t>
      </w:r>
      <w:r w:rsidR="00730661" w:rsidRPr="00D275C5">
        <w:rPr>
          <w:szCs w:val="24"/>
          <w:lang w:eastAsia="lt-LT"/>
        </w:rPr>
        <w:t>,</w:t>
      </w:r>
      <w:r w:rsidR="00462067" w:rsidRPr="00D275C5">
        <w:rPr>
          <w:szCs w:val="24"/>
          <w:lang w:eastAsia="lt-LT"/>
        </w:rPr>
        <w:t xml:space="preserve"> </w:t>
      </w:r>
      <w:r w:rsidR="00730661" w:rsidRPr="00D275C5">
        <w:rPr>
          <w:szCs w:val="24"/>
          <w:lang w:eastAsia="lt-LT"/>
        </w:rPr>
        <w:t xml:space="preserve">2019 metais buvo laikomasi vidutinio laikotarpio tikslo. </w:t>
      </w:r>
    </w:p>
    <w:p w14:paraId="720613CA" w14:textId="6A2EA3CC" w:rsidR="00D216C6" w:rsidRPr="00D275C5" w:rsidRDefault="000A5C68" w:rsidP="000A5C68">
      <w:pPr>
        <w:spacing w:line="360" w:lineRule="atLeast"/>
        <w:ind w:firstLine="720"/>
        <w:jc w:val="both"/>
        <w:rPr>
          <w:szCs w:val="24"/>
          <w:lang w:eastAsia="lt-LT"/>
        </w:rPr>
      </w:pPr>
      <w:r w:rsidRPr="00D275C5">
        <w:rPr>
          <w:szCs w:val="24"/>
          <w:lang w:eastAsia="lt-LT"/>
        </w:rPr>
        <w:lastRenderedPageBreak/>
        <w:t>20</w:t>
      </w:r>
      <w:r w:rsidR="00D216C6" w:rsidRPr="00D275C5">
        <w:rPr>
          <w:szCs w:val="24"/>
          <w:lang w:eastAsia="lt-LT"/>
        </w:rPr>
        <w:t>20</w:t>
      </w:r>
      <w:r w:rsidRPr="00D275C5">
        <w:rPr>
          <w:szCs w:val="24"/>
          <w:lang w:eastAsia="lt-LT"/>
        </w:rPr>
        <w:t xml:space="preserve"> metų biudžeto įstatyme</w:t>
      </w:r>
      <w:r w:rsidRPr="00D275C5">
        <w:rPr>
          <w:rStyle w:val="Puslapioinaosnuoroda"/>
          <w:szCs w:val="24"/>
          <w:lang w:eastAsia="lt-LT"/>
        </w:rPr>
        <w:footnoteReference w:id="12"/>
      </w:r>
      <w:r w:rsidR="00D216C6" w:rsidRPr="00D275C5">
        <w:rPr>
          <w:szCs w:val="24"/>
          <w:lang w:eastAsia="lt-LT"/>
        </w:rPr>
        <w:t>, Seimo pat</w:t>
      </w:r>
      <w:r w:rsidR="00FC59C7">
        <w:rPr>
          <w:szCs w:val="24"/>
          <w:lang w:eastAsia="lt-LT"/>
        </w:rPr>
        <w:t>v</w:t>
      </w:r>
      <w:r w:rsidR="00D216C6" w:rsidRPr="00D275C5">
        <w:rPr>
          <w:szCs w:val="24"/>
          <w:lang w:eastAsia="lt-LT"/>
        </w:rPr>
        <w:t>irtintame 2019 metų gruodžio mėnesį,</w:t>
      </w:r>
      <w:r w:rsidRPr="00D275C5">
        <w:rPr>
          <w:szCs w:val="24"/>
          <w:lang w:eastAsia="lt-LT"/>
        </w:rPr>
        <w:t xml:space="preserve"> nustatytas 0,</w:t>
      </w:r>
      <w:r w:rsidR="00D216C6" w:rsidRPr="00D275C5">
        <w:rPr>
          <w:szCs w:val="24"/>
          <w:lang w:eastAsia="lt-LT"/>
        </w:rPr>
        <w:t>2</w:t>
      </w:r>
      <w:r w:rsidRPr="00D275C5">
        <w:rPr>
          <w:szCs w:val="24"/>
          <w:lang w:eastAsia="lt-LT"/>
        </w:rPr>
        <w:t xml:space="preserve"> proc</w:t>
      </w:r>
      <w:r w:rsidR="00F8354B" w:rsidRPr="00D275C5">
        <w:rPr>
          <w:szCs w:val="24"/>
          <w:lang w:eastAsia="lt-LT"/>
        </w:rPr>
        <w:t>ento</w:t>
      </w:r>
      <w:r w:rsidRPr="00D275C5">
        <w:rPr>
          <w:szCs w:val="24"/>
          <w:lang w:eastAsia="lt-LT"/>
        </w:rPr>
        <w:t xml:space="preserve"> BVP </w:t>
      </w:r>
      <w:r w:rsidR="006A5C9C" w:rsidRPr="00D275C5">
        <w:rPr>
          <w:szCs w:val="24"/>
          <w:lang w:eastAsia="lt-LT"/>
        </w:rPr>
        <w:t xml:space="preserve">2020 metų </w:t>
      </w:r>
      <w:r w:rsidRPr="00D275C5">
        <w:rPr>
          <w:szCs w:val="24"/>
          <w:lang w:eastAsia="lt-LT"/>
        </w:rPr>
        <w:t>valdžios sektoriaus perteklius. Šį perteklių atitik</w:t>
      </w:r>
      <w:r w:rsidR="00D216C6" w:rsidRPr="00D275C5">
        <w:rPr>
          <w:szCs w:val="24"/>
          <w:lang w:eastAsia="lt-LT"/>
        </w:rPr>
        <w:t>o</w:t>
      </w:r>
      <w:r w:rsidRPr="00D275C5">
        <w:rPr>
          <w:szCs w:val="24"/>
          <w:lang w:eastAsia="lt-LT"/>
        </w:rPr>
        <w:t xml:space="preserve"> Seimo</w:t>
      </w:r>
      <w:r w:rsidR="00D216C6" w:rsidRPr="00D275C5">
        <w:rPr>
          <w:szCs w:val="24"/>
          <w:lang w:eastAsia="lt-LT"/>
        </w:rPr>
        <w:t xml:space="preserve"> </w:t>
      </w:r>
      <w:r w:rsidR="006A5C9C" w:rsidRPr="00D275C5">
        <w:rPr>
          <w:szCs w:val="24"/>
          <w:lang w:eastAsia="lt-LT"/>
        </w:rPr>
        <w:t xml:space="preserve">tuomet </w:t>
      </w:r>
      <w:r w:rsidRPr="00D275C5">
        <w:rPr>
          <w:szCs w:val="24"/>
          <w:lang w:eastAsia="lt-LT"/>
        </w:rPr>
        <w:t xml:space="preserve">patvirtinti valstybės, socialinio draudimo fondų, savivaldybių ir kitų valdžios sektoriui priskiriamų biudžetų rodikliai. </w:t>
      </w:r>
    </w:p>
    <w:p w14:paraId="0A2B2B86" w14:textId="51125615" w:rsidR="003477D0" w:rsidRDefault="006A5120" w:rsidP="008C1B94">
      <w:pPr>
        <w:spacing w:line="360" w:lineRule="exact"/>
        <w:ind w:firstLine="709"/>
        <w:jc w:val="both"/>
        <w:rPr>
          <w:szCs w:val="24"/>
          <w:lang w:eastAsia="lt-LT"/>
        </w:rPr>
      </w:pPr>
      <w:r w:rsidRPr="00D275C5">
        <w:rPr>
          <w:szCs w:val="24"/>
          <w:lang w:eastAsia="lt-LT"/>
        </w:rPr>
        <w:t>2020</w:t>
      </w:r>
      <w:r w:rsidR="00AE1F26">
        <w:rPr>
          <w:szCs w:val="24"/>
          <w:lang w:eastAsia="lt-LT"/>
        </w:rPr>
        <w:t>–</w:t>
      </w:r>
      <w:r w:rsidR="008E5D71">
        <w:rPr>
          <w:szCs w:val="24"/>
          <w:lang w:eastAsia="lt-LT"/>
        </w:rPr>
        <w:t>2021</w:t>
      </w:r>
      <w:r w:rsidR="00ED210C">
        <w:rPr>
          <w:szCs w:val="24"/>
          <w:lang w:eastAsia="lt-LT"/>
        </w:rPr>
        <w:t xml:space="preserve"> </w:t>
      </w:r>
      <w:r w:rsidRPr="00D275C5">
        <w:rPr>
          <w:szCs w:val="24"/>
          <w:lang w:eastAsia="lt-LT"/>
        </w:rPr>
        <w:t xml:space="preserve">metų valdžios sektoriaus projekcijos parengtos įvertinus </w:t>
      </w:r>
      <w:r w:rsidR="008E5D71">
        <w:rPr>
          <w:szCs w:val="24"/>
          <w:lang w:eastAsia="lt-LT"/>
        </w:rPr>
        <w:t xml:space="preserve">Programoje pateiktus du </w:t>
      </w:r>
      <w:r w:rsidR="00F25E8F">
        <w:rPr>
          <w:szCs w:val="24"/>
          <w:lang w:eastAsia="lt-LT"/>
        </w:rPr>
        <w:t>ERS</w:t>
      </w:r>
      <w:r w:rsidRPr="00D275C5">
        <w:rPr>
          <w:szCs w:val="24"/>
          <w:lang w:eastAsia="lt-LT"/>
        </w:rPr>
        <w:t>,</w:t>
      </w:r>
      <w:r w:rsidR="0057195C" w:rsidRPr="00D275C5">
        <w:rPr>
          <w:szCs w:val="24"/>
          <w:lang w:eastAsia="lt-LT"/>
        </w:rPr>
        <w:t xml:space="preserve"> </w:t>
      </w:r>
      <w:r w:rsidRPr="00D275C5">
        <w:rPr>
          <w:szCs w:val="24"/>
          <w:lang w:eastAsia="lt-LT"/>
        </w:rPr>
        <w:t>diskrecines pajamų</w:t>
      </w:r>
      <w:r w:rsidR="008E5D71">
        <w:rPr>
          <w:szCs w:val="24"/>
          <w:lang w:eastAsia="lt-LT"/>
        </w:rPr>
        <w:t>,</w:t>
      </w:r>
      <w:r w:rsidRPr="00D275C5">
        <w:rPr>
          <w:szCs w:val="24"/>
          <w:lang w:eastAsia="lt-LT"/>
        </w:rPr>
        <w:t xml:space="preserve"> išlaidų priemones</w:t>
      </w:r>
      <w:r w:rsidR="00FC59C7">
        <w:rPr>
          <w:szCs w:val="24"/>
          <w:lang w:eastAsia="lt-LT"/>
        </w:rPr>
        <w:t>,</w:t>
      </w:r>
      <w:r w:rsidRPr="00D275C5">
        <w:rPr>
          <w:szCs w:val="24"/>
          <w:lang w:eastAsia="lt-LT"/>
        </w:rPr>
        <w:t xml:space="preserve"> </w:t>
      </w:r>
      <w:r w:rsidR="007050B7">
        <w:rPr>
          <w:szCs w:val="24"/>
          <w:lang w:eastAsia="lt-LT"/>
        </w:rPr>
        <w:t xml:space="preserve">tarp jų ir </w:t>
      </w:r>
      <w:r w:rsidRPr="00D275C5">
        <w:rPr>
          <w:szCs w:val="24"/>
          <w:lang w:eastAsia="lt-LT"/>
        </w:rPr>
        <w:t>numatyt</w:t>
      </w:r>
      <w:r w:rsidR="007050B7">
        <w:rPr>
          <w:szCs w:val="24"/>
          <w:lang w:eastAsia="lt-LT"/>
        </w:rPr>
        <w:t xml:space="preserve">as </w:t>
      </w:r>
      <w:r w:rsidR="00146548">
        <w:rPr>
          <w:szCs w:val="24"/>
          <w:lang w:eastAsia="lt-LT"/>
        </w:rPr>
        <w:t>COVID-19</w:t>
      </w:r>
      <w:r w:rsidRPr="00D275C5">
        <w:rPr>
          <w:szCs w:val="24"/>
          <w:lang w:eastAsia="lt-LT"/>
        </w:rPr>
        <w:t xml:space="preserve"> plane</w:t>
      </w:r>
      <w:r w:rsidR="00FC59C7">
        <w:rPr>
          <w:szCs w:val="24"/>
          <w:lang w:eastAsia="lt-LT"/>
        </w:rPr>
        <w:t>,</w:t>
      </w:r>
      <w:r w:rsidR="008E5D71">
        <w:rPr>
          <w:szCs w:val="24"/>
          <w:lang w:eastAsia="lt-LT"/>
        </w:rPr>
        <w:t xml:space="preserve"> </w:t>
      </w:r>
      <w:r w:rsidR="00FC59C7">
        <w:rPr>
          <w:szCs w:val="24"/>
          <w:lang w:eastAsia="lt-LT"/>
        </w:rPr>
        <w:t>taip pat</w:t>
      </w:r>
      <w:r w:rsidR="00964B3A" w:rsidRPr="00D275C5">
        <w:rPr>
          <w:szCs w:val="24"/>
          <w:lang w:eastAsia="lt-LT"/>
        </w:rPr>
        <w:t xml:space="preserve"> </w:t>
      </w:r>
      <w:r w:rsidR="00A13DD6" w:rsidRPr="00D275C5">
        <w:rPr>
          <w:szCs w:val="24"/>
          <w:lang w:eastAsia="lt-LT"/>
        </w:rPr>
        <w:t>papildomai įtraukt</w:t>
      </w:r>
      <w:r w:rsidR="00FC59C7">
        <w:rPr>
          <w:szCs w:val="24"/>
          <w:lang w:eastAsia="lt-LT"/>
        </w:rPr>
        <w:t>a</w:t>
      </w:r>
      <w:r w:rsidR="00A13DD6" w:rsidRPr="00D275C5">
        <w:rPr>
          <w:szCs w:val="24"/>
          <w:lang w:eastAsia="lt-LT"/>
        </w:rPr>
        <w:t xml:space="preserve">s </w:t>
      </w:r>
      <w:r w:rsidR="00964B3A" w:rsidRPr="00D275C5">
        <w:rPr>
          <w:szCs w:val="24"/>
          <w:lang w:eastAsia="lt-LT"/>
        </w:rPr>
        <w:t xml:space="preserve">į </w:t>
      </w:r>
      <w:r w:rsidR="00146548">
        <w:rPr>
          <w:szCs w:val="24"/>
          <w:lang w:eastAsia="lt-LT"/>
        </w:rPr>
        <w:t>COVID-19</w:t>
      </w:r>
      <w:r w:rsidR="00964B3A" w:rsidRPr="00D275C5">
        <w:rPr>
          <w:szCs w:val="24"/>
          <w:lang w:eastAsia="lt-LT"/>
        </w:rPr>
        <w:t xml:space="preserve"> planą iki 2020</w:t>
      </w:r>
      <w:r w:rsidR="003C7058">
        <w:rPr>
          <w:szCs w:val="24"/>
          <w:lang w:eastAsia="lt-LT"/>
        </w:rPr>
        <w:t xml:space="preserve"> m</w:t>
      </w:r>
      <w:r w:rsidR="00BA14AF">
        <w:rPr>
          <w:szCs w:val="24"/>
          <w:lang w:eastAsia="lt-LT"/>
        </w:rPr>
        <w:t>.</w:t>
      </w:r>
      <w:r w:rsidR="00964B3A" w:rsidRPr="00D275C5">
        <w:rPr>
          <w:szCs w:val="24"/>
          <w:lang w:eastAsia="lt-LT"/>
        </w:rPr>
        <w:t xml:space="preserve"> </w:t>
      </w:r>
      <w:r w:rsidR="00964B3A" w:rsidRPr="002A659E">
        <w:rPr>
          <w:szCs w:val="24"/>
          <w:lang w:eastAsia="lt-LT"/>
        </w:rPr>
        <w:t xml:space="preserve">balandžio </w:t>
      </w:r>
      <w:r w:rsidR="002A659E" w:rsidRPr="002A659E">
        <w:rPr>
          <w:szCs w:val="24"/>
          <w:lang w:eastAsia="lt-LT"/>
        </w:rPr>
        <w:t>27</w:t>
      </w:r>
      <w:r w:rsidR="00964B3A" w:rsidRPr="002A659E">
        <w:rPr>
          <w:szCs w:val="24"/>
          <w:lang w:eastAsia="lt-LT"/>
        </w:rPr>
        <w:t xml:space="preserve"> d</w:t>
      </w:r>
      <w:r w:rsidR="00A13DD6" w:rsidRPr="00D275C5">
        <w:rPr>
          <w:szCs w:val="24"/>
          <w:lang w:eastAsia="lt-LT"/>
        </w:rPr>
        <w:t>.</w:t>
      </w:r>
      <w:r w:rsidR="003477D0">
        <w:rPr>
          <w:szCs w:val="24"/>
          <w:lang w:eastAsia="lt-LT"/>
        </w:rPr>
        <w:t xml:space="preserve"> </w:t>
      </w:r>
    </w:p>
    <w:p w14:paraId="5D15E40A" w14:textId="57359837" w:rsidR="006E2E38" w:rsidRDefault="009870FC" w:rsidP="006E2E38">
      <w:pPr>
        <w:spacing w:line="360" w:lineRule="atLeast"/>
        <w:ind w:firstLine="720"/>
        <w:jc w:val="both"/>
        <w:rPr>
          <w:szCs w:val="24"/>
          <w:lang w:eastAsia="lt-LT"/>
        </w:rPr>
      </w:pPr>
      <w:r>
        <w:rPr>
          <w:szCs w:val="24"/>
          <w:lang w:eastAsia="lt-LT"/>
        </w:rPr>
        <w:t xml:space="preserve">Dar </w:t>
      </w:r>
      <w:r w:rsidR="006E2E38" w:rsidRPr="00167F5A">
        <w:rPr>
          <w:szCs w:val="24"/>
          <w:lang w:eastAsia="lt-LT"/>
        </w:rPr>
        <w:t>n</w:t>
      </w:r>
      <w:r w:rsidR="00FC59C7">
        <w:rPr>
          <w:szCs w:val="24"/>
          <w:lang w:eastAsia="lt-LT"/>
        </w:rPr>
        <w:t>e</w:t>
      </w:r>
      <w:r w:rsidR="006E2E38" w:rsidRPr="00167F5A">
        <w:rPr>
          <w:szCs w:val="24"/>
          <w:lang w:eastAsia="lt-LT"/>
        </w:rPr>
        <w:t>aišku, kiek giliai per COVID-19 suk</w:t>
      </w:r>
      <w:r w:rsidR="000313CA" w:rsidRPr="00167F5A">
        <w:rPr>
          <w:szCs w:val="24"/>
          <w:lang w:eastAsia="lt-LT"/>
        </w:rPr>
        <w:t>e</w:t>
      </w:r>
      <w:r w:rsidR="006E2E38" w:rsidRPr="00167F5A">
        <w:rPr>
          <w:szCs w:val="24"/>
          <w:lang w:eastAsia="lt-LT"/>
        </w:rPr>
        <w:t xml:space="preserve">ltą krizę ekonomika </w:t>
      </w:r>
      <w:r w:rsidR="00FC59C7">
        <w:rPr>
          <w:szCs w:val="24"/>
          <w:lang w:eastAsia="lt-LT"/>
        </w:rPr>
        <w:t>smuks</w:t>
      </w:r>
      <w:r>
        <w:rPr>
          <w:szCs w:val="24"/>
          <w:lang w:eastAsia="lt-LT"/>
        </w:rPr>
        <w:t>. Ta</w:t>
      </w:r>
      <w:r w:rsidR="006E2E38" w:rsidRPr="00167F5A">
        <w:rPr>
          <w:szCs w:val="24"/>
          <w:lang w:eastAsia="lt-LT"/>
        </w:rPr>
        <w:t>čiau jau šiuo metu prognozuojamas didesnis valdžios sektoriaus deficitas</w:t>
      </w:r>
      <w:r w:rsidR="00FC59C7">
        <w:rPr>
          <w:szCs w:val="24"/>
          <w:lang w:eastAsia="lt-LT"/>
        </w:rPr>
        <w:t>,</w:t>
      </w:r>
      <w:r w:rsidR="006E2E38" w:rsidRPr="00167F5A">
        <w:rPr>
          <w:szCs w:val="24"/>
          <w:lang w:eastAsia="lt-LT"/>
        </w:rPr>
        <w:t xml:space="preserve"> negu buvo 2008</w:t>
      </w:r>
      <w:r w:rsidR="00AE1F26">
        <w:rPr>
          <w:szCs w:val="24"/>
          <w:lang w:eastAsia="lt-LT"/>
        </w:rPr>
        <w:t>–</w:t>
      </w:r>
      <w:r w:rsidR="006E2E38" w:rsidRPr="00167F5A">
        <w:rPr>
          <w:szCs w:val="24"/>
          <w:lang w:eastAsia="lt-LT"/>
        </w:rPr>
        <w:t xml:space="preserve">2009 metų krizės metu, kai Lietuvos </w:t>
      </w:r>
      <w:r w:rsidR="003F5C5A" w:rsidRPr="00167F5A">
        <w:rPr>
          <w:szCs w:val="24"/>
          <w:lang w:eastAsia="lt-LT"/>
        </w:rPr>
        <w:t>ekonomikos</w:t>
      </w:r>
      <w:r w:rsidR="006E2E38" w:rsidRPr="00167F5A">
        <w:rPr>
          <w:szCs w:val="24"/>
          <w:lang w:eastAsia="lt-LT"/>
        </w:rPr>
        <w:t xml:space="preserve"> kritimas buvo dvigubai didesnis</w:t>
      </w:r>
      <w:r w:rsidR="003F5C5A" w:rsidRPr="00167F5A">
        <w:rPr>
          <w:rStyle w:val="Puslapioinaosnuoroda"/>
          <w:szCs w:val="24"/>
          <w:lang w:eastAsia="lt-LT"/>
        </w:rPr>
        <w:footnoteReference w:id="13"/>
      </w:r>
      <w:r w:rsidR="00FC59C7">
        <w:rPr>
          <w:szCs w:val="24"/>
          <w:lang w:eastAsia="lt-LT"/>
        </w:rPr>
        <w:t>,</w:t>
      </w:r>
      <w:r w:rsidR="006E2E38" w:rsidRPr="00167F5A">
        <w:rPr>
          <w:szCs w:val="24"/>
          <w:lang w:eastAsia="lt-LT"/>
        </w:rPr>
        <w:t xml:space="preserve"> nei šiuo metu prognozuojamas 2020 metams</w:t>
      </w:r>
      <w:r w:rsidR="00FC59C7">
        <w:rPr>
          <w:szCs w:val="24"/>
          <w:lang w:eastAsia="lt-LT"/>
        </w:rPr>
        <w:t>, jei išsipildytų</w:t>
      </w:r>
      <w:r w:rsidR="006E2E38" w:rsidRPr="00167F5A">
        <w:rPr>
          <w:szCs w:val="24"/>
          <w:lang w:eastAsia="lt-LT"/>
        </w:rPr>
        <w:t xml:space="preserve"> antr</w:t>
      </w:r>
      <w:r w:rsidR="00FC59C7">
        <w:rPr>
          <w:szCs w:val="24"/>
          <w:lang w:eastAsia="lt-LT"/>
        </w:rPr>
        <w:t>asis</w:t>
      </w:r>
      <w:r w:rsidR="006E2E38" w:rsidRPr="00167F5A">
        <w:rPr>
          <w:szCs w:val="24"/>
          <w:lang w:eastAsia="lt-LT"/>
        </w:rPr>
        <w:t xml:space="preserve"> </w:t>
      </w:r>
      <w:r w:rsidR="00554373">
        <w:rPr>
          <w:szCs w:val="24"/>
          <w:lang w:eastAsia="lt-LT"/>
        </w:rPr>
        <w:t xml:space="preserve">Programoje pateiktas </w:t>
      </w:r>
      <w:r w:rsidR="006E2E38" w:rsidRPr="00167F5A">
        <w:rPr>
          <w:szCs w:val="24"/>
          <w:lang w:eastAsia="lt-LT"/>
        </w:rPr>
        <w:t xml:space="preserve">ERS. Deficitą lemia Vyriausybės siekis </w:t>
      </w:r>
      <w:r w:rsidR="00366CDC">
        <w:rPr>
          <w:szCs w:val="24"/>
          <w:lang w:eastAsia="lt-LT"/>
        </w:rPr>
        <w:t xml:space="preserve">kuo greičiau suvaldyti COVID-19 plitimą Lietuvoje ir </w:t>
      </w:r>
      <w:r w:rsidR="006E2E38" w:rsidRPr="00167F5A">
        <w:rPr>
          <w:szCs w:val="24"/>
          <w:lang w:eastAsia="lt-LT"/>
        </w:rPr>
        <w:t>vykdyti anticiklinę fiskalinę politiką.</w:t>
      </w:r>
      <w:r w:rsidR="002B0186" w:rsidRPr="002B0186">
        <w:rPr>
          <w:noProof/>
          <w:lang w:eastAsia="lt-LT"/>
        </w:rPr>
        <w:t xml:space="preserve"> </w:t>
      </w:r>
    </w:p>
    <w:p w14:paraId="60CA170E" w14:textId="7505B186" w:rsidR="009870FC" w:rsidRDefault="009870FC" w:rsidP="006E2E38">
      <w:pPr>
        <w:spacing w:line="360" w:lineRule="atLeast"/>
        <w:ind w:firstLine="720"/>
        <w:jc w:val="both"/>
        <w:rPr>
          <w:szCs w:val="24"/>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9870FC" w14:paraId="7429744F" w14:textId="77777777" w:rsidTr="00264383">
        <w:tc>
          <w:tcPr>
            <w:tcW w:w="9287" w:type="dxa"/>
            <w:tcBorders>
              <w:bottom w:val="single" w:sz="18" w:space="0" w:color="034D6E"/>
            </w:tcBorders>
          </w:tcPr>
          <w:p w14:paraId="7D6A5AC7" w14:textId="230417FF" w:rsidR="009870FC" w:rsidRDefault="00AA714B" w:rsidP="00264383">
            <w:pPr>
              <w:pStyle w:val="Lentelspav"/>
              <w:rPr>
                <w:szCs w:val="24"/>
              </w:rPr>
            </w:pPr>
            <w:fldSimple w:instr=" SEQ paveikslas \* ARABIC ">
              <w:r w:rsidR="00C1329D">
                <w:rPr>
                  <w:noProof/>
                </w:rPr>
                <w:t>2</w:t>
              </w:r>
            </w:fldSimple>
            <w:r w:rsidR="009870FC">
              <w:t xml:space="preserve"> paveikslas. </w:t>
            </w:r>
            <w:r w:rsidR="009870FC" w:rsidRPr="00321086">
              <w:t>Valdžios sektoriaus balansas 2007</w:t>
            </w:r>
            <w:r w:rsidR="00AE1F26">
              <w:t>–</w:t>
            </w:r>
            <w:r w:rsidR="009870FC" w:rsidRPr="00321086">
              <w:t xml:space="preserve">2021 metais, procentai BVP </w:t>
            </w:r>
          </w:p>
        </w:tc>
      </w:tr>
      <w:tr w:rsidR="009870FC" w14:paraId="7B99DF26" w14:textId="77777777" w:rsidTr="002B0186">
        <w:tc>
          <w:tcPr>
            <w:tcW w:w="9287" w:type="dxa"/>
            <w:tcBorders>
              <w:top w:val="single" w:sz="18" w:space="0" w:color="034D6E"/>
            </w:tcBorders>
          </w:tcPr>
          <w:p w14:paraId="755FE9D1" w14:textId="3E1D66AC" w:rsidR="009870FC" w:rsidRDefault="002B0186" w:rsidP="00264383">
            <w:pPr>
              <w:spacing w:line="360" w:lineRule="atLeast"/>
              <w:jc w:val="both"/>
              <w:rPr>
                <w:szCs w:val="24"/>
                <w:lang w:eastAsia="lt-LT"/>
              </w:rPr>
            </w:pPr>
            <w:r>
              <w:rPr>
                <w:noProof/>
                <w:lang w:eastAsia="lt-LT"/>
              </w:rPr>
              <mc:AlternateContent>
                <mc:Choice Requires="wps">
                  <w:drawing>
                    <wp:anchor distT="0" distB="0" distL="114300" distR="114300" simplePos="0" relativeHeight="251668480" behindDoc="0" locked="0" layoutInCell="1" allowOverlap="1" wp14:anchorId="227E072D" wp14:editId="5C5C7A04">
                      <wp:simplePos x="0" y="0"/>
                      <wp:positionH relativeFrom="column">
                        <wp:posOffset>5050951</wp:posOffset>
                      </wp:positionH>
                      <wp:positionV relativeFrom="paragraph">
                        <wp:posOffset>60325</wp:posOffset>
                      </wp:positionV>
                      <wp:extent cx="474345" cy="163830"/>
                      <wp:effectExtent l="0" t="0" r="0" b="0"/>
                      <wp:wrapNone/>
                      <wp:docPr id="19" name="Teksto laukas 1"/>
                      <wp:cNvGraphicFramePr/>
                      <a:graphic xmlns:a="http://schemas.openxmlformats.org/drawingml/2006/main">
                        <a:graphicData uri="http://schemas.microsoft.com/office/word/2010/wordprocessingShape">
                          <wps:wsp>
                            <wps:cNvSpPr txBox="1"/>
                            <wps:spPr>
                              <a:xfrm>
                                <a:off x="0" y="0"/>
                                <a:ext cx="474345" cy="163830"/>
                              </a:xfrm>
                              <a:prstGeom prst="rect">
                                <a:avLst/>
                              </a:prstGeom>
                            </wps:spPr>
                            <wps:txbx>
                              <w:txbxContent>
                                <w:p w14:paraId="71C77AB1" w14:textId="77777777" w:rsidR="00AA714B" w:rsidRDefault="00AA714B" w:rsidP="002B0186">
                                  <w:pPr>
                                    <w:pStyle w:val="prastasiniatinklio"/>
                                    <w:spacing w:before="0" w:beforeAutospacing="0" w:after="0" w:afterAutospacing="0"/>
                                  </w:pPr>
                                  <w:r>
                                    <w:rPr>
                                      <w:sz w:val="20"/>
                                      <w:szCs w:val="20"/>
                                      <w:lang w:val="en-US"/>
                                    </w:rPr>
                                    <w:t>**</w:t>
                                  </w:r>
                                </w:p>
                              </w:txbxContent>
                            </wps:txbx>
                            <wps:bodyPr vertOverflow="clip" wrap="square" rtlCol="0"/>
                          </wps:wsp>
                        </a:graphicData>
                      </a:graphic>
                    </wp:anchor>
                  </w:drawing>
                </mc:Choice>
                <mc:Fallback>
                  <w:pict>
                    <v:shapetype w14:anchorId="227E072D" id="_x0000_t202" coordsize="21600,21600" o:spt="202" path="m,l,21600r21600,l21600,xe">
                      <v:stroke joinstyle="miter"/>
                      <v:path gradientshapeok="t" o:connecttype="rect"/>
                    </v:shapetype>
                    <v:shape id="Teksto laukas 1" o:spid="_x0000_s1026" type="#_x0000_t202" style="position:absolute;left:0;text-align:left;margin-left:397.7pt;margin-top:4.75pt;width:37.35pt;height:12.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WtYNlwEAAAIDAAAOAAAAZHJzL2Uyb0RvYy54bWysUk1v2zAMvQ/YfxB0b5w0WdcZcQp0xXYZ 1gFtf4AiU7FQSdREJXb+/Sg1TYftNuxCix9+fHzk+mbyThwgkcXQycVsLgUEjb0Nu04+PX65uJaC sgq9chigk0cgebN5/249xhYucUDXQxIMEqgdYyeHnGPbNKQH8IpmGCFw0mDyKrObdk2f1Mjo3jWX 8/lVM2LqY0INRBy9e0nKTcU3BnS+N4YgC9dJ5parTdVui202a9XukoqD1Sca6h9YeGUDNz1D3ams xD7Zv6C81QkJTZ5p9A0aYzXUGXiaxfyPaR4GFaHOwuJQPMtE/w9Wfz/8SML2vLtPUgTleUeP8EwZ hVP7Z0ViUTQaI7Vc+hC5OE+3OHH9a5w4WEafTPLly0MJzrPax7PCMGWhObj6uFquPkihObW4Wl4v 6waat59jovwV0Ivy6GTiBVZd1eEbZSbCpa8l7BRaL+3LK0/b6cR1i/2RqfJh5ns2xuHYSe1slGLk ZXeSfu5VAilSdp+x3kYBLygsdG1zOoqyyd/9WvV2uptfAAAA//8DAFBLAwQUAAYACAAAACEAnqc1 vt0AAAAIAQAADwAAAGRycy9kb3ducmV2LnhtbEyPQU/CQBSE7yT8h80z8Qa7CBVa+0qMxqtGVBJu S/fRNnTfNt2F1n/vetLjZCYz3+Tb0bbiSr1vHCMs5goEcelMwxXC58fLbAPCB81Gt44J4Zs8bIvp JNeZcQO/03UXKhFL2GcaoQ6hy6T0ZU1W+7nriKN3cr3VIcq+kqbXQyy3rbxT6l5a3XBcqHVHTzWV 593FIny9ng77lXqrnm3SDW5Ukm0qEW9vxscHEIHG8BeGX/yIDkVkOroLGy9ahHWarGIUIU1ARH+z VgsQR4RlsgRZ5PL/geIHAAD//wMAUEsBAi0AFAAGAAgAAAAhALaDOJL+AAAA4QEAABMAAAAAAAAA AAAAAAAAAAAAAFtDb250ZW50X1R5cGVzXS54bWxQSwECLQAUAAYACAAAACEAOP0h/9YAAACUAQAA CwAAAAAAAAAAAAAAAAAvAQAAX3JlbHMvLnJlbHNQSwECLQAUAAYACAAAACEAFlrWDZcBAAACAwAA DgAAAAAAAAAAAAAAAAAuAgAAZHJzL2Uyb0RvYy54bWxQSwECLQAUAAYACAAAACEAnqc1vt0AAAAI AQAADwAAAAAAAAAAAAAAAADxAwAAZHJzL2Rvd25yZXYueG1sUEsFBgAAAAAEAAQA8wAAAPsEAAAA AA== " filled="f" stroked="f">
                      <v:textbox>
                        <w:txbxContent>
                          <w:p w14:paraId="71C77AB1" w14:textId="77777777" w:rsidR="00AA714B" w:rsidRDefault="00AA714B" w:rsidP="002B0186">
                            <w:pPr>
                              <w:pStyle w:val="prastasiniatinklio"/>
                              <w:spacing w:before="0" w:beforeAutospacing="0" w:after="0" w:afterAutospacing="0"/>
                            </w:pPr>
                            <w:r>
                              <w:rPr>
                                <w:sz w:val="20"/>
                                <w:szCs w:val="20"/>
                                <w:lang w:val="en-US"/>
                              </w:rPr>
                              <w:t>**</w:t>
                            </w:r>
                          </w:p>
                        </w:txbxContent>
                      </v:textbox>
                    </v:shape>
                  </w:pict>
                </mc:Fallback>
              </mc:AlternateContent>
            </w:r>
            <w:r>
              <w:rPr>
                <w:noProof/>
                <w:lang w:eastAsia="lt-LT"/>
              </w:rPr>
              <mc:AlternateContent>
                <mc:Choice Requires="wps">
                  <w:drawing>
                    <wp:anchor distT="0" distB="0" distL="114300" distR="114300" simplePos="0" relativeHeight="251654144" behindDoc="0" locked="0" layoutInCell="1" allowOverlap="1" wp14:anchorId="0DA07C58" wp14:editId="03702CFE">
                      <wp:simplePos x="0" y="0"/>
                      <wp:positionH relativeFrom="column">
                        <wp:posOffset>5407821</wp:posOffset>
                      </wp:positionH>
                      <wp:positionV relativeFrom="paragraph">
                        <wp:posOffset>71755</wp:posOffset>
                      </wp:positionV>
                      <wp:extent cx="474345" cy="163830"/>
                      <wp:effectExtent l="0" t="0" r="0" b="0"/>
                      <wp:wrapNone/>
                      <wp:docPr id="226" name="Teksto laukas 1"/>
                      <wp:cNvGraphicFramePr/>
                      <a:graphic xmlns:a="http://schemas.openxmlformats.org/drawingml/2006/main">
                        <a:graphicData uri="http://schemas.microsoft.com/office/word/2010/wordprocessingShape">
                          <wps:wsp>
                            <wps:cNvSpPr txBox="1"/>
                            <wps:spPr>
                              <a:xfrm>
                                <a:off x="0" y="0"/>
                                <a:ext cx="474345" cy="163830"/>
                              </a:xfrm>
                              <a:prstGeom prst="rect">
                                <a:avLst/>
                              </a:prstGeom>
                            </wps:spPr>
                            <wps:txbx>
                              <w:txbxContent>
                                <w:p w14:paraId="47E5A9CE" w14:textId="77777777" w:rsidR="00AA714B" w:rsidRDefault="00AA714B" w:rsidP="001940A7">
                                  <w:pPr>
                                    <w:pStyle w:val="prastasiniatinklio"/>
                                    <w:spacing w:before="0" w:beforeAutospacing="0" w:after="0" w:afterAutospacing="0"/>
                                  </w:pPr>
                                  <w:r>
                                    <w:rPr>
                                      <w:sz w:val="20"/>
                                      <w:szCs w:val="20"/>
                                      <w:lang w:val="en-US"/>
                                    </w:rPr>
                                    <w:t>**</w:t>
                                  </w:r>
                                </w:p>
                              </w:txbxContent>
                            </wps:txbx>
                            <wps:bodyPr vertOverflow="clip" wrap="square" rtlCol="0"/>
                          </wps:wsp>
                        </a:graphicData>
                      </a:graphic>
                    </wp:anchor>
                  </w:drawing>
                </mc:Choice>
                <mc:Fallback>
                  <w:pict>
                    <v:shape w14:anchorId="0DA07C58" id="_x0000_s1027" type="#_x0000_t202" style="position:absolute;left:0;text-align:left;margin-left:425.8pt;margin-top:5.65pt;width:37.35pt;height:12.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DkxcmQEAAAoDAAAOAAAAZHJzL2Uyb0RvYy54bWysUttOGzEQfa/Uf7D83mxupGgVB6lF5QVB JcIHOF47a2F7XI+T3fx9xwYCat8QL7Oey545Z2bWV6N37KgTWgiCzyZTznRQ0NmwF/xx++vbJWeY Zeikg6AFP2nkV5uvX9ZDbPUcenCdToxAArZDFLzPObZNg6rXXuIEog6UNJC8zOSmfdMlORC6d818 Ol01A6QuJlAakaLXz0m+qfjGaJXvjUGdmROcuOVqU7W7YpvNWrb7JGNv1QsN+QEWXtpATc9Q1zJL dkj2PyhvVQIEkycKfAPGWKWrBlIzm/6j5qGXUVctNByM5zHh58Gqu+PvxGwn+Hy+4ixIT0va6ifM wJw8PElkszKkIWJLtQ+RqvP4A0Za9mscKVi0jyb58iVVjPI07tN5xHrMTFFw+X25WF5wpig1Wy0u F3UFzdvPMWG+0eBZeQieaIN1sPJ4i5mIUOlrCTmF1nP78srjbqxaztR20J2IMR1ovidjHAyCK2cj ZwMtXXD8c5BJc5ay+wn1RkqPAkYDr91ejqNs9L1fq95OePMXAAD//wMAUEsDBBQABgAIAAAAIQCK dnJh3gAAAAkBAAAPAAAAZHJzL2Rvd25yZXYueG1sTI9NT8MwDIbvSPyHyJO4saQb67au6YRAXEHs A4lb1nhtReNUTbaWf485wc3W++j143w7ulZcsQ+NJw3JVIFAKr1tqNJw2L/cr0CEaMia1hNq+MYA 2+L2JjeZ9QO943UXK8ElFDKjoY6xy6QMZY3OhKnvkDg7+96ZyGtfSdubgctdK2dKpdKZhvhCbTp8 qrH82l2chuPr+fPjQb1Vz27RDX5Uktxaan03GR83ICKO8Q+GX31Wh4KdTv5CNohWw2qRpIxykMxB MLCepTycNMyXCcgil/8/KH4AAAD//wMAUEsBAi0AFAAGAAgAAAAhALaDOJL+AAAA4QEAABMAAAAA AAAAAAAAAAAAAAAAAFtDb250ZW50X1R5cGVzXS54bWxQSwECLQAUAAYACAAAACEAOP0h/9YAAACU AQAACwAAAAAAAAAAAAAAAAAvAQAAX3JlbHMvLnJlbHNQSwECLQAUAAYACAAAACEAQA5MXJkBAAAK AwAADgAAAAAAAAAAAAAAAAAuAgAAZHJzL2Uyb0RvYy54bWxQSwECLQAUAAYACAAAACEAinZyYd4A AAAJAQAADwAAAAAAAAAAAAAAAADzAwAAZHJzL2Rvd25yZXYueG1sUEsFBgAAAAAEAAQA8wAAAP4E AAAAAA== " filled="f" stroked="f">
                      <v:textbox>
                        <w:txbxContent>
                          <w:p w14:paraId="47E5A9CE" w14:textId="77777777" w:rsidR="00AA714B" w:rsidRDefault="00AA714B" w:rsidP="001940A7">
                            <w:pPr>
                              <w:pStyle w:val="prastasiniatinklio"/>
                              <w:spacing w:before="0" w:beforeAutospacing="0" w:after="0" w:afterAutospacing="0"/>
                            </w:pPr>
                            <w:r>
                              <w:rPr>
                                <w:sz w:val="20"/>
                                <w:szCs w:val="20"/>
                                <w:lang w:val="en-US"/>
                              </w:rPr>
                              <w:t>**</w:t>
                            </w:r>
                          </w:p>
                        </w:txbxContent>
                      </v:textbox>
                    </v:shape>
                  </w:pict>
                </mc:Fallback>
              </mc:AlternateContent>
            </w:r>
            <w:r>
              <w:rPr>
                <w:noProof/>
                <w:lang w:eastAsia="lt-LT"/>
              </w:rPr>
              <w:drawing>
                <wp:inline distT="0" distB="0" distL="0" distR="0" wp14:anchorId="6BCE0371" wp14:editId="68FDD764">
                  <wp:extent cx="5725236" cy="2320119"/>
                  <wp:effectExtent l="0" t="0" r="8890" b="4445"/>
                  <wp:docPr id="18" name="Diagrama 18"/>
                  <wp:cNvGraphicFramePr/>
                  <a:graphic xmlns:a="http://schemas.openxmlformats.org/drawingml/2006/main">
                    <a:graphicData uri="http://schemas.openxmlformats.org/drawingml/2006/chart">
                      <c:chart xmlns:c="http://schemas.openxmlformats.org/drawingml/2006/chart" r:id="rId15"/>
                    </a:graphicData>
                  </a:graphic>
                </wp:inline>
              </w:drawing>
            </w:r>
          </w:p>
        </w:tc>
      </w:tr>
      <w:tr w:rsidR="009870FC" w:rsidRPr="002718C2" w14:paraId="1458E020" w14:textId="77777777" w:rsidTr="00264383">
        <w:tc>
          <w:tcPr>
            <w:tcW w:w="9287" w:type="dxa"/>
          </w:tcPr>
          <w:p w14:paraId="5912A81E" w14:textId="77777777" w:rsidR="009870FC" w:rsidRDefault="009870FC" w:rsidP="00264383">
            <w:pPr>
              <w:jc w:val="both"/>
              <w:rPr>
                <w:i/>
                <w:sz w:val="20"/>
                <w:szCs w:val="24"/>
                <w:lang w:eastAsia="lt-LT"/>
              </w:rPr>
            </w:pPr>
            <w:r w:rsidRPr="003C7058">
              <w:rPr>
                <w:i/>
                <w:sz w:val="20"/>
                <w:szCs w:val="24"/>
                <w:lang w:eastAsia="lt-LT"/>
              </w:rPr>
              <w:t>Šaltinis: Finansų ministerija.</w:t>
            </w:r>
          </w:p>
          <w:p w14:paraId="3BC875B8" w14:textId="57B09E65" w:rsidR="009870FC" w:rsidRPr="002718C2" w:rsidRDefault="009870FC" w:rsidP="001940A7">
            <w:pPr>
              <w:jc w:val="both"/>
              <w:rPr>
                <w:szCs w:val="24"/>
                <w:lang w:eastAsia="lt-LT"/>
              </w:rPr>
            </w:pPr>
            <w:r>
              <w:rPr>
                <w:sz w:val="20"/>
                <w:szCs w:val="24"/>
                <w:lang w:eastAsia="lt-LT"/>
              </w:rPr>
              <w:t>* Projekcija.</w:t>
            </w:r>
            <w:r w:rsidR="001940A7">
              <w:rPr>
                <w:sz w:val="20"/>
                <w:szCs w:val="24"/>
                <w:lang w:eastAsia="lt-LT"/>
              </w:rPr>
              <w:t xml:space="preserve"> ** Planuota </w:t>
            </w:r>
            <w:r w:rsidR="001940A7" w:rsidRPr="001940A7">
              <w:rPr>
                <w:sz w:val="20"/>
                <w:szCs w:val="24"/>
                <w:lang w:eastAsia="lt-LT"/>
              </w:rPr>
              <w:t>2020 metų biudžeto įstatyme</w:t>
            </w:r>
            <w:r w:rsidR="001940A7">
              <w:rPr>
                <w:sz w:val="20"/>
                <w:szCs w:val="24"/>
                <w:lang w:eastAsia="lt-LT"/>
              </w:rPr>
              <w:t>.</w:t>
            </w:r>
          </w:p>
        </w:tc>
      </w:tr>
    </w:tbl>
    <w:p w14:paraId="544F34CF" w14:textId="77777777" w:rsidR="009870FC" w:rsidRPr="00167F5A" w:rsidRDefault="009870FC" w:rsidP="006E2E38">
      <w:pPr>
        <w:spacing w:line="360" w:lineRule="atLeast"/>
        <w:ind w:firstLine="720"/>
        <w:jc w:val="both"/>
        <w:rPr>
          <w:szCs w:val="24"/>
          <w:lang w:eastAsia="lt-LT"/>
        </w:rPr>
      </w:pPr>
    </w:p>
    <w:p w14:paraId="4D53853C" w14:textId="79C6E77D" w:rsidR="00086D40" w:rsidRDefault="00D228E1" w:rsidP="005C4A33">
      <w:pPr>
        <w:spacing w:line="360" w:lineRule="atLeast"/>
        <w:ind w:firstLine="720"/>
        <w:jc w:val="both"/>
        <w:rPr>
          <w:szCs w:val="24"/>
          <w:lang w:eastAsia="lt-LT"/>
        </w:rPr>
      </w:pPr>
      <w:r w:rsidRPr="00167F5A">
        <w:rPr>
          <w:szCs w:val="24"/>
          <w:lang w:eastAsia="lt-LT"/>
        </w:rPr>
        <w:t>2020 metais valdžios sekt</w:t>
      </w:r>
      <w:r w:rsidR="00AC6C43">
        <w:rPr>
          <w:szCs w:val="24"/>
          <w:lang w:eastAsia="lt-LT"/>
        </w:rPr>
        <w:t xml:space="preserve">oriaus deficitas sudarys </w:t>
      </w:r>
      <w:r w:rsidR="00AC6C43" w:rsidRPr="00544859">
        <w:rPr>
          <w:szCs w:val="24"/>
          <w:lang w:eastAsia="lt-LT"/>
        </w:rPr>
        <w:t xml:space="preserve">nuo </w:t>
      </w:r>
      <w:r w:rsidR="00785499" w:rsidRPr="00544859">
        <w:rPr>
          <w:szCs w:val="24"/>
          <w:lang w:eastAsia="lt-LT"/>
        </w:rPr>
        <w:t>9,1</w:t>
      </w:r>
      <w:r w:rsidR="00AC6C43">
        <w:rPr>
          <w:szCs w:val="24"/>
          <w:lang w:eastAsia="lt-LT"/>
        </w:rPr>
        <w:t xml:space="preserve"> procento BVP iki </w:t>
      </w:r>
      <w:r w:rsidR="00785499" w:rsidRPr="00544859">
        <w:rPr>
          <w:szCs w:val="24"/>
          <w:lang w:eastAsia="lt-LT"/>
        </w:rPr>
        <w:t>11,</w:t>
      </w:r>
      <w:r w:rsidR="00544859">
        <w:rPr>
          <w:szCs w:val="24"/>
          <w:lang w:eastAsia="lt-LT"/>
        </w:rPr>
        <w:t>4</w:t>
      </w:r>
      <w:r w:rsidRPr="00167F5A">
        <w:rPr>
          <w:szCs w:val="24"/>
          <w:lang w:eastAsia="lt-LT"/>
        </w:rPr>
        <w:t xml:space="preserve"> procento BVP. </w:t>
      </w:r>
      <w:r w:rsidR="008E040B" w:rsidRPr="00167F5A">
        <w:rPr>
          <w:szCs w:val="24"/>
          <w:lang w:eastAsia="lt-LT"/>
        </w:rPr>
        <w:t>Projektuojama, kad didžiausią neigiamą poveikį valdžios sektoriaus balanso blogėjimui</w:t>
      </w:r>
      <w:r w:rsidR="00554373">
        <w:rPr>
          <w:szCs w:val="24"/>
          <w:lang w:eastAsia="lt-LT"/>
        </w:rPr>
        <w:t>,</w:t>
      </w:r>
      <w:r w:rsidR="008E040B" w:rsidRPr="00167F5A">
        <w:rPr>
          <w:szCs w:val="24"/>
          <w:lang w:eastAsia="lt-LT"/>
        </w:rPr>
        <w:t xml:space="preserve"> palyginti su planuotu</w:t>
      </w:r>
      <w:r w:rsidR="00554373">
        <w:rPr>
          <w:szCs w:val="24"/>
          <w:lang w:eastAsia="lt-LT"/>
        </w:rPr>
        <w:t>,</w:t>
      </w:r>
      <w:r w:rsidR="008E040B" w:rsidRPr="00167F5A">
        <w:rPr>
          <w:szCs w:val="24"/>
          <w:lang w:eastAsia="lt-LT"/>
        </w:rPr>
        <w:t xml:space="preserve"> darys mažesnės pajamos ir didesnės išlaidos. Pagal </w:t>
      </w:r>
      <w:r w:rsidR="009B2433" w:rsidRPr="00167F5A">
        <w:rPr>
          <w:szCs w:val="24"/>
          <w:lang w:eastAsia="lt-LT"/>
        </w:rPr>
        <w:t xml:space="preserve">du Programoje pateiktus </w:t>
      </w:r>
      <w:r w:rsidR="008E040B" w:rsidRPr="00167F5A">
        <w:rPr>
          <w:szCs w:val="24"/>
          <w:lang w:eastAsia="lt-LT"/>
        </w:rPr>
        <w:t>ERS</w:t>
      </w:r>
      <w:r w:rsidR="009B2433" w:rsidRPr="00167F5A">
        <w:rPr>
          <w:szCs w:val="24"/>
          <w:lang w:eastAsia="lt-LT"/>
        </w:rPr>
        <w:t>, valdžios sektoriaus pajamos gali mažėti</w:t>
      </w:r>
      <w:r w:rsidR="00554373">
        <w:rPr>
          <w:szCs w:val="24"/>
          <w:lang w:eastAsia="lt-LT"/>
        </w:rPr>
        <w:t>,</w:t>
      </w:r>
      <w:r w:rsidR="009B2433" w:rsidRPr="00167F5A">
        <w:rPr>
          <w:szCs w:val="24"/>
          <w:lang w:eastAsia="lt-LT"/>
        </w:rPr>
        <w:t xml:space="preserve"> palyginti su planuotomis</w:t>
      </w:r>
      <w:r w:rsidR="00554373">
        <w:rPr>
          <w:szCs w:val="24"/>
          <w:lang w:eastAsia="lt-LT"/>
        </w:rPr>
        <w:t>,</w:t>
      </w:r>
      <w:r w:rsidR="009B2433" w:rsidRPr="00167F5A">
        <w:rPr>
          <w:szCs w:val="24"/>
          <w:lang w:eastAsia="lt-LT"/>
        </w:rPr>
        <w:t xml:space="preserve"> nuo </w:t>
      </w:r>
      <w:r w:rsidR="00801008">
        <w:rPr>
          <w:szCs w:val="24"/>
          <w:lang w:eastAsia="lt-LT"/>
        </w:rPr>
        <w:t>2,6</w:t>
      </w:r>
      <w:r w:rsidR="003F5C5A" w:rsidRPr="00167F5A">
        <w:rPr>
          <w:szCs w:val="24"/>
          <w:lang w:eastAsia="lt-LT"/>
        </w:rPr>
        <w:t xml:space="preserve"> </w:t>
      </w:r>
      <w:r w:rsidR="00801008">
        <w:rPr>
          <w:szCs w:val="24"/>
          <w:lang w:eastAsia="lt-LT"/>
        </w:rPr>
        <w:t>procento BVP</w:t>
      </w:r>
      <w:r w:rsidR="003F5C5A" w:rsidRPr="00167F5A">
        <w:rPr>
          <w:szCs w:val="24"/>
          <w:lang w:eastAsia="lt-LT"/>
        </w:rPr>
        <w:t xml:space="preserve"> </w:t>
      </w:r>
      <w:r w:rsidR="009B2433" w:rsidRPr="00167F5A">
        <w:rPr>
          <w:szCs w:val="24"/>
          <w:lang w:eastAsia="lt-LT"/>
        </w:rPr>
        <w:t>iki</w:t>
      </w:r>
      <w:r w:rsidR="008E040B" w:rsidRPr="00167F5A">
        <w:rPr>
          <w:szCs w:val="24"/>
          <w:lang w:eastAsia="lt-LT"/>
        </w:rPr>
        <w:t xml:space="preserve"> </w:t>
      </w:r>
      <w:r w:rsidR="00801008">
        <w:rPr>
          <w:szCs w:val="24"/>
          <w:lang w:eastAsia="lt-LT"/>
        </w:rPr>
        <w:t>4,6 procento BVP</w:t>
      </w:r>
      <w:r w:rsidR="009B2433" w:rsidRPr="00167F5A">
        <w:rPr>
          <w:szCs w:val="24"/>
          <w:lang w:eastAsia="lt-LT"/>
        </w:rPr>
        <w:t xml:space="preserve">. </w:t>
      </w:r>
      <w:r w:rsidR="00AC6C43">
        <w:rPr>
          <w:szCs w:val="24"/>
          <w:lang w:eastAsia="lt-LT"/>
        </w:rPr>
        <w:t xml:space="preserve">Pajamų mažėjimą lemia </w:t>
      </w:r>
      <w:r w:rsidR="009B2433" w:rsidRPr="00167F5A">
        <w:rPr>
          <w:szCs w:val="24"/>
          <w:lang w:eastAsia="lt-LT"/>
        </w:rPr>
        <w:t xml:space="preserve">COVID-19 plano priemonių </w:t>
      </w:r>
      <w:r w:rsidR="00AC6C43">
        <w:rPr>
          <w:szCs w:val="24"/>
          <w:lang w:eastAsia="lt-LT"/>
        </w:rPr>
        <w:t>įgyvendinimas</w:t>
      </w:r>
      <w:r w:rsidR="009B2433" w:rsidRPr="00167F5A">
        <w:rPr>
          <w:szCs w:val="24"/>
          <w:lang w:eastAsia="lt-LT"/>
        </w:rPr>
        <w:t xml:space="preserve"> </w:t>
      </w:r>
      <w:r w:rsidR="00AC6C43">
        <w:rPr>
          <w:szCs w:val="24"/>
          <w:lang w:eastAsia="lt-LT"/>
        </w:rPr>
        <w:t xml:space="preserve">ir </w:t>
      </w:r>
      <w:r w:rsidR="00A66A2D" w:rsidRPr="00167F5A">
        <w:rPr>
          <w:szCs w:val="24"/>
          <w:lang w:eastAsia="lt-LT"/>
        </w:rPr>
        <w:t>ekonomikos kritim</w:t>
      </w:r>
      <w:r w:rsidR="00AC6C43">
        <w:rPr>
          <w:szCs w:val="24"/>
          <w:lang w:eastAsia="lt-LT"/>
        </w:rPr>
        <w:t>as</w:t>
      </w:r>
      <w:r w:rsidR="00A66A2D" w:rsidRPr="00167F5A">
        <w:rPr>
          <w:szCs w:val="24"/>
          <w:lang w:eastAsia="lt-LT"/>
        </w:rPr>
        <w:t>.</w:t>
      </w:r>
      <w:r w:rsidR="009B2433" w:rsidRPr="00167F5A">
        <w:rPr>
          <w:szCs w:val="24"/>
          <w:lang w:eastAsia="lt-LT"/>
        </w:rPr>
        <w:t xml:space="preserve"> Valdžios sektoriaus išlaidų didėjimą </w:t>
      </w:r>
      <w:r w:rsidR="009B2433" w:rsidRPr="00DF7E6A">
        <w:rPr>
          <w:szCs w:val="24"/>
          <w:lang w:eastAsia="lt-LT"/>
        </w:rPr>
        <w:t xml:space="preserve">lemia </w:t>
      </w:r>
      <w:r w:rsidR="006E2E38" w:rsidRPr="00DF7E6A">
        <w:rPr>
          <w:szCs w:val="24"/>
          <w:lang w:eastAsia="lt-LT"/>
        </w:rPr>
        <w:t>didinami asignavimai</w:t>
      </w:r>
      <w:r w:rsidR="009B2433" w:rsidRPr="00DF7E6A">
        <w:rPr>
          <w:szCs w:val="24"/>
          <w:lang w:eastAsia="lt-LT"/>
        </w:rPr>
        <w:t xml:space="preserve"> sveikatos apsaugos sistem</w:t>
      </w:r>
      <w:r w:rsidR="006E2E38" w:rsidRPr="00DF7E6A">
        <w:rPr>
          <w:szCs w:val="24"/>
          <w:lang w:eastAsia="lt-LT"/>
        </w:rPr>
        <w:t>ai</w:t>
      </w:r>
      <w:r w:rsidR="009E7276">
        <w:rPr>
          <w:szCs w:val="24"/>
          <w:lang w:eastAsia="lt-LT"/>
        </w:rPr>
        <w:t xml:space="preserve"> ir</w:t>
      </w:r>
      <w:r w:rsidR="00B640B2">
        <w:rPr>
          <w:szCs w:val="24"/>
          <w:lang w:eastAsia="lt-LT"/>
        </w:rPr>
        <w:t xml:space="preserve"> </w:t>
      </w:r>
      <w:r w:rsidR="006E2E38" w:rsidRPr="00DF7E6A">
        <w:rPr>
          <w:szCs w:val="24"/>
          <w:lang w:eastAsia="lt-LT"/>
        </w:rPr>
        <w:t xml:space="preserve">priemonių, skirtų </w:t>
      </w:r>
      <w:r w:rsidR="009B2433" w:rsidRPr="00DF7E6A">
        <w:rPr>
          <w:szCs w:val="24"/>
          <w:lang w:eastAsia="lt-LT"/>
        </w:rPr>
        <w:t>ekonomik</w:t>
      </w:r>
      <w:r w:rsidR="00DF7E6A">
        <w:rPr>
          <w:szCs w:val="24"/>
          <w:lang w:eastAsia="lt-LT"/>
        </w:rPr>
        <w:t>ai skatinti</w:t>
      </w:r>
      <w:r w:rsidR="009B2433" w:rsidRPr="00DF7E6A">
        <w:rPr>
          <w:szCs w:val="24"/>
          <w:lang w:eastAsia="lt-LT"/>
        </w:rPr>
        <w:t>,</w:t>
      </w:r>
      <w:r w:rsidR="00AA714B">
        <w:rPr>
          <w:szCs w:val="24"/>
          <w:lang w:eastAsia="lt-LT"/>
        </w:rPr>
        <w:t xml:space="preserve"> įmonių likvidumui užtikrinti, </w:t>
      </w:r>
      <w:r w:rsidR="009B2433" w:rsidRPr="00DF7E6A">
        <w:rPr>
          <w:szCs w:val="24"/>
          <w:lang w:eastAsia="lt-LT"/>
        </w:rPr>
        <w:t xml:space="preserve"> </w:t>
      </w:r>
      <w:r w:rsidR="00A66A2D" w:rsidRPr="00DF7E6A">
        <w:rPr>
          <w:szCs w:val="24"/>
          <w:lang w:eastAsia="lt-LT"/>
        </w:rPr>
        <w:t>padėti išsaugoti darbo vietas ir žmonių pajam</w:t>
      </w:r>
      <w:r w:rsidR="00DF7E6A">
        <w:rPr>
          <w:szCs w:val="24"/>
          <w:lang w:eastAsia="lt-LT"/>
        </w:rPr>
        <w:t>a</w:t>
      </w:r>
      <w:r w:rsidR="00A66A2D" w:rsidRPr="00DF7E6A">
        <w:rPr>
          <w:szCs w:val="24"/>
          <w:lang w:eastAsia="lt-LT"/>
        </w:rPr>
        <w:t xml:space="preserve">s, </w:t>
      </w:r>
      <w:r w:rsidR="008F750D" w:rsidRPr="00DF7E6A">
        <w:rPr>
          <w:szCs w:val="24"/>
          <w:lang w:eastAsia="lt-LT"/>
        </w:rPr>
        <w:t>įgyvendinimas</w:t>
      </w:r>
      <w:r w:rsidR="00A66A2D" w:rsidRPr="00DF7E6A">
        <w:rPr>
          <w:szCs w:val="24"/>
          <w:lang w:eastAsia="lt-LT"/>
        </w:rPr>
        <w:t>.</w:t>
      </w:r>
      <w:r w:rsidR="00A66A2D" w:rsidRPr="00167F5A">
        <w:rPr>
          <w:szCs w:val="24"/>
          <w:lang w:eastAsia="lt-LT"/>
        </w:rPr>
        <w:t xml:space="preserve"> </w:t>
      </w:r>
    </w:p>
    <w:p w14:paraId="7A3E5BA4" w14:textId="5FB3484B" w:rsidR="00AC6C43" w:rsidRDefault="003477D0" w:rsidP="00AC6C43">
      <w:pPr>
        <w:spacing w:line="360" w:lineRule="exact"/>
        <w:ind w:firstLine="709"/>
        <w:jc w:val="both"/>
        <w:rPr>
          <w:szCs w:val="24"/>
          <w:lang w:eastAsia="lt-LT"/>
        </w:rPr>
      </w:pPr>
      <w:r w:rsidRPr="00D275C5">
        <w:rPr>
          <w:szCs w:val="24"/>
          <w:lang w:eastAsia="lt-LT"/>
        </w:rPr>
        <w:lastRenderedPageBreak/>
        <w:t>Valdžios sektoriaus pajamų ir išlaidų politikos diskrecin</w:t>
      </w:r>
      <w:r w:rsidR="000E75E5">
        <w:rPr>
          <w:szCs w:val="24"/>
          <w:lang w:eastAsia="lt-LT"/>
        </w:rPr>
        <w:t>ės</w:t>
      </w:r>
      <w:r w:rsidRPr="00D275C5">
        <w:rPr>
          <w:szCs w:val="24"/>
          <w:lang w:eastAsia="lt-LT"/>
        </w:rPr>
        <w:t xml:space="preserve"> </w:t>
      </w:r>
      <w:r w:rsidR="000E75E5" w:rsidRPr="00D275C5">
        <w:rPr>
          <w:szCs w:val="24"/>
          <w:lang w:eastAsia="lt-LT"/>
        </w:rPr>
        <w:t>priemon</w:t>
      </w:r>
      <w:r w:rsidR="000E75E5">
        <w:rPr>
          <w:szCs w:val="24"/>
          <w:lang w:eastAsia="lt-LT"/>
        </w:rPr>
        <w:t>ės</w:t>
      </w:r>
      <w:r w:rsidR="000E75E5" w:rsidRPr="00D275C5">
        <w:rPr>
          <w:szCs w:val="24"/>
          <w:lang w:eastAsia="lt-LT"/>
        </w:rPr>
        <w:t xml:space="preserve"> </w:t>
      </w:r>
      <w:r w:rsidR="000E75E5">
        <w:rPr>
          <w:szCs w:val="24"/>
          <w:lang w:eastAsia="lt-LT"/>
        </w:rPr>
        <w:t>įvertintos</w:t>
      </w:r>
      <w:r>
        <w:rPr>
          <w:szCs w:val="24"/>
          <w:lang w:eastAsia="lt-LT"/>
        </w:rPr>
        <w:t xml:space="preserve"> </w:t>
      </w:r>
      <w:r w:rsidRPr="00D275C5">
        <w:rPr>
          <w:szCs w:val="24"/>
          <w:lang w:eastAsia="lt-LT"/>
        </w:rPr>
        <w:t xml:space="preserve">remiantis </w:t>
      </w:r>
      <w:r w:rsidR="009E7276">
        <w:rPr>
          <w:szCs w:val="24"/>
          <w:lang w:eastAsia="lt-LT"/>
        </w:rPr>
        <w:t>ERS</w:t>
      </w:r>
      <w:r w:rsidRPr="00D275C5">
        <w:rPr>
          <w:szCs w:val="24"/>
          <w:lang w:eastAsia="lt-LT"/>
        </w:rPr>
        <w:t>, kai BVP palyginamosiomis kainomis 2020 metais traukiasi 7,3 procento</w:t>
      </w:r>
      <w:r w:rsidR="000E75E5">
        <w:rPr>
          <w:szCs w:val="24"/>
          <w:lang w:eastAsia="lt-LT"/>
        </w:rPr>
        <w:t xml:space="preserve">. </w:t>
      </w:r>
      <w:r>
        <w:rPr>
          <w:szCs w:val="24"/>
          <w:lang w:eastAsia="lt-LT"/>
        </w:rPr>
        <w:t xml:space="preserve">Visos </w:t>
      </w:r>
      <w:r w:rsidR="00086D40">
        <w:rPr>
          <w:szCs w:val="24"/>
          <w:lang w:eastAsia="lt-LT"/>
        </w:rPr>
        <w:t xml:space="preserve">valdžios sektoriaus </w:t>
      </w:r>
      <w:r w:rsidR="00C87DD8">
        <w:rPr>
          <w:szCs w:val="24"/>
          <w:lang w:eastAsia="lt-LT"/>
        </w:rPr>
        <w:t>d</w:t>
      </w:r>
      <w:r w:rsidR="00C87DD8" w:rsidRPr="00D275C5">
        <w:rPr>
          <w:szCs w:val="24"/>
          <w:lang w:eastAsia="lt-LT"/>
        </w:rPr>
        <w:t xml:space="preserve">iskrecinės </w:t>
      </w:r>
      <w:r w:rsidRPr="00D275C5">
        <w:rPr>
          <w:szCs w:val="24"/>
          <w:lang w:eastAsia="lt-LT"/>
        </w:rPr>
        <w:t xml:space="preserve">išlaidų priemonės 2020 metais </w:t>
      </w:r>
      <w:r w:rsidR="00086D40">
        <w:rPr>
          <w:szCs w:val="24"/>
          <w:lang w:eastAsia="lt-LT"/>
        </w:rPr>
        <w:t>sudaro</w:t>
      </w:r>
      <w:r w:rsidRPr="00D275C5">
        <w:rPr>
          <w:szCs w:val="24"/>
          <w:lang w:eastAsia="lt-LT"/>
        </w:rPr>
        <w:t xml:space="preserve"> </w:t>
      </w:r>
      <w:r w:rsidR="00785499">
        <w:rPr>
          <w:szCs w:val="24"/>
          <w:lang w:eastAsia="lt-LT"/>
        </w:rPr>
        <w:t>7,</w:t>
      </w:r>
      <w:r w:rsidR="00CC220C">
        <w:rPr>
          <w:szCs w:val="24"/>
          <w:lang w:eastAsia="lt-LT"/>
        </w:rPr>
        <w:t>1</w:t>
      </w:r>
      <w:r w:rsidRPr="00D275C5">
        <w:rPr>
          <w:szCs w:val="24"/>
          <w:lang w:eastAsia="lt-LT"/>
        </w:rPr>
        <w:t xml:space="preserve"> procento BVP. Iš jų su COVID-19 susijusios diskrecinės išlaidų priemonės </w:t>
      </w:r>
      <w:r w:rsidR="00E31079" w:rsidRPr="00D275C5">
        <w:rPr>
          <w:szCs w:val="24"/>
          <w:lang w:eastAsia="lt-LT"/>
        </w:rPr>
        <w:t>sudar</w:t>
      </w:r>
      <w:r w:rsidR="00E31079">
        <w:rPr>
          <w:szCs w:val="24"/>
          <w:lang w:eastAsia="lt-LT"/>
        </w:rPr>
        <w:t>o</w:t>
      </w:r>
      <w:r w:rsidR="00E31079" w:rsidRPr="00D275C5">
        <w:rPr>
          <w:szCs w:val="24"/>
          <w:lang w:eastAsia="lt-LT"/>
        </w:rPr>
        <w:t xml:space="preserve"> </w:t>
      </w:r>
      <w:r w:rsidR="008A7D6C" w:rsidRPr="00785499">
        <w:rPr>
          <w:szCs w:val="24"/>
          <w:lang w:eastAsia="lt-LT"/>
        </w:rPr>
        <w:t>5,</w:t>
      </w:r>
      <w:r w:rsidR="00785499" w:rsidRPr="00785499">
        <w:rPr>
          <w:szCs w:val="24"/>
          <w:lang w:eastAsia="lt-LT"/>
        </w:rPr>
        <w:t>7</w:t>
      </w:r>
      <w:r w:rsidRPr="00D275C5">
        <w:rPr>
          <w:szCs w:val="24"/>
          <w:lang w:eastAsia="lt-LT"/>
        </w:rPr>
        <w:t xml:space="preserve"> procento BVP.</w:t>
      </w:r>
      <w:r>
        <w:rPr>
          <w:szCs w:val="24"/>
          <w:lang w:eastAsia="lt-LT"/>
        </w:rPr>
        <w:t xml:space="preserve"> Visos </w:t>
      </w:r>
      <w:r w:rsidR="00C87DD8">
        <w:rPr>
          <w:szCs w:val="24"/>
          <w:lang w:eastAsia="lt-LT"/>
        </w:rPr>
        <w:t>d</w:t>
      </w:r>
      <w:r w:rsidR="00C87DD8" w:rsidRPr="00D275C5">
        <w:rPr>
          <w:szCs w:val="24"/>
          <w:lang w:eastAsia="lt-LT"/>
        </w:rPr>
        <w:t>iskrecinės</w:t>
      </w:r>
      <w:r w:rsidR="00C87DD8">
        <w:rPr>
          <w:szCs w:val="24"/>
          <w:lang w:eastAsia="lt-LT"/>
        </w:rPr>
        <w:t xml:space="preserve"> </w:t>
      </w:r>
      <w:r>
        <w:rPr>
          <w:szCs w:val="24"/>
          <w:lang w:eastAsia="lt-LT"/>
        </w:rPr>
        <w:t xml:space="preserve">pajamų </w:t>
      </w:r>
      <w:r w:rsidRPr="00D275C5">
        <w:rPr>
          <w:szCs w:val="24"/>
          <w:lang w:eastAsia="lt-LT"/>
        </w:rPr>
        <w:t xml:space="preserve">priemonės 2020 metais valdžios sektoriaus </w:t>
      </w:r>
      <w:r>
        <w:rPr>
          <w:szCs w:val="24"/>
          <w:lang w:eastAsia="lt-LT"/>
        </w:rPr>
        <w:t xml:space="preserve">pajamas mažina </w:t>
      </w:r>
      <w:r w:rsidR="00420F3D">
        <w:rPr>
          <w:szCs w:val="24"/>
          <w:lang w:eastAsia="lt-LT"/>
        </w:rPr>
        <w:t>0,4</w:t>
      </w:r>
      <w:r w:rsidRPr="00D275C5">
        <w:rPr>
          <w:szCs w:val="24"/>
          <w:lang w:eastAsia="lt-LT"/>
        </w:rPr>
        <w:t xml:space="preserve"> procento BVP. Iš jų su COVID-19 susijusios diskrecinės </w:t>
      </w:r>
      <w:r>
        <w:rPr>
          <w:szCs w:val="24"/>
          <w:lang w:eastAsia="lt-LT"/>
        </w:rPr>
        <w:t>pajamų</w:t>
      </w:r>
      <w:r w:rsidR="00420F3D">
        <w:rPr>
          <w:szCs w:val="24"/>
          <w:lang w:eastAsia="lt-LT"/>
        </w:rPr>
        <w:t xml:space="preserve"> priemonės </w:t>
      </w:r>
      <w:r w:rsidR="00AC6C43">
        <w:rPr>
          <w:szCs w:val="24"/>
          <w:lang w:eastAsia="lt-LT"/>
        </w:rPr>
        <w:t xml:space="preserve">pajamas </w:t>
      </w:r>
      <w:r w:rsidR="00420F3D">
        <w:rPr>
          <w:szCs w:val="24"/>
          <w:lang w:eastAsia="lt-LT"/>
        </w:rPr>
        <w:t>mažina</w:t>
      </w:r>
      <w:r>
        <w:rPr>
          <w:szCs w:val="24"/>
          <w:lang w:eastAsia="lt-LT"/>
        </w:rPr>
        <w:t xml:space="preserve"> </w:t>
      </w:r>
      <w:r w:rsidR="008A7D6C" w:rsidRPr="006057C9">
        <w:rPr>
          <w:szCs w:val="24"/>
          <w:lang w:eastAsia="lt-LT"/>
        </w:rPr>
        <w:t>1,1</w:t>
      </w:r>
      <w:r w:rsidRPr="00D275C5">
        <w:rPr>
          <w:szCs w:val="24"/>
          <w:lang w:eastAsia="lt-LT"/>
        </w:rPr>
        <w:t xml:space="preserve"> procento BVP</w:t>
      </w:r>
      <w:r w:rsidR="00420F3D">
        <w:rPr>
          <w:szCs w:val="24"/>
          <w:lang w:eastAsia="lt-LT"/>
        </w:rPr>
        <w:t xml:space="preserve">, </w:t>
      </w:r>
      <w:r w:rsidR="00AC6C43">
        <w:rPr>
          <w:szCs w:val="24"/>
          <w:lang w:eastAsia="lt-LT"/>
        </w:rPr>
        <w:t xml:space="preserve">o su COVID-19 </w:t>
      </w:r>
      <w:r w:rsidR="00420F3D">
        <w:rPr>
          <w:szCs w:val="24"/>
          <w:lang w:eastAsia="lt-LT"/>
        </w:rPr>
        <w:t>nesusijusios</w:t>
      </w:r>
      <w:r w:rsidR="00AC6C43">
        <w:rPr>
          <w:szCs w:val="24"/>
          <w:lang w:eastAsia="lt-LT"/>
        </w:rPr>
        <w:t xml:space="preserve"> jas 0,7 procento BVP</w:t>
      </w:r>
      <w:r w:rsidR="00420F3D">
        <w:rPr>
          <w:szCs w:val="24"/>
          <w:lang w:eastAsia="lt-LT"/>
        </w:rPr>
        <w:t xml:space="preserve"> </w:t>
      </w:r>
      <w:r w:rsidR="00AC6C43">
        <w:rPr>
          <w:szCs w:val="24"/>
          <w:lang w:eastAsia="lt-LT"/>
        </w:rPr>
        <w:t>didina</w:t>
      </w:r>
      <w:r w:rsidRPr="00D275C5">
        <w:rPr>
          <w:szCs w:val="24"/>
          <w:lang w:eastAsia="lt-LT"/>
        </w:rPr>
        <w:t>.</w:t>
      </w:r>
      <w:r w:rsidR="00086D40">
        <w:rPr>
          <w:szCs w:val="24"/>
          <w:lang w:eastAsia="lt-LT"/>
        </w:rPr>
        <w:t xml:space="preserve"> </w:t>
      </w:r>
      <w:r w:rsidR="00F25E8F">
        <w:rPr>
          <w:szCs w:val="24"/>
          <w:lang w:eastAsia="lt-LT"/>
        </w:rPr>
        <w:t>Diskrecinių i</w:t>
      </w:r>
      <w:r w:rsidR="00086D40">
        <w:rPr>
          <w:szCs w:val="24"/>
          <w:lang w:eastAsia="lt-LT"/>
        </w:rPr>
        <w:t xml:space="preserve">šlaidų ir pajamų priemonių </w:t>
      </w:r>
      <w:proofErr w:type="spellStart"/>
      <w:r w:rsidR="00086D40">
        <w:rPr>
          <w:szCs w:val="24"/>
          <w:lang w:eastAsia="lt-LT"/>
        </w:rPr>
        <w:t>neto</w:t>
      </w:r>
      <w:proofErr w:type="spellEnd"/>
      <w:r w:rsidR="00086D40">
        <w:rPr>
          <w:szCs w:val="24"/>
          <w:lang w:eastAsia="lt-LT"/>
        </w:rPr>
        <w:t xml:space="preserve"> poveikis valdžios sektoriaus balans</w:t>
      </w:r>
      <w:r w:rsidR="006057C9">
        <w:rPr>
          <w:szCs w:val="24"/>
          <w:lang w:eastAsia="lt-LT"/>
        </w:rPr>
        <w:t>ui yra neigiamas</w:t>
      </w:r>
      <w:r w:rsidR="00086D40">
        <w:rPr>
          <w:szCs w:val="24"/>
          <w:lang w:eastAsia="lt-LT"/>
        </w:rPr>
        <w:t>.</w:t>
      </w:r>
      <w:r w:rsidR="00AC6C43" w:rsidRPr="00AC6C43">
        <w:rPr>
          <w:szCs w:val="24"/>
          <w:lang w:eastAsia="lt-LT"/>
        </w:rPr>
        <w:t xml:space="preserve"> </w:t>
      </w:r>
    </w:p>
    <w:p w14:paraId="7E6B4B34" w14:textId="22C2188C" w:rsidR="003477D0" w:rsidRDefault="00AC6C43" w:rsidP="00AC6C43">
      <w:pPr>
        <w:spacing w:line="360" w:lineRule="exact"/>
        <w:ind w:firstLine="709"/>
        <w:jc w:val="both"/>
        <w:rPr>
          <w:szCs w:val="24"/>
          <w:lang w:eastAsia="lt-LT"/>
        </w:rPr>
      </w:pPr>
      <w:r>
        <w:rPr>
          <w:szCs w:val="24"/>
          <w:lang w:eastAsia="lt-LT"/>
        </w:rPr>
        <w:t>N</w:t>
      </w:r>
      <w:r w:rsidRPr="00D275C5">
        <w:rPr>
          <w:szCs w:val="24"/>
          <w:lang w:eastAsia="lt-LT"/>
        </w:rPr>
        <w:t>umatoma</w:t>
      </w:r>
      <w:r>
        <w:rPr>
          <w:szCs w:val="24"/>
          <w:lang w:eastAsia="lt-LT"/>
        </w:rPr>
        <w:t xml:space="preserve">, kad </w:t>
      </w:r>
      <w:r w:rsidRPr="00D275C5">
        <w:rPr>
          <w:szCs w:val="24"/>
          <w:lang w:eastAsia="lt-LT"/>
        </w:rPr>
        <w:t>2020 metais</w:t>
      </w:r>
      <w:r>
        <w:rPr>
          <w:szCs w:val="24"/>
          <w:lang w:eastAsia="lt-LT"/>
        </w:rPr>
        <w:t xml:space="preserve"> bus </w:t>
      </w:r>
      <w:r w:rsidRPr="00D275C5">
        <w:rPr>
          <w:szCs w:val="24"/>
          <w:lang w:eastAsia="lt-LT"/>
        </w:rPr>
        <w:t>vykd</w:t>
      </w:r>
      <w:r>
        <w:rPr>
          <w:szCs w:val="24"/>
          <w:lang w:eastAsia="lt-LT"/>
        </w:rPr>
        <w:t>omas</w:t>
      </w:r>
      <w:r w:rsidRPr="00D275C5">
        <w:rPr>
          <w:szCs w:val="24"/>
          <w:lang w:eastAsia="lt-LT"/>
        </w:rPr>
        <w:t xml:space="preserve"> 2020 metų biudžeto įstatymu</w:t>
      </w:r>
      <w:r>
        <w:rPr>
          <w:szCs w:val="24"/>
          <w:lang w:eastAsia="lt-LT"/>
        </w:rPr>
        <w:t xml:space="preserve"> </w:t>
      </w:r>
      <w:r w:rsidRPr="00D275C5">
        <w:rPr>
          <w:szCs w:val="24"/>
          <w:lang w:eastAsia="lt-LT"/>
        </w:rPr>
        <w:t>patvirtint</w:t>
      </w:r>
      <w:r>
        <w:rPr>
          <w:szCs w:val="24"/>
          <w:lang w:eastAsia="lt-LT"/>
        </w:rPr>
        <w:t>as valstybės biudžeto</w:t>
      </w:r>
      <w:r w:rsidRPr="00D275C5">
        <w:rPr>
          <w:szCs w:val="24"/>
          <w:lang w:eastAsia="lt-LT"/>
        </w:rPr>
        <w:t xml:space="preserve"> išlaidų plan</w:t>
      </w:r>
      <w:r>
        <w:rPr>
          <w:szCs w:val="24"/>
          <w:lang w:eastAsia="lt-LT"/>
        </w:rPr>
        <w:t>as</w:t>
      </w:r>
      <w:r w:rsidRPr="00D275C5">
        <w:rPr>
          <w:szCs w:val="24"/>
          <w:lang w:eastAsia="lt-LT"/>
        </w:rPr>
        <w:t xml:space="preserve"> ir dar papildomai didin</w:t>
      </w:r>
      <w:r>
        <w:rPr>
          <w:szCs w:val="24"/>
          <w:lang w:eastAsia="lt-LT"/>
        </w:rPr>
        <w:t>amos</w:t>
      </w:r>
      <w:r w:rsidRPr="00D275C5">
        <w:rPr>
          <w:szCs w:val="24"/>
          <w:lang w:eastAsia="lt-LT"/>
        </w:rPr>
        <w:t xml:space="preserve"> išlaid</w:t>
      </w:r>
      <w:r>
        <w:rPr>
          <w:szCs w:val="24"/>
          <w:lang w:eastAsia="lt-LT"/>
        </w:rPr>
        <w:t>o</w:t>
      </w:r>
      <w:r w:rsidRPr="00D275C5">
        <w:rPr>
          <w:szCs w:val="24"/>
          <w:lang w:eastAsia="lt-LT"/>
        </w:rPr>
        <w:t xml:space="preserve">s. </w:t>
      </w:r>
      <w:r>
        <w:rPr>
          <w:szCs w:val="24"/>
          <w:lang w:eastAsia="lt-LT"/>
        </w:rPr>
        <w:t>Socialinio draudimo fondų ir savivaldybių biudžetų išlaidų patvirtinti planai 2020</w:t>
      </w:r>
      <w:r w:rsidR="006200F7">
        <w:rPr>
          <w:szCs w:val="24"/>
          <w:lang w:eastAsia="lt-LT"/>
        </w:rPr>
        <w:t xml:space="preserve"> metais</w:t>
      </w:r>
      <w:r>
        <w:rPr>
          <w:szCs w:val="24"/>
          <w:lang w:eastAsia="lt-LT"/>
        </w:rPr>
        <w:t xml:space="preserve"> taip pat nėra mažinami.</w:t>
      </w:r>
      <w:r w:rsidRPr="00D275C5">
        <w:rPr>
          <w:szCs w:val="24"/>
          <w:lang w:eastAsia="lt-LT"/>
        </w:rPr>
        <w:t xml:space="preserve"> </w:t>
      </w:r>
      <w:r>
        <w:rPr>
          <w:szCs w:val="24"/>
          <w:lang w:eastAsia="lt-LT"/>
        </w:rPr>
        <w:t xml:space="preserve">Išlaikant </w:t>
      </w:r>
      <w:r w:rsidRPr="00D275C5">
        <w:rPr>
          <w:szCs w:val="24"/>
          <w:lang w:eastAsia="lt-LT"/>
        </w:rPr>
        <w:t>2020 metų biudžeto įstatym</w:t>
      </w:r>
      <w:r>
        <w:rPr>
          <w:szCs w:val="24"/>
          <w:lang w:eastAsia="lt-LT"/>
        </w:rPr>
        <w:t>e numatytą valdžios sektoriaus išlaidų lygį ir</w:t>
      </w:r>
      <w:r w:rsidRPr="00D275C5">
        <w:rPr>
          <w:szCs w:val="24"/>
          <w:lang w:eastAsia="lt-LT"/>
        </w:rPr>
        <w:t xml:space="preserve"> </w:t>
      </w:r>
      <w:r>
        <w:rPr>
          <w:szCs w:val="24"/>
          <w:lang w:eastAsia="lt-LT"/>
        </w:rPr>
        <w:t xml:space="preserve">išlaidas papildomai didinant, kai mažėja valdžios sektoriaus pajamos, siekiama </w:t>
      </w:r>
      <w:r w:rsidRPr="00D275C5">
        <w:rPr>
          <w:szCs w:val="24"/>
          <w:lang w:eastAsia="lt-LT"/>
        </w:rPr>
        <w:t>vykd</w:t>
      </w:r>
      <w:r>
        <w:rPr>
          <w:szCs w:val="24"/>
          <w:lang w:eastAsia="lt-LT"/>
        </w:rPr>
        <w:t>yti</w:t>
      </w:r>
      <w:r w:rsidRPr="00D275C5">
        <w:rPr>
          <w:szCs w:val="24"/>
          <w:lang w:eastAsia="lt-LT"/>
        </w:rPr>
        <w:t xml:space="preserve"> anticiklin</w:t>
      </w:r>
      <w:r>
        <w:rPr>
          <w:szCs w:val="24"/>
          <w:lang w:eastAsia="lt-LT"/>
        </w:rPr>
        <w:t>ę ekonomiką skatinančią</w:t>
      </w:r>
      <w:r w:rsidRPr="00D275C5">
        <w:rPr>
          <w:szCs w:val="24"/>
          <w:lang w:eastAsia="lt-LT"/>
        </w:rPr>
        <w:t xml:space="preserve"> fiskalin</w:t>
      </w:r>
      <w:r>
        <w:rPr>
          <w:szCs w:val="24"/>
          <w:lang w:eastAsia="lt-LT"/>
        </w:rPr>
        <w:t>ę</w:t>
      </w:r>
      <w:r w:rsidRPr="00D275C5">
        <w:rPr>
          <w:szCs w:val="24"/>
          <w:lang w:eastAsia="lt-LT"/>
        </w:rPr>
        <w:t xml:space="preserve"> politik</w:t>
      </w:r>
      <w:r>
        <w:rPr>
          <w:szCs w:val="24"/>
          <w:lang w:eastAsia="lt-LT"/>
        </w:rPr>
        <w:t xml:space="preserve">ą. </w:t>
      </w:r>
    </w:p>
    <w:p w14:paraId="62267798" w14:textId="77777777" w:rsidR="0042045B" w:rsidRDefault="0042045B" w:rsidP="006057C9">
      <w:pPr>
        <w:spacing w:line="360" w:lineRule="atLeast"/>
        <w:ind w:firstLine="720"/>
        <w:jc w:val="both"/>
        <w:rPr>
          <w:szCs w:val="24"/>
          <w:lang w:eastAsia="lt-LT"/>
        </w:rPr>
      </w:pPr>
    </w:p>
    <w:tbl>
      <w:tblPr>
        <w:tblStyle w:val="Lentelstinklelis"/>
        <w:tblW w:w="9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00"/>
        <w:gridCol w:w="4675"/>
      </w:tblGrid>
      <w:tr w:rsidR="00C01545" w14:paraId="34676577" w14:textId="56AA1DE0" w:rsidTr="00AC6C43">
        <w:tc>
          <w:tcPr>
            <w:tcW w:w="9230" w:type="dxa"/>
            <w:gridSpan w:val="2"/>
            <w:tcBorders>
              <w:bottom w:val="single" w:sz="18" w:space="0" w:color="034D6E"/>
            </w:tcBorders>
          </w:tcPr>
          <w:p w14:paraId="57490539" w14:textId="6DFCF1E5" w:rsidR="00C01545" w:rsidRPr="00AE1F26" w:rsidRDefault="00AA714B" w:rsidP="00A90CA8">
            <w:pPr>
              <w:pStyle w:val="Lentelspav"/>
            </w:pPr>
            <w:fldSimple w:instr=" SEQ paveikslas \* ARABIC ">
              <w:r w:rsidR="00C1329D">
                <w:rPr>
                  <w:noProof/>
                </w:rPr>
                <w:t>3</w:t>
              </w:r>
            </w:fldSimple>
            <w:r w:rsidR="00C01545">
              <w:t xml:space="preserve"> </w:t>
            </w:r>
            <w:r w:rsidR="00C01545" w:rsidRPr="0042045B">
              <w:t xml:space="preserve">paveikslas. COVID-19 </w:t>
            </w:r>
            <w:r w:rsidR="00C01545">
              <w:t xml:space="preserve">plano </w:t>
            </w:r>
            <w:r w:rsidR="00C01545" w:rsidRPr="0042045B">
              <w:t>priemonių</w:t>
            </w:r>
            <w:r w:rsidR="00C01545">
              <w:t xml:space="preserve"> </w:t>
            </w:r>
            <w:r w:rsidR="00C01545">
              <w:rPr>
                <w:noProof/>
              </w:rPr>
              <w:t xml:space="preserve">poveikis valdžios sektoriaus </w:t>
            </w:r>
            <w:r w:rsidR="00C01545">
              <w:rPr>
                <w:noProof/>
                <w:lang w:val="en-US"/>
              </w:rPr>
              <w:t>pajamoms ir i</w:t>
            </w:r>
            <w:r w:rsidR="00C01545">
              <w:rPr>
                <w:noProof/>
              </w:rPr>
              <w:t>šlaidoms</w:t>
            </w:r>
            <w:r w:rsidR="00C01545">
              <w:t xml:space="preserve"> </w:t>
            </w:r>
            <w:r w:rsidR="00C01545">
              <w:rPr>
                <w:noProof/>
                <w:lang w:val="en-US"/>
              </w:rPr>
              <w:t>2020–2021 met</w:t>
            </w:r>
            <w:r w:rsidR="00C01545">
              <w:rPr>
                <w:noProof/>
              </w:rPr>
              <w:t>ais, procentai BVP</w:t>
            </w:r>
            <w:r w:rsidR="00A17DB4">
              <w:rPr>
                <w:noProof/>
              </w:rPr>
              <w:t>*</w:t>
            </w:r>
          </w:p>
        </w:tc>
      </w:tr>
      <w:tr w:rsidR="005C4A33" w14:paraId="66980764" w14:textId="77777777" w:rsidTr="00AC6C43">
        <w:tc>
          <w:tcPr>
            <w:tcW w:w="4600" w:type="dxa"/>
            <w:tcBorders>
              <w:top w:val="single" w:sz="18" w:space="0" w:color="034D6E"/>
              <w:right w:val="single" w:sz="4" w:space="0" w:color="034D6E"/>
            </w:tcBorders>
            <w:vAlign w:val="center"/>
          </w:tcPr>
          <w:p w14:paraId="0C686CA3" w14:textId="0D411ED4" w:rsidR="00C01545" w:rsidRPr="00C01545" w:rsidRDefault="00C01545" w:rsidP="00C01545">
            <w:pPr>
              <w:spacing w:line="360" w:lineRule="atLeast"/>
              <w:jc w:val="center"/>
              <w:rPr>
                <w:rStyle w:val="Komentaronuoroda"/>
                <w:sz w:val="20"/>
              </w:rPr>
            </w:pPr>
            <w:r w:rsidRPr="00C01545">
              <w:rPr>
                <w:rStyle w:val="Komentaronuoroda"/>
                <w:sz w:val="20"/>
              </w:rPr>
              <w:t>Valdžios sektoriaus pajamos</w:t>
            </w:r>
          </w:p>
        </w:tc>
        <w:tc>
          <w:tcPr>
            <w:tcW w:w="4630" w:type="dxa"/>
            <w:tcBorders>
              <w:top w:val="single" w:sz="18" w:space="0" w:color="034D6E"/>
              <w:left w:val="single" w:sz="4" w:space="0" w:color="034D6E"/>
            </w:tcBorders>
            <w:vAlign w:val="center"/>
          </w:tcPr>
          <w:p w14:paraId="1D1C6D41" w14:textId="720D318E" w:rsidR="00C01545" w:rsidRPr="00C01545" w:rsidRDefault="00C01545" w:rsidP="00C01545">
            <w:pPr>
              <w:spacing w:line="360" w:lineRule="atLeast"/>
              <w:jc w:val="center"/>
              <w:rPr>
                <w:rStyle w:val="Komentaronuoroda"/>
                <w:sz w:val="20"/>
              </w:rPr>
            </w:pPr>
            <w:r w:rsidRPr="00C01545">
              <w:rPr>
                <w:rStyle w:val="Komentaronuoroda"/>
                <w:sz w:val="20"/>
              </w:rPr>
              <w:t>Valdžios sektoriaus išlaidos</w:t>
            </w:r>
          </w:p>
        </w:tc>
      </w:tr>
      <w:tr w:rsidR="005C4A33" w14:paraId="55FD5D19" w14:textId="275A364C" w:rsidTr="00AC6C43">
        <w:tc>
          <w:tcPr>
            <w:tcW w:w="4600" w:type="dxa"/>
            <w:tcBorders>
              <w:right w:val="single" w:sz="4" w:space="0" w:color="034D6E"/>
            </w:tcBorders>
          </w:tcPr>
          <w:p w14:paraId="7DAC4C70" w14:textId="6755E6B2" w:rsidR="00AE1F26" w:rsidRDefault="00AC6C43" w:rsidP="001650E7">
            <w:pPr>
              <w:spacing w:line="360" w:lineRule="atLeast"/>
              <w:jc w:val="both"/>
              <w:rPr>
                <w:szCs w:val="24"/>
                <w:lang w:eastAsia="lt-LT"/>
              </w:rPr>
            </w:pPr>
            <w:r>
              <w:rPr>
                <w:noProof/>
                <w:sz w:val="20"/>
                <w:szCs w:val="16"/>
                <w:lang w:eastAsia="lt-LT"/>
              </w:rPr>
              <w:drawing>
                <wp:inline distT="0" distB="0" distL="0" distR="0" wp14:anchorId="6580256F" wp14:editId="00290D50">
                  <wp:extent cx="2918129" cy="3081835"/>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564" cy="3085463"/>
                          </a:xfrm>
                          <a:prstGeom prst="rect">
                            <a:avLst/>
                          </a:prstGeom>
                          <a:noFill/>
                        </pic:spPr>
                      </pic:pic>
                    </a:graphicData>
                  </a:graphic>
                </wp:inline>
              </w:drawing>
            </w:r>
          </w:p>
        </w:tc>
        <w:tc>
          <w:tcPr>
            <w:tcW w:w="4630" w:type="dxa"/>
            <w:tcBorders>
              <w:left w:val="single" w:sz="4" w:space="0" w:color="034D6E"/>
            </w:tcBorders>
          </w:tcPr>
          <w:p w14:paraId="4AE1CC3D" w14:textId="46FBDCFA" w:rsidR="005C4A33" w:rsidRPr="00644E30" w:rsidRDefault="0075157D" w:rsidP="00F86989">
            <w:pPr>
              <w:spacing w:line="360" w:lineRule="atLeast"/>
              <w:jc w:val="both"/>
              <w:rPr>
                <w:rStyle w:val="Komentaronuoroda"/>
              </w:rPr>
            </w:pPr>
            <w:r>
              <w:rPr>
                <w:noProof/>
                <w:sz w:val="16"/>
                <w:szCs w:val="16"/>
                <w:lang w:eastAsia="lt-LT"/>
              </w:rPr>
              <w:drawing>
                <wp:inline distT="0" distB="0" distL="0" distR="0" wp14:anchorId="0A998A86" wp14:editId="17633977">
                  <wp:extent cx="2965779" cy="3084394"/>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8053" cy="3086759"/>
                          </a:xfrm>
                          <a:prstGeom prst="rect">
                            <a:avLst/>
                          </a:prstGeom>
                          <a:noFill/>
                        </pic:spPr>
                      </pic:pic>
                    </a:graphicData>
                  </a:graphic>
                </wp:inline>
              </w:drawing>
            </w:r>
          </w:p>
        </w:tc>
      </w:tr>
      <w:tr w:rsidR="00C01545" w14:paraId="5AC8F321" w14:textId="664DC3AF" w:rsidTr="00AC6C43">
        <w:tc>
          <w:tcPr>
            <w:tcW w:w="9230" w:type="dxa"/>
            <w:gridSpan w:val="2"/>
          </w:tcPr>
          <w:p w14:paraId="4A9A6D93" w14:textId="77777777" w:rsidR="00AC6C43" w:rsidRDefault="00C01545" w:rsidP="00AC6C43">
            <w:pPr>
              <w:jc w:val="both"/>
              <w:rPr>
                <w:rFonts w:eastAsia="Times New Roman"/>
                <w:noProof/>
                <w:sz w:val="16"/>
                <w:szCs w:val="16"/>
                <w:lang w:eastAsia="lt-LT"/>
              </w:rPr>
            </w:pPr>
            <w:r w:rsidRPr="00181497">
              <w:rPr>
                <w:i/>
                <w:noProof/>
                <w:sz w:val="20"/>
                <w:lang w:eastAsia="lt-LT"/>
              </w:rPr>
              <w:t>Šal</w:t>
            </w:r>
            <w:r>
              <w:rPr>
                <w:i/>
                <w:noProof/>
                <w:sz w:val="20"/>
                <w:lang w:eastAsia="lt-LT"/>
              </w:rPr>
              <w:t>tin</w:t>
            </w:r>
            <w:r w:rsidRPr="00181497">
              <w:rPr>
                <w:i/>
                <w:noProof/>
                <w:sz w:val="20"/>
                <w:lang w:eastAsia="lt-LT"/>
              </w:rPr>
              <w:t>i</w:t>
            </w:r>
            <w:r>
              <w:rPr>
                <w:i/>
                <w:noProof/>
                <w:sz w:val="20"/>
                <w:lang w:eastAsia="lt-LT"/>
              </w:rPr>
              <w:t>s</w:t>
            </w:r>
            <w:r w:rsidRPr="00181497">
              <w:rPr>
                <w:i/>
                <w:noProof/>
                <w:sz w:val="20"/>
                <w:lang w:eastAsia="lt-LT"/>
              </w:rPr>
              <w:t>:</w:t>
            </w:r>
            <w:r>
              <w:rPr>
                <w:i/>
                <w:noProof/>
                <w:sz w:val="20"/>
                <w:lang w:eastAsia="lt-LT"/>
              </w:rPr>
              <w:t xml:space="preserve"> Finansų ministerija.</w:t>
            </w:r>
            <w:r w:rsidR="001650E7">
              <w:rPr>
                <w:rFonts w:eastAsia="Times New Roman"/>
                <w:noProof/>
                <w:sz w:val="16"/>
                <w:szCs w:val="16"/>
                <w:lang w:eastAsia="lt-LT"/>
              </w:rPr>
              <w:t xml:space="preserve"> </w:t>
            </w:r>
          </w:p>
          <w:p w14:paraId="5058F4AE" w14:textId="3763A828" w:rsidR="00A17DB4" w:rsidRPr="00BD345D" w:rsidRDefault="00BD345D" w:rsidP="00B17CAB">
            <w:pPr>
              <w:spacing w:line="360" w:lineRule="auto"/>
              <w:jc w:val="both"/>
              <w:rPr>
                <w:noProof/>
                <w:sz w:val="16"/>
                <w:szCs w:val="16"/>
                <w:lang w:eastAsia="lt-LT"/>
              </w:rPr>
            </w:pPr>
            <w:r w:rsidRPr="00B17CAB">
              <w:rPr>
                <w:noProof/>
                <w:sz w:val="20"/>
                <w:szCs w:val="16"/>
                <w:lang w:eastAsia="lt-LT"/>
              </w:rPr>
              <w:t xml:space="preserve">* </w:t>
            </w:r>
            <w:r w:rsidR="00A17DB4" w:rsidRPr="00B17CAB">
              <w:rPr>
                <w:noProof/>
                <w:sz w:val="20"/>
                <w:szCs w:val="16"/>
                <w:lang w:eastAsia="lt-LT"/>
              </w:rPr>
              <w:t>Prognozuojamos pajamos ir išlaidos lyginamos su 2019 metų rudenį (rengiant 2020 biudžeto įstatymą) prognozuotomis pajamomis ir išlaidomis; pajamų ir išlaidų procentinė išraiška apskaičiuota pagal 2 Programoje pateiktą ERS.</w:t>
            </w:r>
          </w:p>
        </w:tc>
      </w:tr>
    </w:tbl>
    <w:p w14:paraId="54AF2363" w14:textId="77777777" w:rsidR="00BD345D" w:rsidRPr="00BD345D" w:rsidRDefault="00BD345D" w:rsidP="00B640B2">
      <w:pPr>
        <w:spacing w:line="360" w:lineRule="exact"/>
        <w:ind w:firstLine="709"/>
        <w:jc w:val="both"/>
        <w:rPr>
          <w:sz w:val="18"/>
          <w:szCs w:val="24"/>
          <w:lang w:eastAsia="lt-LT"/>
        </w:rPr>
      </w:pPr>
    </w:p>
    <w:p w14:paraId="75EE1E70" w14:textId="058A8060" w:rsidR="00B640B2" w:rsidRDefault="00B640B2" w:rsidP="00B640B2">
      <w:pPr>
        <w:spacing w:line="360" w:lineRule="exact"/>
        <w:ind w:firstLine="709"/>
        <w:jc w:val="both"/>
        <w:rPr>
          <w:noProof/>
          <w:szCs w:val="24"/>
          <w:lang w:eastAsia="lt-LT"/>
        </w:rPr>
      </w:pPr>
      <w:r>
        <w:rPr>
          <w:szCs w:val="24"/>
          <w:lang w:eastAsia="lt-LT"/>
        </w:rPr>
        <w:t>2021 metų valdžios sektoriaus finansų projekcijos atspindi nesikeičiančios politikos scenarijų, pagal kurį, nebetaikant COVID-19 plano priemonių ir ėmus augti</w:t>
      </w:r>
      <w:r w:rsidRPr="00DF7E6A">
        <w:rPr>
          <w:szCs w:val="24"/>
          <w:lang w:eastAsia="lt-LT"/>
        </w:rPr>
        <w:t xml:space="preserve"> </w:t>
      </w:r>
      <w:r>
        <w:rPr>
          <w:szCs w:val="24"/>
          <w:lang w:eastAsia="lt-LT"/>
        </w:rPr>
        <w:t>ekonomikai, valdžios sektoriaus deficitas turėtų sumažėti, palyginti su 2020 metų deficitu, ir sudaryti nuo 2,4 procento BVP iki 3,9 procento BVP (</w:t>
      </w:r>
      <w:r w:rsidRPr="00A90CA8">
        <w:rPr>
          <w:szCs w:val="24"/>
          <w:lang w:eastAsia="lt-LT"/>
        </w:rPr>
        <w:t xml:space="preserve">IX skyriaus </w:t>
      </w:r>
      <w:r w:rsidR="00160F76">
        <w:rPr>
          <w:szCs w:val="24"/>
          <w:lang w:eastAsia="lt-LT"/>
        </w:rPr>
        <w:fldChar w:fldCharType="begin"/>
      </w:r>
      <w:r w:rsidR="00160F76">
        <w:rPr>
          <w:szCs w:val="24"/>
          <w:lang w:eastAsia="lt-LT"/>
        </w:rPr>
        <w:instrText xml:space="preserve"> REF _Ref38631451 \h </w:instrText>
      </w:r>
      <w:r w:rsidR="00160F76">
        <w:rPr>
          <w:szCs w:val="24"/>
          <w:lang w:eastAsia="lt-LT"/>
        </w:rPr>
      </w:r>
      <w:r w:rsidR="00160F76">
        <w:rPr>
          <w:szCs w:val="24"/>
          <w:lang w:eastAsia="lt-LT"/>
        </w:rPr>
        <w:fldChar w:fldCharType="separate"/>
      </w:r>
      <w:r w:rsidR="00160F76">
        <w:rPr>
          <w:noProof/>
        </w:rPr>
        <w:t>5</w:t>
      </w:r>
      <w:r w:rsidR="00160F76">
        <w:rPr>
          <w:szCs w:val="24"/>
          <w:lang w:eastAsia="lt-LT"/>
        </w:rPr>
        <w:fldChar w:fldCharType="end"/>
      </w:r>
      <w:r w:rsidRPr="00A90CA8">
        <w:rPr>
          <w:szCs w:val="24"/>
          <w:lang w:eastAsia="lt-LT"/>
        </w:rPr>
        <w:t xml:space="preserve"> lentelė</w:t>
      </w:r>
      <w:r>
        <w:rPr>
          <w:szCs w:val="24"/>
          <w:lang w:eastAsia="lt-LT"/>
        </w:rPr>
        <w:t>).</w:t>
      </w:r>
    </w:p>
    <w:p w14:paraId="4A977A44" w14:textId="6F151256" w:rsidR="00DB6461" w:rsidRDefault="00DB6461" w:rsidP="00B640B2">
      <w:pPr>
        <w:spacing w:line="360" w:lineRule="exact"/>
        <w:ind w:firstLine="709"/>
        <w:jc w:val="both"/>
        <w:rPr>
          <w:szCs w:val="24"/>
          <w:lang w:eastAsia="lt-LT"/>
        </w:rPr>
      </w:pPr>
      <w:r>
        <w:rPr>
          <w:noProof/>
          <w:szCs w:val="24"/>
          <w:lang w:eastAsia="lt-LT"/>
        </w:rPr>
        <w:lastRenderedPageBreak/>
        <w:t>Projektu</w:t>
      </w:r>
      <w:r w:rsidR="00755BCF">
        <w:rPr>
          <w:noProof/>
          <w:szCs w:val="24"/>
          <w:lang w:eastAsia="lt-LT"/>
        </w:rPr>
        <w:t>o</w:t>
      </w:r>
      <w:r>
        <w:rPr>
          <w:noProof/>
          <w:szCs w:val="24"/>
          <w:lang w:eastAsia="lt-LT"/>
        </w:rPr>
        <w:t xml:space="preserve">jama, kad </w:t>
      </w:r>
      <w:r w:rsidRPr="00644E30">
        <w:rPr>
          <w:noProof/>
          <w:szCs w:val="24"/>
          <w:lang w:eastAsia="lt-LT"/>
        </w:rPr>
        <w:t xml:space="preserve">2021 metais valdžios sektoriaus išlaidos </w:t>
      </w:r>
      <w:r>
        <w:rPr>
          <w:noProof/>
          <w:szCs w:val="24"/>
          <w:lang w:eastAsia="lt-LT"/>
        </w:rPr>
        <w:t>s</w:t>
      </w:r>
      <w:r w:rsidRPr="00644E30">
        <w:rPr>
          <w:noProof/>
          <w:szCs w:val="24"/>
          <w:lang w:eastAsia="lt-LT"/>
        </w:rPr>
        <w:t xml:space="preserve">udarys </w:t>
      </w:r>
      <w:r w:rsidRPr="00644E30">
        <w:rPr>
          <w:szCs w:val="24"/>
          <w:lang w:eastAsia="lt-LT"/>
        </w:rPr>
        <w:t>3</w:t>
      </w:r>
      <w:r w:rsidR="00AC6C43">
        <w:rPr>
          <w:szCs w:val="24"/>
          <w:lang w:eastAsia="lt-LT"/>
        </w:rPr>
        <w:t>8</w:t>
      </w:r>
      <w:r w:rsidRPr="00644E30">
        <w:rPr>
          <w:szCs w:val="24"/>
          <w:lang w:eastAsia="lt-LT"/>
        </w:rPr>
        <w:t>,</w:t>
      </w:r>
      <w:r w:rsidR="00AC6C43">
        <w:rPr>
          <w:szCs w:val="24"/>
          <w:lang w:eastAsia="lt-LT"/>
        </w:rPr>
        <w:t>8</w:t>
      </w:r>
      <w:r w:rsidRPr="00644E30">
        <w:rPr>
          <w:szCs w:val="24"/>
          <w:lang w:eastAsia="lt-LT"/>
        </w:rPr>
        <w:t xml:space="preserve"> procento BVP</w:t>
      </w:r>
      <w:r w:rsidRPr="00644E30">
        <w:rPr>
          <w:noProof/>
          <w:szCs w:val="24"/>
          <w:lang w:eastAsia="lt-LT"/>
        </w:rPr>
        <w:t xml:space="preserve">. </w:t>
      </w:r>
      <w:r w:rsidRPr="00644E30">
        <w:rPr>
          <w:szCs w:val="24"/>
          <w:lang w:eastAsia="lt-LT"/>
        </w:rPr>
        <w:t>2021 m</w:t>
      </w:r>
      <w:r>
        <w:rPr>
          <w:szCs w:val="24"/>
          <w:lang w:eastAsia="lt-LT"/>
        </w:rPr>
        <w:t>etų</w:t>
      </w:r>
      <w:r w:rsidRPr="00644E30">
        <w:rPr>
          <w:szCs w:val="24"/>
          <w:lang w:eastAsia="lt-LT"/>
        </w:rPr>
        <w:t xml:space="preserve"> išlaidų </w:t>
      </w:r>
      <w:r>
        <w:rPr>
          <w:szCs w:val="24"/>
          <w:lang w:eastAsia="lt-LT"/>
        </w:rPr>
        <w:t>projekcija parengta</w:t>
      </w:r>
      <w:r w:rsidRPr="00644E30">
        <w:rPr>
          <w:szCs w:val="24"/>
          <w:lang w:eastAsia="lt-LT"/>
        </w:rPr>
        <w:t xml:space="preserve"> remiantis techninėmis </w:t>
      </w:r>
      <w:r w:rsidR="00A90CA8">
        <w:rPr>
          <w:szCs w:val="24"/>
          <w:lang w:eastAsia="lt-LT"/>
        </w:rPr>
        <w:t xml:space="preserve">ir </w:t>
      </w:r>
      <w:r w:rsidR="00A90CA8" w:rsidRPr="00A90CA8">
        <w:rPr>
          <w:szCs w:val="24"/>
          <w:lang w:eastAsia="lt-LT"/>
        </w:rPr>
        <w:t>nesikeičiančios</w:t>
      </w:r>
      <w:r w:rsidR="00B85F47">
        <w:rPr>
          <w:szCs w:val="24"/>
          <w:lang w:eastAsia="lt-LT"/>
        </w:rPr>
        <w:t>,</w:t>
      </w:r>
      <w:r w:rsidR="00A90CA8" w:rsidRPr="00A90CA8">
        <w:rPr>
          <w:szCs w:val="24"/>
          <w:lang w:eastAsia="lt-LT"/>
        </w:rPr>
        <w:t xml:space="preserve"> palyginti su 2020 metais</w:t>
      </w:r>
      <w:r w:rsidR="00B85F47">
        <w:rPr>
          <w:szCs w:val="24"/>
          <w:lang w:eastAsia="lt-LT"/>
        </w:rPr>
        <w:t>,</w:t>
      </w:r>
      <w:r w:rsidR="00A90CA8" w:rsidRPr="00A90CA8">
        <w:rPr>
          <w:szCs w:val="24"/>
          <w:lang w:eastAsia="lt-LT"/>
        </w:rPr>
        <w:t xml:space="preserve"> fiskalinės politikos </w:t>
      </w:r>
      <w:r w:rsidRPr="00A90CA8">
        <w:rPr>
          <w:szCs w:val="24"/>
          <w:lang w:eastAsia="lt-LT"/>
        </w:rPr>
        <w:t>prielaidomis</w:t>
      </w:r>
      <w:r w:rsidR="00A90CA8" w:rsidRPr="00A90CA8">
        <w:rPr>
          <w:szCs w:val="24"/>
          <w:lang w:eastAsia="lt-LT"/>
        </w:rPr>
        <w:t xml:space="preserve">. </w:t>
      </w:r>
      <w:r w:rsidRPr="00A90CA8">
        <w:rPr>
          <w:noProof/>
          <w:szCs w:val="24"/>
          <w:lang w:eastAsia="lt-LT"/>
        </w:rPr>
        <w:t>Taip pat darom</w:t>
      </w:r>
      <w:r>
        <w:rPr>
          <w:noProof/>
          <w:szCs w:val="24"/>
          <w:lang w:eastAsia="lt-LT"/>
        </w:rPr>
        <w:t xml:space="preserve">a prielaida, </w:t>
      </w:r>
      <w:r w:rsidRPr="00644E30">
        <w:rPr>
          <w:noProof/>
          <w:szCs w:val="24"/>
          <w:lang w:eastAsia="lt-LT"/>
        </w:rPr>
        <w:t>kad</w:t>
      </w:r>
      <w:r w:rsidR="00F25E8F" w:rsidRPr="00F25E8F">
        <w:rPr>
          <w:noProof/>
          <w:szCs w:val="24"/>
          <w:lang w:eastAsia="lt-LT"/>
        </w:rPr>
        <w:t xml:space="preserve"> </w:t>
      </w:r>
      <w:r w:rsidR="00F25E8F" w:rsidRPr="00644E30">
        <w:rPr>
          <w:noProof/>
          <w:szCs w:val="24"/>
          <w:lang w:eastAsia="lt-LT"/>
        </w:rPr>
        <w:t>diskrecinės</w:t>
      </w:r>
      <w:r w:rsidRPr="00644E30">
        <w:rPr>
          <w:noProof/>
          <w:szCs w:val="24"/>
          <w:lang w:eastAsia="lt-LT"/>
        </w:rPr>
        <w:t xml:space="preserve"> išlaidų priemonės</w:t>
      </w:r>
      <w:r w:rsidR="00755BCF">
        <w:rPr>
          <w:noProof/>
          <w:szCs w:val="24"/>
          <w:lang w:eastAsia="lt-LT"/>
        </w:rPr>
        <w:t>,</w:t>
      </w:r>
      <w:r w:rsidRPr="00644E30">
        <w:rPr>
          <w:noProof/>
          <w:szCs w:val="24"/>
          <w:lang w:eastAsia="lt-LT"/>
        </w:rPr>
        <w:t xml:space="preserve"> s</w:t>
      </w:r>
      <w:r w:rsidR="00E87125">
        <w:rPr>
          <w:noProof/>
          <w:szCs w:val="24"/>
          <w:lang w:eastAsia="lt-LT"/>
        </w:rPr>
        <w:t>kirtos kovai</w:t>
      </w:r>
      <w:r w:rsidRPr="00644E30">
        <w:rPr>
          <w:noProof/>
          <w:szCs w:val="24"/>
          <w:lang w:eastAsia="lt-LT"/>
        </w:rPr>
        <w:t xml:space="preserve"> su </w:t>
      </w:r>
      <w:r w:rsidR="00E87125">
        <w:rPr>
          <w:noProof/>
          <w:szCs w:val="24"/>
          <w:lang w:eastAsia="lt-LT"/>
        </w:rPr>
        <w:t>ne</w:t>
      </w:r>
      <w:r w:rsidR="00BC4900">
        <w:rPr>
          <w:noProof/>
          <w:szCs w:val="24"/>
          <w:lang w:eastAsia="lt-LT"/>
        </w:rPr>
        <w:t>i</w:t>
      </w:r>
      <w:r w:rsidR="00E87125">
        <w:rPr>
          <w:noProof/>
          <w:szCs w:val="24"/>
          <w:lang w:eastAsia="lt-LT"/>
        </w:rPr>
        <w:t xml:space="preserve">giamais </w:t>
      </w:r>
      <w:r w:rsidRPr="00644E30">
        <w:rPr>
          <w:noProof/>
          <w:szCs w:val="24"/>
          <w:lang w:eastAsia="lt-LT"/>
        </w:rPr>
        <w:t>COVID-19</w:t>
      </w:r>
      <w:r w:rsidR="00C24F08">
        <w:rPr>
          <w:noProof/>
          <w:szCs w:val="24"/>
          <w:lang w:eastAsia="lt-LT"/>
        </w:rPr>
        <w:t xml:space="preserve"> </w:t>
      </w:r>
      <w:r w:rsidR="00E87125">
        <w:rPr>
          <w:noProof/>
          <w:szCs w:val="24"/>
          <w:lang w:eastAsia="lt-LT"/>
        </w:rPr>
        <w:t>padariniais</w:t>
      </w:r>
      <w:r w:rsidR="00755BCF">
        <w:rPr>
          <w:noProof/>
          <w:szCs w:val="24"/>
          <w:lang w:eastAsia="lt-LT"/>
        </w:rPr>
        <w:t>,</w:t>
      </w:r>
      <w:r w:rsidRPr="00644E30">
        <w:rPr>
          <w:noProof/>
          <w:szCs w:val="24"/>
          <w:lang w:eastAsia="lt-LT"/>
        </w:rPr>
        <w:t xml:space="preserve"> </w:t>
      </w:r>
      <w:r>
        <w:rPr>
          <w:noProof/>
          <w:szCs w:val="24"/>
          <w:lang w:eastAsia="lt-LT"/>
        </w:rPr>
        <w:t xml:space="preserve">sudarys iki </w:t>
      </w:r>
      <w:r w:rsidRPr="00644E30">
        <w:rPr>
          <w:noProof/>
          <w:szCs w:val="24"/>
          <w:lang w:eastAsia="lt-LT"/>
        </w:rPr>
        <w:t xml:space="preserve">0,1 procento BVP. </w:t>
      </w:r>
    </w:p>
    <w:p w14:paraId="65873D4F" w14:textId="77777777" w:rsidR="00095F57" w:rsidRDefault="00095F57" w:rsidP="00095F57">
      <w:pPr>
        <w:spacing w:line="360" w:lineRule="atLeast"/>
        <w:ind w:firstLine="720"/>
        <w:jc w:val="both"/>
        <w:rPr>
          <w:szCs w:val="24"/>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095F57" w14:paraId="38986217" w14:textId="77777777" w:rsidTr="00786529">
        <w:tc>
          <w:tcPr>
            <w:tcW w:w="9287" w:type="dxa"/>
            <w:tcBorders>
              <w:bottom w:val="single" w:sz="18" w:space="0" w:color="034D6E"/>
            </w:tcBorders>
          </w:tcPr>
          <w:p w14:paraId="3FA85A2E" w14:textId="0BF89CC4" w:rsidR="00095F57" w:rsidRPr="00095F57" w:rsidRDefault="00AA714B" w:rsidP="002718C2">
            <w:pPr>
              <w:pStyle w:val="Lentelspav"/>
              <w:rPr>
                <w:i/>
                <w:noProof/>
              </w:rPr>
            </w:pPr>
            <w:fldSimple w:instr=" SEQ paveikslas \* ARABIC ">
              <w:r w:rsidR="00C1329D">
                <w:rPr>
                  <w:noProof/>
                </w:rPr>
                <w:t>4</w:t>
              </w:r>
            </w:fldSimple>
            <w:r w:rsidR="00095F57">
              <w:t xml:space="preserve"> </w:t>
            </w:r>
            <w:r w:rsidR="00095F57">
              <w:rPr>
                <w:noProof/>
              </w:rPr>
              <w:t xml:space="preserve">paveikslas. Valdžios </w:t>
            </w:r>
            <w:r w:rsidR="0042045B">
              <w:rPr>
                <w:noProof/>
              </w:rPr>
              <w:t>sektoriaus</w:t>
            </w:r>
            <w:r w:rsidR="002718C2">
              <w:rPr>
                <w:noProof/>
              </w:rPr>
              <w:t xml:space="preserve"> subsektorių</w:t>
            </w:r>
            <w:r w:rsidR="0042045B">
              <w:rPr>
                <w:noProof/>
              </w:rPr>
              <w:t xml:space="preserve"> balansai 2021</w:t>
            </w:r>
            <w:r w:rsidR="00AE1F26">
              <w:rPr>
                <w:noProof/>
              </w:rPr>
              <w:t>–</w:t>
            </w:r>
            <w:r w:rsidR="0042045B">
              <w:rPr>
                <w:noProof/>
              </w:rPr>
              <w:t>2022 metai</w:t>
            </w:r>
            <w:r w:rsidR="002718C2">
              <w:rPr>
                <w:noProof/>
              </w:rPr>
              <w:t>s</w:t>
            </w:r>
            <w:r w:rsidR="00321086">
              <w:rPr>
                <w:noProof/>
              </w:rPr>
              <w:t>, procentai BVP</w:t>
            </w:r>
          </w:p>
        </w:tc>
      </w:tr>
      <w:tr w:rsidR="00095F57" w14:paraId="67BA2FAE" w14:textId="77777777" w:rsidTr="00786529">
        <w:tc>
          <w:tcPr>
            <w:tcW w:w="9287" w:type="dxa"/>
            <w:tcBorders>
              <w:top w:val="single" w:sz="18" w:space="0" w:color="034D6E"/>
            </w:tcBorders>
          </w:tcPr>
          <w:p w14:paraId="48F7DBDB" w14:textId="678C1890" w:rsidR="00095F57" w:rsidRDefault="0064307E" w:rsidP="008E5D71">
            <w:pPr>
              <w:spacing w:line="360" w:lineRule="atLeast"/>
              <w:jc w:val="both"/>
              <w:rPr>
                <w:szCs w:val="24"/>
                <w:lang w:eastAsia="lt-LT"/>
              </w:rPr>
            </w:pPr>
            <w:r>
              <w:rPr>
                <w:noProof/>
                <w:lang w:eastAsia="lt-LT"/>
              </w:rPr>
              <w:drawing>
                <wp:inline distT="0" distB="0" distL="0" distR="0" wp14:anchorId="049744CD" wp14:editId="7E762FDC">
                  <wp:extent cx="5759355" cy="3057099"/>
                  <wp:effectExtent l="0" t="0" r="0" b="0"/>
                  <wp:docPr id="16" name="Diagrama 16"/>
                  <wp:cNvGraphicFramePr/>
                  <a:graphic xmlns:a="http://schemas.openxmlformats.org/drawingml/2006/main">
                    <a:graphicData uri="http://schemas.openxmlformats.org/drawingml/2006/chart">
                      <c:chart xmlns:c="http://schemas.openxmlformats.org/drawingml/2006/chart" r:id="rId18"/>
                    </a:graphicData>
                  </a:graphic>
                </wp:inline>
              </w:drawing>
            </w:r>
          </w:p>
        </w:tc>
      </w:tr>
      <w:tr w:rsidR="00181497" w14:paraId="58CC4876" w14:textId="77777777" w:rsidTr="00786529">
        <w:tc>
          <w:tcPr>
            <w:tcW w:w="9287" w:type="dxa"/>
          </w:tcPr>
          <w:p w14:paraId="7C90C46B" w14:textId="4CDB4EB9" w:rsidR="00181497" w:rsidRPr="00057D9B" w:rsidRDefault="00181497" w:rsidP="00181497">
            <w:pPr>
              <w:jc w:val="both"/>
              <w:rPr>
                <w:i/>
                <w:noProof/>
                <w:lang w:eastAsia="lt-LT"/>
              </w:rPr>
            </w:pPr>
            <w:r w:rsidRPr="00181497">
              <w:rPr>
                <w:i/>
                <w:noProof/>
                <w:sz w:val="20"/>
                <w:lang w:eastAsia="lt-LT"/>
              </w:rPr>
              <w:t>Šal</w:t>
            </w:r>
            <w:r w:rsidR="003C7058">
              <w:rPr>
                <w:i/>
                <w:noProof/>
                <w:sz w:val="20"/>
                <w:lang w:eastAsia="lt-LT"/>
              </w:rPr>
              <w:t>tinis</w:t>
            </w:r>
            <w:r w:rsidRPr="00181497">
              <w:rPr>
                <w:i/>
                <w:noProof/>
                <w:sz w:val="20"/>
                <w:lang w:eastAsia="lt-LT"/>
              </w:rPr>
              <w:t>:</w:t>
            </w:r>
            <w:r>
              <w:rPr>
                <w:i/>
                <w:noProof/>
                <w:sz w:val="20"/>
                <w:lang w:eastAsia="lt-LT"/>
              </w:rPr>
              <w:t xml:space="preserve"> Finansų ministerija</w:t>
            </w:r>
            <w:r w:rsidR="003C7058">
              <w:rPr>
                <w:i/>
                <w:noProof/>
                <w:sz w:val="20"/>
                <w:lang w:eastAsia="lt-LT"/>
              </w:rPr>
              <w:t>.</w:t>
            </w:r>
          </w:p>
        </w:tc>
      </w:tr>
    </w:tbl>
    <w:p w14:paraId="3F6E8695" w14:textId="7C583AD8" w:rsidR="00D216C6" w:rsidRDefault="00D216C6" w:rsidP="00A90CA8">
      <w:pPr>
        <w:spacing w:line="360" w:lineRule="atLeast"/>
        <w:jc w:val="both"/>
        <w:rPr>
          <w:color w:val="00B050"/>
          <w:szCs w:val="24"/>
          <w:lang w:eastAsia="lt-LT"/>
        </w:rPr>
      </w:pPr>
    </w:p>
    <w:p w14:paraId="5FD670BF" w14:textId="77777777" w:rsidR="005B667C" w:rsidRDefault="005B667C" w:rsidP="00A90CA8">
      <w:pPr>
        <w:spacing w:line="360" w:lineRule="atLeast"/>
        <w:jc w:val="both"/>
        <w:rPr>
          <w:color w:val="00B050"/>
          <w:szCs w:val="24"/>
          <w:lang w:eastAsia="lt-LT"/>
        </w:rPr>
      </w:pPr>
    </w:p>
    <w:p w14:paraId="302CCE83" w14:textId="60B771F0" w:rsidR="00BE2B2B" w:rsidRDefault="00BE2B2B" w:rsidP="00BE2B2B">
      <w:pPr>
        <w:pStyle w:val="Antrat2"/>
        <w:rPr>
          <w:lang w:eastAsia="lt-LT"/>
        </w:rPr>
      </w:pPr>
      <w:r>
        <w:t>ANTRA</w:t>
      </w:r>
      <w:r w:rsidRPr="00C34E5D">
        <w:t>SIS SKIRSNIS</w:t>
      </w:r>
      <w:r w:rsidRPr="00C34E5D">
        <w:br/>
      </w:r>
      <w:r>
        <w:rPr>
          <w:lang w:eastAsia="lt-LT"/>
        </w:rPr>
        <w:t>VALSTYBĖS BIUDŽETO PAJAMOS</w:t>
      </w:r>
      <w:r w:rsidRPr="008246DC">
        <w:rPr>
          <w:lang w:eastAsia="lt-LT"/>
        </w:rPr>
        <w:t xml:space="preserve"> </w:t>
      </w:r>
      <w:r>
        <w:rPr>
          <w:lang w:eastAsia="lt-LT"/>
        </w:rPr>
        <w:t>20</w:t>
      </w:r>
      <w:r w:rsidR="001C26F2">
        <w:rPr>
          <w:lang w:eastAsia="lt-LT"/>
        </w:rPr>
        <w:t>20</w:t>
      </w:r>
      <w:r w:rsidR="00AE1F26">
        <w:rPr>
          <w:lang w:eastAsia="lt-LT"/>
        </w:rPr>
        <w:t>–</w:t>
      </w:r>
      <w:r>
        <w:rPr>
          <w:lang w:eastAsia="lt-LT"/>
        </w:rPr>
        <w:t xml:space="preserve">2021 </w:t>
      </w:r>
      <w:r w:rsidRPr="008246DC">
        <w:rPr>
          <w:lang w:eastAsia="lt-LT"/>
        </w:rPr>
        <w:t>METAIS</w:t>
      </w:r>
    </w:p>
    <w:p w14:paraId="50DEC538" w14:textId="77777777" w:rsidR="00B00808" w:rsidRPr="00D275C5" w:rsidRDefault="00B00808" w:rsidP="00102BE6">
      <w:pPr>
        <w:spacing w:line="360" w:lineRule="atLeast"/>
        <w:ind w:firstLine="720"/>
        <w:jc w:val="both"/>
        <w:rPr>
          <w:szCs w:val="24"/>
          <w:lang w:eastAsia="lt-LT"/>
        </w:rPr>
      </w:pPr>
    </w:p>
    <w:p w14:paraId="24A25175" w14:textId="77777777" w:rsidR="00645606" w:rsidRDefault="00645606" w:rsidP="00D80DE1">
      <w:pPr>
        <w:spacing w:line="360" w:lineRule="atLeast"/>
        <w:ind w:firstLine="720"/>
        <w:jc w:val="both"/>
        <w:rPr>
          <w:szCs w:val="24"/>
          <w:lang w:eastAsia="lt-LT"/>
        </w:rPr>
      </w:pPr>
      <w:r w:rsidRPr="00645606">
        <w:rPr>
          <w:szCs w:val="24"/>
          <w:lang w:eastAsia="lt-LT"/>
        </w:rPr>
        <w:t>Sudarant 2020 metų biudžetą buvo planuota, kad valstybės biudžeto pajamos 2020 metais, palyginti su 2019 metų faktinėmis pajamomis, didės 9,5 procento. Tačiau atsižvelgiant į COVID-19 sukeltą krizę, 2020 metais pajamų augimo, palyginti su 2019 metų faktinėmis pajamomis, gali nelikti – pajamos, priklausomai nuo scenarijaus, gali išaugti itin nežymiai (0,1 procento) arba net sumažėti 4,2 procento.</w:t>
      </w:r>
    </w:p>
    <w:p w14:paraId="6C9B3727" w14:textId="40B02807" w:rsidR="00D80DE1" w:rsidRDefault="006C01D6" w:rsidP="00D80DE1">
      <w:pPr>
        <w:spacing w:line="360" w:lineRule="atLeast"/>
        <w:ind w:firstLine="720"/>
        <w:jc w:val="both"/>
        <w:rPr>
          <w:szCs w:val="24"/>
          <w:lang w:eastAsia="lt-LT"/>
        </w:rPr>
      </w:pPr>
      <w:r w:rsidRPr="00D275C5">
        <w:rPr>
          <w:szCs w:val="24"/>
          <w:lang w:eastAsia="lt-LT"/>
        </w:rPr>
        <w:t>Per pirmąjį 2020 metų ketvirtį valstybės biudžeto pajamų gauta 3,6 proc</w:t>
      </w:r>
      <w:r w:rsidR="00FE7E63" w:rsidRPr="00D275C5">
        <w:rPr>
          <w:szCs w:val="24"/>
          <w:lang w:eastAsia="lt-LT"/>
        </w:rPr>
        <w:t>ento</w:t>
      </w:r>
      <w:r w:rsidRPr="00D275C5">
        <w:rPr>
          <w:szCs w:val="24"/>
          <w:lang w:eastAsia="lt-LT"/>
        </w:rPr>
        <w:t xml:space="preserve"> (77,3 mln. eurų) mažiau</w:t>
      </w:r>
      <w:r w:rsidR="004B58DC">
        <w:rPr>
          <w:szCs w:val="24"/>
          <w:lang w:eastAsia="lt-LT"/>
        </w:rPr>
        <w:t>,</w:t>
      </w:r>
      <w:r w:rsidRPr="00D275C5">
        <w:rPr>
          <w:szCs w:val="24"/>
          <w:lang w:eastAsia="lt-LT"/>
        </w:rPr>
        <w:t xml:space="preserve"> nei planuota, </w:t>
      </w:r>
      <w:r w:rsidR="00AC72A8" w:rsidRPr="00D275C5">
        <w:rPr>
          <w:szCs w:val="24"/>
          <w:lang w:eastAsia="lt-LT"/>
        </w:rPr>
        <w:t xml:space="preserve">tačiau </w:t>
      </w:r>
      <w:r w:rsidRPr="00D275C5">
        <w:rPr>
          <w:szCs w:val="24"/>
          <w:lang w:eastAsia="lt-LT"/>
        </w:rPr>
        <w:t>surinkta 3,9 proc</w:t>
      </w:r>
      <w:r w:rsidR="00FE7E63" w:rsidRPr="00D275C5">
        <w:rPr>
          <w:szCs w:val="24"/>
          <w:lang w:eastAsia="lt-LT"/>
        </w:rPr>
        <w:t>ento</w:t>
      </w:r>
      <w:r w:rsidRPr="00D275C5">
        <w:rPr>
          <w:szCs w:val="24"/>
          <w:lang w:eastAsia="lt-LT"/>
        </w:rPr>
        <w:t xml:space="preserve"> (76,4 mln. eurų) pajamų daugiau nei tuo pačiu laikotarpiu </w:t>
      </w:r>
      <w:r w:rsidR="00FE7E63" w:rsidRPr="00D275C5">
        <w:rPr>
          <w:szCs w:val="24"/>
          <w:lang w:eastAsia="lt-LT"/>
        </w:rPr>
        <w:t>2019 metais</w:t>
      </w:r>
      <w:r w:rsidRPr="00D275C5">
        <w:rPr>
          <w:szCs w:val="24"/>
          <w:lang w:eastAsia="lt-LT"/>
        </w:rPr>
        <w:t xml:space="preserve">. </w:t>
      </w:r>
      <w:r w:rsidR="00FE7E63" w:rsidRPr="00D275C5">
        <w:rPr>
          <w:szCs w:val="24"/>
          <w:lang w:eastAsia="lt-LT"/>
        </w:rPr>
        <w:t>2020 metų pirmojo</w:t>
      </w:r>
      <w:r w:rsidRPr="00D275C5">
        <w:rPr>
          <w:szCs w:val="24"/>
          <w:lang w:eastAsia="lt-LT"/>
        </w:rPr>
        <w:t xml:space="preserve"> ketvirčio </w:t>
      </w:r>
      <w:r w:rsidR="00FE7E63" w:rsidRPr="00D275C5">
        <w:rPr>
          <w:szCs w:val="24"/>
          <w:lang w:eastAsia="lt-LT"/>
        </w:rPr>
        <w:t xml:space="preserve">valstybės biudžeto pajamų </w:t>
      </w:r>
      <w:r w:rsidRPr="00D275C5">
        <w:rPr>
          <w:szCs w:val="24"/>
          <w:lang w:eastAsia="lt-LT"/>
        </w:rPr>
        <w:t>plano ne</w:t>
      </w:r>
      <w:r w:rsidR="00FE7E63" w:rsidRPr="00D275C5">
        <w:rPr>
          <w:szCs w:val="24"/>
          <w:lang w:eastAsia="lt-LT"/>
        </w:rPr>
        <w:t>į</w:t>
      </w:r>
      <w:r w:rsidRPr="00D275C5">
        <w:rPr>
          <w:szCs w:val="24"/>
          <w:lang w:eastAsia="lt-LT"/>
        </w:rPr>
        <w:t xml:space="preserve">vykdymui </w:t>
      </w:r>
      <w:r w:rsidR="00AC72A8" w:rsidRPr="00D275C5">
        <w:rPr>
          <w:szCs w:val="24"/>
          <w:lang w:eastAsia="lt-LT"/>
        </w:rPr>
        <w:t>didžiausi</w:t>
      </w:r>
      <w:r w:rsidR="00BC4900">
        <w:rPr>
          <w:szCs w:val="24"/>
          <w:lang w:eastAsia="lt-LT"/>
        </w:rPr>
        <w:t>ą</w:t>
      </w:r>
      <w:r w:rsidR="00AC72A8" w:rsidRPr="00D275C5">
        <w:rPr>
          <w:szCs w:val="24"/>
          <w:lang w:eastAsia="lt-LT"/>
        </w:rPr>
        <w:t xml:space="preserve"> įtak</w:t>
      </w:r>
      <w:r w:rsidR="00BC4900">
        <w:rPr>
          <w:szCs w:val="24"/>
          <w:lang w:eastAsia="lt-LT"/>
        </w:rPr>
        <w:t>ą</w:t>
      </w:r>
      <w:r w:rsidR="00AC72A8" w:rsidRPr="00D275C5">
        <w:rPr>
          <w:szCs w:val="24"/>
          <w:lang w:eastAsia="lt-LT"/>
        </w:rPr>
        <w:t xml:space="preserve"> </w:t>
      </w:r>
      <w:r w:rsidRPr="00D275C5">
        <w:rPr>
          <w:szCs w:val="24"/>
          <w:lang w:eastAsia="lt-LT"/>
        </w:rPr>
        <w:t xml:space="preserve">turėjo nuo </w:t>
      </w:r>
      <w:r w:rsidR="00FE7E63" w:rsidRPr="00D275C5">
        <w:rPr>
          <w:szCs w:val="24"/>
          <w:lang w:eastAsia="lt-LT"/>
        </w:rPr>
        <w:t xml:space="preserve">kovo </w:t>
      </w:r>
      <w:r w:rsidRPr="00D275C5">
        <w:rPr>
          <w:szCs w:val="24"/>
          <w:lang w:eastAsia="lt-LT"/>
        </w:rPr>
        <w:t xml:space="preserve">mėnesio vidurio </w:t>
      </w:r>
      <w:r w:rsidR="00FE7E63" w:rsidRPr="00D275C5">
        <w:rPr>
          <w:szCs w:val="24"/>
          <w:lang w:eastAsia="lt-LT"/>
        </w:rPr>
        <w:t xml:space="preserve">Lietuvoje </w:t>
      </w:r>
      <w:r w:rsidRPr="00D275C5">
        <w:rPr>
          <w:szCs w:val="24"/>
          <w:lang w:eastAsia="lt-LT"/>
        </w:rPr>
        <w:t>paskelbtas karantinas</w:t>
      </w:r>
      <w:r w:rsidR="00FE7E63" w:rsidRPr="00D275C5">
        <w:rPr>
          <w:szCs w:val="24"/>
          <w:lang w:eastAsia="lt-LT"/>
        </w:rPr>
        <w:t>.</w:t>
      </w:r>
      <w:r w:rsidRPr="00D275C5">
        <w:rPr>
          <w:szCs w:val="24"/>
          <w:lang w:eastAsia="lt-LT"/>
        </w:rPr>
        <w:t xml:space="preserve"> </w:t>
      </w:r>
      <w:r w:rsidR="00FE7E63" w:rsidRPr="00D275C5">
        <w:rPr>
          <w:szCs w:val="24"/>
          <w:lang w:eastAsia="lt-LT"/>
        </w:rPr>
        <w:t>Daugiausia, palyginti su planu, mažėjo pajamos iš</w:t>
      </w:r>
      <w:r w:rsidRPr="00D275C5">
        <w:rPr>
          <w:szCs w:val="24"/>
          <w:lang w:eastAsia="lt-LT"/>
        </w:rPr>
        <w:t xml:space="preserve"> PVM. Per 2020 m</w:t>
      </w:r>
      <w:r w:rsidR="00AC72A8" w:rsidRPr="00D275C5">
        <w:rPr>
          <w:szCs w:val="24"/>
          <w:lang w:eastAsia="lt-LT"/>
        </w:rPr>
        <w:t>etų</w:t>
      </w:r>
      <w:r w:rsidRPr="00D275C5">
        <w:rPr>
          <w:szCs w:val="24"/>
          <w:lang w:eastAsia="lt-LT"/>
        </w:rPr>
        <w:t xml:space="preserve"> kovo mėn</w:t>
      </w:r>
      <w:r w:rsidR="00AC72A8" w:rsidRPr="00D275C5">
        <w:rPr>
          <w:szCs w:val="24"/>
          <w:lang w:eastAsia="lt-LT"/>
        </w:rPr>
        <w:t>esį</w:t>
      </w:r>
      <w:r w:rsidRPr="00D275C5">
        <w:rPr>
          <w:szCs w:val="24"/>
          <w:lang w:eastAsia="lt-LT"/>
        </w:rPr>
        <w:t xml:space="preserve"> pajamų iš PVM gauta trečdaliu mažiau</w:t>
      </w:r>
      <w:r w:rsidR="004B58DC">
        <w:rPr>
          <w:szCs w:val="24"/>
          <w:lang w:eastAsia="lt-LT"/>
        </w:rPr>
        <w:t>,</w:t>
      </w:r>
      <w:r w:rsidRPr="00D275C5">
        <w:rPr>
          <w:szCs w:val="24"/>
          <w:lang w:eastAsia="lt-LT"/>
        </w:rPr>
        <w:t xml:space="preserve"> nei planuota.</w:t>
      </w:r>
    </w:p>
    <w:p w14:paraId="40FC69D0" w14:textId="2E741F2A" w:rsidR="005B667C" w:rsidRDefault="005B667C" w:rsidP="00D80DE1">
      <w:pPr>
        <w:spacing w:line="360" w:lineRule="atLeast"/>
        <w:ind w:firstLine="720"/>
        <w:jc w:val="both"/>
        <w:rPr>
          <w:szCs w:val="24"/>
          <w:lang w:eastAsia="lt-LT"/>
        </w:rPr>
      </w:pPr>
    </w:p>
    <w:p w14:paraId="57C08932" w14:textId="105C2C71" w:rsidR="005B667C" w:rsidRDefault="005B667C" w:rsidP="00B17CAB">
      <w:pPr>
        <w:spacing w:line="360" w:lineRule="atLeast"/>
        <w:jc w:val="both"/>
        <w:rPr>
          <w:szCs w:val="24"/>
          <w:lang w:eastAsia="lt-LT"/>
        </w:rPr>
      </w:pPr>
    </w:p>
    <w:p w14:paraId="61E761A8" w14:textId="77777777" w:rsidR="005B667C" w:rsidRPr="00D80DE1" w:rsidRDefault="005B667C" w:rsidP="00D80DE1">
      <w:pPr>
        <w:spacing w:line="360" w:lineRule="atLeast"/>
        <w:ind w:firstLine="720"/>
        <w:jc w:val="both"/>
        <w:rPr>
          <w:szCs w:val="24"/>
          <w:lang w:eastAsia="lt-LT"/>
        </w:rPr>
      </w:pPr>
    </w:p>
    <w:tbl>
      <w:tblPr>
        <w:tblStyle w:val="Lentelstinklelis"/>
        <w:tblpPr w:leftFromText="180" w:rightFromText="180" w:vertAnchor="text" w:horzAnchor="margin" w:tblpY="188"/>
        <w:tblOverlap w:val="nev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6C01D6" w:rsidRPr="00F75A88" w14:paraId="3FA5EB54" w14:textId="77777777" w:rsidTr="00324C00">
        <w:tc>
          <w:tcPr>
            <w:tcW w:w="9464" w:type="dxa"/>
            <w:tcBorders>
              <w:bottom w:val="single" w:sz="18" w:space="0" w:color="034D6E"/>
            </w:tcBorders>
          </w:tcPr>
          <w:p w14:paraId="23E26769" w14:textId="324A656F" w:rsidR="006C01D6" w:rsidRPr="00F75A88" w:rsidRDefault="00AA714B" w:rsidP="00D80DE1">
            <w:pPr>
              <w:pStyle w:val="Lentelspav"/>
              <w:rPr>
                <w:noProof/>
              </w:rPr>
            </w:pPr>
            <w:fldSimple w:instr=" SEQ paveikslas \* ARABIC ">
              <w:r w:rsidR="00C1329D">
                <w:rPr>
                  <w:noProof/>
                </w:rPr>
                <w:t>5</w:t>
              </w:r>
            </w:fldSimple>
            <w:r w:rsidR="00D80DE1" w:rsidRPr="00AE1F26">
              <w:t xml:space="preserve"> paveikslas</w:t>
            </w:r>
            <w:r w:rsidR="00D80DE1">
              <w:rPr>
                <w:noProof/>
              </w:rPr>
              <w:t xml:space="preserve">. </w:t>
            </w:r>
            <w:r w:rsidR="006C01D6" w:rsidRPr="00F75A88">
              <w:rPr>
                <w:noProof/>
              </w:rPr>
              <w:t xml:space="preserve">2020 metų I ketvirčio valstybės biudžeto </w:t>
            </w:r>
            <w:r w:rsidR="00AC72A8">
              <w:rPr>
                <w:noProof/>
              </w:rPr>
              <w:t xml:space="preserve">pajamų plano </w:t>
            </w:r>
            <w:r w:rsidR="006C01D6" w:rsidRPr="00F75A88">
              <w:rPr>
                <w:noProof/>
              </w:rPr>
              <w:t xml:space="preserve">vykdymas, mln. eurų </w:t>
            </w:r>
          </w:p>
        </w:tc>
      </w:tr>
      <w:tr w:rsidR="00A90CA8" w:rsidRPr="00F75A88" w14:paraId="6DC1CC69" w14:textId="77777777" w:rsidTr="00324C00">
        <w:tc>
          <w:tcPr>
            <w:tcW w:w="9464" w:type="dxa"/>
            <w:tcBorders>
              <w:top w:val="single" w:sz="18" w:space="0" w:color="034D6E"/>
            </w:tcBorders>
          </w:tcPr>
          <w:p w14:paraId="445AE2F6" w14:textId="5E3CCA81" w:rsidR="00A90CA8" w:rsidRDefault="00A90CA8" w:rsidP="00D80DE1">
            <w:pPr>
              <w:pStyle w:val="Lentelspav"/>
            </w:pPr>
            <w:r w:rsidRPr="00F75A88">
              <w:rPr>
                <w:noProof/>
                <w:szCs w:val="24"/>
              </w:rPr>
              <w:drawing>
                <wp:inline distT="0" distB="0" distL="0" distR="0" wp14:anchorId="5D31944C" wp14:editId="561F208B">
                  <wp:extent cx="5800299" cy="1719618"/>
                  <wp:effectExtent l="0" t="0" r="0" b="0"/>
                  <wp:docPr id="2" name="Diagrama 2"/>
                  <wp:cNvGraphicFramePr/>
                  <a:graphic xmlns:a="http://schemas.openxmlformats.org/drawingml/2006/main">
                    <a:graphicData uri="http://schemas.openxmlformats.org/drawingml/2006/chart">
                      <c:chart xmlns:c="http://schemas.openxmlformats.org/drawingml/2006/chart" r:id="rId19"/>
                    </a:graphicData>
                  </a:graphic>
                </wp:inline>
              </w:drawing>
            </w:r>
          </w:p>
        </w:tc>
      </w:tr>
      <w:tr w:rsidR="00A90CA8" w:rsidRPr="00F75A88" w14:paraId="7E02ACA8" w14:textId="77777777" w:rsidTr="00324C00">
        <w:tc>
          <w:tcPr>
            <w:tcW w:w="9464" w:type="dxa"/>
          </w:tcPr>
          <w:p w14:paraId="4DC7B5EB" w14:textId="77777777" w:rsidR="00A90CA8" w:rsidRPr="00F75A88" w:rsidRDefault="00A90CA8" w:rsidP="00A90CA8">
            <w:pPr>
              <w:rPr>
                <w:i/>
                <w:sz w:val="20"/>
                <w:lang w:eastAsia="lt-LT"/>
              </w:rPr>
            </w:pPr>
            <w:r w:rsidRPr="00F75A88">
              <w:rPr>
                <w:i/>
                <w:sz w:val="20"/>
                <w:lang w:eastAsia="lt-LT"/>
              </w:rPr>
              <w:t>Šaltinis</w:t>
            </w:r>
            <w:r>
              <w:rPr>
                <w:i/>
                <w:sz w:val="20"/>
                <w:lang w:eastAsia="lt-LT"/>
              </w:rPr>
              <w:t>:</w:t>
            </w:r>
            <w:r w:rsidRPr="00F75A88">
              <w:rPr>
                <w:i/>
                <w:sz w:val="20"/>
                <w:lang w:eastAsia="lt-LT"/>
              </w:rPr>
              <w:t xml:space="preserve"> Finansų ministerija. </w:t>
            </w:r>
          </w:p>
          <w:p w14:paraId="2866777D" w14:textId="019AD151" w:rsidR="00A90CA8" w:rsidRPr="00A90CA8" w:rsidRDefault="00A90CA8" w:rsidP="00A90CA8">
            <w:pPr>
              <w:rPr>
                <w:sz w:val="20"/>
                <w:lang w:eastAsia="lt-LT"/>
              </w:rPr>
            </w:pPr>
            <w:r w:rsidRPr="00A90CA8">
              <w:rPr>
                <w:sz w:val="20"/>
                <w:lang w:eastAsia="lt-LT"/>
              </w:rPr>
              <w:t>* Dividendai, pajamos iš valstybinių gamtos išteklių, valstybinės žemės nuomos, turto pardavimo ir kt.</w:t>
            </w:r>
          </w:p>
        </w:tc>
      </w:tr>
    </w:tbl>
    <w:p w14:paraId="32E1024C" w14:textId="77777777" w:rsidR="00B04239" w:rsidRDefault="00B04239" w:rsidP="00324C00">
      <w:pPr>
        <w:spacing w:line="360" w:lineRule="atLeast"/>
        <w:ind w:firstLine="720"/>
        <w:jc w:val="both"/>
        <w:rPr>
          <w:szCs w:val="24"/>
          <w:lang w:eastAsia="lt-LT"/>
        </w:rPr>
      </w:pPr>
    </w:p>
    <w:p w14:paraId="7477C5AD" w14:textId="23F96D40" w:rsidR="001C26F2" w:rsidRDefault="006C01D6" w:rsidP="00324C00">
      <w:pPr>
        <w:spacing w:line="360" w:lineRule="atLeast"/>
        <w:ind w:firstLine="720"/>
        <w:jc w:val="both"/>
        <w:rPr>
          <w:szCs w:val="24"/>
          <w:lang w:eastAsia="lt-LT"/>
        </w:rPr>
      </w:pPr>
      <w:r w:rsidRPr="00C24F08">
        <w:rPr>
          <w:szCs w:val="24"/>
          <w:lang w:eastAsia="lt-LT"/>
        </w:rPr>
        <w:t xml:space="preserve">2020 metų numatomo </w:t>
      </w:r>
      <w:r w:rsidR="00AC72A8" w:rsidRPr="00C24F08">
        <w:rPr>
          <w:szCs w:val="24"/>
          <w:lang w:eastAsia="lt-LT"/>
        </w:rPr>
        <w:t xml:space="preserve">valstybės biudžeto </w:t>
      </w:r>
      <w:r w:rsidRPr="00C24F08">
        <w:rPr>
          <w:szCs w:val="24"/>
          <w:lang w:eastAsia="lt-LT"/>
        </w:rPr>
        <w:t>pajamų plano vykdymo ir 2021 metų pajamų surinkimo scenarijai parengti remiantis dv</w:t>
      </w:r>
      <w:r w:rsidR="003E1F48" w:rsidRPr="00C24F08">
        <w:rPr>
          <w:szCs w:val="24"/>
          <w:lang w:eastAsia="lt-LT"/>
        </w:rPr>
        <w:t>iem</w:t>
      </w:r>
      <w:r w:rsidRPr="00C24F08">
        <w:rPr>
          <w:szCs w:val="24"/>
          <w:lang w:eastAsia="lt-LT"/>
        </w:rPr>
        <w:t xml:space="preserve"> ERS. Numatoma, kad 2020</w:t>
      </w:r>
      <w:r w:rsidR="00AC72A8" w:rsidRPr="00C24F08">
        <w:rPr>
          <w:szCs w:val="24"/>
          <w:lang w:eastAsia="lt-LT"/>
        </w:rPr>
        <w:t>–</w:t>
      </w:r>
      <w:r w:rsidRPr="00C24F08">
        <w:rPr>
          <w:szCs w:val="24"/>
          <w:lang w:eastAsia="lt-LT"/>
        </w:rPr>
        <w:t>2021 metais pajamos iš keturių pagrindinių mokesčių – PVM, GPM, akcizų ir pelno mokesčio – išliks pagrindiniu valstybės biudžeto pajamų šaltiniu ir sudarys, priklausomai nuo scenarijaus, apie 89 procentus visų pajamų.</w:t>
      </w:r>
      <w:r w:rsidRPr="00D275C5">
        <w:rPr>
          <w:szCs w:val="24"/>
          <w:lang w:eastAsia="lt-LT"/>
        </w:rPr>
        <w:t xml:space="preserve"> </w:t>
      </w:r>
    </w:p>
    <w:p w14:paraId="4526F60B" w14:textId="2243D659" w:rsidR="00D80DE1" w:rsidRPr="003C7058" w:rsidRDefault="00F479A7" w:rsidP="003A4A58">
      <w:pPr>
        <w:spacing w:line="360" w:lineRule="atLeast"/>
        <w:ind w:firstLine="720"/>
        <w:jc w:val="both"/>
        <w:rPr>
          <w:szCs w:val="24"/>
          <w:lang w:eastAsia="lt-LT"/>
        </w:rPr>
      </w:pPr>
      <w:r>
        <w:rPr>
          <w:szCs w:val="24"/>
          <w:lang w:eastAsia="lt-LT"/>
        </w:rPr>
        <w:t>Sudarant valstybės biudžeto pajamų surinkimo scenarijus</w:t>
      </w:r>
      <w:r w:rsidR="006C01D6" w:rsidRPr="00D275C5">
        <w:rPr>
          <w:szCs w:val="24"/>
          <w:lang w:eastAsia="lt-LT"/>
        </w:rPr>
        <w:t xml:space="preserve"> </w:t>
      </w:r>
      <w:r>
        <w:rPr>
          <w:szCs w:val="24"/>
          <w:lang w:eastAsia="lt-LT"/>
        </w:rPr>
        <w:t>į</w:t>
      </w:r>
      <w:r w:rsidR="006C01D6" w:rsidRPr="00D275C5">
        <w:rPr>
          <w:szCs w:val="24"/>
          <w:lang w:eastAsia="lt-LT"/>
        </w:rPr>
        <w:t xml:space="preserve">vertintas galimas </w:t>
      </w:r>
      <w:r w:rsidR="00146548">
        <w:rPr>
          <w:szCs w:val="24"/>
          <w:lang w:eastAsia="lt-LT"/>
        </w:rPr>
        <w:t>COVID-19</w:t>
      </w:r>
      <w:r w:rsidR="00AD770B" w:rsidRPr="00D275C5">
        <w:rPr>
          <w:szCs w:val="24"/>
          <w:lang w:eastAsia="lt-LT"/>
        </w:rPr>
        <w:t xml:space="preserve"> plano ir jį Seimo sprendimais papildžiusių  priemonių</w:t>
      </w:r>
      <w:r w:rsidR="00E87125">
        <w:rPr>
          <w:szCs w:val="24"/>
          <w:lang w:eastAsia="lt-LT"/>
        </w:rPr>
        <w:t>, skirtų kovai su</w:t>
      </w:r>
      <w:r w:rsidR="00E87125" w:rsidRPr="00E87125">
        <w:rPr>
          <w:szCs w:val="24"/>
          <w:lang w:eastAsia="lt-LT"/>
        </w:rPr>
        <w:t xml:space="preserve"> </w:t>
      </w:r>
      <w:r w:rsidR="00E87125">
        <w:rPr>
          <w:szCs w:val="24"/>
          <w:lang w:eastAsia="lt-LT"/>
        </w:rPr>
        <w:t xml:space="preserve">neigiamais </w:t>
      </w:r>
      <w:r w:rsidR="00E87125" w:rsidRPr="00D275C5">
        <w:rPr>
          <w:szCs w:val="24"/>
          <w:lang w:eastAsia="lt-LT"/>
        </w:rPr>
        <w:t xml:space="preserve">COVID-19 </w:t>
      </w:r>
      <w:r w:rsidR="00E87125">
        <w:rPr>
          <w:szCs w:val="24"/>
          <w:lang w:eastAsia="lt-LT"/>
        </w:rPr>
        <w:t xml:space="preserve">padariniais, </w:t>
      </w:r>
      <w:r w:rsidR="006C01D6" w:rsidRPr="00D275C5">
        <w:rPr>
          <w:szCs w:val="24"/>
          <w:lang w:eastAsia="lt-LT"/>
        </w:rPr>
        <w:t>poveikis pajamoms iš mokesčių</w:t>
      </w:r>
      <w:r w:rsidR="00D45838">
        <w:rPr>
          <w:szCs w:val="24"/>
          <w:lang w:eastAsia="lt-LT"/>
        </w:rPr>
        <w:t>.</w:t>
      </w:r>
      <w:r w:rsidR="00D45838" w:rsidRPr="00D275C5">
        <w:rPr>
          <w:szCs w:val="24"/>
          <w:lang w:eastAsia="lt-LT"/>
        </w:rPr>
        <w:t xml:space="preserve"> </w:t>
      </w:r>
      <w:r w:rsidR="00B85F47">
        <w:rPr>
          <w:szCs w:val="24"/>
          <w:lang w:eastAsia="lt-LT"/>
        </w:rPr>
        <w:t>Įskaitant</w:t>
      </w:r>
      <w:r w:rsidR="00AD770B" w:rsidRPr="00D275C5">
        <w:rPr>
          <w:szCs w:val="24"/>
          <w:lang w:eastAsia="lt-LT"/>
        </w:rPr>
        <w:t xml:space="preserve"> galimyb</w:t>
      </w:r>
      <w:r w:rsidR="00B85F47">
        <w:rPr>
          <w:szCs w:val="24"/>
          <w:lang w:eastAsia="lt-LT"/>
        </w:rPr>
        <w:t>ę</w:t>
      </w:r>
      <w:r w:rsidR="00AD770B" w:rsidRPr="00D275C5">
        <w:rPr>
          <w:szCs w:val="24"/>
          <w:lang w:eastAsia="lt-LT"/>
        </w:rPr>
        <w:t xml:space="preserve"> atidėti </w:t>
      </w:r>
      <w:r w:rsidR="006C01D6" w:rsidRPr="00D275C5">
        <w:rPr>
          <w:szCs w:val="24"/>
          <w:lang w:eastAsia="lt-LT"/>
        </w:rPr>
        <w:t>mokesčių</w:t>
      </w:r>
      <w:r w:rsidR="00AD770B" w:rsidRPr="00D275C5">
        <w:rPr>
          <w:szCs w:val="24"/>
          <w:lang w:eastAsia="lt-LT"/>
        </w:rPr>
        <w:t xml:space="preserve"> mokėjimą</w:t>
      </w:r>
      <w:r w:rsidR="006C01D6" w:rsidRPr="00D275C5">
        <w:rPr>
          <w:szCs w:val="24"/>
          <w:lang w:eastAsia="lt-LT"/>
        </w:rPr>
        <w:t xml:space="preserve"> labiausiai COVID-19 </w:t>
      </w:r>
      <w:r w:rsidR="00B95675">
        <w:rPr>
          <w:szCs w:val="24"/>
          <w:lang w:eastAsia="lt-LT"/>
        </w:rPr>
        <w:t xml:space="preserve">sukeltos krizės </w:t>
      </w:r>
      <w:r w:rsidR="006C01D6" w:rsidRPr="00D275C5">
        <w:rPr>
          <w:szCs w:val="24"/>
          <w:lang w:eastAsia="lt-LT"/>
        </w:rPr>
        <w:t>paveikt</w:t>
      </w:r>
      <w:r w:rsidR="00AD770B" w:rsidRPr="00D275C5">
        <w:rPr>
          <w:szCs w:val="24"/>
          <w:lang w:eastAsia="lt-LT"/>
        </w:rPr>
        <w:t>oms</w:t>
      </w:r>
      <w:r w:rsidR="006C01D6" w:rsidRPr="00D275C5">
        <w:rPr>
          <w:szCs w:val="24"/>
          <w:lang w:eastAsia="lt-LT"/>
        </w:rPr>
        <w:t xml:space="preserve"> įmon</w:t>
      </w:r>
      <w:r w:rsidR="00AD770B" w:rsidRPr="00D275C5">
        <w:rPr>
          <w:szCs w:val="24"/>
          <w:lang w:eastAsia="lt-LT"/>
        </w:rPr>
        <w:t>ėms, įmones</w:t>
      </w:r>
      <w:r w:rsidR="006C01D6" w:rsidRPr="00D275C5">
        <w:rPr>
          <w:szCs w:val="24"/>
          <w:lang w:eastAsia="lt-LT"/>
        </w:rPr>
        <w:t xml:space="preserve"> atleidžiant nuo delspinigių ir neatliekant išieškojimo veiksmų.  </w:t>
      </w:r>
    </w:p>
    <w:tbl>
      <w:tblPr>
        <w:tblStyle w:val="Lentelstinklelis"/>
        <w:tblpPr w:leftFromText="180" w:rightFromText="180" w:vertAnchor="text" w:horzAnchor="margin" w:tblpY="188"/>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tblGrid>
      <w:tr w:rsidR="006C01D6" w:rsidRPr="00F75A88" w14:paraId="192DF106" w14:textId="77777777" w:rsidTr="00786529">
        <w:tc>
          <w:tcPr>
            <w:tcW w:w="9322" w:type="dxa"/>
            <w:tcBorders>
              <w:bottom w:val="single" w:sz="18" w:space="0" w:color="034D6E"/>
            </w:tcBorders>
          </w:tcPr>
          <w:p w14:paraId="6FA7F34E" w14:textId="4267EC1F" w:rsidR="006C01D6" w:rsidRPr="00F75A88" w:rsidRDefault="00AA714B" w:rsidP="00A05BA6">
            <w:pPr>
              <w:pStyle w:val="Lentelspav"/>
              <w:rPr>
                <w:noProof/>
              </w:rPr>
            </w:pPr>
            <w:fldSimple w:instr=" SEQ paveikslas \* ARABIC ">
              <w:r w:rsidR="00C1329D">
                <w:rPr>
                  <w:noProof/>
                </w:rPr>
                <w:t>6</w:t>
              </w:r>
            </w:fldSimple>
            <w:r w:rsidR="00D80DE1" w:rsidRPr="00AE1F26">
              <w:t xml:space="preserve"> paveikslas</w:t>
            </w:r>
            <w:r w:rsidR="00D80DE1">
              <w:t xml:space="preserve">. </w:t>
            </w:r>
            <w:r w:rsidR="006C01D6" w:rsidRPr="00F75A88">
              <w:rPr>
                <w:noProof/>
              </w:rPr>
              <w:t xml:space="preserve">Valstybės biudžeto pajamų surinkimo alternatyvūs scenarijai, mln. eurų </w:t>
            </w:r>
          </w:p>
        </w:tc>
      </w:tr>
      <w:tr w:rsidR="00B52E9F" w:rsidRPr="00F75A88" w14:paraId="0C025C04" w14:textId="77777777" w:rsidTr="00786529">
        <w:tc>
          <w:tcPr>
            <w:tcW w:w="9322" w:type="dxa"/>
            <w:tcBorders>
              <w:top w:val="single" w:sz="18" w:space="0" w:color="034D6E"/>
            </w:tcBorders>
          </w:tcPr>
          <w:p w14:paraId="1EFDDC8A" w14:textId="08E47E68" w:rsidR="00B52E9F" w:rsidRPr="00A05BA6" w:rsidRDefault="00B17CAB" w:rsidP="00D80DE1">
            <w:pPr>
              <w:pStyle w:val="Lentelspav"/>
              <w:rPr>
                <w:noProof/>
                <w:color w:val="000000" w:themeColor="text1"/>
              </w:rPr>
            </w:pPr>
            <w:r>
              <w:rPr>
                <w:noProof/>
              </w:rPr>
              <mc:AlternateContent>
                <mc:Choice Requires="wps">
                  <w:drawing>
                    <wp:anchor distT="0" distB="0" distL="114300" distR="114300" simplePos="0" relativeHeight="251662336" behindDoc="0" locked="0" layoutInCell="1" allowOverlap="1" wp14:anchorId="7A51B12E" wp14:editId="569A3D65">
                      <wp:simplePos x="0" y="0"/>
                      <wp:positionH relativeFrom="column">
                        <wp:posOffset>2290445</wp:posOffset>
                      </wp:positionH>
                      <wp:positionV relativeFrom="paragraph">
                        <wp:posOffset>525780</wp:posOffset>
                      </wp:positionV>
                      <wp:extent cx="567690" cy="239395"/>
                      <wp:effectExtent l="0" t="0" r="0" b="0"/>
                      <wp:wrapNone/>
                      <wp:docPr id="10" name="Teksto laukas 1"/>
                      <wp:cNvGraphicFramePr/>
                      <a:graphic xmlns:a="http://schemas.openxmlformats.org/drawingml/2006/main">
                        <a:graphicData uri="http://schemas.microsoft.com/office/word/2010/wordprocessingShape">
                          <wps:wsp>
                            <wps:cNvSpPr txBox="1"/>
                            <wps:spPr>
                              <a:xfrm>
                                <a:off x="0" y="0"/>
                                <a:ext cx="567690" cy="239395"/>
                              </a:xfrm>
                              <a:prstGeom prst="rect">
                                <a:avLst/>
                              </a:prstGeom>
                            </wps:spPr>
                            <wps:txbx>
                              <w:txbxContent>
                                <w:p w14:paraId="59349507" w14:textId="0F26DC94" w:rsidR="00AA714B" w:rsidRDefault="00AA714B" w:rsidP="003A4A58">
                                  <w:pPr>
                                    <w:pStyle w:val="prastasiniatinklio"/>
                                    <w:spacing w:before="0" w:beforeAutospacing="0" w:after="0" w:afterAutospacing="0"/>
                                  </w:pPr>
                                  <w:r w:rsidRPr="003C5B96">
                                    <w:rPr>
                                      <w:color w:val="FF0000"/>
                                      <w:sz w:val="20"/>
                                      <w:szCs w:val="20"/>
                                      <w:lang w:val="en-US"/>
                                    </w:rPr>
                                    <w:t>–</w:t>
                                  </w:r>
                                  <w:r>
                                    <w:rPr>
                                      <w:color w:val="FF0000"/>
                                      <w:sz w:val="20"/>
                                      <w:szCs w:val="20"/>
                                      <w:lang w:val="en-US"/>
                                    </w:rPr>
                                    <w:t>8,6 %</w:t>
                                  </w:r>
                                </w:p>
                              </w:txbxContent>
                            </wps:txbx>
                            <wps:bodyPr wrap="square" rtlCol="0"/>
                          </wps:wsp>
                        </a:graphicData>
                      </a:graphic>
                    </wp:anchor>
                  </w:drawing>
                </mc:Choice>
                <mc:Fallback>
                  <w:pict>
                    <v:shape w14:anchorId="7A51B12E" id="_x0000_s1028" type="#_x0000_t202" style="position:absolute;left:0;text-align:left;margin-left:180.35pt;margin-top:41.4pt;width:44.7pt;height:18.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XsSEigEAAPUCAAAOAAAAZHJzL2Uyb0RvYy54bWysUttuEzEQfUfiHyy/k01SNZBVNpWgghcE SC0fMPGOs6uuPcbjZDd/z9hp0greEC++zOX4nDPe3E1uUEeM3JNv9GI21wq9obb3+0b/fPz87oNW nMC3MJDHRp+Q9d327ZvNGGpcUkdDi1EJiOd6DI3uUgp1VbHp0AHPKKCXpKXoIMk17qs2wijobqiW 8/mqGim2IZJBZonen5N6W/CtRZO+W8uY1NBo4ZbKGsu6y2u13UC9jxC63jzTgH9g4aD38ugV6h4S qEPs/4JyvYnEZNPMkKvI2t5g0SBqFvM/1Dx0ELBoEXM4XG3i/wdrvh1/RNW3Mjuxx4OTGT3iEydS AxyegNUiezQGrqX0IUhxmj7SJPWXOEswS59sdHkXUUryAne6OoxTUkaCt6v3q7VkjKSWN+ub9W1G qV6aQ+T0BcmpfGh0lAEWX+H4ldO59FIifZnW+fl8StNuKlKWF2o7ak/CeJT5Npp/HSCiVjENn6h8 h4yXG8XbQuL5H+Thvb6Xqpffuv0NAAD//wMAUEsDBBQABgAIAAAAIQD7qScD3gAAAAoBAAAPAAAA ZHJzL2Rvd25yZXYueG1sTI9BT8JAEIXvJv6HzZB4k10qRSzdEqPxqgGFxNvSHdrG7mzTXWj99wwn PU7my3vfy9eja8UZ+9B40jCbKhBIpbcNVRq+Pt/ulyBCNGRN6wk1/GKAdXF7k5vM+oE2eN7GSnAI hcxoqGPsMilDWaMzYeo7JP4dfe9M5LOvpO3NwOGulYlSC+lMQ9xQmw5faix/tienYfd+/N7P1Uf1 6tJu8KOS5J6k1neT8XkFIuIY/2C46rM6FOx08CeyQbQaHhbqkVENy4QnMDBP1QzEgclEpSCLXP6f UFwAAAD//wMAUEsBAi0AFAAGAAgAAAAhALaDOJL+AAAA4QEAABMAAAAAAAAAAAAAAAAAAAAAAFtD b250ZW50X1R5cGVzXS54bWxQSwECLQAUAAYACAAAACEAOP0h/9YAAACUAQAACwAAAAAAAAAAAAAA AAAvAQAAX3JlbHMvLnJlbHNQSwECLQAUAAYACAAAACEA6l7EhIoBAAD1AgAADgAAAAAAAAAAAAAA AAAuAgAAZHJzL2Uyb0RvYy54bWxQSwECLQAUAAYACAAAACEA+6knA94AAAAKAQAADwAAAAAAAAAA AAAAAADkAwAAZHJzL2Rvd25yZXYueG1sUEsFBgAAAAAEAAQA8wAAAO8EAAAAAA== " filled="f" stroked="f">
                      <v:textbox>
                        <w:txbxContent>
                          <w:p w14:paraId="59349507" w14:textId="0F26DC94" w:rsidR="00AA714B" w:rsidRDefault="00AA714B" w:rsidP="003A4A58">
                            <w:pPr>
                              <w:pStyle w:val="prastasiniatinklio"/>
                              <w:spacing w:before="0" w:beforeAutospacing="0" w:after="0" w:afterAutospacing="0"/>
                            </w:pPr>
                            <w:r w:rsidRPr="003C5B96">
                              <w:rPr>
                                <w:color w:val="FF0000"/>
                                <w:sz w:val="20"/>
                                <w:szCs w:val="20"/>
                                <w:lang w:val="en-US"/>
                              </w:rPr>
                              <w:t>–</w:t>
                            </w:r>
                            <w:r>
                              <w:rPr>
                                <w:color w:val="FF0000"/>
                                <w:sz w:val="20"/>
                                <w:szCs w:val="20"/>
                                <w:lang w:val="en-US"/>
                              </w:rPr>
                              <w:t>8,6 %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CD95DC7" wp14:editId="40D215C7">
                      <wp:simplePos x="0" y="0"/>
                      <wp:positionH relativeFrom="column">
                        <wp:posOffset>2923540</wp:posOffset>
                      </wp:positionH>
                      <wp:positionV relativeFrom="paragraph">
                        <wp:posOffset>574040</wp:posOffset>
                      </wp:positionV>
                      <wp:extent cx="668655" cy="280035"/>
                      <wp:effectExtent l="0" t="0" r="0" b="0"/>
                      <wp:wrapNone/>
                      <wp:docPr id="11" name="Teksto laukas 1"/>
                      <wp:cNvGraphicFramePr/>
                      <a:graphic xmlns:a="http://schemas.openxmlformats.org/drawingml/2006/main">
                        <a:graphicData uri="http://schemas.microsoft.com/office/word/2010/wordprocessingShape">
                          <wps:wsp>
                            <wps:cNvSpPr txBox="1"/>
                            <wps:spPr>
                              <a:xfrm>
                                <a:off x="0" y="0"/>
                                <a:ext cx="668655" cy="280035"/>
                              </a:xfrm>
                              <a:prstGeom prst="rect">
                                <a:avLst/>
                              </a:prstGeom>
                            </wps:spPr>
                            <wps:txbx>
                              <w:txbxContent>
                                <w:p w14:paraId="084818C0" w14:textId="06F8BAE7" w:rsidR="00AA714B" w:rsidRDefault="00AA714B" w:rsidP="003A4A58">
                                  <w:pPr>
                                    <w:pStyle w:val="prastasiniatinklio"/>
                                    <w:spacing w:before="0" w:beforeAutospacing="0" w:after="0" w:afterAutospacing="0"/>
                                  </w:pPr>
                                  <w:r w:rsidRPr="003C5B96">
                                    <w:rPr>
                                      <w:color w:val="FF0000"/>
                                      <w:sz w:val="20"/>
                                      <w:szCs w:val="20"/>
                                      <w:lang w:val="en-US"/>
                                    </w:rPr>
                                    <w:t>–</w:t>
                                  </w:r>
                                  <w:r>
                                    <w:rPr>
                                      <w:color w:val="FF0000"/>
                                      <w:sz w:val="20"/>
                                      <w:szCs w:val="20"/>
                                      <w:lang w:val="en-US"/>
                                    </w:rPr>
                                    <w:t>12,5 %</w:t>
                                  </w:r>
                                </w:p>
                              </w:txbxContent>
                            </wps:txbx>
                            <wps:bodyPr wrap="square" rtlCol="0">
                              <a:noAutofit/>
                            </wps:bodyPr>
                          </wps:wsp>
                        </a:graphicData>
                      </a:graphic>
                      <wp14:sizeRelV relativeFrom="margin">
                        <wp14:pctHeight>0</wp14:pctHeight>
                      </wp14:sizeRelV>
                    </wp:anchor>
                  </w:drawing>
                </mc:Choice>
                <mc:Fallback>
                  <w:pict>
                    <v:shape w14:anchorId="4CD95DC7" id="_x0000_s1029" type="#_x0000_t202" style="position:absolute;left:0;text-align:left;margin-left:230.2pt;margin-top:45.2pt;width:52.65pt;height:22.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n2nelgEAAA8DAAAOAAAAZHJzL2Uyb0RvYy54bWysUstu2zAQvBfoPxC815Id2DAEy0HSoL0U bYGkH0BTpEVE5LK7tCX/fZf0I0V7K3rhYx/DmVlu7ic/iKNBchBaOZ/VUpigoXNh38ofL58+rKWg pEKnBgimlSdD8n77/t1mjI1ZQA9DZ1AwSKBmjK3sU4pNVZHujVc0g2gCJy2gV4mvuK86VCOj+6Fa 1PWqGgG7iKANEUefzkm5LfjWGp2+WUsmiaGVzC2VFcu6y2u13ahmjyr2Tl9oqH9g4ZUL/OgN6kkl JQ7o/oLyTiMQ2DTT4Cuw1mlTNLCaef2HmudeRVO0sDkUbzbR/4PVX4/fUbiOZzeXIijPM3oxr5RA DOrwqkjMs0djpIZLnyMXp+kRJq6/xomDWfpk0eedRQnOs9unm8NmSkJzcLVar5ZLKTSnFuu6vltm lOqtOSKlzwa8yIdWIg+w+KqOXyidS68l3JdpnZ/PpzTtpiLl7kptB92JGY8831bSz4NCIwWm4SOU 75DZBng4JLCugGeUc88FnF0v9C4/JI/193upevvH218AAAD//wMAUEsDBBQABgAIAAAAIQAiTEEa 3gAAAAoBAAAPAAAAZHJzL2Rvd25yZXYueG1sTI9NT8MwDIbvSPyHyEjcWAK0HeuaTgjEFcQ+kHbL Gq+taJyqydby7/FOcLIsP3r9vMVqcp044xBaTxruZwoEUuVtS7WG7ebt7glEiIas6Tyhhh8MsCqv rwqTWz/SJ57XsRYcQiE3GpoY+1zKUDXoTJj5HolvRz84E3kdamkHM3K46+SDUpl0piX+0JgeXxqs vtcnp2H3ftx/JeqjfnVpP/pJSXILqfXtzfS8BBFxin8wXPRZHUp2OvgT2SA6DUmmEkY1LC6TgTRL 5yAOTD4mKciykP8rlL8AAAD//wMAUEsBAi0AFAAGAAgAAAAhALaDOJL+AAAA4QEAABMAAAAAAAAA AAAAAAAAAAAAAFtDb250ZW50X1R5cGVzXS54bWxQSwECLQAUAAYACAAAACEAOP0h/9YAAACUAQAA CwAAAAAAAAAAAAAAAAAvAQAAX3JlbHMvLnJlbHNQSwECLQAUAAYACAAAACEAFZ9p3pYBAAAPAwAA DgAAAAAAAAAAAAAAAAAuAgAAZHJzL2Uyb0RvYy54bWxQSwECLQAUAAYACAAAACEAIkxBGt4AAAAK AQAADwAAAAAAAAAAAAAAAADwAwAAZHJzL2Rvd25yZXYueG1sUEsFBgAAAAAEAAQA8wAAAPsEAAAA AA== " filled="f" stroked="f">
                      <v:textbox>
                        <w:txbxContent>
                          <w:p w14:paraId="084818C0" w14:textId="06F8BAE7" w:rsidR="00AA714B" w:rsidRDefault="00AA714B" w:rsidP="003A4A58">
                            <w:pPr>
                              <w:pStyle w:val="prastasiniatinklio"/>
                              <w:spacing w:before="0" w:beforeAutospacing="0" w:after="0" w:afterAutospacing="0"/>
                            </w:pPr>
                            <w:r w:rsidRPr="003C5B96">
                              <w:rPr>
                                <w:color w:val="FF0000"/>
                                <w:sz w:val="20"/>
                                <w:szCs w:val="20"/>
                                <w:lang w:val="en-US"/>
                              </w:rPr>
                              <w:t>–</w:t>
                            </w:r>
                            <w:r>
                              <w:rPr>
                                <w:color w:val="FF0000"/>
                                <w:sz w:val="20"/>
                                <w:szCs w:val="20"/>
                                <w:lang w:val="en-US"/>
                              </w:rPr>
                              <w:t>12,5 %</w:t>
                            </w:r>
                          </w:p>
                        </w:txbxContent>
                      </v:textbox>
                    </v:shape>
                  </w:pict>
                </mc:Fallback>
              </mc:AlternateContent>
            </w:r>
            <w:r w:rsidR="003A4A58">
              <w:rPr>
                <w:noProof/>
              </w:rPr>
              <mc:AlternateContent>
                <mc:Choice Requires="wps">
                  <w:drawing>
                    <wp:anchor distT="0" distB="0" distL="114300" distR="114300" simplePos="0" relativeHeight="251664384" behindDoc="0" locked="0" layoutInCell="1" allowOverlap="1" wp14:anchorId="00AFDF13" wp14:editId="3F3371BE">
                      <wp:simplePos x="0" y="0"/>
                      <wp:positionH relativeFrom="column">
                        <wp:posOffset>3810000</wp:posOffset>
                      </wp:positionH>
                      <wp:positionV relativeFrom="paragraph">
                        <wp:posOffset>324485</wp:posOffset>
                      </wp:positionV>
                      <wp:extent cx="567690" cy="239395"/>
                      <wp:effectExtent l="0" t="0" r="0" b="0"/>
                      <wp:wrapNone/>
                      <wp:docPr id="12" name="Teksto laukas 1"/>
                      <wp:cNvGraphicFramePr/>
                      <a:graphic xmlns:a="http://schemas.openxmlformats.org/drawingml/2006/main">
                        <a:graphicData uri="http://schemas.microsoft.com/office/word/2010/wordprocessingShape">
                          <wps:wsp>
                            <wps:cNvSpPr txBox="1"/>
                            <wps:spPr>
                              <a:xfrm>
                                <a:off x="0" y="0"/>
                                <a:ext cx="567690" cy="239395"/>
                              </a:xfrm>
                              <a:prstGeom prst="rect">
                                <a:avLst/>
                              </a:prstGeom>
                            </wps:spPr>
                            <wps:txbx>
                              <w:txbxContent>
                                <w:p w14:paraId="42193F22" w14:textId="76323E2E" w:rsidR="00AA714B" w:rsidRDefault="00AA714B" w:rsidP="003A4A58">
                                  <w:pPr>
                                    <w:pStyle w:val="prastasiniatinklio"/>
                                    <w:spacing w:before="0" w:beforeAutospacing="0" w:after="0" w:afterAutospacing="0"/>
                                  </w:pPr>
                                  <w:r>
                                    <w:rPr>
                                      <w:color w:val="00B050"/>
                                      <w:sz w:val="20"/>
                                      <w:szCs w:val="20"/>
                                      <w:lang w:val="en-US"/>
                                    </w:rPr>
                                    <w:t>+5,7 %</w:t>
                                  </w:r>
                                </w:p>
                              </w:txbxContent>
                            </wps:txbx>
                            <wps:bodyPr wrap="square" rtlCol="0"/>
                          </wps:wsp>
                        </a:graphicData>
                      </a:graphic>
                    </wp:anchor>
                  </w:drawing>
                </mc:Choice>
                <mc:Fallback>
                  <w:pict>
                    <v:shape w14:anchorId="00AFDF13" id="_x0000_s1030" type="#_x0000_t202" style="position:absolute;left:0;text-align:left;margin-left:300pt;margin-top:25.55pt;width:44.7pt;height:18.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NLhiwEAAPUCAAAOAAAAZHJzL2Uyb0RvYy54bWysUsuOEzEQvCPxD5bvZJIsG8gok5VgBRcE SLt8QMfTzox27DZuJzP5e9rOJovghrj40Y9yVbU3d5Mb1BEj9+QbvZjNtUJvqO39vtE/Hj+9ea8V J/AtDOSx0Sdkfbd9/WozhhqX1NHQYlQC4rkeQ6O7lEJdVWw6dMAzCuglaSk6SHKN+6qNMAq6G6rl fL6qRoptiGSQWaL356TeFnxr0aRv1jImNTRauKWyxrLu8lptN1DvI4SuN8804B9YOOi9PHqFuocE 6hD7v6BcbyIx2TQz5CqytjdYNIiaxfwPNQ8dBCxaxBwOV5v4/8Gar8fvUfWtzG6plQcnM3rEJ06k Bjg8AatF9mgMXEvpQ5DiNH2gSeovcZZglj7Z6PIuopTkxe3T1WGckjISvF29W60lYyS1vFnfrG8z SvXSHCKnz0hO5UOjowyw+ArHL5zOpZcS6cu0zs/nU5p2U5Hy9kJtR+1JGI8y30bzzwNE1Cqm4SOV 75DxcqN4W0g8/4M8vN/vperlt25/AQAA//8DAFBLAwQUAAYACAAAACEABv8jXN0AAAAJAQAADwAA AGRycy9kb3ducmV2LnhtbEyPwU7DMBBE70j8g7VI3Kgd1EZumk2FQFxBtIDEzY23SdR4HcVuE/4e c4LjaEYzb8rt7HpxoTF0nhGyhQJBXHvbcYPwvn++0yBCNGxN75kQvinAtrq+Kk1h/cRvdNnFRqQS DoVBaGMcCilD3ZIzYeEH4uQd/ehMTHJspB3NlMpdL++VyqUzHaeF1gz02FJ92p0dwsfL8etzqV6b J7caJj8ryW4tEW9v5ocNiEhz/AvDL35ChyoxHfyZbRA9Qq5U+hIRVlkGIgVyvV6COCBorUFWpfz/ oPoBAAD//wMAUEsBAi0AFAAGAAgAAAAhALaDOJL+AAAA4QEAABMAAAAAAAAAAAAAAAAAAAAAAFtD b250ZW50X1R5cGVzXS54bWxQSwECLQAUAAYACAAAACEAOP0h/9YAAACUAQAACwAAAAAAAAAAAAAA AAAvAQAAX3JlbHMvLnJlbHNQSwECLQAUAAYACAAAACEAJcTS4YsBAAD1AgAADgAAAAAAAAAAAAAA AAAuAgAAZHJzL2Uyb0RvYy54bWxQSwECLQAUAAYACAAAACEABv8jXN0AAAAJAQAADwAAAAAAAAAA AAAAAADlAwAAZHJzL2Rvd25yZXYueG1sUEsFBgAAAAAEAAQA8wAAAO8EAAAAAA== " filled="f" stroked="f">
                      <v:textbox>
                        <w:txbxContent>
                          <w:p w14:paraId="42193F22" w14:textId="76323E2E" w:rsidR="00AA714B" w:rsidRDefault="00AA714B" w:rsidP="003A4A58">
                            <w:pPr>
                              <w:pStyle w:val="prastasiniatinklio"/>
                              <w:spacing w:before="0" w:beforeAutospacing="0" w:after="0" w:afterAutospacing="0"/>
                            </w:pPr>
                            <w:r>
                              <w:rPr>
                                <w:color w:val="00B050"/>
                                <w:sz w:val="20"/>
                                <w:szCs w:val="20"/>
                                <w:lang w:val="en-US"/>
                              </w:rPr>
                              <w:t>+5,7 %</w:t>
                            </w:r>
                          </w:p>
                        </w:txbxContent>
                      </v:textbox>
                    </v:shape>
                  </w:pict>
                </mc:Fallback>
              </mc:AlternateContent>
            </w:r>
            <w:r w:rsidR="003A4A58">
              <w:rPr>
                <w:noProof/>
              </w:rPr>
              <mc:AlternateContent>
                <mc:Choice Requires="wps">
                  <w:drawing>
                    <wp:anchor distT="0" distB="0" distL="114300" distR="114300" simplePos="0" relativeHeight="251665408" behindDoc="0" locked="0" layoutInCell="1" allowOverlap="1" wp14:anchorId="7F2E85D5" wp14:editId="009C4B02">
                      <wp:simplePos x="0" y="0"/>
                      <wp:positionH relativeFrom="column">
                        <wp:posOffset>4536440</wp:posOffset>
                      </wp:positionH>
                      <wp:positionV relativeFrom="paragraph">
                        <wp:posOffset>472629</wp:posOffset>
                      </wp:positionV>
                      <wp:extent cx="568325" cy="239395"/>
                      <wp:effectExtent l="0" t="0" r="0" b="0"/>
                      <wp:wrapNone/>
                      <wp:docPr id="14" name="Teksto laukas 1"/>
                      <wp:cNvGraphicFramePr/>
                      <a:graphic xmlns:a="http://schemas.openxmlformats.org/drawingml/2006/main">
                        <a:graphicData uri="http://schemas.microsoft.com/office/word/2010/wordprocessingShape">
                          <wps:wsp>
                            <wps:cNvSpPr txBox="1"/>
                            <wps:spPr>
                              <a:xfrm>
                                <a:off x="0" y="0"/>
                                <a:ext cx="568325" cy="239395"/>
                              </a:xfrm>
                              <a:prstGeom prst="rect">
                                <a:avLst/>
                              </a:prstGeom>
                            </wps:spPr>
                            <wps:txbx>
                              <w:txbxContent>
                                <w:p w14:paraId="238A399B" w14:textId="00885989" w:rsidR="00AA714B" w:rsidRDefault="00AA714B" w:rsidP="003A4A58">
                                  <w:pPr>
                                    <w:pStyle w:val="prastasiniatinklio"/>
                                    <w:spacing w:before="0" w:beforeAutospacing="0" w:after="0" w:afterAutospacing="0"/>
                                  </w:pPr>
                                  <w:r>
                                    <w:rPr>
                                      <w:color w:val="00B050"/>
                                      <w:sz w:val="20"/>
                                      <w:szCs w:val="20"/>
                                      <w:lang w:val="en-US"/>
                                    </w:rPr>
                                    <w:t>+5,0 %</w:t>
                                  </w:r>
                                </w:p>
                              </w:txbxContent>
                            </wps:txbx>
                            <wps:bodyPr wrap="square" rtlCol="0"/>
                          </wps:wsp>
                        </a:graphicData>
                      </a:graphic>
                    </wp:anchor>
                  </w:drawing>
                </mc:Choice>
                <mc:Fallback>
                  <w:pict>
                    <v:shape w14:anchorId="7F2E85D5" id="_x0000_s1031" type="#_x0000_t202" style="position:absolute;left:0;text-align:left;margin-left:357.2pt;margin-top:37.2pt;width:44.75pt;height:18.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k4O9jAEAAPUCAAAOAAAAZHJzL2Uyb0RvYy54bWysUk1v2zAMvQ/YfxB0X5yPpWiNOAW2YrsM 24B2P0CRqdioJWqkEjv/fpTSpsN2K3qhJPLpie9Rm9vJD+oIxD2GRi9mc60gWGz7sG/0r4cvH661 4mRCawYM0OgTsL7dvn+3GWMNS+xwaIGUkASux9joLqVYVxXbDrzhGUYIUnRI3iQ50r5qyYzC7odq OZ9fVSNSGwktMEv27lzU28LvHNj0wzmGpIZGS2+pRCpxl2O13Zh6TyZ2vX1qw7yiC2/6II9eqO5M MupA/X9UvreEjC7NLPoKnestFA2iZjH/R819ZyIULWIOx4tN/Ha09vvxJ6m+ldl91CoYLzN6gEdO qAZzeDSsFtmjMXIt0Pso4DR9wknwz3mWZJY+OfJ5FVFK6uL26eIwTElZSa6vrlfLtVZWSsvVzepm nVmql8uROH0F9CpvGk0ywOKrOX7jdIY+Q+Rebuv8fN6laTcVKYU0Z3bYnqTjUebbaP59MARaURo+ Y/kOmS/DxNvSxNM/yMP7+1xQL791+wcAAP//AwBQSwMEFAAGAAgAAAAhAB5SDljdAAAACgEAAA8A AABkcnMvZG93bnJldi54bWxMj01PwzAMhu9I+w+RkbixpKPsozSdEIgraIMhccsar63WOFWTreXf 453Yybb86PXjfD26VpyxD40nDclUgUAqvW2o0vD1+Xa/BBGiIWtaT6jhFwOsi8lNbjLrB9rgeRsr wSEUMqOhjrHLpAxljc6Eqe+QeHfwvTORx76StjcDh7tWzpSaS2ca4gu16fClxvK4PTkNu/fDz3eq PqpX99gNflSS3EpqfXc7Pj+BiDjGfxgu+qwOBTvt/YlsEK2GRZKmjHJzqQws1cMKxJ7JZJaALHJ5 /ULxBwAA//8DAFBLAQItABQABgAIAAAAIQC2gziS/gAAAOEBAAATAAAAAAAAAAAAAAAAAAAAAABb Q29udGVudF9UeXBlc10ueG1sUEsBAi0AFAAGAAgAAAAhADj9If/WAAAAlAEAAAsAAAAAAAAAAAAA AAAALwEAAF9yZWxzLy5yZWxzUEsBAi0AFAAGAAgAAAAhAHiTg72MAQAA9QIAAA4AAAAAAAAAAAAA AAAALgIAAGRycy9lMm9Eb2MueG1sUEsBAi0AFAAGAAgAAAAhAB5SDljdAAAACgEAAA8AAAAAAAAA AAAAAAAA5gMAAGRycy9kb3ducmV2LnhtbFBLBQYAAAAABAAEAPMAAADwBAAAAAA= " filled="f" stroked="f">
                      <v:textbox>
                        <w:txbxContent>
                          <w:p w14:paraId="238A399B" w14:textId="00885989" w:rsidR="00AA714B" w:rsidRDefault="00AA714B" w:rsidP="003A4A58">
                            <w:pPr>
                              <w:pStyle w:val="prastasiniatinklio"/>
                              <w:spacing w:before="0" w:beforeAutospacing="0" w:after="0" w:afterAutospacing="0"/>
                            </w:pPr>
                            <w:r>
                              <w:rPr>
                                <w:color w:val="00B050"/>
                                <w:sz w:val="20"/>
                                <w:szCs w:val="20"/>
                                <w:lang w:val="en-US"/>
                              </w:rPr>
                              <w:t>+5,0 %</w:t>
                            </w:r>
                          </w:p>
                        </w:txbxContent>
                      </v:textbox>
                    </v:shape>
                  </w:pict>
                </mc:Fallback>
              </mc:AlternateContent>
            </w:r>
            <w:r w:rsidR="003A4A58">
              <w:rPr>
                <w:noProof/>
              </w:rPr>
              <mc:AlternateContent>
                <mc:Choice Requires="wps">
                  <w:drawing>
                    <wp:anchor distT="0" distB="0" distL="114300" distR="114300" simplePos="0" relativeHeight="251666432" behindDoc="0" locked="0" layoutInCell="1" allowOverlap="1" wp14:anchorId="14F9A746" wp14:editId="4E8F5484">
                      <wp:simplePos x="0" y="0"/>
                      <wp:positionH relativeFrom="column">
                        <wp:posOffset>5308600</wp:posOffset>
                      </wp:positionH>
                      <wp:positionV relativeFrom="paragraph">
                        <wp:posOffset>570979</wp:posOffset>
                      </wp:positionV>
                      <wp:extent cx="567690" cy="239395"/>
                      <wp:effectExtent l="0" t="0" r="0" b="0"/>
                      <wp:wrapNone/>
                      <wp:docPr id="9" name="Teksto laukas 1"/>
                      <wp:cNvGraphicFramePr/>
                      <a:graphic xmlns:a="http://schemas.openxmlformats.org/drawingml/2006/main">
                        <a:graphicData uri="http://schemas.microsoft.com/office/word/2010/wordprocessingShape">
                          <wps:wsp>
                            <wps:cNvSpPr txBox="1"/>
                            <wps:spPr>
                              <a:xfrm>
                                <a:off x="0" y="0"/>
                                <a:ext cx="567690" cy="239395"/>
                              </a:xfrm>
                              <a:prstGeom prst="rect">
                                <a:avLst/>
                              </a:prstGeom>
                            </wps:spPr>
                            <wps:txbx>
                              <w:txbxContent>
                                <w:p w14:paraId="4A3505D5" w14:textId="09DF82C3" w:rsidR="00AA714B" w:rsidRDefault="00AA714B" w:rsidP="003A4A58">
                                  <w:pPr>
                                    <w:pStyle w:val="prastasiniatinklio"/>
                                    <w:spacing w:before="0" w:beforeAutospacing="0" w:after="0" w:afterAutospacing="0"/>
                                  </w:pPr>
                                  <w:r>
                                    <w:rPr>
                                      <w:color w:val="00B050"/>
                                      <w:sz w:val="20"/>
                                      <w:szCs w:val="20"/>
                                      <w:lang w:val="en-US"/>
                                    </w:rPr>
                                    <w:t>+4,5 %</w:t>
                                  </w:r>
                                </w:p>
                              </w:txbxContent>
                            </wps:txbx>
                            <wps:bodyPr wrap="square" rtlCol="0"/>
                          </wps:wsp>
                        </a:graphicData>
                      </a:graphic>
                    </wp:anchor>
                  </w:drawing>
                </mc:Choice>
                <mc:Fallback>
                  <w:pict>
                    <v:shape w14:anchorId="14F9A746" id="_x0000_s1032" type="#_x0000_t202" style="position:absolute;left:0;text-align:left;margin-left:418pt;margin-top:44.95pt;width:44.7pt;height:18.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qIm2iwEAAPQCAAAOAAAAZHJzL2Uyb0RvYy54bWysUttuEzEQfUfiHyy/k01SNZBVNpWgghcE SC0fMPHa2VXXHjPjZDd/z9hp0greEC++zOX4nDPe3E1+UEdL3GNo9GI218oGg20f9o3++fj53Qet OEFoYcBgG32yrO+2b99sxljbJXY4tJaUgASux9joLqVYVxWbznrgGUYbJOmQPCS50r5qCUZB90O1 nM9X1YjURkJjmSV6f07qbcF3zpr03Tm2SQ2NFm6prFTWXV6r7QbqPUHsevNMA/6BhYc+yKNXqHtI oA7U/wXle0PI6NLMoK/Qud7YokHULOZ/qHnoINqiRczheLWJ/x+s+Xb8QapvG73WKoCXET3aJ06o Bjg8AatFtmiMXEvlQ5TaNH3ESUZ9ibMEs/LJkc+7aFKSF7NPV4PtlJSR4O3q/WotGSOp5c36Zn2b UaqX5kicvlj0Kh8aTTK/Yiscv3I6l15KpC/TOj+fT2naTUXJ6kJth+1JGI8y3kbzrwOQ1YrS8AnL b8h4uVGsLSSev0Ge3et7qXr5rNvfAAAA//8DAFBLAwQUAAYACAAAACEAro0mn98AAAAKAQAADwAA AGRycy9kb3ducmV2LnhtbEyPTU/DMAyG70j7D5GRuLGEspW1NJ0QiCto40PiljVeW61xqiZby7+f d4KbLT96/bzFenKdOOEQWk8a7uYKBFLlbUu1hs+P19sViBANWdN5Qg2/GGBdzq4Kk1s/0gZP21gL DqGQGw1NjH0uZagadCbMfY/Et70fnIm8DrW0gxk53HUyUSqVzrTEHxrT43OD1WF7dBq+3vY/3wv1 Xr+4ZT/6SUlymdT65np6egQRcYp/MFz0WR1Kdtr5I9kgOg2r+5S7RB6yDAQDWbJcgNgxmTykIMtC /q9QngEAAP//AwBQSwECLQAUAAYACAAAACEAtoM4kv4AAADhAQAAEwAAAAAAAAAAAAAAAAAAAAAA W0NvbnRlbnRfVHlwZXNdLnhtbFBLAQItABQABgAIAAAAIQA4/SH/1gAAAJQBAAALAAAAAAAAAAAA AAAAAC8BAABfcmVscy8ucmVsc1BLAQItABQABgAIAAAAIQDFqIm2iwEAAPQCAAAOAAAAAAAAAAAA AAAAAC4CAABkcnMvZTJvRG9jLnhtbFBLAQItABQABgAIAAAAIQCujSaf3wAAAAoBAAAPAAAAAAAA AAAAAAAAAOUDAABkcnMvZG93bnJldi54bWxQSwUGAAAAAAQABADzAAAA8QQAAAAA " filled="f" stroked="f">
                      <v:textbox>
                        <w:txbxContent>
                          <w:p w14:paraId="4A3505D5" w14:textId="09DF82C3" w:rsidR="00AA714B" w:rsidRDefault="00AA714B" w:rsidP="003A4A58">
                            <w:pPr>
                              <w:pStyle w:val="prastasiniatinklio"/>
                              <w:spacing w:before="0" w:beforeAutospacing="0" w:after="0" w:afterAutospacing="0"/>
                            </w:pPr>
                            <w:r>
                              <w:rPr>
                                <w:color w:val="00B050"/>
                                <w:sz w:val="20"/>
                                <w:szCs w:val="20"/>
                                <w:lang w:val="en-US"/>
                              </w:rPr>
                              <w:t>+4,5 %</w:t>
                            </w:r>
                          </w:p>
                        </w:txbxContent>
                      </v:textbox>
                    </v:shape>
                  </w:pict>
                </mc:Fallback>
              </mc:AlternateContent>
            </w:r>
            <w:r w:rsidR="003A4A58">
              <w:rPr>
                <w:noProof/>
              </w:rPr>
              <mc:AlternateContent>
                <mc:Choice Requires="wps">
                  <w:drawing>
                    <wp:anchor distT="0" distB="0" distL="114300" distR="114300" simplePos="0" relativeHeight="251659264" behindDoc="0" locked="0" layoutInCell="1" allowOverlap="1" wp14:anchorId="3AD7D809" wp14:editId="452A1AC9">
                      <wp:simplePos x="0" y="0"/>
                      <wp:positionH relativeFrom="column">
                        <wp:posOffset>427535</wp:posOffset>
                      </wp:positionH>
                      <wp:positionV relativeFrom="paragraph">
                        <wp:posOffset>73025</wp:posOffset>
                      </wp:positionV>
                      <wp:extent cx="915670" cy="272956"/>
                      <wp:effectExtent l="0" t="0" r="0" b="0"/>
                      <wp:wrapNone/>
                      <wp:docPr id="6" name="Teksto laukas 1"/>
                      <wp:cNvGraphicFramePr/>
                      <a:graphic xmlns:a="http://schemas.openxmlformats.org/drawingml/2006/main">
                        <a:graphicData uri="http://schemas.microsoft.com/office/word/2010/wordprocessingShape">
                          <wps:wsp>
                            <wps:cNvSpPr txBox="1"/>
                            <wps:spPr>
                              <a:xfrm>
                                <a:off x="0" y="0"/>
                                <a:ext cx="915670" cy="272956"/>
                              </a:xfrm>
                              <a:prstGeom prst="rect">
                                <a:avLst/>
                              </a:prstGeom>
                            </wps:spPr>
                            <wps:txbx>
                              <w:txbxContent>
                                <w:p w14:paraId="579A5ABE" w14:textId="77777777" w:rsidR="00AA714B" w:rsidRDefault="00AA714B" w:rsidP="003A4A58">
                                  <w:pPr>
                                    <w:pStyle w:val="prastasiniatinklio"/>
                                    <w:spacing w:before="0" w:beforeAutospacing="0" w:after="0" w:afterAutospacing="0"/>
                                    <w:jc w:val="center"/>
                                  </w:pPr>
                                  <w:r>
                                    <w:rPr>
                                      <w:sz w:val="20"/>
                                      <w:szCs w:val="20"/>
                                    </w:rPr>
                                    <w:t>2019</w:t>
                                  </w:r>
                                </w:p>
                              </w:txbxContent>
                            </wps:txbx>
                            <wps:bodyPr wrap="square" rtlCol="0">
                              <a:noAutofit/>
                            </wps:bodyPr>
                          </wps:wsp>
                        </a:graphicData>
                      </a:graphic>
                      <wp14:sizeRelV relativeFrom="margin">
                        <wp14:pctHeight>0</wp14:pctHeight>
                      </wp14:sizeRelV>
                    </wp:anchor>
                  </w:drawing>
                </mc:Choice>
                <mc:Fallback>
                  <w:pict>
                    <v:shape w14:anchorId="3AD7D809" id="_x0000_s1033" type="#_x0000_t202" style="position:absolute;left:0;text-align:left;margin-left:33.65pt;margin-top:5.75pt;width:72.1pt;height:2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QPvklgEAAA4DAAAOAAAAZHJzL2Uyb0RvYy54bWysUstu2zAQvBfIPxC8x7INxG4Ey0HaIL0U bYGkH0BTpEVE5DLctSX/fZf0I0F7K3LhYx/DmVmu7kbfi71J6CA0cjaZSmGChtaFbSN/Pz9ef5YC SYVW9RBMIw8G5d366tNqiLWZQwd9a5JgkID1EBvZEcW6qlB3xiucQDSBkxaSV8TXtK3apAZG9301 n04X1QCpjQm0QeTowzEp1wXfWqPpp7VoSPSNZG5U1lTWTV6r9UrV26Ri5/SJhvoPFl65wI9eoB4U KbFL7h8o73QCBEsTDb4Ca502RQOrmU3/UvPUqWiKFjYH48Um/DhY/WP/KwnXNnIhRVCeR/RsXpBA 9Gr3olDMskVDxJornyLX0vgFRh71OY4czMpHm3zeWZPgPJt9uBhsRhKag7ezm8WSM5pT8+X89maR Uaq35piQvhnwIh8amXh+xVa1/450LD2XcF+mdXw+n2jcjEXJ8kxtA+2BGQ883kbi604lI0Wi/iuU 35DZBrjfEVhXwDPKsecEzqYXeqcPkqf6/l6q3r7x+g8AAAD//wMAUEsDBBQABgAIAAAAIQB1/TTr 3AAAAAgBAAAPAAAAZHJzL2Rvd25yZXYueG1sTI9PT8MwDMXvSHyHyEjcWLKxDihNJwTiCtr4I3Hz Gq+taJyqydby7TFc4Gb7PT3/XrGefKeONMQ2sIX5zIAiroJrubbw+vJ4cQ0qJmSHXWCy8EUR1uXp SYG5CyNv6LhNtZIQjjlaaFLqc61j1ZDHOAs9sWj7MHhMsg61dgOOEu47vTBmpT22LB8a7Om+oepz e/AW3p72H+9L81w/+Kwfw2Q0+xtt7fnZdHcLKtGU/szwgy/oUArTLhzYRdVZWF1dilPu8wyU6Ivf YWchW2agy0L/L1B+AwAA//8DAFBLAQItABQABgAIAAAAIQC2gziS/gAAAOEBAAATAAAAAAAAAAAA AAAAAAAAAABbQ29udGVudF9UeXBlc10ueG1sUEsBAi0AFAAGAAgAAAAhADj9If/WAAAAlAEAAAsA AAAAAAAAAAAAAAAALwEAAF9yZWxzLy5yZWxzUEsBAi0AFAAGAAgAAAAhAChA++SWAQAADgMAAA4A AAAAAAAAAAAAAAAALgIAAGRycy9lMm9Eb2MueG1sUEsBAi0AFAAGAAgAAAAhAHX9NOvcAAAACAEA AA8AAAAAAAAAAAAAAAAA8AMAAGRycy9kb3ducmV2LnhtbFBLBQYAAAAABAAEAPMAAAD5BAAAAAA= " filled="f" stroked="f">
                      <v:textbox>
                        <w:txbxContent>
                          <w:p w14:paraId="579A5ABE" w14:textId="77777777" w:rsidR="00AA714B" w:rsidRDefault="00AA714B" w:rsidP="003A4A58">
                            <w:pPr>
                              <w:pStyle w:val="prastasiniatinklio"/>
                              <w:spacing w:before="0" w:beforeAutospacing="0" w:after="0" w:afterAutospacing="0"/>
                              <w:jc w:val="center"/>
                            </w:pPr>
                            <w:r>
                              <w:rPr>
                                <w:sz w:val="20"/>
                                <w:szCs w:val="20"/>
                              </w:rPr>
                              <w:t>2019</w:t>
                            </w:r>
                          </w:p>
                        </w:txbxContent>
                      </v:textbox>
                    </v:shape>
                  </w:pict>
                </mc:Fallback>
              </mc:AlternateContent>
            </w:r>
            <w:r w:rsidR="003A4A58">
              <w:rPr>
                <w:noProof/>
              </w:rPr>
              <mc:AlternateContent>
                <mc:Choice Requires="wps">
                  <w:drawing>
                    <wp:anchor distT="0" distB="0" distL="114300" distR="114300" simplePos="0" relativeHeight="251661312" behindDoc="0" locked="0" layoutInCell="1" allowOverlap="1" wp14:anchorId="17886896" wp14:editId="4E3415C1">
                      <wp:simplePos x="0" y="0"/>
                      <wp:positionH relativeFrom="column">
                        <wp:posOffset>3974465</wp:posOffset>
                      </wp:positionH>
                      <wp:positionV relativeFrom="paragraph">
                        <wp:posOffset>29210</wp:posOffset>
                      </wp:positionV>
                      <wp:extent cx="1458595" cy="542925"/>
                      <wp:effectExtent l="0" t="0" r="0" b="0"/>
                      <wp:wrapNone/>
                      <wp:docPr id="8" name="Teksto laukas 1"/>
                      <wp:cNvGraphicFramePr/>
                      <a:graphic xmlns:a="http://schemas.openxmlformats.org/drawingml/2006/main">
                        <a:graphicData uri="http://schemas.microsoft.com/office/word/2010/wordprocessingShape">
                          <wps:wsp>
                            <wps:cNvSpPr txBox="1"/>
                            <wps:spPr>
                              <a:xfrm>
                                <a:off x="0" y="0"/>
                                <a:ext cx="1458595" cy="542925"/>
                              </a:xfrm>
                              <a:prstGeom prst="rect">
                                <a:avLst/>
                              </a:prstGeom>
                            </wps:spPr>
                            <wps:txbx>
                              <w:txbxContent>
                                <w:p w14:paraId="305C9C17" w14:textId="77777777" w:rsidR="00AA714B" w:rsidRDefault="00AA714B" w:rsidP="003A4A58">
                                  <w:pPr>
                                    <w:pStyle w:val="prastasiniatinklio"/>
                                    <w:spacing w:before="0" w:beforeAutospacing="0" w:after="0" w:afterAutospacing="0"/>
                                    <w:jc w:val="center"/>
                                  </w:pPr>
                                  <w:r>
                                    <w:rPr>
                                      <w:sz w:val="20"/>
                                      <w:szCs w:val="20"/>
                                    </w:rPr>
                                    <w:t>2021</w:t>
                                  </w:r>
                                </w:p>
                                <w:p w14:paraId="6BDCE5C3" w14:textId="77777777" w:rsidR="00AA714B" w:rsidRDefault="00AA714B" w:rsidP="003A4A58">
                                  <w:pPr>
                                    <w:pStyle w:val="prastasiniatinklio"/>
                                    <w:spacing w:before="0" w:beforeAutospacing="0" w:after="0" w:afterAutospacing="0"/>
                                    <w:jc w:val="center"/>
                                  </w:pPr>
                                  <w:r>
                                    <w:rPr>
                                      <w:sz w:val="20"/>
                                      <w:szCs w:val="20"/>
                                      <w:lang w:val="en-US"/>
                                    </w:rPr>
                                    <w:t>(</w:t>
                                  </w:r>
                                  <w:proofErr w:type="spellStart"/>
                                  <w:r>
                                    <w:rPr>
                                      <w:sz w:val="20"/>
                                      <w:szCs w:val="20"/>
                                      <w:lang w:val="en-US"/>
                                    </w:rPr>
                                    <w:t>palyginimas</w:t>
                                  </w:r>
                                  <w:proofErr w:type="spellEnd"/>
                                  <w:r>
                                    <w:rPr>
                                      <w:sz w:val="20"/>
                                      <w:szCs w:val="20"/>
                                      <w:lang w:val="en-US"/>
                                    </w:rPr>
                                    <w:t xml:space="preserve"> </w:t>
                                  </w:r>
                                  <w:proofErr w:type="spellStart"/>
                                  <w:r>
                                    <w:rPr>
                                      <w:sz w:val="20"/>
                                      <w:szCs w:val="20"/>
                                      <w:lang w:val="en-US"/>
                                    </w:rPr>
                                    <w:t>su</w:t>
                                  </w:r>
                                  <w:proofErr w:type="spellEnd"/>
                                  <w:r>
                                    <w:rPr>
                                      <w:sz w:val="20"/>
                                      <w:szCs w:val="20"/>
                                      <w:lang w:val="en-US"/>
                                    </w:rPr>
                                    <w:t xml:space="preserve"> 2020) </w:t>
                                  </w:r>
                                </w:p>
                              </w:txbxContent>
                            </wps:txbx>
                            <wps:bodyPr wrap="square" rtlCol="0"/>
                          </wps:wsp>
                        </a:graphicData>
                      </a:graphic>
                    </wp:anchor>
                  </w:drawing>
                </mc:Choice>
                <mc:Fallback>
                  <w:pict>
                    <v:shape w14:anchorId="17886896" id="_x0000_s1034" type="#_x0000_t202" style="position:absolute;left:0;text-align:left;margin-left:312.95pt;margin-top:2.3pt;width:114.85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UTRjiwEAAPUCAAAOAAAAZHJzL2Uyb0RvYy54bWysUtuO0zAQfUfiHyy/07TVBu1GTVeCFbwg QNrlA6aO3UQbe8yM26R/z9jtdhG8IV58mcvxOWe8uZ/9qI6WeMDQ6tViqZUNBrsh7Fv94+nTu1ut OEHoYMRgW32yrO+3b99sptjYNfY4dpaUgARuptjqPqXYVBWb3nrgBUYbJOmQPCS50r7qCCZB92O1 Xi7fVxNSFwmNZZbowzmptwXfOWvSN+fYJjW2WrilslJZd3mtthto9gSxH8yFBvwDCw9DkEevUA+Q QB1o+AvKD4aQ0aWFQV+hc4OxRYOoWS3/UPPYQ7RFi5jD8WoT/z9Y8/X4ndTQtVoGFcDLiJ7sMydU IxyegdUqWzRFbqTyMUptmj/gLKN+ibMEs/LZkc+7aFKSF7NPV4PtnJTJTTf1bX1Xa2UkV9+s79Z1 hqleuyNx+mzRq3xoNckAi69w/MLpXPpSIn2Z1/n9fErzbr5IuXDeYXcSypPMt9X88wBktaI0fsTy HTJebhRvC4nLP8jD+/1eql5/6/YXAAAA//8DAFBLAwQUAAYACAAAACEAEDGl7N0AAAAIAQAADwAA AGRycy9kb3ducmV2LnhtbEyPzU7DMBCE70i8g7VI3KjdqomaNJsKgbiCKD9Sb26yTSLidRS7TXh7 lhPcZjWjmW+L3ex6daExdJ4RlgsDirjydccNwvvb090GVIiWa9t7JoRvCrArr68Km9d+4le67GOj pIRDbhHaGIdc61C15GxY+IFYvJMfnY1yjo2uRztJuev1yphUO9uxLLR2oIeWqq/92SF8PJ8On2vz 0jy6ZJj8bDS7TCPe3sz3W1CR5vgXhl98QYdSmI7+zHVQPUK6SjKJIqxTUOJvkkTEESEzS9Blof8/ UP4AAAD//wMAUEsBAi0AFAAGAAgAAAAhALaDOJL+AAAA4QEAABMAAAAAAAAAAAAAAAAAAAAAAFtD b250ZW50X1R5cGVzXS54bWxQSwECLQAUAAYACAAAACEAOP0h/9YAAACUAQAACwAAAAAAAAAAAAAA AAAvAQAAX3JlbHMvLnJlbHNQSwECLQAUAAYACAAAACEAdlE0Y4sBAAD1AgAADgAAAAAAAAAAAAAA AAAuAgAAZHJzL2Uyb0RvYy54bWxQSwECLQAUAAYACAAAACEAEDGl7N0AAAAIAQAADwAAAAAAAAAA AAAAAADlAwAAZHJzL2Rvd25yZXYueG1sUEsFBgAAAAAEAAQA8wAAAO8EAAAAAA== " filled="f" stroked="f">
                      <v:textbox>
                        <w:txbxContent>
                          <w:p w14:paraId="305C9C17" w14:textId="77777777" w:rsidR="00AA714B" w:rsidRDefault="00AA714B" w:rsidP="003A4A58">
                            <w:pPr>
                              <w:pStyle w:val="prastasiniatinklio"/>
                              <w:spacing w:before="0" w:beforeAutospacing="0" w:after="0" w:afterAutospacing="0"/>
                              <w:jc w:val="center"/>
                            </w:pPr>
                            <w:r>
                              <w:rPr>
                                <w:sz w:val="20"/>
                                <w:szCs w:val="20"/>
                              </w:rPr>
                              <w:t>2021</w:t>
                            </w:r>
                          </w:p>
                          <w:p w14:paraId="6BDCE5C3" w14:textId="77777777" w:rsidR="00AA714B" w:rsidRDefault="00AA714B" w:rsidP="003A4A58">
                            <w:pPr>
                              <w:pStyle w:val="prastasiniatinklio"/>
                              <w:spacing w:before="0" w:beforeAutospacing="0" w:after="0" w:afterAutospacing="0"/>
                              <w:jc w:val="center"/>
                            </w:pPr>
                            <w:r>
                              <w:rPr>
                                <w:sz w:val="20"/>
                                <w:szCs w:val="20"/>
                                <w:lang w:val="en-US"/>
                              </w:rPr>
                              <w:t>(</w:t>
                            </w:r>
                            <w:proofErr w:type="spellStart"/>
                            <w:r>
                              <w:rPr>
                                <w:sz w:val="20"/>
                                <w:szCs w:val="20"/>
                                <w:lang w:val="en-US"/>
                              </w:rPr>
                              <w:t>palyginimas</w:t>
                            </w:r>
                            <w:proofErr w:type="spellEnd"/>
                            <w:r>
                              <w:rPr>
                                <w:sz w:val="20"/>
                                <w:szCs w:val="20"/>
                                <w:lang w:val="en-US"/>
                              </w:rPr>
                              <w:t xml:space="preserve"> </w:t>
                            </w:r>
                            <w:proofErr w:type="spellStart"/>
                            <w:r>
                              <w:rPr>
                                <w:sz w:val="20"/>
                                <w:szCs w:val="20"/>
                                <w:lang w:val="en-US"/>
                              </w:rPr>
                              <w:t>su</w:t>
                            </w:r>
                            <w:proofErr w:type="spellEnd"/>
                            <w:r>
                              <w:rPr>
                                <w:sz w:val="20"/>
                                <w:szCs w:val="20"/>
                                <w:lang w:val="en-US"/>
                              </w:rPr>
                              <w:t xml:space="preserve"> 2020) </w:t>
                            </w:r>
                          </w:p>
                        </w:txbxContent>
                      </v:textbox>
                    </v:shape>
                  </w:pict>
                </mc:Fallback>
              </mc:AlternateContent>
            </w:r>
            <w:r w:rsidR="003A4A58">
              <w:rPr>
                <w:noProof/>
              </w:rPr>
              <mc:AlternateContent>
                <mc:Choice Requires="wps">
                  <w:drawing>
                    <wp:anchor distT="0" distB="0" distL="114300" distR="114300" simplePos="0" relativeHeight="251660288" behindDoc="0" locked="0" layoutInCell="1" allowOverlap="1" wp14:anchorId="3F4393C9" wp14:editId="7F0CC81D">
                      <wp:simplePos x="0" y="0"/>
                      <wp:positionH relativeFrom="column">
                        <wp:posOffset>1725295</wp:posOffset>
                      </wp:positionH>
                      <wp:positionV relativeFrom="paragraph">
                        <wp:posOffset>60960</wp:posOffset>
                      </wp:positionV>
                      <wp:extent cx="1391285" cy="523875"/>
                      <wp:effectExtent l="0" t="0" r="0" b="0"/>
                      <wp:wrapNone/>
                      <wp:docPr id="7" name="Teksto laukas 1"/>
                      <wp:cNvGraphicFramePr/>
                      <a:graphic xmlns:a="http://schemas.openxmlformats.org/drawingml/2006/main">
                        <a:graphicData uri="http://schemas.microsoft.com/office/word/2010/wordprocessingShape">
                          <wps:wsp>
                            <wps:cNvSpPr txBox="1"/>
                            <wps:spPr>
                              <a:xfrm>
                                <a:off x="0" y="0"/>
                                <a:ext cx="1391285" cy="523875"/>
                              </a:xfrm>
                              <a:prstGeom prst="rect">
                                <a:avLst/>
                              </a:prstGeom>
                            </wps:spPr>
                            <wps:txbx>
                              <w:txbxContent>
                                <w:p w14:paraId="00DF42DB" w14:textId="77777777" w:rsidR="00AA714B" w:rsidRDefault="00AA714B" w:rsidP="003A4A58">
                                  <w:pPr>
                                    <w:pStyle w:val="prastasiniatinklio"/>
                                    <w:spacing w:before="0" w:beforeAutospacing="0" w:after="0" w:afterAutospacing="0"/>
                                    <w:jc w:val="center"/>
                                  </w:pPr>
                                  <w:r>
                                    <w:rPr>
                                      <w:sz w:val="20"/>
                                      <w:szCs w:val="20"/>
                                    </w:rPr>
                                    <w:t>2020</w:t>
                                  </w:r>
                                </w:p>
                                <w:p w14:paraId="10146B68" w14:textId="77777777" w:rsidR="00AA714B" w:rsidRDefault="00AA714B" w:rsidP="003A4A58">
                                  <w:pPr>
                                    <w:pStyle w:val="prastasiniatinklio"/>
                                    <w:spacing w:before="0" w:beforeAutospacing="0" w:after="0" w:afterAutospacing="0"/>
                                    <w:jc w:val="center"/>
                                  </w:pPr>
                                  <w:r>
                                    <w:rPr>
                                      <w:sz w:val="20"/>
                                      <w:szCs w:val="20"/>
                                      <w:lang w:val="en-US"/>
                                    </w:rPr>
                                    <w:t>(</w:t>
                                  </w:r>
                                  <w:proofErr w:type="spellStart"/>
                                  <w:r>
                                    <w:rPr>
                                      <w:sz w:val="20"/>
                                      <w:szCs w:val="20"/>
                                      <w:lang w:val="en-US"/>
                                    </w:rPr>
                                    <w:t>palyginimas</w:t>
                                  </w:r>
                                  <w:proofErr w:type="spellEnd"/>
                                  <w:r>
                                    <w:rPr>
                                      <w:sz w:val="20"/>
                                      <w:szCs w:val="20"/>
                                      <w:lang w:val="en-US"/>
                                    </w:rPr>
                                    <w:t xml:space="preserve"> </w:t>
                                  </w:r>
                                  <w:proofErr w:type="spellStart"/>
                                  <w:r>
                                    <w:rPr>
                                      <w:sz w:val="20"/>
                                      <w:szCs w:val="20"/>
                                      <w:lang w:val="en-US"/>
                                    </w:rPr>
                                    <w:t>su</w:t>
                                  </w:r>
                                  <w:proofErr w:type="spellEnd"/>
                                  <w:r>
                                    <w:rPr>
                                      <w:sz w:val="20"/>
                                      <w:szCs w:val="20"/>
                                      <w:lang w:val="en-US"/>
                                    </w:rPr>
                                    <w:t xml:space="preserve"> </w:t>
                                  </w:r>
                                  <w:proofErr w:type="spellStart"/>
                                  <w:r>
                                    <w:rPr>
                                      <w:sz w:val="20"/>
                                      <w:szCs w:val="20"/>
                                      <w:lang w:val="en-US"/>
                                    </w:rPr>
                                    <w:t>planu</w:t>
                                  </w:r>
                                  <w:proofErr w:type="spellEnd"/>
                                  <w:r>
                                    <w:rPr>
                                      <w:sz w:val="20"/>
                                      <w:szCs w:val="20"/>
                                      <w:lang w:val="en-US"/>
                                    </w:rPr>
                                    <w:t>)</w:t>
                                  </w:r>
                                </w:p>
                              </w:txbxContent>
                            </wps:txbx>
                            <wps:bodyPr wrap="square" rtlCol="0"/>
                          </wps:wsp>
                        </a:graphicData>
                      </a:graphic>
                    </wp:anchor>
                  </w:drawing>
                </mc:Choice>
                <mc:Fallback>
                  <w:pict>
                    <v:shape w14:anchorId="3F4393C9" id="_x0000_s1035" type="#_x0000_t202" style="position:absolute;left:0;text-align:left;margin-left:135.85pt;margin-top:4.8pt;width:109.55pt;height:41.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8ct9jAEAAPUCAAAOAAAAZHJzL2Uyb0RvYy54bWysUttuEzEQfUfiHyy/k01ShaarbCpBBS8I kFo+wPGOs6uuPWbGyW7+nrHTpAjeEC++zOX4nDPe3E9+UEcg7jE0ejGbawXBYtuHfaN/PH16t9aK kwmtGTBAo0/A+n779s1mjDUsscOhBVICErgeY6O7lGJdVWw78IZnGCFI0iF5k+RK+6olMwq6H6rl fP6+GpHaSGiBWaIP56TeFnznwKZvzjEkNTRauKWyUll3ea22G1PvycSuty80zD+w8KYP8ugV6sEk ow7U/wXle0vI6NLMoq/Qud5C0SBqFvM/1Dx2JkLRIuZwvNrE/w/Wfj1+J9W3jb7VKhgvI3qCZ06o BnN4NqwW2aIxci2Vj1Fq0/QBJxn1Jc4SzMonRz7voklJXsw+XQ2GKSmbm27uFsv1SisrudXyZn27 yjDVa3ckTp8BvcqHRpMMsPhqjl84nUsvJdKXeZ3fz6c07aYi5e7CbYftSSiPMt9G88+DIdCK0vAR y3fIeLlRvC0kXv5BHt7v91L1+lu3vwAAAP//AwBQSwMEFAAGAAgAAAAhAE6bL43cAAAACAEAAA8A AABkcnMvZG93bnJldi54bWxMj8FOwzAQRO9I/IO1lbhRO1FpmxCnQiCuIEpbiZsbb5Oo8TqK3Sb8 PcsJjqMZzbwpNpPrxBWH0HrSkMwVCKTK25ZqDbvP1/s1iBANWdN5Qg3fGGBT3t4UJrd+pA+8bmMt uIRCbjQ0Mfa5lKFq0Jkw9z0Seyc/OBNZDrW0gxm53HUyVWopnWmJFxrT43OD1Xl7cRr2b6evw0K9 1y/uoR/9pCS5TGp9N5ueHkFEnOJfGH7xGR1KZjr6C9kgOg3pKllxVEO2BMH+IlN85cg6TUCWhfx/ oPwBAAD//wMAUEsBAi0AFAAGAAgAAAAhALaDOJL+AAAA4QEAABMAAAAAAAAAAAAAAAAAAAAAAFtD b250ZW50X1R5cGVzXS54bWxQSwECLQAUAAYACAAAACEAOP0h/9YAAACUAQAACwAAAAAAAAAAAAAA AAAvAQAAX3JlbHMvLnJlbHNQSwECLQAUAAYACAAAACEAUfHLfYwBAAD1AgAADgAAAAAAAAAAAAAA AAAuAgAAZHJzL2Uyb0RvYy54bWxQSwECLQAUAAYACAAAACEATpsvjdwAAAAIAQAADwAAAAAAAAAA AAAAAADmAwAAZHJzL2Rvd25yZXYueG1sUEsFBgAAAAAEAAQA8wAAAO8EAAAAAA== " filled="f" stroked="f">
                      <v:textbox>
                        <w:txbxContent>
                          <w:p w14:paraId="00DF42DB" w14:textId="77777777" w:rsidR="00AA714B" w:rsidRDefault="00AA714B" w:rsidP="003A4A58">
                            <w:pPr>
                              <w:pStyle w:val="prastasiniatinklio"/>
                              <w:spacing w:before="0" w:beforeAutospacing="0" w:after="0" w:afterAutospacing="0"/>
                              <w:jc w:val="center"/>
                            </w:pPr>
                            <w:r>
                              <w:rPr>
                                <w:sz w:val="20"/>
                                <w:szCs w:val="20"/>
                              </w:rPr>
                              <w:t>2020</w:t>
                            </w:r>
                          </w:p>
                          <w:p w14:paraId="10146B68" w14:textId="77777777" w:rsidR="00AA714B" w:rsidRDefault="00AA714B" w:rsidP="003A4A58">
                            <w:pPr>
                              <w:pStyle w:val="prastasiniatinklio"/>
                              <w:spacing w:before="0" w:beforeAutospacing="0" w:after="0" w:afterAutospacing="0"/>
                              <w:jc w:val="center"/>
                            </w:pPr>
                            <w:r>
                              <w:rPr>
                                <w:sz w:val="20"/>
                                <w:szCs w:val="20"/>
                                <w:lang w:val="en-US"/>
                              </w:rPr>
                              <w:t>(</w:t>
                            </w:r>
                            <w:proofErr w:type="spellStart"/>
                            <w:r>
                              <w:rPr>
                                <w:sz w:val="20"/>
                                <w:szCs w:val="20"/>
                                <w:lang w:val="en-US"/>
                              </w:rPr>
                              <w:t>palyginimas</w:t>
                            </w:r>
                            <w:proofErr w:type="spellEnd"/>
                            <w:r>
                              <w:rPr>
                                <w:sz w:val="20"/>
                                <w:szCs w:val="20"/>
                                <w:lang w:val="en-US"/>
                              </w:rPr>
                              <w:t xml:space="preserve"> </w:t>
                            </w:r>
                            <w:proofErr w:type="spellStart"/>
                            <w:r>
                              <w:rPr>
                                <w:sz w:val="20"/>
                                <w:szCs w:val="20"/>
                                <w:lang w:val="en-US"/>
                              </w:rPr>
                              <w:t>su</w:t>
                            </w:r>
                            <w:proofErr w:type="spellEnd"/>
                            <w:r>
                              <w:rPr>
                                <w:sz w:val="20"/>
                                <w:szCs w:val="20"/>
                                <w:lang w:val="en-US"/>
                              </w:rPr>
                              <w:t xml:space="preserve"> </w:t>
                            </w:r>
                            <w:proofErr w:type="spellStart"/>
                            <w:r>
                              <w:rPr>
                                <w:sz w:val="20"/>
                                <w:szCs w:val="20"/>
                                <w:lang w:val="en-US"/>
                              </w:rPr>
                              <w:t>planu</w:t>
                            </w:r>
                            <w:proofErr w:type="spellEnd"/>
                            <w:r>
                              <w:rPr>
                                <w:sz w:val="20"/>
                                <w:szCs w:val="20"/>
                                <w:lang w:val="en-US"/>
                              </w:rPr>
                              <w:t>)</w:t>
                            </w:r>
                          </w:p>
                        </w:txbxContent>
                      </v:textbox>
                    </v:shape>
                  </w:pict>
                </mc:Fallback>
              </mc:AlternateContent>
            </w:r>
            <w:r w:rsidR="00B52E9F">
              <w:rPr>
                <w:noProof/>
              </w:rPr>
              <w:drawing>
                <wp:inline distT="0" distB="0" distL="0" distR="0" wp14:anchorId="10AE94D6" wp14:editId="002A6D29">
                  <wp:extent cx="5704205" cy="3514477"/>
                  <wp:effectExtent l="0" t="0" r="0" b="0"/>
                  <wp:docPr id="15" name="Diagrama 15">
                    <a:extLst xmlns:a="http://schemas.openxmlformats.org/drawingml/2006/main">
                      <a:ext uri="{FF2B5EF4-FFF2-40B4-BE49-F238E27FC236}">
                        <a16:creationId xmlns:a16="http://schemas.microsoft.com/office/drawing/2014/main" id="{4C495E9E-1A04-4CA2-B2B0-F7F2F5C88F41}"/>
                      </a:ext>
                    </a:extLst>
                  </wp:docPr>
                  <wp:cNvGraphicFramePr/>
                  <a:graphic xmlns:a="http://schemas.openxmlformats.org/drawingml/2006/main">
                    <a:graphicData uri="http://schemas.openxmlformats.org/drawingml/2006/chart">
                      <c:chart xmlns:c="http://schemas.openxmlformats.org/drawingml/2006/chart" r:id="rId20"/>
                    </a:graphicData>
                  </a:graphic>
                </wp:inline>
              </w:drawing>
            </w:r>
          </w:p>
        </w:tc>
      </w:tr>
      <w:tr w:rsidR="003C7058" w:rsidRPr="00F75A88" w14:paraId="0F29F845" w14:textId="77777777" w:rsidTr="00786529">
        <w:tc>
          <w:tcPr>
            <w:tcW w:w="9322" w:type="dxa"/>
          </w:tcPr>
          <w:p w14:paraId="1B4708D1" w14:textId="1DBD6E21" w:rsidR="003C7058" w:rsidRPr="003C7058" w:rsidRDefault="003C7058" w:rsidP="003C7058">
            <w:pPr>
              <w:pStyle w:val="Betarp1"/>
              <w:rPr>
                <w:rFonts w:ascii="Times New Roman" w:hAnsi="Times New Roman"/>
                <w:i/>
                <w:noProof/>
              </w:rPr>
            </w:pPr>
            <w:r w:rsidRPr="003C7058">
              <w:rPr>
                <w:rFonts w:ascii="Times New Roman" w:hAnsi="Times New Roman"/>
                <w:i/>
                <w:noProof/>
                <w:sz w:val="20"/>
              </w:rPr>
              <w:t>Šaltinis: Finansų ministerija</w:t>
            </w:r>
            <w:r>
              <w:rPr>
                <w:rFonts w:ascii="Times New Roman" w:hAnsi="Times New Roman"/>
                <w:i/>
                <w:noProof/>
                <w:sz w:val="20"/>
              </w:rPr>
              <w:t>.</w:t>
            </w:r>
          </w:p>
        </w:tc>
      </w:tr>
    </w:tbl>
    <w:p w14:paraId="32D4C0DA" w14:textId="5980AB46" w:rsidR="00321086" w:rsidRPr="003C12E5" w:rsidRDefault="00321086" w:rsidP="00B74C91">
      <w:pPr>
        <w:rPr>
          <w:lang w:eastAsia="lt-LT"/>
        </w:rPr>
      </w:pPr>
    </w:p>
    <w:p w14:paraId="5EE94607" w14:textId="422198C9" w:rsidR="0047102D" w:rsidRDefault="00233EFD" w:rsidP="0047102D">
      <w:pPr>
        <w:pStyle w:val="Antrat2"/>
        <w:rPr>
          <w:lang w:eastAsia="lt-LT"/>
        </w:rPr>
      </w:pPr>
      <w:bookmarkStart w:id="11" w:name="_Toc6229551"/>
      <w:r>
        <w:rPr>
          <w:lang w:eastAsia="lt-LT"/>
        </w:rPr>
        <w:lastRenderedPageBreak/>
        <w:t>TREČIA</w:t>
      </w:r>
      <w:r w:rsidR="00EE31FD" w:rsidRPr="00A72E00">
        <w:rPr>
          <w:lang w:eastAsia="lt-LT"/>
        </w:rPr>
        <w:t>SIS</w:t>
      </w:r>
      <w:r w:rsidR="00582C53" w:rsidRPr="00A72E00">
        <w:rPr>
          <w:lang w:eastAsia="lt-LT"/>
        </w:rPr>
        <w:t xml:space="preserve"> SKIRSNIS</w:t>
      </w:r>
      <w:r w:rsidR="006E5965">
        <w:rPr>
          <w:lang w:eastAsia="lt-LT"/>
        </w:rPr>
        <w:br/>
      </w:r>
      <w:bookmarkEnd w:id="11"/>
      <w:r w:rsidR="0047102D" w:rsidRPr="008246DC">
        <w:rPr>
          <w:lang w:eastAsia="lt-LT"/>
        </w:rPr>
        <w:t>VALDŽIOS SEKTORIAUS FINANS</w:t>
      </w:r>
      <w:r w:rsidR="0047102D">
        <w:rPr>
          <w:lang w:eastAsia="lt-LT"/>
        </w:rPr>
        <w:t>Ų TENDENCIJOS</w:t>
      </w:r>
      <w:r w:rsidR="0047102D" w:rsidRPr="008246DC">
        <w:rPr>
          <w:lang w:eastAsia="lt-LT"/>
        </w:rPr>
        <w:t xml:space="preserve"> </w:t>
      </w:r>
      <w:r w:rsidR="0047102D">
        <w:rPr>
          <w:lang w:eastAsia="lt-LT"/>
        </w:rPr>
        <w:t>2022</w:t>
      </w:r>
      <w:r w:rsidR="00AE1F26">
        <w:rPr>
          <w:lang w:eastAsia="lt-LT"/>
        </w:rPr>
        <w:t>–</w:t>
      </w:r>
      <w:r w:rsidR="0047102D">
        <w:rPr>
          <w:lang w:eastAsia="lt-LT"/>
        </w:rPr>
        <w:t>2023</w:t>
      </w:r>
      <w:r w:rsidR="00C24F08">
        <w:rPr>
          <w:lang w:eastAsia="lt-LT"/>
        </w:rPr>
        <w:t xml:space="preserve"> METAIS</w:t>
      </w:r>
      <w:r w:rsidR="0047102D" w:rsidRPr="003C12E5">
        <w:rPr>
          <w:lang w:eastAsia="lt-LT"/>
        </w:rPr>
        <w:t xml:space="preserve"> </w:t>
      </w:r>
    </w:p>
    <w:p w14:paraId="18BF5C38" w14:textId="3630592E" w:rsidR="00582C53" w:rsidRDefault="00582C53" w:rsidP="00321086">
      <w:pPr>
        <w:pStyle w:val="Tekstas"/>
        <w:rPr>
          <w:lang w:eastAsia="lt-LT"/>
        </w:rPr>
      </w:pPr>
    </w:p>
    <w:p w14:paraId="65011842" w14:textId="6B131895" w:rsidR="00C73DB6" w:rsidRPr="00D275C5" w:rsidRDefault="00D65B51" w:rsidP="00F261C1">
      <w:pPr>
        <w:spacing w:line="360" w:lineRule="exact"/>
        <w:ind w:firstLine="709"/>
        <w:jc w:val="both"/>
        <w:rPr>
          <w:szCs w:val="24"/>
          <w:lang w:eastAsia="lt-LT"/>
        </w:rPr>
      </w:pPr>
      <w:r w:rsidRPr="00D275C5">
        <w:rPr>
          <w:szCs w:val="24"/>
          <w:lang w:eastAsia="lt-LT"/>
        </w:rPr>
        <w:t xml:space="preserve"> Dėl </w:t>
      </w:r>
      <w:r w:rsidR="00F479A7">
        <w:rPr>
          <w:szCs w:val="24"/>
          <w:lang w:eastAsia="lt-LT"/>
        </w:rPr>
        <w:t>COVID-19 pandemijos</w:t>
      </w:r>
      <w:r w:rsidR="00F479A7" w:rsidRPr="00D275C5">
        <w:rPr>
          <w:szCs w:val="24"/>
          <w:lang w:eastAsia="lt-LT"/>
        </w:rPr>
        <w:t xml:space="preserve"> </w:t>
      </w:r>
      <w:r w:rsidR="00F479A7">
        <w:rPr>
          <w:szCs w:val="24"/>
          <w:lang w:eastAsia="lt-LT"/>
        </w:rPr>
        <w:t>sukelto</w:t>
      </w:r>
      <w:r w:rsidR="00F479A7" w:rsidRPr="00D275C5">
        <w:rPr>
          <w:szCs w:val="24"/>
          <w:lang w:eastAsia="lt-LT"/>
        </w:rPr>
        <w:t xml:space="preserve"> </w:t>
      </w:r>
      <w:r w:rsidRPr="00D275C5">
        <w:rPr>
          <w:szCs w:val="24"/>
          <w:lang w:eastAsia="lt-LT"/>
        </w:rPr>
        <w:t xml:space="preserve">krizinės situacijos neapibrėžtumo sudėtinga įvertinti valdžios sektoriaus finansų padėties </w:t>
      </w:r>
      <w:r w:rsidR="009B13E7" w:rsidRPr="00D275C5">
        <w:rPr>
          <w:szCs w:val="24"/>
          <w:lang w:eastAsia="lt-LT"/>
        </w:rPr>
        <w:t xml:space="preserve">pokyčius ir jų </w:t>
      </w:r>
      <w:r w:rsidRPr="00D275C5">
        <w:rPr>
          <w:szCs w:val="24"/>
          <w:lang w:eastAsia="lt-LT"/>
        </w:rPr>
        <w:t xml:space="preserve">mastą </w:t>
      </w:r>
      <w:r w:rsidR="009B13E7" w:rsidRPr="00D275C5">
        <w:rPr>
          <w:szCs w:val="24"/>
          <w:lang w:eastAsia="lt-LT"/>
        </w:rPr>
        <w:t xml:space="preserve">ne tik </w:t>
      </w:r>
      <w:r w:rsidRPr="00D275C5">
        <w:rPr>
          <w:szCs w:val="24"/>
          <w:lang w:eastAsia="lt-LT"/>
        </w:rPr>
        <w:t>artimiausi</w:t>
      </w:r>
      <w:r w:rsidR="00F261C1" w:rsidRPr="00D275C5">
        <w:rPr>
          <w:szCs w:val="24"/>
          <w:lang w:eastAsia="lt-LT"/>
        </w:rPr>
        <w:t>ais,</w:t>
      </w:r>
      <w:r w:rsidRPr="00D275C5">
        <w:rPr>
          <w:szCs w:val="24"/>
          <w:lang w:eastAsia="lt-LT"/>
        </w:rPr>
        <w:t xml:space="preserve"> 2020</w:t>
      </w:r>
      <w:r w:rsidR="00AE1F26">
        <w:rPr>
          <w:szCs w:val="24"/>
          <w:lang w:eastAsia="lt-LT"/>
        </w:rPr>
        <w:t>–</w:t>
      </w:r>
      <w:r w:rsidRPr="00D275C5">
        <w:rPr>
          <w:szCs w:val="24"/>
          <w:lang w:eastAsia="lt-LT"/>
        </w:rPr>
        <w:t>2021</w:t>
      </w:r>
      <w:r w:rsidR="00C24F08">
        <w:rPr>
          <w:szCs w:val="24"/>
          <w:lang w:eastAsia="lt-LT"/>
        </w:rPr>
        <w:t>,</w:t>
      </w:r>
      <w:r w:rsidRPr="00D275C5">
        <w:rPr>
          <w:szCs w:val="24"/>
          <w:lang w:eastAsia="lt-LT"/>
        </w:rPr>
        <w:t xml:space="preserve"> met</w:t>
      </w:r>
      <w:r w:rsidR="00F261C1" w:rsidRPr="00D275C5">
        <w:rPr>
          <w:szCs w:val="24"/>
          <w:lang w:eastAsia="lt-LT"/>
        </w:rPr>
        <w:t>ais</w:t>
      </w:r>
      <w:r w:rsidR="009B13E7" w:rsidRPr="00D275C5">
        <w:rPr>
          <w:szCs w:val="24"/>
          <w:lang w:eastAsia="lt-LT"/>
        </w:rPr>
        <w:t>, bet ir likusiais vidutinio laikotarpio metais</w:t>
      </w:r>
      <w:r w:rsidRPr="00D275C5">
        <w:rPr>
          <w:szCs w:val="24"/>
          <w:lang w:eastAsia="lt-LT"/>
        </w:rPr>
        <w:t xml:space="preserve">. Nėra aišku, kiek </w:t>
      </w:r>
      <w:r w:rsidR="00F261C1" w:rsidRPr="00D275C5">
        <w:rPr>
          <w:szCs w:val="24"/>
          <w:lang w:eastAsia="lt-LT"/>
        </w:rPr>
        <w:t xml:space="preserve">laiko truks </w:t>
      </w:r>
      <w:r w:rsidRPr="00D275C5">
        <w:rPr>
          <w:szCs w:val="24"/>
          <w:lang w:eastAsia="lt-LT"/>
        </w:rPr>
        <w:t>sudėtinga ekonomikai ir valdžios sektoriaus finan</w:t>
      </w:r>
      <w:r w:rsidR="00F261C1" w:rsidRPr="00D275C5">
        <w:rPr>
          <w:szCs w:val="24"/>
          <w:lang w:eastAsia="lt-LT"/>
        </w:rPr>
        <w:t>sams situacija. Tačiau</w:t>
      </w:r>
      <w:r w:rsidR="004074D5" w:rsidRPr="00D275C5">
        <w:rPr>
          <w:szCs w:val="24"/>
          <w:lang w:eastAsia="lt-LT"/>
        </w:rPr>
        <w:t>,</w:t>
      </w:r>
      <w:r w:rsidR="00F261C1" w:rsidRPr="00D275C5">
        <w:rPr>
          <w:szCs w:val="24"/>
          <w:lang w:eastAsia="lt-LT"/>
        </w:rPr>
        <w:t xml:space="preserve"> kai Lietuvoje bus atšauktos išskirtinės aplinkybės, o šalies ekonomika ims atsigauti, bus siekiama vykdyti tokią fiskalinę politiką, kuri padėtų atkurti </w:t>
      </w:r>
      <w:r w:rsidR="004074D5" w:rsidRPr="00D275C5">
        <w:rPr>
          <w:szCs w:val="24"/>
          <w:lang w:eastAsia="lt-LT"/>
        </w:rPr>
        <w:t>stabilią valdžios sektoriaus finansų padėtį</w:t>
      </w:r>
      <w:r w:rsidR="007E1A45" w:rsidRPr="00D275C5">
        <w:rPr>
          <w:szCs w:val="24"/>
          <w:lang w:eastAsia="lt-LT"/>
        </w:rPr>
        <w:t>,</w:t>
      </w:r>
      <w:r w:rsidR="004074D5" w:rsidRPr="00D275C5">
        <w:rPr>
          <w:szCs w:val="24"/>
          <w:lang w:eastAsia="lt-LT"/>
        </w:rPr>
        <w:t xml:space="preserve"> toliau stiprintų </w:t>
      </w:r>
      <w:r w:rsidR="00F261C1" w:rsidRPr="00D275C5">
        <w:rPr>
          <w:szCs w:val="24"/>
          <w:lang w:eastAsia="lt-LT"/>
        </w:rPr>
        <w:t>ekonomikos augimą</w:t>
      </w:r>
      <w:r w:rsidR="007E1A45" w:rsidRPr="00D275C5">
        <w:rPr>
          <w:szCs w:val="24"/>
          <w:lang w:eastAsia="lt-LT"/>
        </w:rPr>
        <w:t>, sugrąžinti valdžios sektoriaus skolą į prieš krizę buvusį lygį</w:t>
      </w:r>
      <w:r w:rsidR="00F261C1" w:rsidRPr="00D275C5">
        <w:rPr>
          <w:szCs w:val="24"/>
          <w:lang w:eastAsia="lt-LT"/>
        </w:rPr>
        <w:t>. Fiskalinės drausmės taisyklių laikymasis</w:t>
      </w:r>
      <w:r w:rsidR="00C73DB6" w:rsidRPr="00D275C5">
        <w:rPr>
          <w:szCs w:val="24"/>
          <w:lang w:eastAsia="lt-LT"/>
        </w:rPr>
        <w:t>, anticiklinės fiskalinės politikos formavimas</w:t>
      </w:r>
      <w:r w:rsidR="00A2413B" w:rsidRPr="00D275C5">
        <w:rPr>
          <w:szCs w:val="24"/>
          <w:lang w:eastAsia="lt-LT"/>
        </w:rPr>
        <w:t xml:space="preserve"> vidutiniu laikotarpiu</w:t>
      </w:r>
      <w:r w:rsidR="00C73DB6" w:rsidRPr="00D275C5">
        <w:rPr>
          <w:szCs w:val="24"/>
          <w:lang w:eastAsia="lt-LT"/>
        </w:rPr>
        <w:t xml:space="preserve"> išlieka prioritetu.</w:t>
      </w:r>
    </w:p>
    <w:p w14:paraId="6C026CA2" w14:textId="2CEC5678" w:rsidR="00D65B51" w:rsidRPr="00D275C5" w:rsidRDefault="00F261C1" w:rsidP="00F261C1">
      <w:pPr>
        <w:spacing w:line="360" w:lineRule="exact"/>
        <w:ind w:firstLine="709"/>
        <w:jc w:val="both"/>
        <w:rPr>
          <w:szCs w:val="24"/>
          <w:lang w:eastAsia="lt-LT"/>
        </w:rPr>
      </w:pPr>
      <w:r w:rsidRPr="00D275C5">
        <w:rPr>
          <w:szCs w:val="24"/>
          <w:lang w:eastAsia="lt-LT"/>
        </w:rPr>
        <w:t xml:space="preserve"> </w:t>
      </w:r>
      <w:r w:rsidR="00A2413B" w:rsidRPr="00D275C5">
        <w:rPr>
          <w:szCs w:val="24"/>
          <w:lang w:eastAsia="lt-LT"/>
        </w:rPr>
        <w:t>Kaip greitai pavyks Lietuvos ekonomikos ir finansų situacijai sugrįžti į prieš krizę buvusią padėt</w:t>
      </w:r>
      <w:r w:rsidR="0024610E" w:rsidRPr="00D275C5">
        <w:rPr>
          <w:szCs w:val="24"/>
          <w:lang w:eastAsia="lt-LT"/>
        </w:rPr>
        <w:t>į</w:t>
      </w:r>
      <w:r w:rsidR="00A2413B" w:rsidRPr="00D275C5">
        <w:rPr>
          <w:szCs w:val="24"/>
          <w:lang w:eastAsia="lt-LT"/>
        </w:rPr>
        <w:t>, priklauso nuo COVID-19 pandemijos suvaldymo ne tik Lietuvoje bet ir Europoje, kitose pasaulio dalyse, taip pat nuo to, ar pakankamas ir efektyv</w:t>
      </w:r>
      <w:r w:rsidR="0024610E" w:rsidRPr="00D275C5">
        <w:rPr>
          <w:szCs w:val="24"/>
          <w:lang w:eastAsia="lt-LT"/>
        </w:rPr>
        <w:t>iai panaudotas</w:t>
      </w:r>
      <w:r w:rsidR="00A2413B" w:rsidRPr="00D275C5">
        <w:rPr>
          <w:szCs w:val="24"/>
          <w:lang w:eastAsia="lt-LT"/>
        </w:rPr>
        <w:t xml:space="preserve"> bus </w:t>
      </w:r>
      <w:r w:rsidR="00C24F08">
        <w:rPr>
          <w:szCs w:val="24"/>
          <w:lang w:eastAsia="lt-LT"/>
        </w:rPr>
        <w:t>ES</w:t>
      </w:r>
      <w:r w:rsidR="00A2413B" w:rsidRPr="00D275C5">
        <w:rPr>
          <w:szCs w:val="24"/>
          <w:lang w:eastAsia="lt-LT"/>
        </w:rPr>
        <w:t xml:space="preserve"> koordinuotas </w:t>
      </w:r>
      <w:r w:rsidR="00162C8B" w:rsidRPr="00D275C5">
        <w:rPr>
          <w:szCs w:val="24"/>
          <w:lang w:eastAsia="lt-LT"/>
        </w:rPr>
        <w:t>fiskalinis</w:t>
      </w:r>
      <w:r w:rsidR="009B13E7" w:rsidRPr="00D275C5">
        <w:rPr>
          <w:szCs w:val="24"/>
          <w:lang w:eastAsia="lt-LT"/>
        </w:rPr>
        <w:t xml:space="preserve"> atsakas</w:t>
      </w:r>
      <w:r w:rsidR="0024610E" w:rsidRPr="00D275C5">
        <w:rPr>
          <w:szCs w:val="24"/>
          <w:lang w:eastAsia="lt-LT"/>
        </w:rPr>
        <w:t>, skirtas kriz</w:t>
      </w:r>
      <w:r w:rsidR="00BC4900">
        <w:rPr>
          <w:szCs w:val="24"/>
          <w:lang w:eastAsia="lt-LT"/>
        </w:rPr>
        <w:t xml:space="preserve">ei </w:t>
      </w:r>
      <w:r w:rsidR="0024610E" w:rsidRPr="00D275C5">
        <w:rPr>
          <w:szCs w:val="24"/>
          <w:lang w:eastAsia="lt-LT"/>
        </w:rPr>
        <w:t>įveikti.</w:t>
      </w:r>
      <w:r w:rsidR="009B13E7" w:rsidRPr="00D275C5">
        <w:rPr>
          <w:szCs w:val="24"/>
          <w:lang w:eastAsia="lt-LT"/>
        </w:rPr>
        <w:t xml:space="preserve"> Lietuv</w:t>
      </w:r>
      <w:r w:rsidR="007E1A45" w:rsidRPr="00D275C5">
        <w:rPr>
          <w:szCs w:val="24"/>
          <w:lang w:eastAsia="lt-LT"/>
        </w:rPr>
        <w:t>a yra mažos ir atviros ekonomikos šalis, todėl ekonomikos atsigavimui lemiam</w:t>
      </w:r>
      <w:r w:rsidR="00BC4900">
        <w:rPr>
          <w:szCs w:val="24"/>
          <w:lang w:eastAsia="lt-LT"/>
        </w:rPr>
        <w:t>ą</w:t>
      </w:r>
      <w:r w:rsidR="007E1A45" w:rsidRPr="00D275C5">
        <w:rPr>
          <w:szCs w:val="24"/>
          <w:lang w:eastAsia="lt-LT"/>
        </w:rPr>
        <w:t xml:space="preserve"> įtak</w:t>
      </w:r>
      <w:r w:rsidR="00BC4900">
        <w:rPr>
          <w:szCs w:val="24"/>
          <w:lang w:eastAsia="lt-LT"/>
        </w:rPr>
        <w:t>ą</w:t>
      </w:r>
      <w:r w:rsidR="007E1A45" w:rsidRPr="00D275C5">
        <w:rPr>
          <w:szCs w:val="24"/>
          <w:lang w:eastAsia="lt-LT"/>
        </w:rPr>
        <w:t xml:space="preserve"> turės prekybos partnerių ekonominio gyvybingumo atsikūrimas.</w:t>
      </w:r>
      <w:r w:rsidR="0024610E" w:rsidRPr="00D275C5">
        <w:rPr>
          <w:szCs w:val="24"/>
          <w:lang w:eastAsia="lt-LT"/>
        </w:rPr>
        <w:t xml:space="preserve"> </w:t>
      </w:r>
    </w:p>
    <w:p w14:paraId="4C5365E1" w14:textId="03057B37" w:rsidR="00CF3A54" w:rsidRPr="00D275C5" w:rsidRDefault="00CF3A54" w:rsidP="007C5C34">
      <w:pPr>
        <w:spacing w:line="360" w:lineRule="exact"/>
        <w:ind w:firstLine="709"/>
        <w:jc w:val="both"/>
        <w:rPr>
          <w:szCs w:val="24"/>
          <w:lang w:eastAsia="lt-LT"/>
        </w:rPr>
      </w:pPr>
      <w:r w:rsidRPr="00D275C5">
        <w:rPr>
          <w:szCs w:val="24"/>
          <w:lang w:eastAsia="lt-LT"/>
        </w:rPr>
        <w:t>202</w:t>
      </w:r>
      <w:r w:rsidR="009217F5">
        <w:rPr>
          <w:szCs w:val="24"/>
          <w:lang w:eastAsia="lt-LT"/>
        </w:rPr>
        <w:t>1 metų valdžios sektoriui priskiriami biudžetai ir 2022</w:t>
      </w:r>
      <w:r w:rsidR="00C24F08">
        <w:rPr>
          <w:szCs w:val="24"/>
          <w:lang w:eastAsia="lt-LT"/>
        </w:rPr>
        <w:t>–</w:t>
      </w:r>
      <w:r w:rsidR="009217F5">
        <w:rPr>
          <w:szCs w:val="24"/>
          <w:lang w:eastAsia="lt-LT"/>
        </w:rPr>
        <w:t>2023 metų biudžetų gairės bus pradedami reng</w:t>
      </w:r>
      <w:r w:rsidR="00C24F08">
        <w:rPr>
          <w:szCs w:val="24"/>
          <w:lang w:eastAsia="lt-LT"/>
        </w:rPr>
        <w:t>t</w:t>
      </w:r>
      <w:r w:rsidR="009217F5">
        <w:rPr>
          <w:szCs w:val="24"/>
          <w:lang w:eastAsia="lt-LT"/>
        </w:rPr>
        <w:t xml:space="preserve">i šių metų birželio mėnesio pabaigoje – liepos mėnesio pradžioje pagal  tuo metu numatomą atnaujinti </w:t>
      </w:r>
      <w:r w:rsidR="00C87DD8">
        <w:rPr>
          <w:szCs w:val="24"/>
          <w:lang w:eastAsia="lt-LT"/>
        </w:rPr>
        <w:t>ERS</w:t>
      </w:r>
      <w:r w:rsidR="009217F5">
        <w:rPr>
          <w:szCs w:val="24"/>
          <w:lang w:eastAsia="lt-LT"/>
        </w:rPr>
        <w:t xml:space="preserve">. </w:t>
      </w:r>
      <w:r w:rsidR="00DE51FA">
        <w:rPr>
          <w:szCs w:val="24"/>
          <w:lang w:eastAsia="lt-LT"/>
        </w:rPr>
        <w:t>V</w:t>
      </w:r>
      <w:r w:rsidRPr="00D275C5">
        <w:rPr>
          <w:szCs w:val="24"/>
          <w:lang w:eastAsia="lt-LT"/>
        </w:rPr>
        <w:t>alstybės biudžeto išlaidų politikos prioritetai</w:t>
      </w:r>
      <w:r w:rsidR="00DE51FA">
        <w:rPr>
          <w:szCs w:val="24"/>
          <w:lang w:eastAsia="lt-LT"/>
        </w:rPr>
        <w:t>, jų įgyvendinimo finansavimo galimybės</w:t>
      </w:r>
      <w:r w:rsidRPr="00D275C5">
        <w:rPr>
          <w:szCs w:val="24"/>
          <w:lang w:eastAsia="lt-LT"/>
        </w:rPr>
        <w:t xml:space="preserve"> </w:t>
      </w:r>
      <w:r w:rsidR="004452C4">
        <w:rPr>
          <w:szCs w:val="24"/>
          <w:lang w:eastAsia="lt-LT"/>
        </w:rPr>
        <w:t xml:space="preserve">dar kartą </w:t>
      </w:r>
      <w:r>
        <w:rPr>
          <w:szCs w:val="24"/>
          <w:lang w:eastAsia="lt-LT"/>
        </w:rPr>
        <w:t>bus tikslinami 2020 m</w:t>
      </w:r>
      <w:r w:rsidR="00C24F08">
        <w:rPr>
          <w:szCs w:val="24"/>
          <w:lang w:eastAsia="lt-LT"/>
        </w:rPr>
        <w:t>etų</w:t>
      </w:r>
      <w:r>
        <w:rPr>
          <w:szCs w:val="24"/>
          <w:lang w:eastAsia="lt-LT"/>
        </w:rPr>
        <w:t xml:space="preserve"> rudenį,</w:t>
      </w:r>
      <w:r w:rsidRPr="00D275C5">
        <w:rPr>
          <w:szCs w:val="24"/>
          <w:lang w:eastAsia="lt-LT"/>
        </w:rPr>
        <w:t xml:space="preserve"> rengiant 2021 metų valstybės biudžeto ir savivaldybių biudžetų finansinių rodiklių patvirtinimo įstatymo projektą</w:t>
      </w:r>
      <w:r w:rsidR="007C5C34">
        <w:rPr>
          <w:szCs w:val="24"/>
          <w:lang w:eastAsia="lt-LT"/>
        </w:rPr>
        <w:t>. Išlaidų apimtys bus nustatomos atsižvelgia</w:t>
      </w:r>
      <w:r w:rsidR="00C24F08">
        <w:rPr>
          <w:szCs w:val="24"/>
          <w:lang w:eastAsia="lt-LT"/>
        </w:rPr>
        <w:t>n</w:t>
      </w:r>
      <w:r w:rsidR="007C5C34">
        <w:rPr>
          <w:szCs w:val="24"/>
          <w:lang w:eastAsia="lt-LT"/>
        </w:rPr>
        <w:t>t į ekonomikos smukimo gylį ir poreikį vykdyti anticiklinę, tikėtina, ekonomiką skatinančią politiką.</w:t>
      </w:r>
    </w:p>
    <w:p w14:paraId="3607C9AF" w14:textId="29D71BD7" w:rsidR="00F42D9A" w:rsidRDefault="00F42D9A" w:rsidP="00582C53">
      <w:pPr>
        <w:jc w:val="both"/>
        <w:rPr>
          <w:sz w:val="20"/>
          <w:lang w:eastAsia="lt-LT"/>
        </w:rPr>
      </w:pPr>
    </w:p>
    <w:p w14:paraId="2F061BF9" w14:textId="0E5473B4" w:rsidR="00F42D9A" w:rsidRPr="002B0186" w:rsidRDefault="00513C3F" w:rsidP="002B0186">
      <w:pPr>
        <w:pStyle w:val="Antrat1"/>
        <w:rPr>
          <w:lang w:eastAsia="lt-LT"/>
        </w:rPr>
      </w:pPr>
      <w:bookmarkStart w:id="12" w:name="_Toc6229550"/>
      <w:r>
        <w:rPr>
          <w:lang w:eastAsia="lt-LT"/>
        </w:rPr>
        <w:t>VI</w:t>
      </w:r>
      <w:r w:rsidR="00F42D9A">
        <w:rPr>
          <w:lang w:eastAsia="lt-LT"/>
        </w:rPr>
        <w:t xml:space="preserve"> SKYRIUS</w:t>
      </w:r>
      <w:r w:rsidR="00F42D9A" w:rsidRPr="004708FC">
        <w:rPr>
          <w:lang w:eastAsia="lt-LT"/>
        </w:rPr>
        <w:br/>
      </w:r>
      <w:bookmarkEnd w:id="12"/>
      <w:r w:rsidR="00F42D9A" w:rsidRPr="003C12E5">
        <w:rPr>
          <w:lang w:eastAsia="lt-LT"/>
        </w:rPr>
        <w:t>COVID-19 POVEIKIO MAŽINIMO IR EKONOMIKOS SKATINIMO PRIEMONĖS</w:t>
      </w:r>
    </w:p>
    <w:p w14:paraId="43660F1B" w14:textId="42E8B235" w:rsidR="00DB253A" w:rsidRPr="00D275C5" w:rsidRDefault="00D45838" w:rsidP="00DB253A">
      <w:pPr>
        <w:spacing w:line="360" w:lineRule="atLeast"/>
        <w:ind w:firstLine="720"/>
        <w:jc w:val="both"/>
      </w:pPr>
      <w:r w:rsidRPr="00D275C5">
        <w:t>2020 m</w:t>
      </w:r>
      <w:r>
        <w:t>.</w:t>
      </w:r>
      <w:r w:rsidRPr="00D275C5">
        <w:t xml:space="preserve"> kovo 16 d. </w:t>
      </w:r>
      <w:r w:rsidR="00E028EC" w:rsidRPr="00D275C5">
        <w:t xml:space="preserve">Vyriausybė </w:t>
      </w:r>
      <w:r w:rsidR="000B1E1A">
        <w:t>pritarė</w:t>
      </w:r>
      <w:r w:rsidR="000B1E1A" w:rsidRPr="00D275C5">
        <w:t xml:space="preserve"> </w:t>
      </w:r>
      <w:r>
        <w:t>COVID-19</w:t>
      </w:r>
      <w:r w:rsidRPr="00D275C5">
        <w:t xml:space="preserve"> plan</w:t>
      </w:r>
      <w:r w:rsidR="000B1E1A">
        <w:t>ui</w:t>
      </w:r>
      <w:r>
        <w:t>,</w:t>
      </w:r>
      <w:r w:rsidRPr="00D275C5">
        <w:t xml:space="preserve"> </w:t>
      </w:r>
      <w:r>
        <w:t>kurį apima</w:t>
      </w:r>
      <w:r w:rsidR="00DB253A" w:rsidRPr="00D275C5">
        <w:t xml:space="preserve"> penkios priemonių grupės, skirtos: </w:t>
      </w:r>
    </w:p>
    <w:p w14:paraId="3D5E55E0" w14:textId="25CADF0D" w:rsidR="00DB253A" w:rsidRPr="00D275C5" w:rsidRDefault="00DB253A" w:rsidP="003F43FD">
      <w:pPr>
        <w:pStyle w:val="Sraopastraipa"/>
        <w:numPr>
          <w:ilvl w:val="0"/>
          <w:numId w:val="40"/>
        </w:numPr>
        <w:spacing w:after="0" w:line="360" w:lineRule="atLeast"/>
        <w:ind w:left="0" w:firstLine="567"/>
        <w:jc w:val="both"/>
        <w:rPr>
          <w:szCs w:val="24"/>
          <w:lang w:eastAsia="lt-LT"/>
        </w:rPr>
      </w:pPr>
      <w:r w:rsidRPr="00D275C5">
        <w:rPr>
          <w:szCs w:val="24"/>
          <w:lang w:eastAsia="lt-LT"/>
        </w:rPr>
        <w:t>užtikrinti ištekli</w:t>
      </w:r>
      <w:r w:rsidR="00B95675">
        <w:rPr>
          <w:szCs w:val="24"/>
          <w:lang w:eastAsia="lt-LT"/>
        </w:rPr>
        <w:t>am</w:t>
      </w:r>
      <w:r w:rsidRPr="00D275C5">
        <w:rPr>
          <w:szCs w:val="24"/>
          <w:lang w:eastAsia="lt-LT"/>
        </w:rPr>
        <w:t xml:space="preserve">s, kurių reikia sveikatos ir visuomenės apsaugos sistemoms efektyviai veikti; </w:t>
      </w:r>
    </w:p>
    <w:p w14:paraId="67114EC2" w14:textId="69EE2D71" w:rsidR="00DB253A" w:rsidRPr="00D275C5" w:rsidRDefault="00DB253A" w:rsidP="003F43FD">
      <w:pPr>
        <w:pStyle w:val="Sraopastraipa"/>
        <w:numPr>
          <w:ilvl w:val="0"/>
          <w:numId w:val="40"/>
        </w:numPr>
        <w:spacing w:after="0" w:line="360" w:lineRule="atLeast"/>
        <w:ind w:left="0" w:firstLine="567"/>
        <w:jc w:val="both"/>
        <w:rPr>
          <w:szCs w:val="24"/>
          <w:lang w:eastAsia="lt-LT"/>
        </w:rPr>
      </w:pPr>
      <w:r w:rsidRPr="00D275C5">
        <w:rPr>
          <w:szCs w:val="24"/>
          <w:lang w:eastAsia="lt-LT"/>
        </w:rPr>
        <w:t xml:space="preserve">padėti išsaugoti darbo vietas ir gyventojų pajamas; </w:t>
      </w:r>
    </w:p>
    <w:p w14:paraId="1E076742" w14:textId="42392B51" w:rsidR="00DB253A" w:rsidRPr="00D275C5" w:rsidRDefault="00DB253A" w:rsidP="003F43FD">
      <w:pPr>
        <w:pStyle w:val="Sraopastraipa"/>
        <w:numPr>
          <w:ilvl w:val="0"/>
          <w:numId w:val="40"/>
        </w:numPr>
        <w:spacing w:after="0" w:line="360" w:lineRule="atLeast"/>
        <w:ind w:left="0" w:firstLine="567"/>
        <w:jc w:val="both"/>
        <w:rPr>
          <w:szCs w:val="24"/>
          <w:lang w:eastAsia="lt-LT"/>
        </w:rPr>
      </w:pPr>
      <w:r w:rsidRPr="00D275C5">
        <w:rPr>
          <w:szCs w:val="24"/>
          <w:lang w:eastAsia="lt-LT"/>
        </w:rPr>
        <w:t xml:space="preserve">padėti verslui išsaugoti likvidumą; </w:t>
      </w:r>
    </w:p>
    <w:p w14:paraId="1D110F58" w14:textId="72DBBDA7" w:rsidR="00DB253A" w:rsidRPr="00D275C5" w:rsidRDefault="00DB253A" w:rsidP="003F43FD">
      <w:pPr>
        <w:pStyle w:val="Sraopastraipa"/>
        <w:numPr>
          <w:ilvl w:val="0"/>
          <w:numId w:val="40"/>
        </w:numPr>
        <w:spacing w:after="0" w:line="360" w:lineRule="atLeast"/>
        <w:ind w:left="0" w:firstLine="567"/>
        <w:jc w:val="both"/>
        <w:rPr>
          <w:szCs w:val="24"/>
          <w:lang w:eastAsia="lt-LT"/>
        </w:rPr>
      </w:pPr>
      <w:r w:rsidRPr="00D275C5">
        <w:rPr>
          <w:szCs w:val="24"/>
          <w:lang w:eastAsia="lt-LT"/>
        </w:rPr>
        <w:t>skatinti ekonomik</w:t>
      </w:r>
      <w:r w:rsidR="00B95675">
        <w:rPr>
          <w:szCs w:val="24"/>
          <w:lang w:eastAsia="lt-LT"/>
        </w:rPr>
        <w:t>ai</w:t>
      </w:r>
      <w:r w:rsidRPr="00D275C5">
        <w:rPr>
          <w:szCs w:val="24"/>
          <w:lang w:eastAsia="lt-LT"/>
        </w:rPr>
        <w:t xml:space="preserve">; </w:t>
      </w:r>
    </w:p>
    <w:p w14:paraId="5E4ECABD" w14:textId="730797E4" w:rsidR="00DB253A" w:rsidRPr="00D275C5" w:rsidRDefault="00DB253A" w:rsidP="003F43FD">
      <w:pPr>
        <w:pStyle w:val="Sraopastraipa"/>
        <w:numPr>
          <w:ilvl w:val="0"/>
          <w:numId w:val="40"/>
        </w:numPr>
        <w:spacing w:after="0" w:line="360" w:lineRule="atLeast"/>
        <w:ind w:left="0" w:firstLine="567"/>
        <w:jc w:val="both"/>
      </w:pPr>
      <w:r w:rsidRPr="00D275C5">
        <w:rPr>
          <w:szCs w:val="24"/>
          <w:lang w:eastAsia="lt-LT"/>
        </w:rPr>
        <w:t>užtikrinti</w:t>
      </w:r>
      <w:r w:rsidRPr="00D275C5">
        <w:t xml:space="preserve"> valstybės iždo likvidum</w:t>
      </w:r>
      <w:r w:rsidR="00B95675">
        <w:t>ui</w:t>
      </w:r>
      <w:r w:rsidRPr="00D275C5">
        <w:t>.</w:t>
      </w:r>
    </w:p>
    <w:p w14:paraId="223E24AC" w14:textId="740980C7" w:rsidR="005D04A4" w:rsidRDefault="00146548" w:rsidP="000B0D60">
      <w:pPr>
        <w:spacing w:line="360" w:lineRule="exact"/>
        <w:ind w:firstLine="709"/>
        <w:jc w:val="both"/>
        <w:rPr>
          <w:szCs w:val="24"/>
          <w:lang w:eastAsia="lt-LT"/>
        </w:rPr>
      </w:pPr>
      <w:r w:rsidRPr="000B0D60">
        <w:rPr>
          <w:szCs w:val="24"/>
          <w:lang w:eastAsia="lt-LT"/>
        </w:rPr>
        <w:t>COVID-19</w:t>
      </w:r>
      <w:r w:rsidR="00B70F80" w:rsidRPr="000B0D60">
        <w:rPr>
          <w:szCs w:val="24"/>
          <w:lang w:eastAsia="lt-LT"/>
        </w:rPr>
        <w:t xml:space="preserve"> planas</w:t>
      </w:r>
      <w:r w:rsidR="00E028EC" w:rsidRPr="000B0D60">
        <w:rPr>
          <w:szCs w:val="24"/>
          <w:lang w:eastAsia="lt-LT"/>
        </w:rPr>
        <w:t xml:space="preserve"> yra </w:t>
      </w:r>
      <w:r w:rsidR="00CE0478" w:rsidRPr="000B0D60">
        <w:rPr>
          <w:szCs w:val="24"/>
          <w:lang w:eastAsia="lt-LT"/>
        </w:rPr>
        <w:t>papildomas</w:t>
      </w:r>
      <w:r w:rsidR="00E028EC" w:rsidRPr="000B0D60">
        <w:rPr>
          <w:szCs w:val="24"/>
          <w:lang w:eastAsia="lt-LT"/>
        </w:rPr>
        <w:t xml:space="preserve"> atsižvelgiant į </w:t>
      </w:r>
      <w:r w:rsidR="000B1E1A">
        <w:rPr>
          <w:szCs w:val="24"/>
          <w:lang w:eastAsia="lt-LT"/>
        </w:rPr>
        <w:t>kintančią</w:t>
      </w:r>
      <w:r w:rsidR="000B1E1A" w:rsidRPr="000B0D60">
        <w:rPr>
          <w:szCs w:val="24"/>
          <w:lang w:eastAsia="lt-LT"/>
        </w:rPr>
        <w:t xml:space="preserve"> </w:t>
      </w:r>
      <w:r w:rsidR="00E028EC" w:rsidRPr="000B0D60">
        <w:rPr>
          <w:szCs w:val="24"/>
          <w:lang w:eastAsia="lt-LT"/>
        </w:rPr>
        <w:t>COVID-19 plitimo ir ekonominės raidos situaciją Lietuvoje</w:t>
      </w:r>
      <w:r w:rsidR="00D814F2" w:rsidRPr="000B0D60">
        <w:rPr>
          <w:szCs w:val="24"/>
          <w:lang w:eastAsia="lt-LT"/>
        </w:rPr>
        <w:t xml:space="preserve">. Vyriausybė nuolat bendradarbiauja su verslo ir viešojo sektoriaus atstovais </w:t>
      </w:r>
      <w:r w:rsidR="00B95675" w:rsidRPr="000B0D60">
        <w:rPr>
          <w:szCs w:val="24"/>
          <w:lang w:eastAsia="lt-LT"/>
        </w:rPr>
        <w:t xml:space="preserve">siekdama </w:t>
      </w:r>
      <w:r w:rsidR="00D814F2" w:rsidRPr="000B0D60">
        <w:rPr>
          <w:szCs w:val="24"/>
          <w:lang w:eastAsia="lt-LT"/>
        </w:rPr>
        <w:t>nustat</w:t>
      </w:r>
      <w:r w:rsidR="00B95675" w:rsidRPr="000B0D60">
        <w:rPr>
          <w:szCs w:val="24"/>
          <w:lang w:eastAsia="lt-LT"/>
        </w:rPr>
        <w:t>yti</w:t>
      </w:r>
      <w:r w:rsidR="00D814F2" w:rsidRPr="000B0D60">
        <w:rPr>
          <w:szCs w:val="24"/>
          <w:lang w:eastAsia="lt-LT"/>
        </w:rPr>
        <w:t xml:space="preserve">, kokios valstybės pagalbos skirtingoms verslo ir </w:t>
      </w:r>
      <w:r w:rsidR="00D814F2" w:rsidRPr="000B0D60">
        <w:rPr>
          <w:szCs w:val="24"/>
          <w:lang w:eastAsia="lt-LT"/>
        </w:rPr>
        <w:lastRenderedPageBreak/>
        <w:t xml:space="preserve">viešojo valdymo sritims labiausiai reikia krizės aplinkybėmis. </w:t>
      </w:r>
      <w:r w:rsidR="00A23896" w:rsidRPr="000B0D60">
        <w:rPr>
          <w:szCs w:val="24"/>
          <w:lang w:eastAsia="lt-LT"/>
        </w:rPr>
        <w:t xml:space="preserve">Programos IX skyriaus </w:t>
      </w:r>
      <w:r w:rsidR="00645606" w:rsidRPr="000B0D60">
        <w:rPr>
          <w:szCs w:val="24"/>
          <w:lang w:eastAsia="lt-LT"/>
        </w:rPr>
        <w:fldChar w:fldCharType="begin"/>
      </w:r>
      <w:r w:rsidR="00645606" w:rsidRPr="000B0D60">
        <w:rPr>
          <w:szCs w:val="24"/>
          <w:lang w:eastAsia="lt-LT"/>
        </w:rPr>
        <w:instrText xml:space="preserve"> REF _Ref38632066 \h </w:instrText>
      </w:r>
      <w:r w:rsidR="006200F7" w:rsidRPr="000B0D60">
        <w:rPr>
          <w:szCs w:val="24"/>
          <w:lang w:eastAsia="lt-LT"/>
        </w:rPr>
        <w:instrText xml:space="preserve"> \* MERGEFORMAT </w:instrText>
      </w:r>
      <w:r w:rsidR="00645606" w:rsidRPr="000B0D60">
        <w:rPr>
          <w:szCs w:val="24"/>
          <w:lang w:eastAsia="lt-LT"/>
        </w:rPr>
      </w:r>
      <w:r w:rsidR="00645606" w:rsidRPr="000B0D60">
        <w:rPr>
          <w:szCs w:val="24"/>
          <w:lang w:eastAsia="lt-LT"/>
        </w:rPr>
        <w:fldChar w:fldCharType="separate"/>
      </w:r>
      <w:r w:rsidR="00C1329D" w:rsidRPr="000B0D60">
        <w:rPr>
          <w:szCs w:val="24"/>
          <w:lang w:eastAsia="lt-LT"/>
        </w:rPr>
        <w:t>7</w:t>
      </w:r>
      <w:r w:rsidR="00645606" w:rsidRPr="000B0D60">
        <w:rPr>
          <w:szCs w:val="24"/>
          <w:lang w:eastAsia="lt-LT"/>
        </w:rPr>
        <w:fldChar w:fldCharType="end"/>
      </w:r>
      <w:r w:rsidR="00A23896" w:rsidRPr="000B0D60">
        <w:rPr>
          <w:szCs w:val="24"/>
          <w:lang w:eastAsia="lt-LT"/>
        </w:rPr>
        <w:t xml:space="preserve"> </w:t>
      </w:r>
      <w:r w:rsidR="00B70F80" w:rsidRPr="000B0D60">
        <w:rPr>
          <w:szCs w:val="24"/>
          <w:lang w:eastAsia="lt-LT"/>
        </w:rPr>
        <w:t>lentelė</w:t>
      </w:r>
      <w:r w:rsidR="00645606" w:rsidRPr="000B0D60">
        <w:rPr>
          <w:szCs w:val="24"/>
          <w:lang w:eastAsia="lt-LT"/>
        </w:rPr>
        <w:t>je</w:t>
      </w:r>
      <w:r w:rsidR="00B70F80" w:rsidRPr="000B0D60">
        <w:rPr>
          <w:szCs w:val="24"/>
          <w:lang w:eastAsia="lt-LT"/>
        </w:rPr>
        <w:t xml:space="preserve"> pateikta informacija apie priemones</w:t>
      </w:r>
      <w:r w:rsidR="00E87125" w:rsidRPr="000B0D60">
        <w:rPr>
          <w:szCs w:val="24"/>
          <w:lang w:eastAsia="lt-LT"/>
        </w:rPr>
        <w:t>, skirtas kovai su neigiamais COVID-19 padariniais</w:t>
      </w:r>
      <w:r w:rsidR="00B70F80" w:rsidRPr="000B0D60">
        <w:rPr>
          <w:szCs w:val="24"/>
          <w:lang w:eastAsia="lt-LT"/>
        </w:rPr>
        <w:t xml:space="preserve">, kurios iki </w:t>
      </w:r>
      <w:r w:rsidR="00E028EC" w:rsidRPr="000B0D60">
        <w:rPr>
          <w:szCs w:val="24"/>
          <w:lang w:eastAsia="lt-LT"/>
        </w:rPr>
        <w:t>2020 m</w:t>
      </w:r>
      <w:r w:rsidR="00BA14AF" w:rsidRPr="000B0D60">
        <w:rPr>
          <w:szCs w:val="24"/>
          <w:lang w:eastAsia="lt-LT"/>
        </w:rPr>
        <w:t>.</w:t>
      </w:r>
      <w:r w:rsidR="00E028EC" w:rsidRPr="000B0D60">
        <w:rPr>
          <w:szCs w:val="24"/>
          <w:lang w:eastAsia="lt-LT"/>
        </w:rPr>
        <w:t xml:space="preserve"> balandžio </w:t>
      </w:r>
      <w:r w:rsidR="00D814F2" w:rsidRPr="000B0D60">
        <w:rPr>
          <w:szCs w:val="24"/>
          <w:lang w:eastAsia="lt-LT"/>
        </w:rPr>
        <w:t>22</w:t>
      </w:r>
      <w:r w:rsidR="00E028EC" w:rsidRPr="000B0D60">
        <w:rPr>
          <w:szCs w:val="24"/>
          <w:lang w:eastAsia="lt-LT"/>
        </w:rPr>
        <w:t xml:space="preserve"> d</w:t>
      </w:r>
      <w:r w:rsidR="00BA14AF" w:rsidRPr="000B0D60">
        <w:rPr>
          <w:szCs w:val="24"/>
          <w:lang w:eastAsia="lt-LT"/>
        </w:rPr>
        <w:t>.</w:t>
      </w:r>
      <w:r w:rsidR="00E028EC" w:rsidRPr="000B0D60">
        <w:rPr>
          <w:szCs w:val="24"/>
          <w:lang w:eastAsia="lt-LT"/>
        </w:rPr>
        <w:t xml:space="preserve"> </w:t>
      </w:r>
      <w:r w:rsidR="00B70F80" w:rsidRPr="000B0D60">
        <w:rPr>
          <w:szCs w:val="24"/>
          <w:lang w:eastAsia="lt-LT"/>
        </w:rPr>
        <w:t xml:space="preserve">yra Seimo arba Vyriausybės patvirtintos. </w:t>
      </w:r>
      <w:r w:rsidR="008720EE" w:rsidRPr="000B0D60">
        <w:rPr>
          <w:szCs w:val="24"/>
          <w:lang w:eastAsia="lt-LT"/>
        </w:rPr>
        <w:t xml:space="preserve">Atliekant </w:t>
      </w:r>
      <w:r w:rsidR="00B95675" w:rsidRPr="000B0D60">
        <w:rPr>
          <w:szCs w:val="24"/>
          <w:lang w:eastAsia="lt-LT"/>
        </w:rPr>
        <w:t xml:space="preserve">šių </w:t>
      </w:r>
      <w:r w:rsidR="008720EE" w:rsidRPr="000B0D60">
        <w:rPr>
          <w:szCs w:val="24"/>
          <w:lang w:eastAsia="lt-LT"/>
        </w:rPr>
        <w:t>priemonių kiekybinį įvertinimą</w:t>
      </w:r>
      <w:r w:rsidR="0083213D" w:rsidRPr="000B0D60">
        <w:rPr>
          <w:szCs w:val="24"/>
          <w:lang w:eastAsia="lt-LT"/>
        </w:rPr>
        <w:t>,</w:t>
      </w:r>
      <w:r w:rsidR="00B70F80" w:rsidRPr="000B0D60">
        <w:rPr>
          <w:szCs w:val="24"/>
          <w:lang w:eastAsia="lt-LT"/>
        </w:rPr>
        <w:t xml:space="preserve"> daromos prielaidos, kad karantinas Lietuvoje truks 2 mėnesius, BVP palyginamosiomis kainomis kris 7,3 procent</w:t>
      </w:r>
      <w:r w:rsidR="00B95675" w:rsidRPr="000B0D60">
        <w:rPr>
          <w:szCs w:val="24"/>
          <w:lang w:eastAsia="lt-LT"/>
        </w:rPr>
        <w:t>o</w:t>
      </w:r>
      <w:r w:rsidR="00B70F80" w:rsidRPr="000B0D60">
        <w:rPr>
          <w:szCs w:val="24"/>
          <w:lang w:eastAsia="lt-LT"/>
        </w:rPr>
        <w:t>. Numatoma, kad 2020 metais priemo</w:t>
      </w:r>
      <w:r w:rsidR="00DB253A" w:rsidRPr="000B0D60">
        <w:rPr>
          <w:szCs w:val="24"/>
          <w:lang w:eastAsia="lt-LT"/>
        </w:rPr>
        <w:t>nių, skirtų kovai su</w:t>
      </w:r>
      <w:r w:rsidR="00BC4900" w:rsidRPr="000B0D60">
        <w:rPr>
          <w:szCs w:val="24"/>
          <w:lang w:eastAsia="lt-LT"/>
        </w:rPr>
        <w:t xml:space="preserve"> neigiamais</w:t>
      </w:r>
      <w:r w:rsidR="00DB253A" w:rsidRPr="000B0D60">
        <w:rPr>
          <w:szCs w:val="24"/>
          <w:lang w:eastAsia="lt-LT"/>
        </w:rPr>
        <w:t xml:space="preserve"> COVID-19 padariniais</w:t>
      </w:r>
      <w:r w:rsidR="001D5BA2" w:rsidRPr="000B0D60">
        <w:rPr>
          <w:szCs w:val="24"/>
          <w:lang w:eastAsia="lt-LT"/>
        </w:rPr>
        <w:t xml:space="preserve"> (ne</w:t>
      </w:r>
      <w:r w:rsidR="00330AE2" w:rsidRPr="000B0D60">
        <w:rPr>
          <w:szCs w:val="24"/>
          <w:lang w:eastAsia="lt-LT"/>
        </w:rPr>
        <w:t>į</w:t>
      </w:r>
      <w:r w:rsidR="001D5BA2" w:rsidRPr="000B0D60">
        <w:rPr>
          <w:szCs w:val="24"/>
          <w:lang w:eastAsia="lt-LT"/>
        </w:rPr>
        <w:t>skaitant</w:t>
      </w:r>
      <w:r w:rsidR="00332B37" w:rsidRPr="000B0D60">
        <w:rPr>
          <w:szCs w:val="24"/>
          <w:lang w:eastAsia="lt-LT"/>
        </w:rPr>
        <w:t xml:space="preserve"> bankų skolinimo potencialo padidinimo priemonių)</w:t>
      </w:r>
      <w:r w:rsidR="00DB253A" w:rsidRPr="000B0D60">
        <w:rPr>
          <w:szCs w:val="24"/>
          <w:lang w:eastAsia="lt-LT"/>
        </w:rPr>
        <w:t xml:space="preserve">, </w:t>
      </w:r>
      <w:r w:rsidR="001D5BA2" w:rsidRPr="000B0D60">
        <w:rPr>
          <w:szCs w:val="24"/>
          <w:lang w:eastAsia="lt-LT"/>
        </w:rPr>
        <w:t xml:space="preserve">vertė </w:t>
      </w:r>
      <w:r w:rsidR="00DB253A" w:rsidRPr="000B0D60">
        <w:rPr>
          <w:szCs w:val="24"/>
          <w:lang w:eastAsia="lt-LT"/>
        </w:rPr>
        <w:t xml:space="preserve">sudarys </w:t>
      </w:r>
      <w:r w:rsidR="001E3E36" w:rsidRPr="000B0D60">
        <w:rPr>
          <w:szCs w:val="24"/>
          <w:lang w:eastAsia="lt-LT"/>
        </w:rPr>
        <w:t>4,</w:t>
      </w:r>
      <w:r w:rsidR="003162B8">
        <w:rPr>
          <w:szCs w:val="24"/>
          <w:lang w:val="en-US" w:eastAsia="lt-LT"/>
        </w:rPr>
        <w:t>7</w:t>
      </w:r>
      <w:r w:rsidR="00DB253A" w:rsidRPr="000B0D60">
        <w:rPr>
          <w:szCs w:val="24"/>
          <w:lang w:eastAsia="lt-LT"/>
        </w:rPr>
        <w:t xml:space="preserve"> ml</w:t>
      </w:r>
      <w:r w:rsidR="001D5BA2" w:rsidRPr="000B0D60">
        <w:rPr>
          <w:szCs w:val="24"/>
          <w:lang w:eastAsia="lt-LT"/>
        </w:rPr>
        <w:t xml:space="preserve">rd. </w:t>
      </w:r>
      <w:r w:rsidR="00DB253A" w:rsidRPr="000B0D60">
        <w:rPr>
          <w:szCs w:val="24"/>
          <w:lang w:eastAsia="lt-LT"/>
        </w:rPr>
        <w:t>eurų</w:t>
      </w:r>
      <w:r w:rsidR="001D5BA2" w:rsidRPr="000B0D60">
        <w:rPr>
          <w:szCs w:val="24"/>
          <w:lang w:eastAsia="lt-LT"/>
        </w:rPr>
        <w:t xml:space="preserve"> </w:t>
      </w:r>
      <w:r w:rsidR="001E3E36" w:rsidRPr="000B0D60">
        <w:rPr>
          <w:szCs w:val="24"/>
          <w:lang w:eastAsia="lt-LT"/>
        </w:rPr>
        <w:t>(</w:t>
      </w:r>
      <w:r w:rsidR="003162B8">
        <w:rPr>
          <w:szCs w:val="24"/>
          <w:lang w:eastAsia="lt-LT"/>
        </w:rPr>
        <w:t>10,6</w:t>
      </w:r>
      <w:r w:rsidR="001D5BA2" w:rsidRPr="000B0D60">
        <w:rPr>
          <w:szCs w:val="24"/>
          <w:lang w:eastAsia="lt-LT"/>
        </w:rPr>
        <w:t xml:space="preserve"> procento BVP</w:t>
      </w:r>
      <w:r w:rsidR="001E3E36" w:rsidRPr="000B0D60">
        <w:rPr>
          <w:szCs w:val="24"/>
          <w:lang w:eastAsia="lt-LT"/>
        </w:rPr>
        <w:t>)</w:t>
      </w:r>
      <w:r w:rsidR="00DB253A" w:rsidRPr="000B0D60">
        <w:rPr>
          <w:szCs w:val="24"/>
          <w:lang w:eastAsia="lt-LT"/>
        </w:rPr>
        <w:t>. Iš jų priemonės</w:t>
      </w:r>
      <w:r w:rsidR="00B95675" w:rsidRPr="000B0D60">
        <w:rPr>
          <w:szCs w:val="24"/>
          <w:lang w:eastAsia="lt-LT"/>
        </w:rPr>
        <w:t>, kurių vertė</w:t>
      </w:r>
      <w:r w:rsidR="00DB253A" w:rsidRPr="000B0D60">
        <w:rPr>
          <w:szCs w:val="24"/>
          <w:lang w:eastAsia="lt-LT"/>
        </w:rPr>
        <w:t xml:space="preserve"> </w:t>
      </w:r>
      <w:r w:rsidR="00455DA3" w:rsidRPr="000B0D60">
        <w:rPr>
          <w:szCs w:val="24"/>
          <w:lang w:eastAsia="lt-LT"/>
        </w:rPr>
        <w:t>3,1</w:t>
      </w:r>
      <w:r w:rsidR="00DB253A" w:rsidRPr="000B0D60">
        <w:rPr>
          <w:szCs w:val="24"/>
          <w:lang w:eastAsia="lt-LT"/>
        </w:rPr>
        <w:t xml:space="preserve"> ml</w:t>
      </w:r>
      <w:r w:rsidR="001E3E36" w:rsidRPr="000B0D60">
        <w:rPr>
          <w:szCs w:val="24"/>
          <w:lang w:eastAsia="lt-LT"/>
        </w:rPr>
        <w:t>rd</w:t>
      </w:r>
      <w:r w:rsidR="00DB253A" w:rsidRPr="000B0D60">
        <w:rPr>
          <w:szCs w:val="24"/>
          <w:lang w:eastAsia="lt-LT"/>
        </w:rPr>
        <w:t>.</w:t>
      </w:r>
      <w:r w:rsidR="00B95675" w:rsidRPr="000B0D60">
        <w:rPr>
          <w:szCs w:val="24"/>
          <w:lang w:eastAsia="lt-LT"/>
        </w:rPr>
        <w:t xml:space="preserve"> eurų</w:t>
      </w:r>
      <w:r w:rsidR="001E3E36" w:rsidRPr="000B0D60">
        <w:rPr>
          <w:szCs w:val="24"/>
          <w:lang w:eastAsia="lt-LT"/>
        </w:rPr>
        <w:t xml:space="preserve"> (6,</w:t>
      </w:r>
      <w:r w:rsidR="00455DA3" w:rsidRPr="000B0D60">
        <w:rPr>
          <w:szCs w:val="24"/>
          <w:lang w:eastAsia="lt-LT"/>
        </w:rPr>
        <w:t>8</w:t>
      </w:r>
      <w:r w:rsidR="001E3E36" w:rsidRPr="000B0D60">
        <w:rPr>
          <w:szCs w:val="24"/>
          <w:lang w:eastAsia="lt-LT"/>
        </w:rPr>
        <w:t xml:space="preserve"> procento BVP)</w:t>
      </w:r>
      <w:r w:rsidR="00B95675" w:rsidRPr="000B0D60">
        <w:rPr>
          <w:szCs w:val="24"/>
          <w:lang w:eastAsia="lt-LT"/>
        </w:rPr>
        <w:t>,</w:t>
      </w:r>
      <w:r w:rsidR="00DB253A" w:rsidRPr="000B0D60">
        <w:rPr>
          <w:szCs w:val="24"/>
          <w:lang w:eastAsia="lt-LT"/>
        </w:rPr>
        <w:t xml:space="preserve"> tiesiogiai paveiks valdžios sektoriaus balansą. Už </w:t>
      </w:r>
      <w:r w:rsidR="003162B8">
        <w:rPr>
          <w:szCs w:val="24"/>
          <w:lang w:eastAsia="lt-LT"/>
        </w:rPr>
        <w:t>2,9</w:t>
      </w:r>
      <w:r w:rsidR="001D5BA2" w:rsidRPr="000B0D60">
        <w:rPr>
          <w:szCs w:val="24"/>
          <w:lang w:eastAsia="lt-LT"/>
        </w:rPr>
        <w:t xml:space="preserve"> procento BVP</w:t>
      </w:r>
      <w:r w:rsidR="00DB253A" w:rsidRPr="000B0D60">
        <w:rPr>
          <w:szCs w:val="24"/>
          <w:lang w:eastAsia="lt-LT"/>
        </w:rPr>
        <w:t xml:space="preserve"> numatoma </w:t>
      </w:r>
      <w:r w:rsidR="005F4E47" w:rsidRPr="000B0D60">
        <w:rPr>
          <w:szCs w:val="24"/>
          <w:lang w:eastAsia="lt-LT"/>
        </w:rPr>
        <w:t xml:space="preserve">suteikti </w:t>
      </w:r>
      <w:r w:rsidR="00DB253A" w:rsidRPr="000B0D60">
        <w:rPr>
          <w:szCs w:val="24"/>
          <w:lang w:eastAsia="lt-LT"/>
        </w:rPr>
        <w:t xml:space="preserve">valstybės garantijų, o </w:t>
      </w:r>
      <w:r w:rsidR="001D5BA2" w:rsidRPr="000B0D60">
        <w:rPr>
          <w:szCs w:val="24"/>
          <w:lang w:eastAsia="lt-LT"/>
        </w:rPr>
        <w:t>0,9 procento BVP</w:t>
      </w:r>
      <w:r w:rsidR="00DB253A" w:rsidRPr="000B0D60">
        <w:rPr>
          <w:szCs w:val="24"/>
          <w:lang w:eastAsia="lt-LT"/>
        </w:rPr>
        <w:t xml:space="preserve"> ES ir kitos tarptautinės finansinės paramos lėšų bus perskirstyta tarp biudžeto programų</w:t>
      </w:r>
      <w:r w:rsidR="005F4E47" w:rsidRPr="000B0D60">
        <w:rPr>
          <w:szCs w:val="24"/>
          <w:lang w:eastAsia="lt-LT"/>
        </w:rPr>
        <w:t xml:space="preserve"> arba lėšos bus sparčiau investuojamos</w:t>
      </w:r>
      <w:r w:rsidR="00DB253A" w:rsidRPr="000B0D60">
        <w:rPr>
          <w:szCs w:val="24"/>
          <w:lang w:eastAsia="lt-LT"/>
        </w:rPr>
        <w:t xml:space="preserve">. </w:t>
      </w:r>
    </w:p>
    <w:p w14:paraId="43226EC2" w14:textId="08BBC1A2" w:rsidR="000B0D60" w:rsidRPr="00A31F7A" w:rsidRDefault="00DB253A" w:rsidP="000B0D60">
      <w:pPr>
        <w:spacing w:line="360" w:lineRule="exact"/>
        <w:ind w:firstLine="709"/>
        <w:jc w:val="both"/>
        <w:rPr>
          <w:szCs w:val="24"/>
          <w:lang w:eastAsia="lt-LT"/>
        </w:rPr>
      </w:pPr>
      <w:r w:rsidRPr="000B0D60">
        <w:rPr>
          <w:szCs w:val="24"/>
          <w:lang w:eastAsia="lt-LT"/>
        </w:rPr>
        <w:t xml:space="preserve"> </w:t>
      </w:r>
      <w:r w:rsidR="005D04A4" w:rsidRPr="00A31F7A">
        <w:rPr>
          <w:szCs w:val="24"/>
          <w:lang w:eastAsia="lt-LT"/>
        </w:rPr>
        <w:t xml:space="preserve">Ekonomikos ir inovacijų ministerija, Finansų ministerija ir INVEGA, reaguodamos į </w:t>
      </w:r>
      <w:r w:rsidR="000B1E1A" w:rsidRPr="00A31F7A">
        <w:rPr>
          <w:szCs w:val="24"/>
          <w:lang w:eastAsia="lt-LT"/>
        </w:rPr>
        <w:t>verslui nepalankią situaciją</w:t>
      </w:r>
      <w:r w:rsidR="000B1E1A">
        <w:rPr>
          <w:szCs w:val="24"/>
          <w:lang w:eastAsia="lt-LT"/>
        </w:rPr>
        <w:t>,</w:t>
      </w:r>
      <w:r w:rsidR="000B1E1A" w:rsidRPr="00A31F7A">
        <w:rPr>
          <w:szCs w:val="24"/>
          <w:lang w:eastAsia="lt-LT"/>
        </w:rPr>
        <w:t xml:space="preserve"> susiklosčiusią </w:t>
      </w:r>
      <w:r w:rsidR="005D04A4" w:rsidRPr="00A31F7A">
        <w:rPr>
          <w:szCs w:val="24"/>
          <w:lang w:eastAsia="lt-LT"/>
        </w:rPr>
        <w:t xml:space="preserve">dėl COVID-19 , parengė priemonių paketą, kuris padeda įmonėms spręsti likvidumo ir finansines problemas. Pagalbos verslui priemonės ir jų tobulinimas įgyvendinamas trimis pagrindinėmis kryptimis: kompensuojant verslui paskolų palūkanas, teikiant lengvatines paskolas valstybės lėšomis ir garantuojant už finansų įstaigų teikiamas finansų paslaugas. Be </w:t>
      </w:r>
      <w:r w:rsidR="00A31F7A" w:rsidRPr="00A31F7A">
        <w:rPr>
          <w:szCs w:val="24"/>
          <w:lang w:eastAsia="lt-LT"/>
        </w:rPr>
        <w:t>0,5</w:t>
      </w:r>
      <w:r w:rsidR="005D04A4" w:rsidRPr="00A31F7A">
        <w:rPr>
          <w:szCs w:val="24"/>
          <w:lang w:eastAsia="lt-LT"/>
        </w:rPr>
        <w:t xml:space="preserve"> mlrd. padidinto garantijų limito Žemės ūkio paskolų garantijų fondui ir INVEGA</w:t>
      </w:r>
      <w:r w:rsidR="000B1E1A">
        <w:rPr>
          <w:szCs w:val="24"/>
          <w:lang w:eastAsia="lt-LT"/>
        </w:rPr>
        <w:t>I,</w:t>
      </w:r>
      <w:r w:rsidR="005D04A4" w:rsidRPr="00A31F7A">
        <w:rPr>
          <w:szCs w:val="24"/>
          <w:lang w:eastAsia="lt-LT"/>
        </w:rPr>
        <w:t xml:space="preserve"> Vyriausybė skyrė papildomai 306 mln. lėšų įmonių likvidumo palaikymo priemonėms įgyvendinti. Atsižvelgiant į galimą </w:t>
      </w:r>
      <w:r w:rsidR="000B1E1A">
        <w:rPr>
          <w:szCs w:val="24"/>
          <w:lang w:eastAsia="lt-LT"/>
        </w:rPr>
        <w:t xml:space="preserve">šių </w:t>
      </w:r>
      <w:r w:rsidR="005D04A4" w:rsidRPr="00A31F7A">
        <w:rPr>
          <w:szCs w:val="24"/>
          <w:lang w:eastAsia="lt-LT"/>
        </w:rPr>
        <w:t>priemonių rizikos prisiėmimą ir tikimybę rizikai išsipildyti, neigiamas poveikis valdžios sektoriaus balansui gali sudaryti apie 100 mln. eurų.</w:t>
      </w:r>
    </w:p>
    <w:p w14:paraId="06C3CE72" w14:textId="77777777" w:rsidR="00B330E9" w:rsidRPr="00D275C5" w:rsidRDefault="00B330E9" w:rsidP="00B330E9">
      <w:pPr>
        <w:spacing w:line="360" w:lineRule="exact"/>
        <w:ind w:firstLine="709"/>
        <w:jc w:val="both"/>
        <w:rPr>
          <w:szCs w:val="24"/>
          <w:lang w:eastAsia="lt-LT"/>
        </w:rPr>
      </w:pPr>
      <w:r w:rsidRPr="00A31F7A">
        <w:t>Programos rengimo metu</w:t>
      </w:r>
      <w:r w:rsidRPr="00B330E9">
        <w:t xml:space="preserve"> nėra aišku, kiek truks COVID-19 pandemija. Dėl to šiuo metu įvertintų priemonių</w:t>
      </w:r>
      <w:r w:rsidRPr="00D275C5">
        <w:rPr>
          <w:szCs w:val="24"/>
          <w:lang w:eastAsia="lt-LT"/>
        </w:rPr>
        <w:t xml:space="preserve"> </w:t>
      </w:r>
      <w:r>
        <w:rPr>
          <w:szCs w:val="24"/>
          <w:lang w:eastAsia="lt-LT"/>
        </w:rPr>
        <w:t>įgyvendinimo išlaidos</w:t>
      </w:r>
      <w:r w:rsidRPr="00D275C5">
        <w:rPr>
          <w:szCs w:val="24"/>
          <w:lang w:eastAsia="lt-LT"/>
        </w:rPr>
        <w:t xml:space="preserve"> gali pasikeisti.</w:t>
      </w:r>
    </w:p>
    <w:p w14:paraId="20D392D4" w14:textId="77777777" w:rsidR="00B330E9" w:rsidRPr="00770442" w:rsidRDefault="00B330E9" w:rsidP="00B330E9">
      <w:pPr>
        <w:spacing w:line="360" w:lineRule="atLeast"/>
        <w:ind w:firstLine="720"/>
        <w:jc w:val="both"/>
        <w:rPr>
          <w:szCs w:val="24"/>
          <w:lang w:eastAsia="lt-LT"/>
        </w:rPr>
      </w:pPr>
      <w:r w:rsidRPr="00D275C5">
        <w:t>EK</w:t>
      </w:r>
      <w:r>
        <w:t xml:space="preserve">, vertindama Programoje pateiktų fiskalinių projekcijų atitiktį SAP fiskalinės drausmės taisyklėms, numato taikyti </w:t>
      </w:r>
      <w:r>
        <w:rPr>
          <w:color w:val="000000" w:themeColor="text1"/>
          <w:szCs w:val="24"/>
          <w:lang w:eastAsia="lt-LT"/>
        </w:rPr>
        <w:t xml:space="preserve">bendrąją SAP fiskalinės drausmės taisyklių išimtį ir atsižvelgti į Vyriausybės taikomų priemonių, skirtų kovai su neigiamais COVID-19 padariniais, įgyvendinimo išlaidas. </w:t>
      </w:r>
      <w:r w:rsidRPr="00D275C5">
        <w:rPr>
          <w:szCs w:val="24"/>
          <w:lang w:eastAsia="lt-LT"/>
        </w:rPr>
        <w:t xml:space="preserve">Tai </w:t>
      </w:r>
      <w:r>
        <w:rPr>
          <w:szCs w:val="24"/>
          <w:lang w:eastAsia="lt-LT"/>
        </w:rPr>
        <w:t>reiškia, kad</w:t>
      </w:r>
      <w:r w:rsidRPr="00D275C5">
        <w:rPr>
          <w:szCs w:val="24"/>
          <w:lang w:eastAsia="lt-LT"/>
        </w:rPr>
        <w:t xml:space="preserve"> </w:t>
      </w:r>
      <w:r>
        <w:rPr>
          <w:szCs w:val="24"/>
          <w:lang w:eastAsia="lt-LT"/>
        </w:rPr>
        <w:t xml:space="preserve">šių </w:t>
      </w:r>
      <w:r w:rsidRPr="00D275C5">
        <w:rPr>
          <w:szCs w:val="24"/>
          <w:lang w:eastAsia="lt-LT"/>
        </w:rPr>
        <w:t xml:space="preserve">priemonių </w:t>
      </w:r>
      <w:r>
        <w:rPr>
          <w:szCs w:val="24"/>
          <w:lang w:eastAsia="lt-LT"/>
        </w:rPr>
        <w:t xml:space="preserve">įgyvendinimo išlaidų </w:t>
      </w:r>
      <w:r w:rsidRPr="00D275C5">
        <w:rPr>
          <w:szCs w:val="24"/>
          <w:lang w:eastAsia="lt-LT"/>
        </w:rPr>
        <w:t xml:space="preserve">dydžiu </w:t>
      </w:r>
      <w:r>
        <w:rPr>
          <w:szCs w:val="24"/>
          <w:lang w:eastAsia="lt-LT"/>
        </w:rPr>
        <w:t>ne</w:t>
      </w:r>
      <w:r w:rsidRPr="00D275C5">
        <w:rPr>
          <w:szCs w:val="24"/>
          <w:lang w:eastAsia="lt-LT"/>
        </w:rPr>
        <w:t>koreguojam</w:t>
      </w:r>
      <w:r>
        <w:rPr>
          <w:szCs w:val="24"/>
          <w:lang w:eastAsia="lt-LT"/>
        </w:rPr>
        <w:t>as</w:t>
      </w:r>
      <w:r w:rsidRPr="00D275C5">
        <w:rPr>
          <w:szCs w:val="24"/>
          <w:lang w:eastAsia="lt-LT"/>
        </w:rPr>
        <w:t xml:space="preserve"> valdžios sektoriaus </w:t>
      </w:r>
      <w:r>
        <w:rPr>
          <w:szCs w:val="24"/>
          <w:lang w:eastAsia="lt-LT"/>
        </w:rPr>
        <w:t>struktūrinio balanso įvertis</w:t>
      </w:r>
      <w:r w:rsidRPr="00D275C5">
        <w:rPr>
          <w:szCs w:val="24"/>
          <w:lang w:eastAsia="lt-LT"/>
        </w:rPr>
        <w:t>, tačiau jei</w:t>
      </w:r>
      <w:r>
        <w:rPr>
          <w:szCs w:val="24"/>
          <w:lang w:eastAsia="lt-LT"/>
        </w:rPr>
        <w:t>gu</w:t>
      </w:r>
      <w:r w:rsidRPr="00D275C5">
        <w:rPr>
          <w:szCs w:val="24"/>
          <w:lang w:eastAsia="lt-LT"/>
        </w:rPr>
        <w:t xml:space="preserve"> Lietuvos valdžios sektoriaus struktūrinis balansas nukryps</w:t>
      </w:r>
      <w:r>
        <w:rPr>
          <w:szCs w:val="24"/>
          <w:lang w:eastAsia="lt-LT"/>
        </w:rPr>
        <w:t>ta</w:t>
      </w:r>
      <w:r w:rsidRPr="00D275C5">
        <w:rPr>
          <w:szCs w:val="24"/>
          <w:lang w:eastAsia="lt-LT"/>
        </w:rPr>
        <w:t xml:space="preserve"> nuo vidutinio laikotarpio tikslo priemonių </w:t>
      </w:r>
      <w:r>
        <w:rPr>
          <w:szCs w:val="24"/>
          <w:lang w:eastAsia="lt-LT"/>
        </w:rPr>
        <w:t xml:space="preserve">įgyvendinimo išlaidų </w:t>
      </w:r>
      <w:r w:rsidRPr="00D275C5">
        <w:rPr>
          <w:szCs w:val="24"/>
          <w:lang w:eastAsia="lt-LT"/>
        </w:rPr>
        <w:t xml:space="preserve">dydžiu, laikoma, kad SAP fiskalinės </w:t>
      </w:r>
      <w:r w:rsidRPr="00324C00">
        <w:rPr>
          <w:szCs w:val="24"/>
          <w:lang w:eastAsia="lt-LT"/>
        </w:rPr>
        <w:t>drausmės taisyklės yra tenkinamos.</w:t>
      </w:r>
      <w:r w:rsidRPr="00D275C5">
        <w:rPr>
          <w:szCs w:val="24"/>
          <w:lang w:eastAsia="lt-LT"/>
        </w:rPr>
        <w:t xml:space="preserve"> Toks vertinimas Lietuvai ir kitoms ES šalims bus taikomas tol, kol EK taikys bendrąją SAP fiskalinės drausmės taisyklių išimtį.</w:t>
      </w:r>
    </w:p>
    <w:p w14:paraId="6EFFDAEB" w14:textId="6132FF34" w:rsidR="00324C00" w:rsidRPr="00D45838" w:rsidRDefault="00324C00" w:rsidP="00F42D9A">
      <w:pPr>
        <w:spacing w:line="360" w:lineRule="exact"/>
        <w:ind w:firstLine="709"/>
        <w:jc w:val="both"/>
      </w:pPr>
      <w:r w:rsidRPr="00D45838">
        <w:t>Finansų ministerija rengia vidutinio laikotarpio investicijų į Lietuvos ekonomiką skatinimo planą, prisidės</w:t>
      </w:r>
      <w:r w:rsidR="000B1E1A">
        <w:t>iančių</w:t>
      </w:r>
      <w:r w:rsidRPr="00D45838">
        <w:t xml:space="preserve"> prie Lietuvos ekonomikos atkūrimo ir tvaraus augimo. Šios investicijos, sutelkiant visus finansavimo šaltinius, turėtų pasiekti sritis, kurios labiausiai padės ekonomikai atsigauti ir užtikrins tvarią ekonomikos plėtrą. Plano priemonės numatoma orientuoti į aktyvios darbo jėgos (švietimas, žmonių kompetencijos, užimtumas)</w:t>
      </w:r>
      <w:r w:rsidR="000B1E1A">
        <w:t>,</w:t>
      </w:r>
      <w:r w:rsidRPr="00D45838">
        <w:t xml:space="preserve"> mokslinių tyrimų, eksperimentinės plėtros, inovacijų; įmonių produktyvumo didinimo ir pramonės skaitmeninimo, e.</w:t>
      </w:r>
      <w:r w:rsidR="000B1E1A">
        <w:t xml:space="preserve"> </w:t>
      </w:r>
      <w:r w:rsidRPr="00D45838">
        <w:t>visuomenės</w:t>
      </w:r>
      <w:r w:rsidR="000B1E1A">
        <w:t>,</w:t>
      </w:r>
      <w:r w:rsidRPr="00D45838">
        <w:t xml:space="preserve"> energijos efektyvumo didinimo ir atsinaujinančių energijos išteklių</w:t>
      </w:r>
      <w:r w:rsidR="000B1E1A">
        <w:t>,</w:t>
      </w:r>
      <w:r w:rsidRPr="00D45838">
        <w:t xml:space="preserve"> susisiekimo infrastruktūros finansavimą.</w:t>
      </w:r>
    </w:p>
    <w:p w14:paraId="4E172450" w14:textId="6CAB0C50" w:rsidR="00B330E9" w:rsidRDefault="00B330E9" w:rsidP="00F42D9A">
      <w:pPr>
        <w:spacing w:line="360" w:lineRule="exact"/>
        <w:ind w:firstLine="709"/>
        <w:jc w:val="both"/>
      </w:pPr>
      <w:r>
        <w:lastRenderedPageBreak/>
        <w:t>COVID-19</w:t>
      </w:r>
      <w:r w:rsidRPr="00B330E9">
        <w:t xml:space="preserve"> pasekmių ekonomikai švelninimui labai svarbios ir ES ly</w:t>
      </w:r>
      <w:r w:rsidR="00E85990">
        <w:t>giu</w:t>
      </w:r>
      <w:r w:rsidRPr="00B330E9">
        <w:t xml:space="preserve"> priimtos </w:t>
      </w:r>
      <w:r w:rsidR="00E85990">
        <w:t xml:space="preserve">laikinosios </w:t>
      </w:r>
      <w:r w:rsidRPr="00B330E9">
        <w:t>priemonės</w:t>
      </w:r>
      <w:r w:rsidR="00E85990">
        <w:t>:</w:t>
      </w:r>
      <w:r w:rsidRPr="00B330E9">
        <w:t xml:space="preserve"> </w:t>
      </w:r>
      <w:r>
        <w:t>didžiausias galimas</w:t>
      </w:r>
      <w:r w:rsidRPr="00B330E9">
        <w:t xml:space="preserve"> </w:t>
      </w:r>
      <w:r>
        <w:t>SAP</w:t>
      </w:r>
      <w:r w:rsidRPr="00B330E9">
        <w:t>,</w:t>
      </w:r>
      <w:r>
        <w:t xml:space="preserve"> </w:t>
      </w:r>
      <w:r w:rsidRPr="00B330E9">
        <w:t>ES valstybės pagalbos taisyklių taikymo ir ES struktūrinių ir investicijų fondų naudojimo lankstumas</w:t>
      </w:r>
      <w:r w:rsidR="00E85990">
        <w:t>, galimybė pasinaudoti Europos stabilumo mechanizmo</w:t>
      </w:r>
      <w:r w:rsidRPr="00B330E9">
        <w:t xml:space="preserve"> kredito linij</w:t>
      </w:r>
      <w:r w:rsidR="00E85990">
        <w:t>a</w:t>
      </w:r>
      <w:r w:rsidRPr="00B330E9">
        <w:t>, pasiskolinti laikino nedarbo schemų įgyvendinimui (SURE) ir E</w:t>
      </w:r>
      <w:r w:rsidR="00E85990">
        <w:t>uropos investicijų banko</w:t>
      </w:r>
      <w:r w:rsidRPr="00B330E9">
        <w:t xml:space="preserve"> garantijų fondo sukūrimas</w:t>
      </w:r>
      <w:r w:rsidR="00E85990">
        <w:t xml:space="preserve">. Siekiama, kad šiomis priemonėmis ES šalys galėtų pradėti naudotis jau nuo 2020 metų </w:t>
      </w:r>
      <w:r w:rsidRPr="00B330E9">
        <w:t>birželio mėn</w:t>
      </w:r>
      <w:r w:rsidR="00E85990">
        <w:t>esio</w:t>
      </w:r>
      <w:r w:rsidRPr="00B330E9">
        <w:t xml:space="preserve">. </w:t>
      </w:r>
      <w:r w:rsidR="00E85990">
        <w:t>Taip pat</w:t>
      </w:r>
      <w:r w:rsidRPr="00B330E9">
        <w:t xml:space="preserve"> pradėtos diskusijos dėl ES ekonomikos gaivinimo strategijos ir tam būtinų finansinių instrumentų. ES biudžet</w:t>
      </w:r>
      <w:r w:rsidR="00E85990">
        <w:t>as</w:t>
      </w:r>
      <w:r w:rsidRPr="00B330E9">
        <w:t xml:space="preserve"> ir kita ES daugiamet</w:t>
      </w:r>
      <w:r w:rsidR="00E85990">
        <w:t xml:space="preserve">ė </w:t>
      </w:r>
      <w:r w:rsidRPr="00B330E9">
        <w:t>finansin</w:t>
      </w:r>
      <w:r w:rsidR="00E85990">
        <w:t xml:space="preserve">ė </w:t>
      </w:r>
      <w:r w:rsidRPr="00B330E9">
        <w:t>program</w:t>
      </w:r>
      <w:r w:rsidR="00E85990">
        <w:t>a, tikėtina, bus vieni pagrindinių ekonomikos gaivinimo strategijos įgyvendinimo finansavimo šaltinių.</w:t>
      </w:r>
      <w:r w:rsidRPr="00B330E9">
        <w:t xml:space="preserve">  </w:t>
      </w:r>
    </w:p>
    <w:p w14:paraId="1E5934D8" w14:textId="184595E8" w:rsidR="005F4E47" w:rsidRPr="00BD345D" w:rsidRDefault="00513C3F" w:rsidP="00BD345D">
      <w:pPr>
        <w:pStyle w:val="Antrat1"/>
        <w:rPr>
          <w:lang w:eastAsia="lt-LT"/>
        </w:rPr>
      </w:pPr>
      <w:bookmarkStart w:id="13" w:name="_Toc6229553"/>
      <w:r>
        <w:rPr>
          <w:lang w:eastAsia="lt-LT"/>
        </w:rPr>
        <w:t>VI</w:t>
      </w:r>
      <w:r w:rsidR="00233EFD">
        <w:rPr>
          <w:lang w:eastAsia="lt-LT"/>
        </w:rPr>
        <w:t>I</w:t>
      </w:r>
      <w:r w:rsidR="005867BF" w:rsidRPr="005C4485">
        <w:rPr>
          <w:lang w:eastAsia="lt-LT"/>
        </w:rPr>
        <w:t xml:space="preserve"> </w:t>
      </w:r>
      <w:r>
        <w:rPr>
          <w:lang w:eastAsia="lt-LT"/>
        </w:rPr>
        <w:t>SKYRIUS</w:t>
      </w:r>
      <w:r w:rsidR="00770442">
        <w:rPr>
          <w:lang w:eastAsia="lt-LT"/>
        </w:rPr>
        <w:br/>
      </w:r>
      <w:r w:rsidR="000D4B69" w:rsidRPr="005C4485">
        <w:rPr>
          <w:lang w:eastAsia="lt-LT"/>
        </w:rPr>
        <w:t>VALDŽIOS SEKTORIAUS SKOL</w:t>
      </w:r>
      <w:r w:rsidR="006073D3" w:rsidRPr="005C4485">
        <w:rPr>
          <w:lang w:eastAsia="lt-LT"/>
        </w:rPr>
        <w:t>A IR JOS PROJEKCIJOS</w:t>
      </w:r>
      <w:bookmarkEnd w:id="13"/>
    </w:p>
    <w:p w14:paraId="205C7B7D" w14:textId="0AC25899" w:rsidR="00703A8B" w:rsidRPr="00513C3F" w:rsidRDefault="00513C3F" w:rsidP="00770442">
      <w:pPr>
        <w:pStyle w:val="Antrat2"/>
        <w:rPr>
          <w:lang w:eastAsia="lt-LT"/>
        </w:rPr>
      </w:pPr>
      <w:r>
        <w:rPr>
          <w:lang w:eastAsia="lt-LT"/>
        </w:rPr>
        <w:t>PIRMASIS</w:t>
      </w:r>
      <w:r w:rsidRPr="005C4485">
        <w:rPr>
          <w:lang w:eastAsia="lt-LT"/>
        </w:rPr>
        <w:t xml:space="preserve"> </w:t>
      </w:r>
      <w:r>
        <w:rPr>
          <w:lang w:eastAsia="lt-LT"/>
        </w:rPr>
        <w:t>SKIRSNIS</w:t>
      </w:r>
      <w:r w:rsidR="00770442">
        <w:rPr>
          <w:lang w:eastAsia="lt-LT"/>
        </w:rPr>
        <w:br/>
      </w:r>
      <w:r w:rsidRPr="00513C3F">
        <w:rPr>
          <w:lang w:eastAsia="lt-LT"/>
        </w:rPr>
        <w:t>VALDŽIOS SEKTORIAUS SKOLOS LYGIS, STRUKTŪRA, KITIMAS IR RIZIKOS VALDYMAS</w:t>
      </w:r>
    </w:p>
    <w:p w14:paraId="344D824B" w14:textId="24F95EC2" w:rsidR="00F07ECA" w:rsidRDefault="00F07ECA" w:rsidP="00F07ECA">
      <w:pPr>
        <w:spacing w:line="360" w:lineRule="atLeast"/>
        <w:ind w:firstLine="720"/>
        <w:jc w:val="both"/>
        <w:rPr>
          <w:rFonts w:eastAsiaTheme="minorHAnsi"/>
          <w:szCs w:val="24"/>
        </w:rPr>
      </w:pPr>
      <w:r w:rsidRPr="003E1F48">
        <w:rPr>
          <w:szCs w:val="24"/>
          <w:lang w:eastAsia="lt-LT"/>
        </w:rPr>
        <w:t xml:space="preserve">Valdžios sektoriaus skola, </w:t>
      </w:r>
      <w:r w:rsidRPr="003E1F48">
        <w:t>atsižvelgiant į sudarytas</w:t>
      </w:r>
      <w:r w:rsidR="00BC4900">
        <w:t xml:space="preserve"> </w:t>
      </w:r>
      <w:r w:rsidRPr="003E1F48">
        <w:t>išvestines finansines priemones,</w:t>
      </w:r>
      <w:r w:rsidRPr="003E1F48">
        <w:rPr>
          <w:szCs w:val="24"/>
          <w:lang w:eastAsia="lt-LT"/>
        </w:rPr>
        <w:t xml:space="preserve"> 2019 metų pabaigoje sudarė 36,3 procento BVP ir buvo 2,4 procentinio punkto didesnė negu 2018 metų pabaigoje, kai siekė 33,8 procento BVP. </w:t>
      </w:r>
      <w:r w:rsidRPr="003E1F48">
        <w:rPr>
          <w:rFonts w:eastAsiaTheme="minorHAnsi"/>
          <w:szCs w:val="24"/>
        </w:rPr>
        <w:t>Šiam rodikliui poveikį darė 2019</w:t>
      </w:r>
      <w:r w:rsidRPr="003E1F48">
        <w:rPr>
          <w:szCs w:val="24"/>
          <w:lang w:eastAsia="lt-LT"/>
        </w:rPr>
        <w:t xml:space="preserve"> metų pabaigoje sukauptos 1,3 mlrd. eurų lėšos, skirtos euroobligacijoms </w:t>
      </w:r>
      <w:r w:rsidR="00E87125" w:rsidRPr="003E1F48">
        <w:rPr>
          <w:szCs w:val="24"/>
          <w:lang w:eastAsia="lt-LT"/>
        </w:rPr>
        <w:t xml:space="preserve">2020 metų pradžioje </w:t>
      </w:r>
      <w:r w:rsidRPr="003E1F48">
        <w:rPr>
          <w:szCs w:val="24"/>
          <w:lang w:eastAsia="lt-LT"/>
        </w:rPr>
        <w:t>išpirkti.</w:t>
      </w:r>
      <w:r w:rsidRPr="003E1F48">
        <w:rPr>
          <w:rFonts w:eastAsiaTheme="minorHAnsi"/>
          <w:szCs w:val="24"/>
        </w:rPr>
        <w:t xml:space="preserve"> </w:t>
      </w:r>
    </w:p>
    <w:p w14:paraId="2E3828D6" w14:textId="6DF875E5" w:rsidR="0083213D" w:rsidRDefault="00F07ECA" w:rsidP="0083213D">
      <w:pPr>
        <w:spacing w:line="360" w:lineRule="atLeast"/>
        <w:ind w:firstLine="720"/>
        <w:jc w:val="both"/>
        <w:rPr>
          <w:rFonts w:eastAsiaTheme="minorHAnsi"/>
          <w:color w:val="00B050"/>
          <w:szCs w:val="24"/>
        </w:rPr>
      </w:pPr>
      <w:r w:rsidRPr="00D275C5">
        <w:t xml:space="preserve">Vyriausybės valstybės vardu prisiimtų skolinių įsipareigojimų ir valstybės piniginių išteklių rizikos valdymas apima valiutų kursų kitimo, palūkanų normų kitimo, kredito, likvidumo (perfinansavimo) ir veiklos rizikos valdymą. </w:t>
      </w:r>
      <w:r w:rsidRPr="00D275C5">
        <w:rPr>
          <w:szCs w:val="24"/>
        </w:rPr>
        <w:t>2019 metais buvo laikomasi teisės aktais</w:t>
      </w:r>
      <w:r w:rsidR="006200F7">
        <w:rPr>
          <w:szCs w:val="24"/>
        </w:rPr>
        <w:t>, reglamentuojančiais skolinimąsi valstybės vardu,</w:t>
      </w:r>
      <w:r w:rsidRPr="00D275C5">
        <w:rPr>
          <w:szCs w:val="24"/>
        </w:rPr>
        <w:t xml:space="preserve"> nustatytų </w:t>
      </w:r>
      <w:r w:rsidRPr="00D275C5">
        <w:t>skolinimosi ir skolos limitų.</w:t>
      </w:r>
      <w:r w:rsidRPr="00D275C5">
        <w:rPr>
          <w:szCs w:val="24"/>
          <w:lang w:eastAsia="lt-LT"/>
        </w:rPr>
        <w:t xml:space="preserve"> </w:t>
      </w:r>
      <w:r w:rsidRPr="00D275C5">
        <w:t>Trumpalaikiai įsipareigojimai pagal likutinę trukmę 2019 metų pabaigoje sudarė 12,7 procento, vidutinė svertinė likutinė skolos trukmė buvo 7,6 metų, vidutinė svertinė likutinė skolos trukmė iki palūkanų normų pasikeitimo – 7,4 metų. Skola už kintamąsias palūkanų normas, įvertinus išvestines finansines priemones, sudarė 0 procentų visos skolos. Įvertinus išvestines finansines priemones, centrinės valdžios skola buvo</w:t>
      </w:r>
      <w:r w:rsidR="00A95C17">
        <w:t xml:space="preserve"> </w:t>
      </w:r>
      <w:r w:rsidRPr="00D275C5">
        <w:t xml:space="preserve">100 procentų denominuota eurais. Valstybės garantuota skola sudarė 0,7 </w:t>
      </w:r>
      <w:r w:rsidRPr="00D275C5">
        <w:rPr>
          <w:szCs w:val="24"/>
          <w:lang w:eastAsia="lt-LT"/>
        </w:rPr>
        <w:t>procento BVP.</w:t>
      </w:r>
    </w:p>
    <w:p w14:paraId="2A1449A9" w14:textId="559286F9" w:rsidR="00A62176" w:rsidRDefault="00A62176" w:rsidP="00A62176">
      <w:pPr>
        <w:spacing w:line="360" w:lineRule="atLeast"/>
        <w:ind w:firstLine="720"/>
        <w:jc w:val="both"/>
      </w:pPr>
      <w:r w:rsidRPr="00795E48">
        <w:t>Prognozuojama, kad 2020 metais valdžios sektoriaus skola gali sudaryti nuo 46</w:t>
      </w:r>
      <w:r>
        <w:t>,8</w:t>
      </w:r>
      <w:r w:rsidRPr="00795E48">
        <w:t xml:space="preserve"> procentų BVP iki </w:t>
      </w:r>
      <w:r>
        <w:t>50,6</w:t>
      </w:r>
      <w:r w:rsidRPr="00795E48">
        <w:t xml:space="preserve"> procent</w:t>
      </w:r>
      <w:r>
        <w:t>o</w:t>
      </w:r>
      <w:r w:rsidRPr="00795E48">
        <w:t xml:space="preserve"> BVP. Kiek padidės Lietuvos valdžios sektoriaus skola artimiausiu laikotarpiu, priklausys nuo COVID-19 </w:t>
      </w:r>
      <w:r w:rsidR="00A03EEF">
        <w:t xml:space="preserve">sukeltų neigiamų </w:t>
      </w:r>
      <w:r w:rsidRPr="00795E48">
        <w:t>pasekmių valstybės finansams ir pinigų srautams.</w:t>
      </w:r>
    </w:p>
    <w:p w14:paraId="55E576AD" w14:textId="049A4D2A" w:rsidR="0083213D" w:rsidRDefault="0083213D" w:rsidP="0083213D">
      <w:pPr>
        <w:spacing w:line="360" w:lineRule="atLeast"/>
        <w:ind w:firstLine="720"/>
        <w:jc w:val="both"/>
        <w:rPr>
          <w:rFonts w:eastAsiaTheme="minorHAnsi"/>
          <w:color w:val="00B050"/>
          <w:szCs w:val="24"/>
        </w:rPr>
      </w:pPr>
    </w:p>
    <w:p w14:paraId="2E8F03A6" w14:textId="3F8BC468" w:rsidR="005B667C" w:rsidRDefault="005B667C" w:rsidP="0083213D">
      <w:pPr>
        <w:spacing w:line="360" w:lineRule="atLeast"/>
        <w:ind w:firstLine="720"/>
        <w:jc w:val="both"/>
        <w:rPr>
          <w:rFonts w:eastAsiaTheme="minorHAnsi"/>
          <w:color w:val="00B050"/>
          <w:szCs w:val="24"/>
        </w:rPr>
      </w:pPr>
    </w:p>
    <w:p w14:paraId="6FFAA019" w14:textId="7CDCC282" w:rsidR="005B667C" w:rsidRDefault="005B667C" w:rsidP="0083213D">
      <w:pPr>
        <w:spacing w:line="360" w:lineRule="atLeast"/>
        <w:ind w:firstLine="720"/>
        <w:jc w:val="both"/>
        <w:rPr>
          <w:rFonts w:eastAsiaTheme="minorHAnsi"/>
          <w:color w:val="00B050"/>
          <w:szCs w:val="24"/>
        </w:rPr>
      </w:pPr>
    </w:p>
    <w:p w14:paraId="3C1EF6EE" w14:textId="0AF3CC20" w:rsidR="005B667C" w:rsidRDefault="005B667C" w:rsidP="0083213D">
      <w:pPr>
        <w:spacing w:line="360" w:lineRule="atLeast"/>
        <w:ind w:firstLine="720"/>
        <w:jc w:val="both"/>
        <w:rPr>
          <w:rFonts w:eastAsiaTheme="minorHAnsi"/>
          <w:color w:val="00B050"/>
          <w:szCs w:val="24"/>
        </w:rPr>
      </w:pPr>
    </w:p>
    <w:p w14:paraId="64D9C0BA" w14:textId="77777777" w:rsidR="00B17CAB" w:rsidRDefault="00B17CAB" w:rsidP="0083213D">
      <w:pPr>
        <w:spacing w:line="360" w:lineRule="atLeast"/>
        <w:ind w:firstLine="720"/>
        <w:jc w:val="both"/>
        <w:rPr>
          <w:rFonts w:eastAsiaTheme="minorHAnsi"/>
          <w:color w:val="00B050"/>
          <w:szCs w:val="24"/>
        </w:rPr>
      </w:pPr>
    </w:p>
    <w:p w14:paraId="45EA9BED" w14:textId="77777777" w:rsidR="005B667C" w:rsidRPr="0083213D" w:rsidRDefault="005B667C" w:rsidP="0083213D">
      <w:pPr>
        <w:spacing w:line="360" w:lineRule="atLeast"/>
        <w:ind w:firstLine="720"/>
        <w:jc w:val="both"/>
        <w:rPr>
          <w:rFonts w:eastAsiaTheme="minorHAnsi"/>
          <w:color w:val="00B050"/>
          <w:szCs w:val="24"/>
        </w:rPr>
      </w:pPr>
    </w:p>
    <w:tbl>
      <w:tblPr>
        <w:tblStyle w:val="Lentelstinklelis"/>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1"/>
      </w:tblGrid>
      <w:tr w:rsidR="00750A79" w14:paraId="57DCADF9" w14:textId="77777777" w:rsidTr="00BD345D">
        <w:trPr>
          <w:trHeight w:val="148"/>
        </w:trPr>
        <w:tc>
          <w:tcPr>
            <w:tcW w:w="9071" w:type="dxa"/>
            <w:tcBorders>
              <w:bottom w:val="single" w:sz="18" w:space="0" w:color="034D6E"/>
            </w:tcBorders>
          </w:tcPr>
          <w:p w14:paraId="39283DEE" w14:textId="73F8033B" w:rsidR="00750A79" w:rsidRPr="00D77292" w:rsidRDefault="00AA714B" w:rsidP="0075157D">
            <w:pPr>
              <w:pStyle w:val="Lentelspav"/>
              <w:rPr>
                <w:noProof/>
              </w:rPr>
            </w:pPr>
            <w:fldSimple w:instr=" SEQ paveikslas \* ARABIC ">
              <w:r w:rsidR="00C1329D">
                <w:rPr>
                  <w:noProof/>
                </w:rPr>
                <w:t>7</w:t>
              </w:r>
            </w:fldSimple>
            <w:r w:rsidR="00181497">
              <w:t xml:space="preserve"> paveikslas</w:t>
            </w:r>
            <w:r w:rsidR="00750A79" w:rsidRPr="007F1A48">
              <w:rPr>
                <w:noProof/>
              </w:rPr>
              <w:t xml:space="preserve">. </w:t>
            </w:r>
            <w:r w:rsidR="00750A79" w:rsidRPr="002B0186">
              <w:rPr>
                <w:noProof/>
              </w:rPr>
              <w:t>Valdžios sektoriaus skola</w:t>
            </w:r>
            <w:r w:rsidR="0075157D" w:rsidRPr="002B0186">
              <w:rPr>
                <w:noProof/>
              </w:rPr>
              <w:t xml:space="preserve">, </w:t>
            </w:r>
            <w:r w:rsidR="0075157D" w:rsidRPr="00BD345D">
              <w:rPr>
                <w:noProof/>
              </w:rPr>
              <w:t>procent</w:t>
            </w:r>
            <w:r w:rsidR="0075157D" w:rsidRPr="002B0186">
              <w:rPr>
                <w:noProof/>
              </w:rPr>
              <w:t>ai BVP</w:t>
            </w:r>
          </w:p>
        </w:tc>
      </w:tr>
      <w:tr w:rsidR="00750A79" w14:paraId="6BF73058" w14:textId="77777777" w:rsidTr="00BD345D">
        <w:tblPrEx>
          <w:tblCellMar>
            <w:left w:w="108" w:type="dxa"/>
            <w:right w:w="108" w:type="dxa"/>
          </w:tblCellMar>
        </w:tblPrEx>
        <w:tc>
          <w:tcPr>
            <w:tcW w:w="9071" w:type="dxa"/>
            <w:tcBorders>
              <w:top w:val="single" w:sz="18" w:space="0" w:color="034D6E"/>
            </w:tcBorders>
          </w:tcPr>
          <w:p w14:paraId="480B137B" w14:textId="38A161B9" w:rsidR="00750A79" w:rsidRDefault="00C1329D" w:rsidP="0034788F">
            <w:pPr>
              <w:spacing w:line="360" w:lineRule="atLeast"/>
              <w:jc w:val="both"/>
              <w:rPr>
                <w:iCs/>
                <w:color w:val="034D6E"/>
                <w:szCs w:val="24"/>
              </w:rPr>
            </w:pPr>
            <w:r>
              <w:rPr>
                <w:noProof/>
                <w:lang w:eastAsia="lt-LT"/>
              </w:rPr>
              <mc:AlternateContent>
                <mc:Choice Requires="wps">
                  <w:drawing>
                    <wp:anchor distT="0" distB="0" distL="114300" distR="114300" simplePos="0" relativeHeight="251669504" behindDoc="0" locked="0" layoutInCell="1" allowOverlap="1" wp14:anchorId="571B095B" wp14:editId="76E4A98E">
                      <wp:simplePos x="0" y="0"/>
                      <wp:positionH relativeFrom="column">
                        <wp:posOffset>4985385</wp:posOffset>
                      </wp:positionH>
                      <wp:positionV relativeFrom="paragraph">
                        <wp:posOffset>586740</wp:posOffset>
                      </wp:positionV>
                      <wp:extent cx="381000" cy="190500"/>
                      <wp:effectExtent l="0" t="0" r="0" b="0"/>
                      <wp:wrapNone/>
                      <wp:docPr id="13" name="Teksto laukas 13"/>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8277D" w14:textId="78095B5F" w:rsidR="00AA714B" w:rsidRPr="00F80ACC" w:rsidRDefault="00AA714B">
                                  <w:pPr>
                                    <w:rPr>
                                      <w:sz w:val="20"/>
                                      <w:lang w:val="en-US"/>
                                    </w:rPr>
                                  </w:pPr>
                                  <w:r w:rsidRPr="00F80ACC">
                                    <w:rPr>
                                      <w:sz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B095B" id="Teksto laukas 13" o:spid="_x0000_s1036" type="#_x0000_t202" style="position:absolute;left:0;text-align:left;margin-left:392.55pt;margin-top:46.2pt;width:30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ByhzggIAAHAFAAAOAAAAZHJzL2Uyb0RvYy54bWysVEtPGzEQvlfqf7B8L7vhVYjYoBREVQkB KlScHa9NVtge155kN/31HXt3k4j2QtWLPZ75Zjzvi8vOGrZWITbgKj45KDlTTkLduJeK/3i6+XTG WUThamHAqYpvVOSXs48fLlo/VYewBFOrwMiIi9PWV3yJ6KdFEeVSWREPwCtHQg3BCqRneCnqIFqy bk1xWJanRQuh9gGkipG4172Qz7J9rZXEe62jQmYqTr5hPkM+F+ksZhdi+hKEXzZycEP8gxdWNI4+ 3Zq6FijYKjR/mLKNDBBB44EEW4DWjVQ5BopmUr6J5nEpvMqxUHKi36Yp/j+z8m79EFhTU+2OOHPC Uo2e1GtEYEasXkVkxKcktT5OCfvoCY3dF+hIYeRHYqbYOx1suikqRnJK92abYtUhk8Q8OpuUJUkk iSbn5QnRZL3YKfsQ8asCyxJR8UAVzIkV69uIPXSEpL8c3DTG5Coax9qKnx6dlFlhKyHjxiWsyv0w mEkB9Y5nCjdGJYxx35WmfGT/EyN3oroyga0F9ZCQUjnMoWe7hE4oTU68R3HA77x6j3Ifx/gzONwq 28ZByNG/cbt+HV3WPZ5yvhd3IrFbdH0j5JIk1gLqDdU7QD820cubhqpyKyI+iEBzQoWk2cd7OrQB yj4MFGdLCL/+xk94al+SctbS3FU8/lyJoDgz3xw19vnk+DgNan4cn3w+pEfYlyz2JW5lr4DKMqEt 42UmEx7NSOoA9plWxDz9SiLhJP1dcRzJK+y3Aa0YqebzDKLR9AJv3aOXyXSqUuq5p+5ZBD80JlJH 38E4oWL6pj97bNJ0MF8h6CY37y6rQwForHP7Dyso7Y39d0btFuXsNwAAAP//AwBQSwMEFAAGAAgA AAAhAACEYaDgAAAACgEAAA8AAABkcnMvZG93bnJldi54bWxMj01Lw0AQhu+C/2EZwZvdNLQaYzal BIogemjtxdskO02C+xGz2zb6652e9DjvPLzzTLGarBEnGkPvnYL5LAFBrvG6d62C/fvmLgMRIjqN xjtS8E0BVuX1VYG59me3pdMutoJLXMhRQRfjkEsZmo4shpkfyPHu4EeLkcexlXrEM5dbI9MkuZcW e8cXOhyo6qj53B2tgpdq84bbOrXZj6meXw/r4Wv/sVTq9mZaP4GINMU/GC76rA4lO9X+6HQQRsFD tpwzquAxXYBgIFtcgprJlBNZFvL/C+UvAAAA//8DAFBLAQItABQABgAIAAAAIQC2gziS/gAAAOEB AAATAAAAAAAAAAAAAAAAAAAAAABbQ29udGVudF9UeXBlc10ueG1sUEsBAi0AFAAGAAgAAAAhADj9 If/WAAAAlAEAAAsAAAAAAAAAAAAAAAAALwEAAF9yZWxzLy5yZWxzUEsBAi0AFAAGAAgAAAAhAEgH KHOCAgAAcAUAAA4AAAAAAAAAAAAAAAAALgIAAGRycy9lMm9Eb2MueG1sUEsBAi0AFAAGAAgAAAAh AACEYaDgAAAACgEAAA8AAAAAAAAAAAAAAAAA3AQAAGRycy9kb3ducmV2LnhtbFBLBQYAAAAABAAE APMAAADpBQAAAAA= " filled="f" stroked="f" strokeweight=".5pt">
                      <v:textbox>
                        <w:txbxContent>
                          <w:p w14:paraId="6118277D" w14:textId="78095B5F" w:rsidR="00AA714B" w:rsidRPr="00F80ACC" w:rsidRDefault="00AA714B">
                            <w:pPr>
                              <w:rPr>
                                <w:sz w:val="20"/>
                                <w:lang w:val="en-US"/>
                              </w:rPr>
                            </w:pPr>
                            <w:r w:rsidRPr="00F80ACC">
                              <w:rPr>
                                <w:sz w:val="20"/>
                                <w:lang w:val="en-US"/>
                              </w:rPr>
                              <w:t>**</w:t>
                            </w:r>
                          </w:p>
                        </w:txbxContent>
                      </v:textbox>
                    </v:shape>
                  </w:pict>
                </mc:Fallback>
              </mc:AlternateContent>
            </w:r>
            <w:r>
              <w:rPr>
                <w:noProof/>
                <w:lang w:eastAsia="lt-LT"/>
              </w:rPr>
              <mc:AlternateContent>
                <mc:Choice Requires="wps">
                  <w:drawing>
                    <wp:anchor distT="0" distB="0" distL="114300" distR="114300" simplePos="0" relativeHeight="251671552" behindDoc="0" locked="0" layoutInCell="1" allowOverlap="1" wp14:anchorId="4E309961" wp14:editId="222EC267">
                      <wp:simplePos x="0" y="0"/>
                      <wp:positionH relativeFrom="column">
                        <wp:posOffset>5356860</wp:posOffset>
                      </wp:positionH>
                      <wp:positionV relativeFrom="paragraph">
                        <wp:posOffset>605790</wp:posOffset>
                      </wp:positionV>
                      <wp:extent cx="381000" cy="190500"/>
                      <wp:effectExtent l="0" t="0" r="0" b="0"/>
                      <wp:wrapNone/>
                      <wp:docPr id="20" name="Teksto laukas 20"/>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22752" w14:textId="77777777" w:rsidR="00AA714B" w:rsidRPr="00F80ACC" w:rsidRDefault="00AA714B" w:rsidP="00C1329D">
                                  <w:pPr>
                                    <w:rPr>
                                      <w:sz w:val="20"/>
                                      <w:lang w:val="en-US"/>
                                    </w:rPr>
                                  </w:pPr>
                                  <w:r w:rsidRPr="00F80ACC">
                                    <w:rPr>
                                      <w:sz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09961" id="Teksto laukas 20" o:spid="_x0000_s1037" type="#_x0000_t202" style="position:absolute;left:0;text-align:left;margin-left:421.8pt;margin-top:47.7pt;width:30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nKejgwIAAHAFAAAOAAAAZHJzL2Uyb0RvYy54bWysVN1P2zAQf5+0/8Hy+0hSPgZVU9SBmCYh QCsTz65j0wjH59nXJt1fv7OTlIrthWkvzuXu55/ve3bZNYZtlQ812JIXRzlnykqoavtc8h+PN5/O OQsobCUMWFXynQr8cv7xw6x1UzWBNZhKeUYkNkxbV/I1optmWZBr1YhwBE5ZMmrwjUD69c9Z5UVL 7I3JJnl+lrXgK+dBqhBIe90b+Tzxa60k3msdFDJTcvIN0+nTuYpnNp+J6bMXbl3LwQ3xD140orb0 6J7qWqBgG1//QdXU0kMAjUcSmgy0rqVKMVA0Rf4mmuVaOJVioeQEt09T+H+08m774FldlXxC6bGi oRo9qpeAwIzYvIjASE9Jal2YEnbpCI3dF+io2KM+kDLG3mnfxC9FxchOfLt9ilWHTJLy+LzIc7JI MhUX+SnJxJ69XnY+4FcFDYtCyT1VMCVWbG8D9tAREt+ycFMbk6poLGtLfnZ8mqcLewuRGxuxKvXD QBMD6h1PEu6MihhjvytN+Uj+R0XqRHVlPNsK6iEhpbKYQk+8hI4oTU685+KAf/XqPZf7OMaXweL+ clNb8Cn6N25XL6PLusdTzg/ijiJ2qy41QrEv7AqqHdXbQz82wcmbmqpyKwI+CE9zQoWk2cd7OrQB yj4MEmdr8L/+po94al+yctbS3JU8/NwIrzgz3yw19kVxckK0mH5OTj/HtvSHltWhxW6aK6CyFLRl nExixKMZRe2heaIVsYivkklYSW+XHEfxCvttQCtGqsUigWg0ncBbu3QyUscqxZ577J6Ed0NjInX0 HYwTKqZv+rPHxpsWFhsEXafmjYnuszoUgMY6tf+wguLeOPxPqNdFOf8NAAD//wMAUEsDBBQABgAI AAAAIQADiOE/4AAAAAoBAAAPAAAAZHJzL2Rvd25yZXYueG1sTI/BTsJAEIbvJr7DZky8yZYKpNRu CWlCTIweQC7ett2hbejO1u4C1ad3OOFx/vnyzzfZarSdOOPgW0cKppMIBFLlTEu1gv3n5ikB4YMm oztHqOAHPazy+7tMp8ZdaIvnXagFl5BPtYImhD6V0lcNWu0nrkfi3cENVgceh1qaQV+43HYyjqKF tLolvtDoHosGq+PuZBW8FZsPvS1jm/x2xev7Yd1/77/mSj0+jOsXEAHHcIPhqs/qkLNT6U5kvOgU JLPnBaMKlvMZCAaW0TUomYw5kXkm/7+Q/wEAAP//AwBQSwECLQAUAAYACAAAACEAtoM4kv4AAADh AQAAEwAAAAAAAAAAAAAAAAAAAAAAW0NvbnRlbnRfVHlwZXNdLnhtbFBLAQItABQABgAIAAAAIQA4 /SH/1gAAAJQBAAALAAAAAAAAAAAAAAAAAC8BAABfcmVscy8ucmVsc1BLAQItABQABgAIAAAAIQA9 nKejgwIAAHAFAAAOAAAAAAAAAAAAAAAAAC4CAABkcnMvZTJvRG9jLnhtbFBLAQItABQABgAIAAAA IQADiOE/4AAAAAoBAAAPAAAAAAAAAAAAAAAAAN0EAABkcnMvZG93bnJldi54bWxQSwUGAAAAAAQA BADzAAAA6gUAAAAA " filled="f" stroked="f" strokeweight=".5pt">
                      <v:textbox>
                        <w:txbxContent>
                          <w:p w14:paraId="74F22752" w14:textId="77777777" w:rsidR="00AA714B" w:rsidRPr="00F80ACC" w:rsidRDefault="00AA714B" w:rsidP="00C1329D">
                            <w:pPr>
                              <w:rPr>
                                <w:sz w:val="20"/>
                                <w:lang w:val="en-US"/>
                              </w:rPr>
                            </w:pPr>
                            <w:r w:rsidRPr="00F80ACC">
                              <w:rPr>
                                <w:sz w:val="20"/>
                                <w:lang w:val="en-US"/>
                              </w:rPr>
                              <w:t>**</w:t>
                            </w:r>
                          </w:p>
                        </w:txbxContent>
                      </v:textbox>
                    </v:shape>
                  </w:pict>
                </mc:Fallback>
              </mc:AlternateContent>
            </w:r>
            <w:r w:rsidR="00EE6349">
              <w:rPr>
                <w:noProof/>
                <w:lang w:eastAsia="lt-LT"/>
              </w:rPr>
              <w:drawing>
                <wp:inline distT="0" distB="0" distL="0" distR="0" wp14:anchorId="67A800FE" wp14:editId="09A5CDF4">
                  <wp:extent cx="5650173" cy="1815152"/>
                  <wp:effectExtent l="0" t="0" r="8255" b="0"/>
                  <wp:docPr id="17" name="Diagrama 17"/>
                  <wp:cNvGraphicFramePr/>
                  <a:graphic xmlns:a="http://schemas.openxmlformats.org/drawingml/2006/main">
                    <a:graphicData uri="http://schemas.openxmlformats.org/drawingml/2006/chart">
                      <c:chart xmlns:c="http://schemas.openxmlformats.org/drawingml/2006/chart" r:id="rId21"/>
                    </a:graphicData>
                  </a:graphic>
                </wp:inline>
              </w:drawing>
            </w:r>
          </w:p>
        </w:tc>
      </w:tr>
      <w:tr w:rsidR="00750A79" w14:paraId="68FF57F4" w14:textId="77777777" w:rsidTr="00EE6349">
        <w:trPr>
          <w:trHeight w:val="80"/>
        </w:trPr>
        <w:tc>
          <w:tcPr>
            <w:tcW w:w="9071" w:type="dxa"/>
          </w:tcPr>
          <w:p w14:paraId="3D499902" w14:textId="77777777" w:rsidR="00750A79" w:rsidRDefault="00750A79" w:rsidP="003C7058">
            <w:pPr>
              <w:jc w:val="both"/>
              <w:rPr>
                <w:i/>
                <w:sz w:val="20"/>
                <w:lang w:eastAsia="lt-LT"/>
              </w:rPr>
            </w:pPr>
            <w:r w:rsidRPr="00DF6130">
              <w:rPr>
                <w:i/>
                <w:sz w:val="20"/>
                <w:lang w:eastAsia="lt-LT"/>
              </w:rPr>
              <w:t>Šaltinis</w:t>
            </w:r>
            <w:r w:rsidR="003C7058">
              <w:rPr>
                <w:i/>
                <w:sz w:val="20"/>
                <w:lang w:eastAsia="lt-LT"/>
              </w:rPr>
              <w:t>:</w:t>
            </w:r>
            <w:r w:rsidRPr="00DF6130">
              <w:rPr>
                <w:i/>
                <w:sz w:val="20"/>
                <w:lang w:eastAsia="lt-LT"/>
              </w:rPr>
              <w:t xml:space="preserve"> Finansų ministerija.</w:t>
            </w:r>
          </w:p>
          <w:p w14:paraId="050697EF" w14:textId="449256C5" w:rsidR="00C1329D" w:rsidRPr="00F80ACC" w:rsidRDefault="00C1329D" w:rsidP="00C1329D">
            <w:pPr>
              <w:jc w:val="both"/>
              <w:rPr>
                <w:i/>
                <w:sz w:val="20"/>
                <w:lang w:eastAsia="lt-LT"/>
              </w:rPr>
            </w:pPr>
            <w:r w:rsidRPr="00F80ACC">
              <w:rPr>
                <w:sz w:val="20"/>
                <w:lang w:eastAsia="lt-LT"/>
              </w:rPr>
              <w:t>* Projekcija</w:t>
            </w:r>
            <w:r>
              <w:rPr>
                <w:i/>
                <w:sz w:val="20"/>
                <w:lang w:eastAsia="lt-LT"/>
              </w:rPr>
              <w:t xml:space="preserve">. ** </w:t>
            </w:r>
            <w:r>
              <w:rPr>
                <w:sz w:val="20"/>
                <w:szCs w:val="24"/>
                <w:lang w:eastAsia="lt-LT"/>
              </w:rPr>
              <w:t xml:space="preserve"> Planuota</w:t>
            </w:r>
            <w:r w:rsidR="00A31F6F">
              <w:rPr>
                <w:sz w:val="20"/>
                <w:szCs w:val="24"/>
                <w:lang w:eastAsia="lt-LT"/>
              </w:rPr>
              <w:t xml:space="preserve"> 2019</w:t>
            </w:r>
            <w:r w:rsidR="00F80ACC">
              <w:rPr>
                <w:sz w:val="20"/>
                <w:szCs w:val="24"/>
                <w:lang w:eastAsia="lt-LT"/>
              </w:rPr>
              <w:t xml:space="preserve"> m. rudenį, rengiant </w:t>
            </w:r>
            <w:r w:rsidRPr="001940A7">
              <w:rPr>
                <w:sz w:val="20"/>
                <w:szCs w:val="24"/>
                <w:lang w:eastAsia="lt-LT"/>
              </w:rPr>
              <w:t>2020 metų biudžeto įstatym</w:t>
            </w:r>
            <w:r w:rsidR="00F80ACC">
              <w:rPr>
                <w:sz w:val="20"/>
                <w:szCs w:val="24"/>
                <w:lang w:eastAsia="lt-LT"/>
              </w:rPr>
              <w:t>ą</w:t>
            </w:r>
            <w:r>
              <w:rPr>
                <w:sz w:val="20"/>
                <w:szCs w:val="24"/>
                <w:lang w:eastAsia="lt-LT"/>
              </w:rPr>
              <w:t>.</w:t>
            </w:r>
          </w:p>
        </w:tc>
      </w:tr>
    </w:tbl>
    <w:p w14:paraId="64C3D6EB" w14:textId="189FC306" w:rsidR="00F07ECA" w:rsidRDefault="00F07ECA" w:rsidP="00F07ECA">
      <w:pPr>
        <w:spacing w:line="360" w:lineRule="atLeast"/>
        <w:ind w:firstLine="567"/>
        <w:jc w:val="both"/>
        <w:rPr>
          <w:szCs w:val="24"/>
          <w:lang w:eastAsia="lt-LT"/>
        </w:rPr>
      </w:pPr>
    </w:p>
    <w:p w14:paraId="54A32FC7" w14:textId="00B1E252" w:rsidR="00F07ECA" w:rsidRDefault="00F07ECA" w:rsidP="00F07ECA">
      <w:pPr>
        <w:spacing w:line="360" w:lineRule="atLeast"/>
        <w:ind w:firstLine="567"/>
        <w:jc w:val="both"/>
        <w:rPr>
          <w:szCs w:val="24"/>
          <w:lang w:eastAsia="lt-LT"/>
        </w:rPr>
      </w:pPr>
      <w:r>
        <w:rPr>
          <w:szCs w:val="24"/>
          <w:lang w:eastAsia="lt-LT"/>
        </w:rPr>
        <w:t>Iki 2020 metų pradžios sukaupti finansiniai rezervai</w:t>
      </w:r>
      <w:r w:rsidRPr="00977BCE">
        <w:rPr>
          <w:szCs w:val="24"/>
          <w:lang w:eastAsia="lt-LT"/>
        </w:rPr>
        <w:t xml:space="preserve"> </w:t>
      </w:r>
      <w:r>
        <w:rPr>
          <w:szCs w:val="24"/>
          <w:lang w:eastAsia="lt-LT"/>
        </w:rPr>
        <w:t xml:space="preserve">ir </w:t>
      </w:r>
      <w:r w:rsidR="006200F7">
        <w:rPr>
          <w:szCs w:val="24"/>
          <w:lang w:eastAsia="lt-LT"/>
        </w:rPr>
        <w:t xml:space="preserve">2020 </w:t>
      </w:r>
      <w:r>
        <w:rPr>
          <w:szCs w:val="24"/>
          <w:lang w:eastAsia="lt-LT"/>
        </w:rPr>
        <w:t xml:space="preserve">metų pradžioje buvęs neaukštas 32 proc. BVP valdžios sektoriaus skolos lygis </w:t>
      </w:r>
      <w:r w:rsidRPr="00977BCE">
        <w:rPr>
          <w:szCs w:val="24"/>
          <w:lang w:eastAsia="lt-LT"/>
        </w:rPr>
        <w:t>sudar</w:t>
      </w:r>
      <w:r>
        <w:rPr>
          <w:szCs w:val="24"/>
          <w:lang w:eastAsia="lt-LT"/>
        </w:rPr>
        <w:t>ė fiskalin</w:t>
      </w:r>
      <w:r w:rsidR="00BC4900">
        <w:rPr>
          <w:szCs w:val="24"/>
          <w:lang w:eastAsia="lt-LT"/>
        </w:rPr>
        <w:t>ę</w:t>
      </w:r>
      <w:r>
        <w:rPr>
          <w:szCs w:val="24"/>
          <w:lang w:eastAsia="lt-LT"/>
        </w:rPr>
        <w:t xml:space="preserve"> erdv</w:t>
      </w:r>
      <w:r w:rsidR="00BC4900">
        <w:rPr>
          <w:szCs w:val="24"/>
          <w:lang w:eastAsia="lt-LT"/>
        </w:rPr>
        <w:t>ę</w:t>
      </w:r>
      <w:r>
        <w:rPr>
          <w:szCs w:val="24"/>
          <w:lang w:eastAsia="lt-LT"/>
        </w:rPr>
        <w:t>, kuri dabartinėmis krizinėmis</w:t>
      </w:r>
      <w:r w:rsidRPr="00977BCE">
        <w:rPr>
          <w:szCs w:val="24"/>
          <w:lang w:eastAsia="lt-LT"/>
        </w:rPr>
        <w:t xml:space="preserve"> ekonomi</w:t>
      </w:r>
      <w:r>
        <w:rPr>
          <w:szCs w:val="24"/>
          <w:lang w:eastAsia="lt-LT"/>
        </w:rPr>
        <w:t>kai</w:t>
      </w:r>
      <w:r w:rsidRPr="00977BCE">
        <w:rPr>
          <w:szCs w:val="24"/>
          <w:lang w:eastAsia="lt-LT"/>
        </w:rPr>
        <w:t xml:space="preserve"> aplinkybėmis</w:t>
      </w:r>
      <w:r>
        <w:rPr>
          <w:szCs w:val="24"/>
          <w:lang w:eastAsia="lt-LT"/>
        </w:rPr>
        <w:t xml:space="preserve"> naudojama </w:t>
      </w:r>
      <w:r w:rsidRPr="00977BCE">
        <w:rPr>
          <w:szCs w:val="24"/>
          <w:lang w:eastAsia="lt-LT"/>
        </w:rPr>
        <w:t>visumin</w:t>
      </w:r>
      <w:r>
        <w:rPr>
          <w:szCs w:val="24"/>
          <w:lang w:eastAsia="lt-LT"/>
        </w:rPr>
        <w:t xml:space="preserve">ės </w:t>
      </w:r>
      <w:r w:rsidRPr="00977BCE">
        <w:rPr>
          <w:szCs w:val="24"/>
          <w:lang w:eastAsia="lt-LT"/>
        </w:rPr>
        <w:t>paklaus</w:t>
      </w:r>
      <w:r>
        <w:rPr>
          <w:szCs w:val="24"/>
          <w:lang w:eastAsia="lt-LT"/>
        </w:rPr>
        <w:t>os,</w:t>
      </w:r>
      <w:r w:rsidRPr="00977BCE">
        <w:rPr>
          <w:szCs w:val="24"/>
          <w:lang w:eastAsia="lt-LT"/>
        </w:rPr>
        <w:t xml:space="preserve"> investicijų lyg</w:t>
      </w:r>
      <w:r>
        <w:rPr>
          <w:szCs w:val="24"/>
          <w:lang w:eastAsia="lt-LT"/>
        </w:rPr>
        <w:t>i</w:t>
      </w:r>
      <w:r w:rsidR="007B7F9D">
        <w:rPr>
          <w:szCs w:val="24"/>
          <w:lang w:eastAsia="lt-LT"/>
        </w:rPr>
        <w:t>ui</w:t>
      </w:r>
      <w:r>
        <w:rPr>
          <w:szCs w:val="24"/>
          <w:lang w:eastAsia="lt-LT"/>
        </w:rPr>
        <w:t xml:space="preserve"> palaiky</w:t>
      </w:r>
      <w:r w:rsidR="007B7F9D">
        <w:rPr>
          <w:szCs w:val="24"/>
          <w:lang w:eastAsia="lt-LT"/>
        </w:rPr>
        <w:t>ti</w:t>
      </w:r>
      <w:r>
        <w:rPr>
          <w:szCs w:val="24"/>
          <w:lang w:eastAsia="lt-LT"/>
        </w:rPr>
        <w:t xml:space="preserve"> ir </w:t>
      </w:r>
      <w:r w:rsidRPr="00977BCE">
        <w:rPr>
          <w:szCs w:val="24"/>
          <w:lang w:eastAsia="lt-LT"/>
        </w:rPr>
        <w:t>socialini</w:t>
      </w:r>
      <w:r w:rsidR="007B7F9D">
        <w:rPr>
          <w:szCs w:val="24"/>
          <w:lang w:eastAsia="lt-LT"/>
        </w:rPr>
        <w:t>ams</w:t>
      </w:r>
      <w:r w:rsidRPr="00977BCE">
        <w:rPr>
          <w:szCs w:val="24"/>
          <w:lang w:eastAsia="lt-LT"/>
        </w:rPr>
        <w:t xml:space="preserve"> įsipareigojim</w:t>
      </w:r>
      <w:r w:rsidR="007B7F9D">
        <w:rPr>
          <w:szCs w:val="24"/>
          <w:lang w:eastAsia="lt-LT"/>
        </w:rPr>
        <w:t>ams</w:t>
      </w:r>
      <w:r w:rsidRPr="00977BCE">
        <w:rPr>
          <w:szCs w:val="24"/>
          <w:lang w:eastAsia="lt-LT"/>
        </w:rPr>
        <w:t xml:space="preserve"> gyventojams</w:t>
      </w:r>
      <w:r>
        <w:rPr>
          <w:szCs w:val="24"/>
          <w:lang w:eastAsia="lt-LT"/>
        </w:rPr>
        <w:t xml:space="preserve"> vykdy</w:t>
      </w:r>
      <w:r w:rsidR="007B7F9D">
        <w:rPr>
          <w:szCs w:val="24"/>
          <w:lang w:eastAsia="lt-LT"/>
        </w:rPr>
        <w:t>ti</w:t>
      </w:r>
      <w:r w:rsidRPr="00977BCE">
        <w:rPr>
          <w:szCs w:val="24"/>
          <w:lang w:eastAsia="lt-LT"/>
        </w:rPr>
        <w:t>.</w:t>
      </w:r>
      <w:r>
        <w:rPr>
          <w:szCs w:val="24"/>
          <w:lang w:eastAsia="lt-LT"/>
        </w:rPr>
        <w:t xml:space="preserve">  </w:t>
      </w:r>
    </w:p>
    <w:p w14:paraId="136CC20F" w14:textId="7E95D81F" w:rsidR="00F07ECA" w:rsidRPr="00EE69A7" w:rsidRDefault="00F07ECA" w:rsidP="00F07ECA">
      <w:pPr>
        <w:spacing w:line="360" w:lineRule="atLeast"/>
        <w:ind w:firstLine="567"/>
        <w:jc w:val="both"/>
        <w:rPr>
          <w:color w:val="FF0000"/>
          <w:szCs w:val="24"/>
          <w:lang w:eastAsia="lt-LT"/>
        </w:rPr>
      </w:pPr>
      <w:r>
        <w:rPr>
          <w:szCs w:val="24"/>
          <w:lang w:eastAsia="lt-LT"/>
        </w:rPr>
        <w:t xml:space="preserve">Įvertinus sukauptų rezervų naudojimą, </w:t>
      </w:r>
      <w:r w:rsidRPr="00F044FB">
        <w:rPr>
          <w:szCs w:val="24"/>
          <w:lang w:eastAsia="lt-LT"/>
        </w:rPr>
        <w:t>2020 metais</w:t>
      </w:r>
      <w:r>
        <w:rPr>
          <w:szCs w:val="24"/>
          <w:lang w:eastAsia="lt-LT"/>
        </w:rPr>
        <w:t xml:space="preserve"> </w:t>
      </w:r>
      <w:r w:rsidR="007B7F9D">
        <w:rPr>
          <w:szCs w:val="24"/>
          <w:lang w:eastAsia="lt-LT"/>
        </w:rPr>
        <w:t>v</w:t>
      </w:r>
      <w:r>
        <w:rPr>
          <w:szCs w:val="24"/>
          <w:lang w:eastAsia="lt-LT"/>
        </w:rPr>
        <w:t>alstybės iždui</w:t>
      </w:r>
      <w:r w:rsidRPr="00F044FB">
        <w:rPr>
          <w:szCs w:val="24"/>
          <w:lang w:eastAsia="lt-LT"/>
        </w:rPr>
        <w:t xml:space="preserve"> gali reikėti skolintis nuo 6,</w:t>
      </w:r>
      <w:r w:rsidR="00A62176">
        <w:rPr>
          <w:szCs w:val="24"/>
          <w:lang w:eastAsia="lt-LT"/>
        </w:rPr>
        <w:t>7</w:t>
      </w:r>
      <w:r w:rsidRPr="00F044FB">
        <w:rPr>
          <w:szCs w:val="24"/>
          <w:lang w:eastAsia="lt-LT"/>
        </w:rPr>
        <w:t xml:space="preserve"> iki </w:t>
      </w:r>
      <w:r w:rsidR="00A62176">
        <w:rPr>
          <w:szCs w:val="24"/>
          <w:lang w:eastAsia="lt-LT"/>
        </w:rPr>
        <w:t>7,3</w:t>
      </w:r>
      <w:r w:rsidRPr="00F044FB">
        <w:rPr>
          <w:szCs w:val="24"/>
          <w:lang w:eastAsia="lt-LT"/>
        </w:rPr>
        <w:t xml:space="preserve"> mlrd. eurų. </w:t>
      </w:r>
      <w:r w:rsidRPr="00795E48">
        <w:rPr>
          <w:color w:val="000000"/>
        </w:rPr>
        <w:t xml:space="preserve">Vidaus rinkoje prognozuojama skolintis apie 1,8 mlrd. eurų išleidžiant </w:t>
      </w:r>
      <w:r w:rsidR="006200F7">
        <w:rPr>
          <w:color w:val="000000"/>
        </w:rPr>
        <w:t>VVP</w:t>
      </w:r>
      <w:r w:rsidRPr="00795E48">
        <w:rPr>
          <w:color w:val="000000"/>
        </w:rPr>
        <w:t xml:space="preserve"> (obligacijas) aukciono būdu. Iš tarptautinių finansų institucijų planuojama pasiskolinti apie 1,5 mlrd. eurų. </w:t>
      </w:r>
      <w:r w:rsidRPr="00795E48">
        <w:rPr>
          <w:color w:val="000000"/>
          <w:szCs w:val="24"/>
        </w:rPr>
        <w:t>Likusią sumą Finansų ministerija planuoja pasiskolinti užsienio kapitalo rinkose, išlei</w:t>
      </w:r>
      <w:r w:rsidR="007B7F9D">
        <w:rPr>
          <w:color w:val="000000"/>
          <w:szCs w:val="24"/>
        </w:rPr>
        <w:t>s</w:t>
      </w:r>
      <w:r w:rsidRPr="00795E48">
        <w:rPr>
          <w:color w:val="000000"/>
          <w:szCs w:val="24"/>
        </w:rPr>
        <w:t>d</w:t>
      </w:r>
      <w:r w:rsidR="007B7F9D">
        <w:rPr>
          <w:color w:val="000000"/>
          <w:szCs w:val="24"/>
        </w:rPr>
        <w:t>ama</w:t>
      </w:r>
      <w:r w:rsidRPr="00795E48">
        <w:rPr>
          <w:color w:val="000000"/>
          <w:szCs w:val="24"/>
        </w:rPr>
        <w:t xml:space="preserve"> euroobligacijų emisijas. </w:t>
      </w:r>
    </w:p>
    <w:p w14:paraId="38DCC62D" w14:textId="77777777" w:rsidR="006C1D27" w:rsidRDefault="006C1D27" w:rsidP="00831BC8">
      <w:pPr>
        <w:pStyle w:val="Pagrindiniotekstotrauka"/>
        <w:spacing w:after="0" w:line="360" w:lineRule="atLeast"/>
        <w:ind w:left="0" w:firstLine="720"/>
        <w:jc w:val="both"/>
        <w:rPr>
          <w:b/>
          <w:color w:val="034D6E"/>
        </w:rPr>
      </w:pPr>
    </w:p>
    <w:p w14:paraId="4FD6DF20" w14:textId="55C64E02" w:rsidR="00831BC8" w:rsidRPr="00513C3F" w:rsidRDefault="00513C3F" w:rsidP="00770442">
      <w:pPr>
        <w:pStyle w:val="Antrat2"/>
        <w:rPr>
          <w:lang w:eastAsia="lt-LT"/>
        </w:rPr>
      </w:pPr>
      <w:r>
        <w:rPr>
          <w:lang w:eastAsia="lt-LT"/>
        </w:rPr>
        <w:t>ANTRASIS</w:t>
      </w:r>
      <w:r w:rsidRPr="005C4485">
        <w:rPr>
          <w:lang w:eastAsia="lt-LT"/>
        </w:rPr>
        <w:t xml:space="preserve"> </w:t>
      </w:r>
      <w:r>
        <w:rPr>
          <w:lang w:eastAsia="lt-LT"/>
        </w:rPr>
        <w:t>SKIRSNIS</w:t>
      </w:r>
      <w:r w:rsidR="00770442">
        <w:rPr>
          <w:lang w:eastAsia="lt-LT"/>
        </w:rPr>
        <w:br/>
      </w:r>
      <w:r w:rsidRPr="00513C3F">
        <w:rPr>
          <w:lang w:eastAsia="lt-LT"/>
        </w:rPr>
        <w:t>VYRIAUSYBĖS 2020–2021 METŲ SKOLINIMOSI IR VIDUTINIO LAIKOTARPIO SKOLOS VALDYMO GAIRĖS</w:t>
      </w:r>
    </w:p>
    <w:p w14:paraId="57F43BCC" w14:textId="77777777" w:rsidR="00513C3F" w:rsidRDefault="00513C3F" w:rsidP="00831BC8">
      <w:pPr>
        <w:pStyle w:val="Pagrindiniotekstotrauka"/>
        <w:spacing w:after="0" w:line="360" w:lineRule="atLeast"/>
        <w:ind w:left="0" w:firstLine="720"/>
        <w:jc w:val="both"/>
        <w:rPr>
          <w:szCs w:val="24"/>
        </w:rPr>
      </w:pPr>
    </w:p>
    <w:p w14:paraId="3CFAFBC2" w14:textId="22B47B08" w:rsidR="00A62176" w:rsidRDefault="00A62176" w:rsidP="00A62176">
      <w:pPr>
        <w:pStyle w:val="Pagrindiniotekstotrauka"/>
        <w:spacing w:after="0" w:line="360" w:lineRule="atLeast"/>
        <w:ind w:left="0" w:firstLine="720"/>
        <w:jc w:val="both"/>
        <w:rPr>
          <w:szCs w:val="24"/>
        </w:rPr>
      </w:pPr>
      <w:r w:rsidRPr="00983816">
        <w:rPr>
          <w:szCs w:val="24"/>
        </w:rPr>
        <w:t>Vyriausybės 20</w:t>
      </w:r>
      <w:r>
        <w:rPr>
          <w:szCs w:val="24"/>
        </w:rPr>
        <w:t>20</w:t>
      </w:r>
      <w:r w:rsidRPr="00983816">
        <w:rPr>
          <w:szCs w:val="24"/>
        </w:rPr>
        <w:t>–202</w:t>
      </w:r>
      <w:r>
        <w:rPr>
          <w:szCs w:val="24"/>
        </w:rPr>
        <w:t>1</w:t>
      </w:r>
      <w:r w:rsidRPr="00983816">
        <w:rPr>
          <w:szCs w:val="24"/>
        </w:rPr>
        <w:t xml:space="preserve"> met</w:t>
      </w:r>
      <w:r>
        <w:rPr>
          <w:szCs w:val="24"/>
        </w:rPr>
        <w:t>ų</w:t>
      </w:r>
      <w:r w:rsidRPr="00983816">
        <w:rPr>
          <w:szCs w:val="24"/>
        </w:rPr>
        <w:t xml:space="preserve"> </w:t>
      </w:r>
      <w:r>
        <w:rPr>
          <w:szCs w:val="24"/>
        </w:rPr>
        <w:t xml:space="preserve">ir vidutinio laikotarpio </w:t>
      </w:r>
      <w:r w:rsidRPr="00983816">
        <w:rPr>
          <w:szCs w:val="24"/>
        </w:rPr>
        <w:t xml:space="preserve">skolinimosi ir skolos valdymo </w:t>
      </w:r>
      <w:r>
        <w:rPr>
          <w:szCs w:val="24"/>
        </w:rPr>
        <w:t>tikslas –</w:t>
      </w:r>
      <w:r w:rsidRPr="00983816">
        <w:rPr>
          <w:szCs w:val="24"/>
        </w:rPr>
        <w:t xml:space="preserve"> </w:t>
      </w:r>
      <w:r>
        <w:rPr>
          <w:szCs w:val="24"/>
        </w:rPr>
        <w:t>užtikrinti Lietuvos Respublikos įstatymuose nustatytų valstybės išlaidų finansavimą ir prisiimtų skolinių įsipareigojimų vykdymą skolintomis lėšomis patiriant kuo mažesnes sąnaudas ir priimtina rizika.</w:t>
      </w:r>
      <w:r w:rsidRPr="004C79B1">
        <w:rPr>
          <w:szCs w:val="24"/>
        </w:rPr>
        <w:t xml:space="preserve"> </w:t>
      </w:r>
      <w:r>
        <w:rPr>
          <w:szCs w:val="24"/>
        </w:rPr>
        <w:t xml:space="preserve">Šis tikslas ypač aktualus 2020 metais, kai COVID-19 pandemija ir dėl jos paskelbtas karantinas šalyje iškėlė naujus operacinius, likvidumo ir finansavimo iššūkius skolinimuisi ir skolos valdymui: staigus ir reikšmingas skolinimosi poreikio padidėjimas, nepastovios rinkų sąlygos, laikini pinigų srautų disbalansai. </w:t>
      </w:r>
    </w:p>
    <w:p w14:paraId="7FFA361D" w14:textId="3DAE62F8" w:rsidR="00A62176" w:rsidRPr="003D72D1" w:rsidRDefault="00A62176" w:rsidP="003D72D1">
      <w:pPr>
        <w:pStyle w:val="Pagrindiniotekstotrauka"/>
        <w:spacing w:after="0" w:line="360" w:lineRule="atLeast"/>
        <w:ind w:left="0" w:firstLine="720"/>
        <w:jc w:val="both"/>
      </w:pPr>
      <w:r w:rsidRPr="009944B2">
        <w:rPr>
          <w:szCs w:val="24"/>
        </w:rPr>
        <w:t xml:space="preserve">Siekiant šio tikslo </w:t>
      </w:r>
      <w:r>
        <w:rPr>
          <w:szCs w:val="24"/>
        </w:rPr>
        <w:t xml:space="preserve">ir reaguojant į naujus iššūkius </w:t>
      </w:r>
      <w:r w:rsidR="0077375E">
        <w:rPr>
          <w:szCs w:val="24"/>
        </w:rPr>
        <w:t>įvardijami</w:t>
      </w:r>
      <w:r w:rsidR="0077375E" w:rsidRPr="009944B2">
        <w:rPr>
          <w:szCs w:val="24"/>
        </w:rPr>
        <w:t xml:space="preserve"> </w:t>
      </w:r>
      <w:r w:rsidRPr="009944B2">
        <w:rPr>
          <w:szCs w:val="24"/>
        </w:rPr>
        <w:t>tr</w:t>
      </w:r>
      <w:r>
        <w:rPr>
          <w:szCs w:val="24"/>
        </w:rPr>
        <w:t>y</w:t>
      </w:r>
      <w:r w:rsidRPr="009944B2">
        <w:rPr>
          <w:szCs w:val="24"/>
        </w:rPr>
        <w:t>s pagrindiniai Vyriausy</w:t>
      </w:r>
      <w:r>
        <w:rPr>
          <w:szCs w:val="24"/>
        </w:rPr>
        <w:t>b</w:t>
      </w:r>
      <w:r w:rsidRPr="009944B2">
        <w:rPr>
          <w:szCs w:val="24"/>
        </w:rPr>
        <w:t>ės skolinimosi ir skolos valdymo uždaviniai bei jų įgyvendinimo kriterijai</w:t>
      </w:r>
      <w:r>
        <w:rPr>
          <w:szCs w:val="24"/>
        </w:rPr>
        <w:t xml:space="preserve"> (IX skyri</w:t>
      </w:r>
      <w:r w:rsidR="003D72D1">
        <w:rPr>
          <w:szCs w:val="24"/>
        </w:rPr>
        <w:t>a</w:t>
      </w:r>
      <w:r>
        <w:rPr>
          <w:szCs w:val="24"/>
        </w:rPr>
        <w:t xml:space="preserve">us </w:t>
      </w:r>
      <w:r w:rsidR="003D72D1">
        <w:rPr>
          <w:szCs w:val="24"/>
        </w:rPr>
        <w:fldChar w:fldCharType="begin"/>
      </w:r>
      <w:r w:rsidR="003D72D1">
        <w:rPr>
          <w:szCs w:val="24"/>
        </w:rPr>
        <w:instrText xml:space="preserve"> REF _Ref38642605 \h </w:instrText>
      </w:r>
      <w:r w:rsidR="003D72D1">
        <w:rPr>
          <w:szCs w:val="24"/>
        </w:rPr>
      </w:r>
      <w:r w:rsidR="003D72D1">
        <w:rPr>
          <w:szCs w:val="24"/>
        </w:rPr>
        <w:fldChar w:fldCharType="separate"/>
      </w:r>
      <w:r w:rsidR="00C1329D">
        <w:rPr>
          <w:noProof/>
        </w:rPr>
        <w:t>10</w:t>
      </w:r>
      <w:r w:rsidR="003D72D1">
        <w:rPr>
          <w:szCs w:val="24"/>
        </w:rPr>
        <w:fldChar w:fldCharType="end"/>
      </w:r>
      <w:r w:rsidR="003D72D1">
        <w:rPr>
          <w:szCs w:val="24"/>
        </w:rPr>
        <w:t xml:space="preserve"> </w:t>
      </w:r>
      <w:r>
        <w:rPr>
          <w:szCs w:val="24"/>
        </w:rPr>
        <w:t xml:space="preserve">lentelė). Vidaus VVP rinkos likvidumo didinimas ir jos patrauklumo skatinimas taip pat </w:t>
      </w:r>
      <w:r>
        <w:t xml:space="preserve">suteikia lankstumą, siekiant efektyviai reaguoti į COVID-19 sukeltus iššūkius. Atsižvelgiant į rinkos sąlygas, investuotojų lūkesčius yra operatyviai koreguojamas aukcionų grafikas, siekiant palaikyti sklandų vidaus finansų rinkos veikimą, plėtojami santykiai su </w:t>
      </w:r>
      <w:r w:rsidRPr="00321804">
        <w:t>partneriais ir investuotojais</w:t>
      </w:r>
      <w:r>
        <w:t xml:space="preserve">, taip išlaikant galimybę efektyviai skolintis vidaus rinkoje. </w:t>
      </w:r>
      <w:r>
        <w:rPr>
          <w:szCs w:val="24"/>
        </w:rPr>
        <w:t xml:space="preserve">Laikinai nenaudojamų piniginių išteklių pritraukimas į valstybės iždą yra papildomas likvidus </w:t>
      </w:r>
      <w:r>
        <w:rPr>
          <w:szCs w:val="24"/>
        </w:rPr>
        <w:lastRenderedPageBreak/>
        <w:t>turtas, kuris esant itin nepalankioms ekonominėmis sąlygoms gali padengti grynąjį netenkamų pinigų srautą trumpuoju laikotarpiu. P</w:t>
      </w:r>
      <w:r w:rsidRPr="00321804">
        <w:rPr>
          <w:szCs w:val="24"/>
        </w:rPr>
        <w:t>alūkanų normų kitimo, perfinansavimo, valiutų kursų pokyčių ir ga</w:t>
      </w:r>
      <w:r>
        <w:rPr>
          <w:szCs w:val="24"/>
        </w:rPr>
        <w:t xml:space="preserve">rantuotos skolos rizikos valdymas </w:t>
      </w:r>
      <w:r w:rsidRPr="00321804">
        <w:rPr>
          <w:szCs w:val="24"/>
        </w:rPr>
        <w:t>yra svarbus veiksnys įgyvendinant pagrindinį skolos tikslą, užtikrinant skolos stabilumą i</w:t>
      </w:r>
      <w:r>
        <w:rPr>
          <w:szCs w:val="24"/>
        </w:rPr>
        <w:t>r</w:t>
      </w:r>
      <w:r w:rsidRPr="00321804">
        <w:rPr>
          <w:szCs w:val="24"/>
        </w:rPr>
        <w:t xml:space="preserve"> Vyriausybės gebėjimą vykdyti savo įsipareigojimus.</w:t>
      </w:r>
      <w:r>
        <w:rPr>
          <w:szCs w:val="24"/>
        </w:rPr>
        <w:t xml:space="preserve"> Atsižvelgiant į COVID-19 planą</w:t>
      </w:r>
      <w:r w:rsidR="0077375E">
        <w:rPr>
          <w:szCs w:val="24"/>
        </w:rPr>
        <w:t>,</w:t>
      </w:r>
      <w:r>
        <w:rPr>
          <w:szCs w:val="24"/>
        </w:rPr>
        <w:t xml:space="preserve"> </w:t>
      </w:r>
      <w:r w:rsidRPr="00321804">
        <w:rPr>
          <w:szCs w:val="24"/>
        </w:rPr>
        <w:t>bendras valstybės įsipareigojimų pagal garantijas</w:t>
      </w:r>
      <w:r>
        <w:rPr>
          <w:szCs w:val="24"/>
        </w:rPr>
        <w:t xml:space="preserve"> limitas </w:t>
      </w:r>
      <w:r w:rsidR="00D80B68">
        <w:rPr>
          <w:szCs w:val="24"/>
        </w:rPr>
        <w:t xml:space="preserve">2020 metams </w:t>
      </w:r>
      <w:r>
        <w:rPr>
          <w:szCs w:val="24"/>
        </w:rPr>
        <w:t>buvo padidintas nuo 3 procentų BVP iki 5 procentų BVP.</w:t>
      </w:r>
    </w:p>
    <w:p w14:paraId="12782F3E" w14:textId="5D977B45" w:rsidR="00D80B68" w:rsidRDefault="00D80B68" w:rsidP="00D05EF8">
      <w:pPr>
        <w:spacing w:line="360" w:lineRule="atLeast"/>
        <w:ind w:firstLine="720"/>
        <w:jc w:val="both"/>
        <w:rPr>
          <w:b/>
          <w:color w:val="034D6E"/>
          <w:szCs w:val="24"/>
        </w:rPr>
      </w:pPr>
    </w:p>
    <w:p w14:paraId="4C4F764E" w14:textId="6E1E10D2" w:rsidR="00D05EF8" w:rsidRPr="00896C65" w:rsidRDefault="00D05EF8" w:rsidP="00D05EF8">
      <w:pPr>
        <w:spacing w:line="360" w:lineRule="atLeast"/>
        <w:ind w:firstLine="720"/>
        <w:jc w:val="both"/>
        <w:rPr>
          <w:b/>
          <w:color w:val="034D6E"/>
          <w:szCs w:val="24"/>
        </w:rPr>
      </w:pPr>
      <w:r w:rsidRPr="00896C65">
        <w:rPr>
          <w:b/>
          <w:color w:val="034D6E"/>
          <w:szCs w:val="24"/>
        </w:rPr>
        <w:t>Kredito reitingai</w:t>
      </w:r>
    </w:p>
    <w:p w14:paraId="2E6A1945" w14:textId="77777777" w:rsidR="00AF207B" w:rsidRDefault="00AF207B" w:rsidP="00AF207B">
      <w:pPr>
        <w:spacing w:line="360" w:lineRule="atLeast"/>
        <w:ind w:firstLine="720"/>
        <w:jc w:val="both"/>
        <w:rPr>
          <w:szCs w:val="24"/>
        </w:rPr>
      </w:pPr>
      <w:r w:rsidRPr="00A07482">
        <w:rPr>
          <w:szCs w:val="24"/>
        </w:rPr>
        <w:t xml:space="preserve">Tarptautinių kredito reitingų agentūrų </w:t>
      </w:r>
      <w:proofErr w:type="spellStart"/>
      <w:r w:rsidRPr="00A07482">
        <w:rPr>
          <w:i/>
          <w:szCs w:val="24"/>
        </w:rPr>
        <w:t>Moody’s</w:t>
      </w:r>
      <w:proofErr w:type="spellEnd"/>
      <w:r w:rsidRPr="00A07482">
        <w:rPr>
          <w:szCs w:val="24"/>
        </w:rPr>
        <w:t xml:space="preserve">, </w:t>
      </w:r>
      <w:r w:rsidRPr="00A07482">
        <w:rPr>
          <w:i/>
          <w:szCs w:val="24"/>
        </w:rPr>
        <w:t>Standard &amp; </w:t>
      </w:r>
      <w:proofErr w:type="spellStart"/>
      <w:r w:rsidRPr="00A07482">
        <w:rPr>
          <w:i/>
          <w:szCs w:val="24"/>
        </w:rPr>
        <w:t>Poor’s</w:t>
      </w:r>
      <w:proofErr w:type="spellEnd"/>
      <w:r w:rsidRPr="00A07482">
        <w:rPr>
          <w:szCs w:val="24"/>
        </w:rPr>
        <w:t xml:space="preserve"> ir </w:t>
      </w:r>
      <w:proofErr w:type="spellStart"/>
      <w:r w:rsidRPr="00A07482">
        <w:rPr>
          <w:i/>
          <w:szCs w:val="24"/>
        </w:rPr>
        <w:t>Fitch</w:t>
      </w:r>
      <w:proofErr w:type="spellEnd"/>
      <w:r w:rsidRPr="00A07482">
        <w:rPr>
          <w:i/>
          <w:szCs w:val="24"/>
        </w:rPr>
        <w:t xml:space="preserve"> </w:t>
      </w:r>
      <w:proofErr w:type="spellStart"/>
      <w:r w:rsidRPr="00A07482">
        <w:rPr>
          <w:i/>
          <w:szCs w:val="24"/>
        </w:rPr>
        <w:t>Ratings</w:t>
      </w:r>
      <w:proofErr w:type="spellEnd"/>
      <w:r w:rsidRPr="00A07482">
        <w:rPr>
          <w:szCs w:val="24"/>
        </w:rPr>
        <w:t xml:space="preserve"> nustatyti Lietuvos ilgalaikio skolinimosi užsienio valiuta kredito reitingai 201</w:t>
      </w:r>
      <w:r>
        <w:rPr>
          <w:szCs w:val="24"/>
        </w:rPr>
        <w:t>9</w:t>
      </w:r>
      <w:r w:rsidRPr="00A07482">
        <w:rPr>
          <w:szCs w:val="24"/>
        </w:rPr>
        <w:t xml:space="preserve"> m. gruodžio 31 </w:t>
      </w:r>
      <w:r>
        <w:rPr>
          <w:szCs w:val="24"/>
        </w:rPr>
        <w:t>d. buvo atitinkamai A3 / A / A–.</w:t>
      </w:r>
    </w:p>
    <w:p w14:paraId="6BFC0653" w14:textId="77777777" w:rsidR="00181497" w:rsidRPr="00181497" w:rsidRDefault="00181497" w:rsidP="00181497">
      <w:pPr>
        <w:spacing w:line="360" w:lineRule="atLeast"/>
        <w:ind w:firstLine="720"/>
        <w:jc w:val="both"/>
        <w:rPr>
          <w:szCs w:val="24"/>
        </w:rPr>
      </w:pPr>
    </w:p>
    <w:tbl>
      <w:tblPr>
        <w:tblStyle w:val="Lentelstinklelis"/>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34788F" w14:paraId="741DEA19" w14:textId="77777777" w:rsidTr="007E6B08">
        <w:trPr>
          <w:trHeight w:val="148"/>
        </w:trPr>
        <w:tc>
          <w:tcPr>
            <w:tcW w:w="9071" w:type="dxa"/>
            <w:tcBorders>
              <w:bottom w:val="single" w:sz="18" w:space="0" w:color="034D6E"/>
            </w:tcBorders>
          </w:tcPr>
          <w:p w14:paraId="724FA29A" w14:textId="3792DB33" w:rsidR="0034788F" w:rsidRPr="00D77292" w:rsidRDefault="00AA714B" w:rsidP="00181497">
            <w:pPr>
              <w:pStyle w:val="Lentelspav"/>
              <w:rPr>
                <w:noProof/>
              </w:rPr>
            </w:pPr>
            <w:fldSimple w:instr=" SEQ paveikslas \* ARABIC ">
              <w:r w:rsidR="00C1329D">
                <w:rPr>
                  <w:noProof/>
                </w:rPr>
                <w:t>8</w:t>
              </w:r>
            </w:fldSimple>
            <w:r w:rsidR="00181497">
              <w:t xml:space="preserve"> paveikslas. </w:t>
            </w:r>
            <w:r w:rsidR="0034788F" w:rsidRPr="0034788F">
              <w:rPr>
                <w:noProof/>
              </w:rPr>
              <w:t>Lietuvos ilgalaikio skolinimosi užsienio valiuta kredito reitingų raida</w:t>
            </w:r>
          </w:p>
        </w:tc>
      </w:tr>
      <w:tr w:rsidR="0034788F" w14:paraId="43A9208F" w14:textId="77777777" w:rsidTr="007E6B08">
        <w:tc>
          <w:tcPr>
            <w:tcW w:w="9071" w:type="dxa"/>
            <w:tcBorders>
              <w:top w:val="single" w:sz="18" w:space="0" w:color="034D6E"/>
            </w:tcBorders>
          </w:tcPr>
          <w:p w14:paraId="3AAAC089" w14:textId="4E55C3A2" w:rsidR="0034788F" w:rsidRDefault="007E6B08" w:rsidP="0034788F">
            <w:pPr>
              <w:spacing w:line="360" w:lineRule="atLeast"/>
              <w:jc w:val="both"/>
              <w:rPr>
                <w:iCs/>
                <w:color w:val="034D6E"/>
                <w:szCs w:val="24"/>
              </w:rPr>
            </w:pPr>
            <w:r>
              <w:rPr>
                <w:noProof/>
                <w:lang w:eastAsia="lt-LT"/>
              </w:rPr>
              <w:drawing>
                <wp:inline distT="0" distB="0" distL="0" distR="0" wp14:anchorId="4B3F0960" wp14:editId="40FC26E6">
                  <wp:extent cx="5772150" cy="3019425"/>
                  <wp:effectExtent l="0" t="0" r="0" b="0"/>
                  <wp:docPr id="3" name="Diagrama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r:id="rId22"/>
                    </a:graphicData>
                  </a:graphic>
                </wp:inline>
              </w:drawing>
            </w:r>
          </w:p>
        </w:tc>
      </w:tr>
      <w:tr w:rsidR="0034788F" w14:paraId="6AFA51E3" w14:textId="77777777" w:rsidTr="007E6B08">
        <w:trPr>
          <w:trHeight w:val="80"/>
        </w:trPr>
        <w:tc>
          <w:tcPr>
            <w:tcW w:w="9071" w:type="dxa"/>
          </w:tcPr>
          <w:p w14:paraId="4A52F127" w14:textId="0A806123" w:rsidR="0034788F" w:rsidRPr="00C86266" w:rsidRDefault="0034788F" w:rsidP="003C7058">
            <w:pPr>
              <w:jc w:val="both"/>
              <w:rPr>
                <w:i/>
                <w:sz w:val="20"/>
                <w:lang w:eastAsia="lt-LT"/>
              </w:rPr>
            </w:pPr>
            <w:r w:rsidRPr="00DF6130">
              <w:rPr>
                <w:i/>
                <w:sz w:val="20"/>
                <w:lang w:eastAsia="lt-LT"/>
              </w:rPr>
              <w:t>Šaltinis</w:t>
            </w:r>
            <w:r w:rsidR="003C7058">
              <w:rPr>
                <w:i/>
                <w:sz w:val="20"/>
                <w:lang w:eastAsia="lt-LT"/>
              </w:rPr>
              <w:t>:</w:t>
            </w:r>
            <w:r w:rsidRPr="00DF6130">
              <w:rPr>
                <w:i/>
                <w:sz w:val="20"/>
                <w:lang w:eastAsia="lt-LT"/>
              </w:rPr>
              <w:t xml:space="preserve"> Finansų ministerija.</w:t>
            </w:r>
          </w:p>
        </w:tc>
      </w:tr>
    </w:tbl>
    <w:p w14:paraId="635B582F" w14:textId="77777777" w:rsidR="005678AC" w:rsidRDefault="005678AC" w:rsidP="00581822">
      <w:pPr>
        <w:pStyle w:val="HTMLiankstoformatuotas"/>
        <w:spacing w:line="360" w:lineRule="atLeast"/>
        <w:ind w:firstLine="567"/>
        <w:jc w:val="both"/>
        <w:rPr>
          <w:rFonts w:ascii="Times New Roman" w:hAnsi="Times New Roman"/>
          <w:sz w:val="24"/>
          <w:szCs w:val="24"/>
        </w:rPr>
      </w:pPr>
    </w:p>
    <w:p w14:paraId="06CAB68B" w14:textId="74CF9009" w:rsidR="00AF207B" w:rsidRDefault="00AF207B" w:rsidP="00AF207B">
      <w:pPr>
        <w:pStyle w:val="HTMLiankstoformatuotas"/>
        <w:spacing w:line="360" w:lineRule="atLeast"/>
        <w:ind w:firstLine="567"/>
        <w:jc w:val="both"/>
        <w:rPr>
          <w:rFonts w:ascii="Times New Roman" w:hAnsi="Times New Roman"/>
          <w:sz w:val="24"/>
          <w:szCs w:val="24"/>
        </w:rPr>
      </w:pPr>
      <w:r w:rsidRPr="00A07482">
        <w:rPr>
          <w:rFonts w:ascii="Times New Roman" w:hAnsi="Times New Roman"/>
          <w:sz w:val="24"/>
          <w:szCs w:val="24"/>
        </w:rPr>
        <w:t>201</w:t>
      </w:r>
      <w:r>
        <w:rPr>
          <w:rFonts w:ascii="Times New Roman" w:hAnsi="Times New Roman"/>
          <w:sz w:val="24"/>
          <w:szCs w:val="24"/>
        </w:rPr>
        <w:t>9</w:t>
      </w:r>
      <w:r w:rsidRPr="00A07482">
        <w:rPr>
          <w:rFonts w:ascii="Times New Roman" w:hAnsi="Times New Roman"/>
          <w:sz w:val="24"/>
          <w:szCs w:val="24"/>
        </w:rPr>
        <w:t xml:space="preserve"> m</w:t>
      </w:r>
      <w:r>
        <w:rPr>
          <w:rFonts w:ascii="Times New Roman" w:hAnsi="Times New Roman"/>
          <w:sz w:val="24"/>
          <w:szCs w:val="24"/>
        </w:rPr>
        <w:t>etų</w:t>
      </w:r>
      <w:r w:rsidRPr="00A07482">
        <w:rPr>
          <w:rFonts w:ascii="Times New Roman" w:hAnsi="Times New Roman"/>
          <w:sz w:val="24"/>
          <w:szCs w:val="24"/>
        </w:rPr>
        <w:t xml:space="preserve"> </w:t>
      </w:r>
      <w:r>
        <w:rPr>
          <w:rFonts w:ascii="Times New Roman" w:hAnsi="Times New Roman"/>
          <w:sz w:val="24"/>
          <w:szCs w:val="24"/>
        </w:rPr>
        <w:t>rugpjūtį</w:t>
      </w:r>
      <w:r w:rsidRPr="00A07482">
        <w:rPr>
          <w:rFonts w:ascii="Times New Roman" w:hAnsi="Times New Roman"/>
          <w:sz w:val="24"/>
          <w:szCs w:val="24"/>
        </w:rPr>
        <w:t xml:space="preserve"> tarptautinė kredito reitingų agentūra </w:t>
      </w:r>
      <w:proofErr w:type="spellStart"/>
      <w:r w:rsidRPr="0023688A">
        <w:rPr>
          <w:rFonts w:ascii="Times New Roman" w:hAnsi="Times New Roman"/>
          <w:i/>
          <w:sz w:val="24"/>
          <w:szCs w:val="24"/>
        </w:rPr>
        <w:t>Moody’s</w:t>
      </w:r>
      <w:proofErr w:type="spellEnd"/>
      <w:r w:rsidRPr="00A07482">
        <w:rPr>
          <w:rFonts w:ascii="Times New Roman" w:hAnsi="Times New Roman"/>
          <w:sz w:val="24"/>
          <w:szCs w:val="24"/>
        </w:rPr>
        <w:t xml:space="preserve"> </w:t>
      </w:r>
      <w:r w:rsidRPr="003F0F99">
        <w:rPr>
          <w:rFonts w:ascii="Times New Roman" w:hAnsi="Times New Roman"/>
          <w:sz w:val="24"/>
          <w:szCs w:val="24"/>
        </w:rPr>
        <w:t>pagerino Lietuvos ilgalaikio skolinimosi reitingo perspektyvą iš stabilios į teigiamą</w:t>
      </w:r>
      <w:r>
        <w:rPr>
          <w:rFonts w:ascii="Times New Roman" w:hAnsi="Times New Roman"/>
          <w:sz w:val="24"/>
          <w:szCs w:val="24"/>
        </w:rPr>
        <w:t xml:space="preserve">. </w:t>
      </w:r>
      <w:r w:rsidRPr="003F0F99">
        <w:rPr>
          <w:rFonts w:ascii="Times New Roman" w:hAnsi="Times New Roman"/>
          <w:sz w:val="24"/>
          <w:szCs w:val="24"/>
        </w:rPr>
        <w:t xml:space="preserve">Savo sprendimą </w:t>
      </w:r>
      <w:proofErr w:type="spellStart"/>
      <w:r w:rsidRPr="0089021E">
        <w:rPr>
          <w:rFonts w:ascii="Times New Roman" w:hAnsi="Times New Roman"/>
          <w:i/>
          <w:sz w:val="24"/>
          <w:szCs w:val="24"/>
        </w:rPr>
        <w:t>Moody’s</w:t>
      </w:r>
      <w:proofErr w:type="spellEnd"/>
      <w:r>
        <w:rPr>
          <w:rFonts w:ascii="Times New Roman" w:hAnsi="Times New Roman"/>
          <w:i/>
          <w:sz w:val="24"/>
          <w:szCs w:val="24"/>
        </w:rPr>
        <w:t xml:space="preserve"> </w:t>
      </w:r>
      <w:r w:rsidRPr="003F0F99">
        <w:rPr>
          <w:rFonts w:ascii="Times New Roman" w:hAnsi="Times New Roman"/>
          <w:sz w:val="24"/>
          <w:szCs w:val="24"/>
        </w:rPr>
        <w:t xml:space="preserve">grindė Lietuvos vykdoma </w:t>
      </w:r>
      <w:r>
        <w:rPr>
          <w:rFonts w:ascii="Times New Roman" w:hAnsi="Times New Roman"/>
          <w:sz w:val="24"/>
          <w:szCs w:val="24"/>
        </w:rPr>
        <w:t>atsakinga</w:t>
      </w:r>
      <w:r w:rsidRPr="003F0F99">
        <w:rPr>
          <w:rFonts w:ascii="Times New Roman" w:hAnsi="Times New Roman"/>
          <w:sz w:val="24"/>
          <w:szCs w:val="24"/>
        </w:rPr>
        <w:t xml:space="preserve"> fiskaline politika, paremta mažėjanči</w:t>
      </w:r>
      <w:r>
        <w:rPr>
          <w:rFonts w:ascii="Times New Roman" w:hAnsi="Times New Roman"/>
          <w:sz w:val="24"/>
          <w:szCs w:val="24"/>
        </w:rPr>
        <w:t>u</w:t>
      </w:r>
      <w:r w:rsidRPr="003F0F99">
        <w:rPr>
          <w:rFonts w:ascii="Times New Roman" w:hAnsi="Times New Roman"/>
          <w:sz w:val="24"/>
          <w:szCs w:val="24"/>
        </w:rPr>
        <w:t xml:space="preserve"> valdžios sektoriaus skol</w:t>
      </w:r>
      <w:r>
        <w:rPr>
          <w:rFonts w:ascii="Times New Roman" w:hAnsi="Times New Roman"/>
          <w:sz w:val="24"/>
          <w:szCs w:val="24"/>
        </w:rPr>
        <w:t>os lygiu</w:t>
      </w:r>
      <w:r w:rsidRPr="003F0F99">
        <w:rPr>
          <w:rFonts w:ascii="Times New Roman" w:hAnsi="Times New Roman"/>
          <w:sz w:val="24"/>
          <w:szCs w:val="24"/>
        </w:rPr>
        <w:t xml:space="preserve">, </w:t>
      </w:r>
      <w:r>
        <w:rPr>
          <w:rFonts w:ascii="Times New Roman" w:hAnsi="Times New Roman"/>
          <w:sz w:val="24"/>
          <w:szCs w:val="24"/>
        </w:rPr>
        <w:t>mažėjančiomis</w:t>
      </w:r>
      <w:r w:rsidRPr="003F0F99">
        <w:rPr>
          <w:rFonts w:ascii="Times New Roman" w:hAnsi="Times New Roman"/>
          <w:sz w:val="24"/>
          <w:szCs w:val="24"/>
        </w:rPr>
        <w:t xml:space="preserve"> skolos </w:t>
      </w:r>
      <w:r w:rsidR="008D1967">
        <w:rPr>
          <w:rFonts w:ascii="Times New Roman" w:hAnsi="Times New Roman"/>
          <w:sz w:val="24"/>
          <w:szCs w:val="24"/>
        </w:rPr>
        <w:t>tvarkymo</w:t>
      </w:r>
      <w:r w:rsidR="008D1967" w:rsidRPr="003F0F99">
        <w:rPr>
          <w:rFonts w:ascii="Times New Roman" w:hAnsi="Times New Roman"/>
          <w:sz w:val="24"/>
          <w:szCs w:val="24"/>
        </w:rPr>
        <w:t xml:space="preserve"> </w:t>
      </w:r>
      <w:r w:rsidRPr="003F0F99">
        <w:rPr>
          <w:rFonts w:ascii="Times New Roman" w:hAnsi="Times New Roman"/>
          <w:sz w:val="24"/>
          <w:szCs w:val="24"/>
        </w:rPr>
        <w:t xml:space="preserve">išlaidomis </w:t>
      </w:r>
      <w:r w:rsidR="008D1967">
        <w:rPr>
          <w:rFonts w:ascii="Times New Roman" w:hAnsi="Times New Roman"/>
          <w:sz w:val="24"/>
          <w:szCs w:val="24"/>
        </w:rPr>
        <w:t>ir</w:t>
      </w:r>
      <w:r w:rsidR="008D1967" w:rsidRPr="003F0F99">
        <w:rPr>
          <w:rFonts w:ascii="Times New Roman" w:hAnsi="Times New Roman"/>
          <w:sz w:val="24"/>
          <w:szCs w:val="24"/>
        </w:rPr>
        <w:t xml:space="preserve"> </w:t>
      </w:r>
      <w:r w:rsidRPr="003F0F99">
        <w:rPr>
          <w:rFonts w:ascii="Times New Roman" w:hAnsi="Times New Roman"/>
          <w:sz w:val="24"/>
          <w:szCs w:val="24"/>
        </w:rPr>
        <w:t>mažėjančia su visuomenės senėjimu susijusia fiskaline rizika</w:t>
      </w:r>
      <w:r w:rsidRPr="0034788F">
        <w:rPr>
          <w:rFonts w:ascii="Times New Roman" w:hAnsi="Times New Roman"/>
          <w:sz w:val="24"/>
          <w:szCs w:val="24"/>
        </w:rPr>
        <w:t>.</w:t>
      </w:r>
    </w:p>
    <w:p w14:paraId="79F38E5A" w14:textId="59D58D99" w:rsidR="007E6B08" w:rsidRPr="007E6B08" w:rsidRDefault="007E6B08" w:rsidP="007E6B08">
      <w:pPr>
        <w:pStyle w:val="HTMLiankstoformatuotas"/>
        <w:spacing w:line="360" w:lineRule="atLeast"/>
        <w:ind w:firstLine="567"/>
        <w:jc w:val="both"/>
        <w:rPr>
          <w:rFonts w:ascii="Times New Roman" w:hAnsi="Times New Roman"/>
          <w:sz w:val="24"/>
          <w:szCs w:val="24"/>
        </w:rPr>
      </w:pPr>
      <w:r w:rsidRPr="007E6B08">
        <w:rPr>
          <w:rFonts w:ascii="Times New Roman" w:hAnsi="Times New Roman"/>
          <w:sz w:val="24"/>
          <w:szCs w:val="24"/>
        </w:rPr>
        <w:t>2020 metų sausį tarptautinė kredito reitingų agentūra</w:t>
      </w:r>
      <w:r w:rsidRPr="007E6B08">
        <w:t xml:space="preserve"> </w:t>
      </w:r>
      <w:proofErr w:type="spellStart"/>
      <w:r w:rsidRPr="007E6B08">
        <w:rPr>
          <w:rFonts w:ascii="Times New Roman" w:hAnsi="Times New Roman"/>
          <w:i/>
          <w:sz w:val="24"/>
          <w:szCs w:val="24"/>
        </w:rPr>
        <w:t>Fitch</w:t>
      </w:r>
      <w:proofErr w:type="spellEnd"/>
      <w:r w:rsidRPr="007E6B08">
        <w:rPr>
          <w:rFonts w:ascii="Times New Roman" w:hAnsi="Times New Roman"/>
          <w:i/>
          <w:sz w:val="24"/>
          <w:szCs w:val="24"/>
        </w:rPr>
        <w:t xml:space="preserve"> </w:t>
      </w:r>
      <w:proofErr w:type="spellStart"/>
      <w:r w:rsidRPr="007E6B08">
        <w:rPr>
          <w:rFonts w:ascii="Times New Roman" w:hAnsi="Times New Roman"/>
          <w:i/>
          <w:sz w:val="24"/>
          <w:szCs w:val="24"/>
        </w:rPr>
        <w:t>Ratings</w:t>
      </w:r>
      <w:proofErr w:type="spellEnd"/>
      <w:r w:rsidRPr="007E6B08">
        <w:rPr>
          <w:rFonts w:ascii="Times New Roman" w:hAnsi="Times New Roman"/>
          <w:sz w:val="24"/>
          <w:szCs w:val="24"/>
        </w:rPr>
        <w:t>, palankiai įvertinusi Lietuvos viešųjų finansų ir ekonominę situaciją, pakėlė šaliai nustatytus ilgalaikio ir trumpalaikio skolinimosi reitingus atitinkamai iš A</w:t>
      </w:r>
      <w:r w:rsidR="007544BA">
        <w:rPr>
          <w:rFonts w:ascii="Times New Roman" w:hAnsi="Times New Roman"/>
          <w:sz w:val="24"/>
          <w:szCs w:val="24"/>
        </w:rPr>
        <w:t>–</w:t>
      </w:r>
      <w:r w:rsidRPr="007E6B08">
        <w:rPr>
          <w:rFonts w:ascii="Times New Roman" w:hAnsi="Times New Roman"/>
          <w:sz w:val="24"/>
          <w:szCs w:val="24"/>
        </w:rPr>
        <w:t xml:space="preserve"> į A ir iš F1 į F1+. Agentūros nustatyta ilgalaikio kredito reitingo perspektyva – stabili.</w:t>
      </w:r>
      <w:r w:rsidRPr="007E6B08">
        <w:t xml:space="preserve"> </w:t>
      </w:r>
      <w:r w:rsidRPr="007E6B08">
        <w:rPr>
          <w:rFonts w:ascii="Times New Roman" w:hAnsi="Times New Roman"/>
          <w:sz w:val="24"/>
          <w:szCs w:val="24"/>
        </w:rPr>
        <w:t xml:space="preserve">Agentūros ekspertų sprendimą lėmė realaus BVP augimas, mažėjantis valstybės skolos lygis ir skolos </w:t>
      </w:r>
      <w:r w:rsidR="008D1967">
        <w:rPr>
          <w:rFonts w:ascii="Times New Roman" w:hAnsi="Times New Roman"/>
          <w:sz w:val="24"/>
          <w:szCs w:val="24"/>
        </w:rPr>
        <w:t>tvarkymo</w:t>
      </w:r>
      <w:r w:rsidR="008D1967" w:rsidRPr="007E6B08">
        <w:rPr>
          <w:rFonts w:ascii="Times New Roman" w:hAnsi="Times New Roman"/>
          <w:sz w:val="24"/>
          <w:szCs w:val="24"/>
        </w:rPr>
        <w:t xml:space="preserve"> </w:t>
      </w:r>
      <w:r w:rsidRPr="007E6B08">
        <w:rPr>
          <w:rFonts w:ascii="Times New Roman" w:hAnsi="Times New Roman"/>
          <w:sz w:val="24"/>
          <w:szCs w:val="24"/>
        </w:rPr>
        <w:t xml:space="preserve">išlaidos. Įtakos turėjo ir kelerius metus iš eilės fiksuojamas valdžios sektoriaus bei didėjantis einamosios sąskaitos </w:t>
      </w:r>
      <w:r w:rsidRPr="007E6B08">
        <w:rPr>
          <w:rFonts w:ascii="Times New Roman" w:hAnsi="Times New Roman"/>
          <w:sz w:val="24"/>
          <w:szCs w:val="24"/>
        </w:rPr>
        <w:lastRenderedPageBreak/>
        <w:t>balanso perviršiai, suvaldyta infliacija spartaus augimo laikotarpiu ir teigiama grynoji migracija.</w:t>
      </w:r>
    </w:p>
    <w:p w14:paraId="0FA90BB5" w14:textId="77777777" w:rsidR="007E6B08" w:rsidRPr="007E6B08" w:rsidRDefault="007E6B08" w:rsidP="007E6B08">
      <w:pPr>
        <w:pStyle w:val="HTMLiankstoformatuotas"/>
        <w:spacing w:line="360" w:lineRule="atLeast"/>
        <w:ind w:firstLine="567"/>
        <w:jc w:val="both"/>
        <w:rPr>
          <w:rFonts w:ascii="Times New Roman" w:hAnsi="Times New Roman"/>
          <w:sz w:val="24"/>
          <w:szCs w:val="24"/>
        </w:rPr>
      </w:pPr>
      <w:r w:rsidRPr="007E6B08">
        <w:rPr>
          <w:rFonts w:ascii="Times New Roman" w:hAnsi="Times New Roman"/>
          <w:sz w:val="24"/>
          <w:szCs w:val="24"/>
        </w:rPr>
        <w:t xml:space="preserve">2020 metų vasarį tarptautinė kredito reitingų agentūra </w:t>
      </w:r>
      <w:r w:rsidRPr="007E6B08">
        <w:rPr>
          <w:rFonts w:ascii="Times New Roman" w:hAnsi="Times New Roman"/>
          <w:i/>
          <w:sz w:val="24"/>
          <w:szCs w:val="24"/>
        </w:rPr>
        <w:t xml:space="preserve">Standard &amp; </w:t>
      </w:r>
      <w:proofErr w:type="spellStart"/>
      <w:r w:rsidRPr="007E6B08">
        <w:rPr>
          <w:rFonts w:ascii="Times New Roman" w:hAnsi="Times New Roman"/>
          <w:i/>
          <w:sz w:val="24"/>
          <w:szCs w:val="24"/>
        </w:rPr>
        <w:t>Poor’s</w:t>
      </w:r>
      <w:proofErr w:type="spellEnd"/>
      <w:r w:rsidRPr="007E6B08">
        <w:rPr>
          <w:rFonts w:ascii="Times New Roman" w:hAnsi="Times New Roman"/>
          <w:sz w:val="24"/>
          <w:szCs w:val="24"/>
        </w:rPr>
        <w:t xml:space="preserve"> pakėlė Lietuvai nustatytą ilgalaikį skolinimosi reitingą iš A į A+. Agentūros ekspertų sprendimą lėmė subalansuotas Lietuvos ekonomikos augimas ir tvari fiskalinė politika.</w:t>
      </w:r>
      <w:r w:rsidRPr="007E6B08">
        <w:t xml:space="preserve"> </w:t>
      </w:r>
      <w:r w:rsidRPr="007E6B08">
        <w:rPr>
          <w:rFonts w:ascii="Times New Roman" w:hAnsi="Times New Roman"/>
          <w:sz w:val="24"/>
          <w:szCs w:val="24"/>
        </w:rPr>
        <w:t>Suteiktas reitingas taip pat atspindi stiprią Lietuvos institucinę sąrangą ir efektyvios politikos formavimą.</w:t>
      </w:r>
    </w:p>
    <w:p w14:paraId="3414B97B" w14:textId="2C9CD935" w:rsidR="00582C53" w:rsidRPr="00BD345D" w:rsidRDefault="00AF207B" w:rsidP="00BD345D">
      <w:pPr>
        <w:pStyle w:val="HTMLiankstoformatuotas"/>
        <w:spacing w:line="360" w:lineRule="atLeast"/>
        <w:ind w:firstLine="567"/>
        <w:jc w:val="both"/>
        <w:rPr>
          <w:rFonts w:ascii="Times New Roman" w:hAnsi="Times New Roman"/>
          <w:sz w:val="24"/>
          <w:szCs w:val="24"/>
        </w:rPr>
      </w:pPr>
      <w:r w:rsidRPr="007E6B08">
        <w:rPr>
          <w:rFonts w:ascii="Times New Roman" w:hAnsi="Times New Roman"/>
          <w:sz w:val="24"/>
          <w:szCs w:val="24"/>
        </w:rPr>
        <w:t xml:space="preserve">2020 metų balandį kredito reitingų agentūra </w:t>
      </w:r>
      <w:proofErr w:type="spellStart"/>
      <w:r w:rsidRPr="007E6B08">
        <w:rPr>
          <w:rFonts w:ascii="Times New Roman" w:hAnsi="Times New Roman"/>
          <w:i/>
          <w:sz w:val="24"/>
          <w:szCs w:val="24"/>
        </w:rPr>
        <w:t>Moody’s</w:t>
      </w:r>
      <w:proofErr w:type="spellEnd"/>
      <w:r w:rsidRPr="007E6B08">
        <w:rPr>
          <w:rFonts w:ascii="Times New Roman" w:hAnsi="Times New Roman"/>
          <w:sz w:val="24"/>
          <w:szCs w:val="24"/>
        </w:rPr>
        <w:t xml:space="preserve"> pateikė savo atnaujintą poziciją, kad Lietuvos</w:t>
      </w:r>
      <w:r w:rsidRPr="003700F5">
        <w:rPr>
          <w:rFonts w:ascii="Times New Roman" w:hAnsi="Times New Roman"/>
          <w:sz w:val="24"/>
          <w:szCs w:val="24"/>
        </w:rPr>
        <w:t xml:space="preserve"> </w:t>
      </w:r>
      <w:r w:rsidRPr="00795E48">
        <w:rPr>
          <w:rFonts w:ascii="Times New Roman" w:hAnsi="Times New Roman"/>
          <w:sz w:val="24"/>
          <w:szCs w:val="24"/>
        </w:rPr>
        <w:t>ilgalaikio skolinimosi užsienio valiuta kredito reitinga</w:t>
      </w:r>
      <w:r>
        <w:rPr>
          <w:rFonts w:ascii="Times New Roman" w:hAnsi="Times New Roman"/>
          <w:sz w:val="24"/>
          <w:szCs w:val="24"/>
        </w:rPr>
        <w:t>s ir perspektyva išlieka nepakeisti, tai yra A3 teigiama perspektyva.</w:t>
      </w:r>
    </w:p>
    <w:p w14:paraId="687B484D" w14:textId="19CFFB70" w:rsidR="00181497" w:rsidRDefault="00513C3F" w:rsidP="00770442">
      <w:pPr>
        <w:pStyle w:val="Antrat1"/>
        <w:rPr>
          <w:lang w:eastAsia="lt-LT"/>
        </w:rPr>
      </w:pPr>
      <w:bookmarkStart w:id="14" w:name="_Toc6229559"/>
      <w:r>
        <w:rPr>
          <w:lang w:eastAsia="lt-LT"/>
        </w:rPr>
        <w:t>VII</w:t>
      </w:r>
      <w:r w:rsidR="00233EFD">
        <w:rPr>
          <w:lang w:eastAsia="lt-LT"/>
        </w:rPr>
        <w:t>I</w:t>
      </w:r>
      <w:r w:rsidR="005F638F" w:rsidRPr="00973E84">
        <w:rPr>
          <w:lang w:eastAsia="lt-LT"/>
        </w:rPr>
        <w:t xml:space="preserve"> </w:t>
      </w:r>
      <w:r w:rsidR="000D4B69" w:rsidRPr="00973E84">
        <w:rPr>
          <w:lang w:eastAsia="lt-LT"/>
        </w:rPr>
        <w:t>SK</w:t>
      </w:r>
      <w:r>
        <w:rPr>
          <w:lang w:eastAsia="lt-LT"/>
        </w:rPr>
        <w:t>YRIUS</w:t>
      </w:r>
      <w:bookmarkEnd w:id="14"/>
      <w:r w:rsidR="00770442">
        <w:rPr>
          <w:lang w:eastAsia="lt-LT"/>
        </w:rPr>
        <w:br/>
      </w:r>
      <w:r w:rsidR="0017526A" w:rsidRPr="0017526A">
        <w:rPr>
          <w:lang w:eastAsia="lt-LT"/>
        </w:rPr>
        <w:t>LIETUVOS FINANSŲ SISTEMOS STABILUM</w:t>
      </w:r>
      <w:r w:rsidR="00F708C1">
        <w:rPr>
          <w:lang w:eastAsia="lt-LT"/>
        </w:rPr>
        <w:t xml:space="preserve">AS </w:t>
      </w:r>
    </w:p>
    <w:p w14:paraId="557DCAAC" w14:textId="52B09EC7" w:rsidR="00181497" w:rsidRDefault="00F708C1" w:rsidP="00181497">
      <w:pPr>
        <w:pStyle w:val="HTMLiankstoformatuotas"/>
        <w:spacing w:line="360" w:lineRule="atLeast"/>
        <w:ind w:firstLine="720"/>
        <w:jc w:val="both"/>
        <w:rPr>
          <w:rFonts w:ascii="Times New Roman" w:hAnsi="Times New Roman"/>
          <w:sz w:val="24"/>
          <w:szCs w:val="24"/>
        </w:rPr>
      </w:pPr>
      <w:r w:rsidRPr="00E76F7B">
        <w:rPr>
          <w:rFonts w:ascii="Times New Roman" w:hAnsi="Times New Roman"/>
          <w:sz w:val="24"/>
          <w:szCs w:val="24"/>
        </w:rPr>
        <w:t xml:space="preserve">Finansinio stabilumo užtikrinimas. </w:t>
      </w:r>
      <w:r w:rsidRPr="00D275C5">
        <w:rPr>
          <w:rFonts w:ascii="Times New Roman" w:hAnsi="Times New Roman"/>
          <w:sz w:val="24"/>
          <w:szCs w:val="24"/>
        </w:rPr>
        <w:t xml:space="preserve">Siekdamas </w:t>
      </w:r>
      <w:r w:rsidR="00E76F7B">
        <w:rPr>
          <w:rFonts w:ascii="Times New Roman" w:hAnsi="Times New Roman"/>
          <w:sz w:val="24"/>
          <w:szCs w:val="24"/>
        </w:rPr>
        <w:t xml:space="preserve">užtikrinti finansinį stabilumą ir </w:t>
      </w:r>
      <w:r w:rsidRPr="00D275C5">
        <w:rPr>
          <w:rFonts w:ascii="Times New Roman" w:hAnsi="Times New Roman"/>
          <w:sz w:val="24"/>
          <w:szCs w:val="24"/>
        </w:rPr>
        <w:t>prisidėti prie ekonomikos skatinimo įvykus neigiamam sukrėtimui dėl COVID-19</w:t>
      </w:r>
      <w:r w:rsidR="00E76F7B">
        <w:rPr>
          <w:rFonts w:ascii="Times New Roman" w:hAnsi="Times New Roman"/>
          <w:sz w:val="24"/>
          <w:szCs w:val="24"/>
        </w:rPr>
        <w:t xml:space="preserve"> neigiam</w:t>
      </w:r>
      <w:r w:rsidR="0077375E">
        <w:rPr>
          <w:rFonts w:ascii="Times New Roman" w:hAnsi="Times New Roman"/>
          <w:sz w:val="24"/>
          <w:szCs w:val="24"/>
        </w:rPr>
        <w:t>o</w:t>
      </w:r>
      <w:r w:rsidR="00E76F7B">
        <w:rPr>
          <w:rFonts w:ascii="Times New Roman" w:hAnsi="Times New Roman"/>
          <w:sz w:val="24"/>
          <w:szCs w:val="24"/>
        </w:rPr>
        <w:t xml:space="preserve"> p</w:t>
      </w:r>
      <w:r w:rsidR="0077375E">
        <w:rPr>
          <w:rFonts w:ascii="Times New Roman" w:hAnsi="Times New Roman"/>
          <w:sz w:val="24"/>
          <w:szCs w:val="24"/>
        </w:rPr>
        <w:t>oveikio</w:t>
      </w:r>
      <w:r w:rsidR="00E76F7B">
        <w:rPr>
          <w:rFonts w:ascii="Times New Roman" w:hAnsi="Times New Roman"/>
          <w:sz w:val="24"/>
          <w:szCs w:val="24"/>
        </w:rPr>
        <w:t xml:space="preserve"> ekonomik</w:t>
      </w:r>
      <w:r w:rsidR="0077375E">
        <w:rPr>
          <w:rFonts w:ascii="Times New Roman" w:hAnsi="Times New Roman"/>
          <w:sz w:val="24"/>
          <w:szCs w:val="24"/>
        </w:rPr>
        <w:t>ai</w:t>
      </w:r>
      <w:r w:rsidRPr="00D275C5">
        <w:rPr>
          <w:rFonts w:ascii="Times New Roman" w:hAnsi="Times New Roman"/>
          <w:sz w:val="24"/>
          <w:szCs w:val="24"/>
        </w:rPr>
        <w:t>, Lietuvos bankas įgyvendina pinigų politikos, finansinio stabilumo ir vartotojų apsaugos priemones</w:t>
      </w:r>
      <w:r w:rsidRPr="007C5C34">
        <w:rPr>
          <w:rFonts w:ascii="Times New Roman" w:hAnsi="Times New Roman"/>
          <w:sz w:val="24"/>
          <w:szCs w:val="24"/>
          <w:vertAlign w:val="superscript"/>
        </w:rPr>
        <w:footnoteReference w:id="14"/>
      </w:r>
      <w:r w:rsidRPr="00D275C5">
        <w:rPr>
          <w:rFonts w:ascii="Times New Roman" w:hAnsi="Times New Roman"/>
          <w:sz w:val="24"/>
          <w:szCs w:val="24"/>
        </w:rPr>
        <w:t>. Šiomis priemonėmis lengvinamas verslo ir gyventojų kreditavimas, o sunkumų patiriantiems gyventojams ir verslui suteikiama galimybė atidėti kredito mokėjimus. Lietuvos bankas taip pat mažina reguliacinę naštą finansų įstaigoms, atidėdamas planuotus inspektavimus ir lanksčiau vertindamas atskaitomybę.</w:t>
      </w:r>
    </w:p>
    <w:p w14:paraId="3BE00B14" w14:textId="5CC80C83" w:rsidR="00181497" w:rsidRDefault="00F708C1" w:rsidP="00181497">
      <w:pPr>
        <w:pStyle w:val="HTMLiankstoformatuotas"/>
        <w:spacing w:line="360" w:lineRule="atLeast"/>
        <w:ind w:firstLine="720"/>
        <w:jc w:val="both"/>
        <w:rPr>
          <w:rFonts w:ascii="Times New Roman" w:hAnsi="Times New Roman"/>
          <w:sz w:val="24"/>
          <w:szCs w:val="24"/>
        </w:rPr>
      </w:pPr>
      <w:proofErr w:type="spellStart"/>
      <w:r w:rsidRPr="00E76F7B">
        <w:rPr>
          <w:rFonts w:ascii="Times New Roman" w:hAnsi="Times New Roman"/>
          <w:sz w:val="24"/>
          <w:szCs w:val="24"/>
        </w:rPr>
        <w:t>Makroprudencinė</w:t>
      </w:r>
      <w:proofErr w:type="spellEnd"/>
      <w:r w:rsidRPr="00E76F7B">
        <w:rPr>
          <w:rFonts w:ascii="Times New Roman" w:hAnsi="Times New Roman"/>
          <w:sz w:val="24"/>
          <w:szCs w:val="24"/>
        </w:rPr>
        <w:t xml:space="preserve"> politika.</w:t>
      </w:r>
      <w:r w:rsidRPr="00D275C5">
        <w:rPr>
          <w:rFonts w:ascii="Times New Roman" w:hAnsi="Times New Roman"/>
          <w:sz w:val="24"/>
          <w:szCs w:val="24"/>
        </w:rPr>
        <w:t xml:space="preserve"> Ekonomikos pakilimą Lietuvoje keičiant iššūkiams dėl COVID-19, 2020 m</w:t>
      </w:r>
      <w:r w:rsidR="00BA14AF">
        <w:rPr>
          <w:rFonts w:ascii="Times New Roman" w:hAnsi="Times New Roman"/>
          <w:sz w:val="24"/>
          <w:szCs w:val="24"/>
        </w:rPr>
        <w:t>etų</w:t>
      </w:r>
      <w:r w:rsidRPr="00D275C5">
        <w:rPr>
          <w:rFonts w:ascii="Times New Roman" w:hAnsi="Times New Roman"/>
          <w:sz w:val="24"/>
          <w:szCs w:val="24"/>
        </w:rPr>
        <w:t xml:space="preserve"> kovo mėn</w:t>
      </w:r>
      <w:r w:rsidR="00BA14AF">
        <w:rPr>
          <w:rFonts w:ascii="Times New Roman" w:hAnsi="Times New Roman"/>
          <w:sz w:val="24"/>
          <w:szCs w:val="24"/>
        </w:rPr>
        <w:t>esį</w:t>
      </w:r>
      <w:r w:rsidRPr="00D275C5">
        <w:rPr>
          <w:rFonts w:ascii="Times New Roman" w:hAnsi="Times New Roman"/>
          <w:sz w:val="24"/>
          <w:szCs w:val="24"/>
        </w:rPr>
        <w:t xml:space="preserve"> Lietuvos bankas iki 0 proc. sumažino Lietuvoje taikomą AKR normą. Šis pakeitimas įsigalio</w:t>
      </w:r>
      <w:r w:rsidR="00BA14AF">
        <w:rPr>
          <w:rFonts w:ascii="Times New Roman" w:hAnsi="Times New Roman"/>
          <w:sz w:val="24"/>
          <w:szCs w:val="24"/>
        </w:rPr>
        <w:t>jo</w:t>
      </w:r>
      <w:r w:rsidRPr="00D275C5">
        <w:rPr>
          <w:rFonts w:ascii="Times New Roman" w:hAnsi="Times New Roman"/>
          <w:sz w:val="24"/>
          <w:szCs w:val="24"/>
        </w:rPr>
        <w:t xml:space="preserve"> 2020 m. balandžio 1 d., o iki tol šalies bankams taik</w:t>
      </w:r>
      <w:r w:rsidR="00BA14AF">
        <w:rPr>
          <w:rFonts w:ascii="Times New Roman" w:hAnsi="Times New Roman"/>
          <w:sz w:val="24"/>
          <w:szCs w:val="24"/>
        </w:rPr>
        <w:t>yta</w:t>
      </w:r>
      <w:r w:rsidRPr="00D275C5">
        <w:rPr>
          <w:rFonts w:ascii="Times New Roman" w:hAnsi="Times New Roman"/>
          <w:sz w:val="24"/>
          <w:szCs w:val="24"/>
        </w:rPr>
        <w:t xml:space="preserve"> 1 proc. AKR norma</w:t>
      </w:r>
      <w:r w:rsidR="009010E8">
        <w:rPr>
          <w:rFonts w:ascii="Times New Roman" w:hAnsi="Times New Roman"/>
          <w:sz w:val="24"/>
          <w:szCs w:val="24"/>
        </w:rPr>
        <w:t>,</w:t>
      </w:r>
      <w:r w:rsidRPr="00D275C5">
        <w:rPr>
          <w:rFonts w:ascii="Times New Roman" w:hAnsi="Times New Roman"/>
          <w:sz w:val="24"/>
          <w:szCs w:val="24"/>
        </w:rPr>
        <w:t xml:space="preserve"> galioj</w:t>
      </w:r>
      <w:r w:rsidR="00E76F7B">
        <w:rPr>
          <w:rFonts w:ascii="Times New Roman" w:hAnsi="Times New Roman"/>
          <w:sz w:val="24"/>
          <w:szCs w:val="24"/>
        </w:rPr>
        <w:t>usi</w:t>
      </w:r>
      <w:r w:rsidRPr="00D275C5">
        <w:rPr>
          <w:rFonts w:ascii="Times New Roman" w:hAnsi="Times New Roman"/>
          <w:sz w:val="24"/>
          <w:szCs w:val="24"/>
        </w:rPr>
        <w:t xml:space="preserve"> nuo 2019 m. birželio 30 d</w:t>
      </w:r>
      <w:r w:rsidR="00E76F7B">
        <w:rPr>
          <w:rFonts w:ascii="Times New Roman" w:hAnsi="Times New Roman"/>
          <w:sz w:val="24"/>
          <w:szCs w:val="24"/>
        </w:rPr>
        <w:t>.</w:t>
      </w:r>
      <w:r w:rsidRPr="00D275C5">
        <w:rPr>
          <w:rFonts w:ascii="Times New Roman" w:hAnsi="Times New Roman"/>
          <w:sz w:val="24"/>
          <w:szCs w:val="24"/>
        </w:rPr>
        <w:t xml:space="preserve"> Pagrindinis šios priemonės tikslas – bankų sektoriui turėti pakankamą kapitalo rezervą galimiems nuostoliams padengti </w:t>
      </w:r>
      <w:r w:rsidR="00BA14AF">
        <w:rPr>
          <w:rFonts w:ascii="Times New Roman" w:hAnsi="Times New Roman"/>
          <w:sz w:val="24"/>
          <w:szCs w:val="24"/>
        </w:rPr>
        <w:t xml:space="preserve">pasireiškus </w:t>
      </w:r>
      <w:r w:rsidRPr="00D275C5">
        <w:rPr>
          <w:rFonts w:ascii="Times New Roman" w:hAnsi="Times New Roman"/>
          <w:sz w:val="24"/>
          <w:szCs w:val="24"/>
        </w:rPr>
        <w:t>ciklin</w:t>
      </w:r>
      <w:r w:rsidR="00BA14AF">
        <w:rPr>
          <w:rFonts w:ascii="Times New Roman" w:hAnsi="Times New Roman"/>
          <w:sz w:val="24"/>
          <w:szCs w:val="24"/>
        </w:rPr>
        <w:t>ei</w:t>
      </w:r>
      <w:r w:rsidRPr="00D275C5">
        <w:rPr>
          <w:rFonts w:ascii="Times New Roman" w:hAnsi="Times New Roman"/>
          <w:sz w:val="24"/>
          <w:szCs w:val="24"/>
        </w:rPr>
        <w:t xml:space="preserve"> sistemin</w:t>
      </w:r>
      <w:r w:rsidR="00BA14AF">
        <w:rPr>
          <w:rFonts w:ascii="Times New Roman" w:hAnsi="Times New Roman"/>
          <w:sz w:val="24"/>
          <w:szCs w:val="24"/>
        </w:rPr>
        <w:t>ei</w:t>
      </w:r>
      <w:r w:rsidRPr="00D275C5">
        <w:rPr>
          <w:rFonts w:ascii="Times New Roman" w:hAnsi="Times New Roman"/>
          <w:sz w:val="24"/>
          <w:szCs w:val="24"/>
        </w:rPr>
        <w:t xml:space="preserve"> rizik</w:t>
      </w:r>
      <w:r w:rsidR="00BA14AF">
        <w:rPr>
          <w:rFonts w:ascii="Times New Roman" w:hAnsi="Times New Roman"/>
          <w:sz w:val="24"/>
          <w:szCs w:val="24"/>
        </w:rPr>
        <w:t>ai</w:t>
      </w:r>
      <w:r w:rsidRPr="00D275C5">
        <w:rPr>
          <w:rFonts w:ascii="Times New Roman" w:hAnsi="Times New Roman"/>
          <w:sz w:val="24"/>
          <w:szCs w:val="24"/>
        </w:rPr>
        <w:t xml:space="preserve">, ekonomikos nuosmukio metu arba esant ženklų, kad ekonomikai gresia iššūkiai. AKR normos sumažinimu prisidedama mažinant kreditavimo cikliškumą, padidinamos kredito įstaigų galimybės palaikyti skolinimo pasiūlą, taip prisidedant prie neigiamos COVID-19 įtakos šalies ekonomikai amortizavimo. Kitos </w:t>
      </w:r>
      <w:proofErr w:type="spellStart"/>
      <w:r w:rsidRPr="00D275C5">
        <w:rPr>
          <w:rFonts w:ascii="Times New Roman" w:hAnsi="Times New Roman"/>
          <w:sz w:val="24"/>
          <w:szCs w:val="24"/>
        </w:rPr>
        <w:t>makroprudencinės</w:t>
      </w:r>
      <w:proofErr w:type="spellEnd"/>
      <w:r w:rsidRPr="00D275C5">
        <w:rPr>
          <w:rFonts w:ascii="Times New Roman" w:hAnsi="Times New Roman"/>
          <w:sz w:val="24"/>
          <w:szCs w:val="24"/>
        </w:rPr>
        <w:t xml:space="preserve"> politikos priemonės, skirtos bankų atsparumui didinti ir skolininkams apsaugoti, lieka nepakitusios. Trims sisteminės svarbos įstaigoms taikomi papildomi kapitalo rezervai: AB SEB bankui ir „Swedbank“, AB, nustatyti 2 proc. kitų sisteminės svarbos įstaigų kapitalo rezervo dydžiai. Padidėjus AB Šiaulių banko sisteminei svarbai, 2018 m</w:t>
      </w:r>
      <w:r w:rsidR="00D23DFC">
        <w:rPr>
          <w:rFonts w:ascii="Times New Roman" w:hAnsi="Times New Roman"/>
          <w:sz w:val="24"/>
          <w:szCs w:val="24"/>
        </w:rPr>
        <w:t>etais</w:t>
      </w:r>
      <w:r w:rsidRPr="00D275C5">
        <w:rPr>
          <w:rFonts w:ascii="Times New Roman" w:hAnsi="Times New Roman"/>
          <w:sz w:val="24"/>
          <w:szCs w:val="24"/>
        </w:rPr>
        <w:t xml:space="preserve"> jam nustatytas didesnis – 1 proc. – kitų sisteminės svarbos įstaigų kapitalo rezervas, jį bankas privalo sukaupti iki 2020 m. gruodžio 31 d. (iki tol AB Šiaulių bankui galios anksčiau nustatytas 0,5 % kapitalo rezervas). Toliau taikomos Atsakingojo skolinimo nuostatuose </w:t>
      </w:r>
      <w:r w:rsidRPr="00D275C5">
        <w:rPr>
          <w:rFonts w:ascii="Times New Roman" w:hAnsi="Times New Roman"/>
          <w:sz w:val="24"/>
          <w:szCs w:val="24"/>
        </w:rPr>
        <w:lastRenderedPageBreak/>
        <w:t xml:space="preserve">nustatytos </w:t>
      </w:r>
      <w:proofErr w:type="spellStart"/>
      <w:r w:rsidRPr="00D275C5">
        <w:rPr>
          <w:rFonts w:ascii="Times New Roman" w:hAnsi="Times New Roman"/>
          <w:sz w:val="24"/>
          <w:szCs w:val="24"/>
        </w:rPr>
        <w:t>makroprudencinės</w:t>
      </w:r>
      <w:proofErr w:type="spellEnd"/>
      <w:r w:rsidRPr="00D275C5">
        <w:rPr>
          <w:rFonts w:ascii="Times New Roman" w:hAnsi="Times New Roman"/>
          <w:sz w:val="24"/>
          <w:szCs w:val="24"/>
        </w:rPr>
        <w:t xml:space="preserve"> priemonės, </w:t>
      </w:r>
      <w:r w:rsidR="0090581D">
        <w:rPr>
          <w:rFonts w:ascii="Times New Roman" w:hAnsi="Times New Roman"/>
          <w:sz w:val="24"/>
          <w:szCs w:val="24"/>
        </w:rPr>
        <w:t>skirtos</w:t>
      </w:r>
      <w:r w:rsidRPr="00D275C5">
        <w:rPr>
          <w:rFonts w:ascii="Times New Roman" w:hAnsi="Times New Roman"/>
          <w:sz w:val="24"/>
          <w:szCs w:val="24"/>
        </w:rPr>
        <w:t xml:space="preserve"> skolininkų apsaug</w:t>
      </w:r>
      <w:r w:rsidR="0090581D">
        <w:rPr>
          <w:rFonts w:ascii="Times New Roman" w:hAnsi="Times New Roman"/>
          <w:sz w:val="24"/>
          <w:szCs w:val="24"/>
        </w:rPr>
        <w:t>ai</w:t>
      </w:r>
      <w:r w:rsidRPr="00D275C5">
        <w:rPr>
          <w:rFonts w:ascii="Times New Roman" w:hAnsi="Times New Roman"/>
          <w:sz w:val="24"/>
          <w:szCs w:val="24"/>
        </w:rPr>
        <w:t xml:space="preserve"> (minimalus pradinis įnašas – 15 %; didžiausias visų finansinių įsipareigojimų ir pajamų santykis – 40 %, su palūkanų šoko testu – 50 %; ilgiausia kredito grąžinimo trukmė – 30 m.).</w:t>
      </w:r>
    </w:p>
    <w:p w14:paraId="33003830" w14:textId="0194DDBA" w:rsidR="00181497" w:rsidRDefault="00F708C1" w:rsidP="00181497">
      <w:pPr>
        <w:pStyle w:val="HTMLiankstoformatuotas"/>
        <w:spacing w:line="360" w:lineRule="atLeast"/>
        <w:ind w:firstLine="720"/>
        <w:jc w:val="both"/>
        <w:rPr>
          <w:rFonts w:ascii="Times New Roman" w:hAnsi="Times New Roman"/>
          <w:sz w:val="24"/>
          <w:szCs w:val="24"/>
        </w:rPr>
      </w:pPr>
      <w:r w:rsidRPr="00E76F7B">
        <w:rPr>
          <w:rFonts w:ascii="Times New Roman" w:hAnsi="Times New Roman"/>
          <w:sz w:val="24"/>
          <w:szCs w:val="24"/>
        </w:rPr>
        <w:t>Lietuvos finansų sistemos stabilum</w:t>
      </w:r>
      <w:r w:rsidR="00856629" w:rsidRPr="00E76F7B">
        <w:rPr>
          <w:rFonts w:ascii="Times New Roman" w:hAnsi="Times New Roman"/>
          <w:sz w:val="24"/>
          <w:szCs w:val="24"/>
        </w:rPr>
        <w:t>o rizikos veiksniai</w:t>
      </w:r>
      <w:r w:rsidRPr="00D275C5">
        <w:rPr>
          <w:rFonts w:ascii="Times New Roman" w:hAnsi="Times New Roman"/>
          <w:sz w:val="24"/>
          <w:szCs w:val="24"/>
        </w:rPr>
        <w:t xml:space="preserve">. </w:t>
      </w:r>
      <w:r w:rsidR="00D323AD" w:rsidRPr="00D275C5">
        <w:rPr>
          <w:rFonts w:ascii="Times New Roman" w:hAnsi="Times New Roman"/>
          <w:sz w:val="24"/>
          <w:szCs w:val="24"/>
        </w:rPr>
        <w:t>Svarbiausia rizika 2020 m</w:t>
      </w:r>
      <w:r w:rsidR="00D23DFC">
        <w:rPr>
          <w:rFonts w:ascii="Times New Roman" w:hAnsi="Times New Roman"/>
          <w:sz w:val="24"/>
          <w:szCs w:val="24"/>
        </w:rPr>
        <w:t>etais</w:t>
      </w:r>
      <w:r w:rsidR="009010E8">
        <w:rPr>
          <w:rFonts w:ascii="Times New Roman" w:hAnsi="Times New Roman"/>
          <w:sz w:val="24"/>
          <w:szCs w:val="24"/>
        </w:rPr>
        <w:t> </w:t>
      </w:r>
      <w:r w:rsidR="00D323AD" w:rsidRPr="00D275C5">
        <w:rPr>
          <w:rFonts w:ascii="Times New Roman" w:hAnsi="Times New Roman"/>
          <w:sz w:val="24"/>
          <w:szCs w:val="24"/>
        </w:rPr>
        <w:t xml:space="preserve">– dėl COVID-19 užsidarančio pasaulio įtaka Lietuvos ekonomikai ir bankų veiklos rezultatams. Lietuva yra viena iš atviriausių ekonomikų ES, todėl COVID-19 poveikis bus stiprus – Lietuvos BVP šiemet sumažės. Kadangi Lietuvoje veikiančios įmonės yra glaudžiai susijusios tarpusavyje dėl reikšmingo finansavimosi prekybos kreditais ir paskolomis iš kitų įmonių, vienos ekonominės veiklos įmonių sunkumai gali greitai persiduoti kitoms ekonominėms veikloms. Galimai </w:t>
      </w:r>
      <w:proofErr w:type="spellStart"/>
      <w:r w:rsidR="00D323AD" w:rsidRPr="00D275C5">
        <w:rPr>
          <w:rFonts w:ascii="Times New Roman" w:hAnsi="Times New Roman"/>
          <w:sz w:val="24"/>
          <w:szCs w:val="24"/>
        </w:rPr>
        <w:t>pažeidžiamiausios</w:t>
      </w:r>
      <w:proofErr w:type="spellEnd"/>
      <w:r w:rsidR="00D323AD" w:rsidRPr="00D275C5">
        <w:rPr>
          <w:rFonts w:ascii="Times New Roman" w:hAnsi="Times New Roman"/>
          <w:sz w:val="24"/>
          <w:szCs w:val="24"/>
        </w:rPr>
        <w:t xml:space="preserve"> trumpuoju laikotarpiu yra apgyvendinimo, statybos, meninės veiklos, gamybos, transporto, prekybos veiklų įmonės. Bankų paskolos kai kurioms iš šių veiklų (transportui, prekybai, gamybai, apgyvendinimui) sudaro apie 20 proc</w:t>
      </w:r>
      <w:r w:rsidR="0090581D">
        <w:rPr>
          <w:rFonts w:ascii="Times New Roman" w:hAnsi="Times New Roman"/>
          <w:sz w:val="24"/>
          <w:szCs w:val="24"/>
        </w:rPr>
        <w:t>entų</w:t>
      </w:r>
      <w:r w:rsidR="00D323AD" w:rsidRPr="00D275C5">
        <w:rPr>
          <w:rFonts w:ascii="Times New Roman" w:hAnsi="Times New Roman"/>
          <w:sz w:val="24"/>
          <w:szCs w:val="24"/>
        </w:rPr>
        <w:t xml:space="preserve"> viso bankų paskolų portfelio, arba apie 50 proc</w:t>
      </w:r>
      <w:r w:rsidR="0090581D">
        <w:rPr>
          <w:rFonts w:ascii="Times New Roman" w:hAnsi="Times New Roman"/>
          <w:sz w:val="24"/>
          <w:szCs w:val="24"/>
        </w:rPr>
        <w:t>entų</w:t>
      </w:r>
      <w:r w:rsidR="00D323AD" w:rsidRPr="00D275C5">
        <w:rPr>
          <w:rFonts w:ascii="Times New Roman" w:hAnsi="Times New Roman"/>
          <w:sz w:val="24"/>
          <w:szCs w:val="24"/>
        </w:rPr>
        <w:t xml:space="preserve"> viso paskolų įmonėms portfelio.</w:t>
      </w:r>
    </w:p>
    <w:p w14:paraId="63CD511B" w14:textId="0D2BFC08" w:rsidR="00181497" w:rsidRDefault="00D323AD" w:rsidP="00181497">
      <w:pPr>
        <w:pStyle w:val="HTMLiankstoformatuotas"/>
        <w:spacing w:line="360" w:lineRule="atLeast"/>
        <w:ind w:firstLine="720"/>
        <w:jc w:val="both"/>
        <w:rPr>
          <w:rFonts w:ascii="Times New Roman" w:hAnsi="Times New Roman"/>
          <w:sz w:val="24"/>
          <w:szCs w:val="24"/>
        </w:rPr>
      </w:pPr>
      <w:r w:rsidRPr="00D275C5">
        <w:rPr>
          <w:rFonts w:ascii="Times New Roman" w:hAnsi="Times New Roman"/>
          <w:sz w:val="24"/>
          <w:szCs w:val="24"/>
        </w:rPr>
        <w:t xml:space="preserve">Svarbi rizika Lietuvos finansų sistemai </w:t>
      </w:r>
      <w:r w:rsidR="001D5C94" w:rsidRPr="00D275C5">
        <w:rPr>
          <w:rFonts w:ascii="Times New Roman" w:hAnsi="Times New Roman"/>
          <w:sz w:val="24"/>
          <w:szCs w:val="24"/>
        </w:rPr>
        <w:t>išlieka</w:t>
      </w:r>
      <w:r w:rsidRPr="00D275C5">
        <w:rPr>
          <w:rFonts w:ascii="Times New Roman" w:hAnsi="Times New Roman"/>
          <w:sz w:val="24"/>
          <w:szCs w:val="24"/>
        </w:rPr>
        <w:t xml:space="preserve"> disbalansai Šiaurės šalyse ir staigus rizikos priedų padidėjimas bei galimas jo poveikis patronuojantiesiems bankams. Dėl didelės koncentracijos Lietuvos bankų sektoriuje didieji bankai yra priklausomi nuo sprendimų grupės lygmeniu. Suprastėjus ekonominei situacijai Švedijoje, patronuojančiųjų bankų sprendimai galėtų daryti neigiamą įtaką kreditavimui Lietuvoje. Švedijos bankai yra pažeidžiami dėl didelės finansavimosi tarptautinėse rinkose dalies: COVID-19 pandemijai sudrebinus rinkas, dar labiau sumenko dėl pinigų plovimo skandalų jau smukęs investuotojų pasitikėjimas Švedijos bankais, pabrango finansavimasis. Tačiau 2019 m</w:t>
      </w:r>
      <w:r w:rsidR="0090581D">
        <w:rPr>
          <w:rFonts w:ascii="Times New Roman" w:hAnsi="Times New Roman"/>
          <w:sz w:val="24"/>
          <w:szCs w:val="24"/>
        </w:rPr>
        <w:t>etais</w:t>
      </w:r>
      <w:r w:rsidRPr="00D275C5">
        <w:rPr>
          <w:rFonts w:ascii="Times New Roman" w:hAnsi="Times New Roman"/>
          <w:sz w:val="24"/>
          <w:szCs w:val="24"/>
        </w:rPr>
        <w:t xml:space="preserve"> namų ūkių įsiskolinimas ir būsto kainų augimas Švedijoje stabilizavosi. Švedijos bankų kapitalo pakankamumas buvo geras. Be to, Lietuvos bankų sektoriaus sąsajos su patronuojančiaisiais bankais 2019 m</w:t>
      </w:r>
      <w:r w:rsidR="0090581D">
        <w:rPr>
          <w:rFonts w:ascii="Times New Roman" w:hAnsi="Times New Roman"/>
          <w:sz w:val="24"/>
          <w:szCs w:val="24"/>
        </w:rPr>
        <w:t>etais</w:t>
      </w:r>
      <w:r w:rsidRPr="00D275C5">
        <w:rPr>
          <w:rFonts w:ascii="Times New Roman" w:hAnsi="Times New Roman"/>
          <w:sz w:val="24"/>
          <w:szCs w:val="24"/>
        </w:rPr>
        <w:t xml:space="preserve"> toliau mažėjo: 2019 m</w:t>
      </w:r>
      <w:r w:rsidR="0090581D">
        <w:rPr>
          <w:rFonts w:ascii="Times New Roman" w:hAnsi="Times New Roman"/>
          <w:sz w:val="24"/>
          <w:szCs w:val="24"/>
        </w:rPr>
        <w:t>etais</w:t>
      </w:r>
      <w:r w:rsidRPr="00D275C5">
        <w:rPr>
          <w:rFonts w:ascii="Times New Roman" w:hAnsi="Times New Roman"/>
          <w:sz w:val="24"/>
          <w:szCs w:val="24"/>
        </w:rPr>
        <w:t xml:space="preserve"> patronuojančiųjų bankų ir kitų kredito įstaigų indėliai sudarė apie 7 proc</w:t>
      </w:r>
      <w:r w:rsidR="0090581D">
        <w:rPr>
          <w:rFonts w:ascii="Times New Roman" w:hAnsi="Times New Roman"/>
          <w:sz w:val="24"/>
          <w:szCs w:val="24"/>
        </w:rPr>
        <w:t>entus</w:t>
      </w:r>
      <w:r w:rsidRPr="00D275C5">
        <w:rPr>
          <w:rFonts w:ascii="Times New Roman" w:hAnsi="Times New Roman"/>
          <w:sz w:val="24"/>
          <w:szCs w:val="24"/>
        </w:rPr>
        <w:t xml:space="preserve"> jų turto, t. y. 6 kartus mažiau, palygint</w:t>
      </w:r>
      <w:r w:rsidR="0090581D">
        <w:rPr>
          <w:rFonts w:ascii="Times New Roman" w:hAnsi="Times New Roman"/>
          <w:sz w:val="24"/>
          <w:szCs w:val="24"/>
        </w:rPr>
        <w:t>i</w:t>
      </w:r>
      <w:r w:rsidRPr="00D275C5">
        <w:rPr>
          <w:rFonts w:ascii="Times New Roman" w:hAnsi="Times New Roman"/>
          <w:sz w:val="24"/>
          <w:szCs w:val="24"/>
        </w:rPr>
        <w:t xml:space="preserve"> su laikotarpiu prieš 2009 m</w:t>
      </w:r>
      <w:r w:rsidR="0090581D">
        <w:rPr>
          <w:rFonts w:ascii="Times New Roman" w:hAnsi="Times New Roman"/>
          <w:sz w:val="24"/>
          <w:szCs w:val="24"/>
        </w:rPr>
        <w:t>etų</w:t>
      </w:r>
      <w:r w:rsidRPr="00D275C5">
        <w:rPr>
          <w:rFonts w:ascii="Times New Roman" w:hAnsi="Times New Roman"/>
          <w:sz w:val="24"/>
          <w:szCs w:val="24"/>
        </w:rPr>
        <w:t xml:space="preserve"> krizę.</w:t>
      </w:r>
    </w:p>
    <w:p w14:paraId="544B547A" w14:textId="7AAC4AD4" w:rsidR="00D323AD" w:rsidRPr="00D275C5" w:rsidRDefault="00D323AD" w:rsidP="00181497">
      <w:pPr>
        <w:pStyle w:val="HTMLiankstoformatuotas"/>
        <w:spacing w:line="360" w:lineRule="atLeast"/>
        <w:ind w:firstLine="720"/>
        <w:jc w:val="both"/>
        <w:rPr>
          <w:rFonts w:ascii="Times New Roman" w:hAnsi="Times New Roman"/>
          <w:sz w:val="24"/>
          <w:szCs w:val="24"/>
        </w:rPr>
      </w:pPr>
      <w:r w:rsidRPr="00D275C5">
        <w:rPr>
          <w:rFonts w:ascii="Times New Roman" w:hAnsi="Times New Roman"/>
          <w:sz w:val="24"/>
          <w:szCs w:val="24"/>
        </w:rPr>
        <w:t xml:space="preserve">Užsitęsęs spartus būsto paskolų augimas ir aktyvi </w:t>
      </w:r>
      <w:r w:rsidR="0090581D">
        <w:rPr>
          <w:rFonts w:ascii="Times New Roman" w:hAnsi="Times New Roman"/>
          <w:sz w:val="24"/>
          <w:szCs w:val="24"/>
        </w:rPr>
        <w:t>nekilnojamojo turto</w:t>
      </w:r>
      <w:r w:rsidR="0090581D" w:rsidRPr="00D275C5">
        <w:rPr>
          <w:rFonts w:ascii="Times New Roman" w:hAnsi="Times New Roman"/>
          <w:sz w:val="24"/>
          <w:szCs w:val="24"/>
        </w:rPr>
        <w:t xml:space="preserve"> </w:t>
      </w:r>
      <w:r w:rsidRPr="00D275C5">
        <w:rPr>
          <w:rFonts w:ascii="Times New Roman" w:hAnsi="Times New Roman"/>
          <w:sz w:val="24"/>
          <w:szCs w:val="24"/>
        </w:rPr>
        <w:t>rinka taip pat tebėra viena svarbiausių rizikų. Nors būsto paskolų portfelio augimo tempas pastaruosius trej</w:t>
      </w:r>
      <w:r w:rsidR="00416602">
        <w:rPr>
          <w:rFonts w:ascii="Times New Roman" w:hAnsi="Times New Roman"/>
          <w:sz w:val="24"/>
          <w:szCs w:val="24"/>
        </w:rPr>
        <w:t>us</w:t>
      </w:r>
      <w:r w:rsidRPr="00D275C5">
        <w:rPr>
          <w:rFonts w:ascii="Times New Roman" w:hAnsi="Times New Roman"/>
          <w:sz w:val="24"/>
          <w:szCs w:val="24"/>
        </w:rPr>
        <w:t xml:space="preserve"> metų buvo palyginti spartus, o </w:t>
      </w:r>
      <w:r w:rsidR="00416602">
        <w:rPr>
          <w:rFonts w:ascii="Times New Roman" w:hAnsi="Times New Roman"/>
          <w:sz w:val="24"/>
          <w:szCs w:val="24"/>
        </w:rPr>
        <w:t>nekilnojamojo turto</w:t>
      </w:r>
      <w:r w:rsidRPr="00D275C5">
        <w:rPr>
          <w:rFonts w:ascii="Times New Roman" w:hAnsi="Times New Roman"/>
          <w:sz w:val="24"/>
          <w:szCs w:val="24"/>
        </w:rPr>
        <w:t xml:space="preserve"> sandorių skaičius toliau didėjo, tačiau būsto kainos kilo nuosaikiai – ryškių rinkos perkaitimo požymių nebuvo. Vis dėlto dėl COVID-19 protrūkio 2020 m</w:t>
      </w:r>
      <w:r w:rsidR="00416602">
        <w:rPr>
          <w:rFonts w:ascii="Times New Roman" w:hAnsi="Times New Roman"/>
          <w:sz w:val="24"/>
          <w:szCs w:val="24"/>
        </w:rPr>
        <w:t>etais</w:t>
      </w:r>
      <w:r w:rsidRPr="00D275C5">
        <w:rPr>
          <w:rFonts w:ascii="Times New Roman" w:hAnsi="Times New Roman"/>
          <w:sz w:val="24"/>
          <w:szCs w:val="24"/>
        </w:rPr>
        <w:t xml:space="preserve"> ekonominio nuosmukio išvengti nepavyks, o tai paveiks namų ūkius </w:t>
      </w:r>
      <w:r w:rsidR="00416602">
        <w:rPr>
          <w:rFonts w:ascii="Times New Roman" w:hAnsi="Times New Roman"/>
          <w:sz w:val="24"/>
          <w:szCs w:val="24"/>
        </w:rPr>
        <w:t>ir nekilnojamojo turto</w:t>
      </w:r>
      <w:r w:rsidRPr="00D275C5">
        <w:rPr>
          <w:rFonts w:ascii="Times New Roman" w:hAnsi="Times New Roman"/>
          <w:sz w:val="24"/>
          <w:szCs w:val="24"/>
        </w:rPr>
        <w:t xml:space="preserve"> rinkos aktyvumą, lems sudėtingesnę skolininkų finansinę padėtį, pablogins jų kreditorių būklę.</w:t>
      </w:r>
    </w:p>
    <w:p w14:paraId="4669A3E8" w14:textId="06EAA710" w:rsidR="00FA76CB" w:rsidRDefault="00D323AD" w:rsidP="00ED6860">
      <w:pPr>
        <w:tabs>
          <w:tab w:val="left" w:pos="851"/>
        </w:tabs>
        <w:spacing w:line="360" w:lineRule="atLeast"/>
        <w:ind w:firstLine="709"/>
        <w:jc w:val="both"/>
      </w:pPr>
      <w:r w:rsidRPr="00D275C5">
        <w:t xml:space="preserve">Lietuvoje veikiantys bankai turi sukaupę pakankamai atsargų galimiems nuostoliams </w:t>
      </w:r>
      <w:r w:rsidR="00E76F7B">
        <w:t>padengti</w:t>
      </w:r>
      <w:r w:rsidRPr="00D275C5">
        <w:t xml:space="preserve">. Dirbdami pelningai bankai gerokai padidino kapitalo pakankamumo rodiklį (19,9 % 2019 m.). Bankai turi ne tik gerokai daugiau, bet ir geresnės kokybės kapitalo, </w:t>
      </w:r>
      <w:r w:rsidR="00E76F7B">
        <w:t xml:space="preserve">tai yra, </w:t>
      </w:r>
      <w:r w:rsidRPr="00D275C5">
        <w:t>turi sukaupę papildom</w:t>
      </w:r>
      <w:r w:rsidR="009010E8">
        <w:t>ų</w:t>
      </w:r>
      <w:r w:rsidRPr="00D275C5">
        <w:t xml:space="preserve"> kapitalo rezerv</w:t>
      </w:r>
      <w:r w:rsidR="009010E8">
        <w:t>ų</w:t>
      </w:r>
      <w:r w:rsidRPr="00D275C5">
        <w:t>, kuriuos galėtų panaudoti nuostoliams dengti. Net ir susiklosčius ypač nepalankiam ekonominiam scenarijui, dėl kurio kapitalo rezervų lygis pastebimai sumažėtų, minimalūs kapitalo reikalavimai būtų tenkinami.</w:t>
      </w:r>
    </w:p>
    <w:p w14:paraId="280635BA" w14:textId="74CD2853" w:rsidR="009870FC" w:rsidRPr="00362D7E" w:rsidRDefault="009870FC" w:rsidP="009870FC">
      <w:pPr>
        <w:pStyle w:val="Antrat1"/>
        <w:rPr>
          <w:lang w:eastAsia="lt-LT"/>
        </w:rPr>
      </w:pPr>
      <w:bookmarkStart w:id="15" w:name="_Toc6229560"/>
      <w:bookmarkStart w:id="16" w:name="_Toc511928085"/>
      <w:r>
        <w:rPr>
          <w:lang w:eastAsia="lt-LT"/>
        </w:rPr>
        <w:lastRenderedPageBreak/>
        <w:t>IX</w:t>
      </w:r>
      <w:r w:rsidR="00770442">
        <w:rPr>
          <w:lang w:eastAsia="lt-LT"/>
        </w:rPr>
        <w:t xml:space="preserve"> SKYRIUS </w:t>
      </w:r>
      <w:r w:rsidR="00770442">
        <w:rPr>
          <w:lang w:eastAsia="lt-LT"/>
        </w:rPr>
        <w:br/>
      </w:r>
      <w:r w:rsidR="0099474B">
        <w:rPr>
          <w:lang w:eastAsia="lt-LT"/>
        </w:rPr>
        <w:t xml:space="preserve">ERS IR </w:t>
      </w:r>
      <w:r w:rsidR="009800D3">
        <w:rPr>
          <w:lang w:eastAsia="lt-LT"/>
        </w:rPr>
        <w:t>VALSTYBĖS FINANSŲ</w:t>
      </w:r>
      <w:r w:rsidR="0099474B">
        <w:rPr>
          <w:lang w:eastAsia="lt-LT"/>
        </w:rPr>
        <w:t xml:space="preserve"> </w:t>
      </w:r>
      <w:r w:rsidR="009800D3">
        <w:rPr>
          <w:lang w:eastAsia="lt-LT"/>
        </w:rPr>
        <w:t>DUOMENYS</w:t>
      </w:r>
      <w:r w:rsidRPr="00362D7E">
        <w:rPr>
          <w:lang w:eastAsia="lt-LT"/>
        </w:rPr>
        <w:t xml:space="preserve"> </w:t>
      </w:r>
      <w:bookmarkEnd w:id="15"/>
    </w:p>
    <w:p w14:paraId="48E9E82A" w14:textId="41942596" w:rsidR="009800D3" w:rsidRDefault="00AA714B" w:rsidP="009800D3">
      <w:pPr>
        <w:pStyle w:val="Lentelspav"/>
      </w:pPr>
      <w:fldSimple w:instr=" SEQ Lentelė \* ARABIC ">
        <w:r w:rsidR="00C1329D">
          <w:rPr>
            <w:noProof/>
          </w:rPr>
          <w:t>2</w:t>
        </w:r>
      </w:fldSimple>
      <w:r w:rsidR="009800D3" w:rsidRPr="002E5A1F">
        <w:t xml:space="preserve"> </w:t>
      </w:r>
      <w:r w:rsidR="009800D3" w:rsidRPr="002E5A1F">
        <w:rPr>
          <w:bCs/>
        </w:rPr>
        <w:t>lentelė.</w:t>
      </w:r>
      <w:r w:rsidR="009800D3" w:rsidRPr="002E5A1F">
        <w:t xml:space="preserve"> Pagrindinės </w:t>
      </w:r>
      <w:r w:rsidR="003865CA">
        <w:t xml:space="preserve">ERS </w:t>
      </w:r>
      <w:r w:rsidR="009800D3" w:rsidRPr="002E5A1F">
        <w:t>prielaidos</w:t>
      </w:r>
    </w:p>
    <w:tbl>
      <w:tblPr>
        <w:tblW w:w="5000" w:type="pct"/>
        <w:jc w:val="center"/>
        <w:tblLook w:val="00A0" w:firstRow="1" w:lastRow="0" w:firstColumn="1" w:lastColumn="0" w:noHBand="0" w:noVBand="0"/>
      </w:tblPr>
      <w:tblGrid>
        <w:gridCol w:w="4477"/>
        <w:gridCol w:w="933"/>
        <w:gridCol w:w="957"/>
        <w:gridCol w:w="957"/>
        <w:gridCol w:w="957"/>
        <w:gridCol w:w="955"/>
      </w:tblGrid>
      <w:tr w:rsidR="009800D3" w:rsidRPr="0040664E" w14:paraId="487708AB" w14:textId="77777777" w:rsidTr="00770442">
        <w:trPr>
          <w:cantSplit/>
          <w:trHeight w:val="20"/>
          <w:tblHeader/>
          <w:jc w:val="center"/>
        </w:trPr>
        <w:tc>
          <w:tcPr>
            <w:tcW w:w="2424" w:type="pct"/>
            <w:vMerge w:val="restart"/>
            <w:tcBorders>
              <w:top w:val="single" w:sz="4" w:space="0" w:color="auto"/>
              <w:left w:val="single" w:sz="4" w:space="0" w:color="auto"/>
              <w:right w:val="single" w:sz="4" w:space="0" w:color="auto"/>
            </w:tcBorders>
            <w:shd w:val="clear" w:color="auto" w:fill="034D6E"/>
            <w:tcMar>
              <w:top w:w="28" w:type="dxa"/>
              <w:left w:w="57" w:type="dxa"/>
              <w:bottom w:w="28" w:type="dxa"/>
              <w:right w:w="57" w:type="dxa"/>
            </w:tcMar>
            <w:vAlign w:val="center"/>
            <w:hideMark/>
          </w:tcPr>
          <w:p w14:paraId="507C5CC3" w14:textId="77777777" w:rsidR="009800D3" w:rsidRPr="00AD668A" w:rsidRDefault="009800D3" w:rsidP="0064307E">
            <w:pPr>
              <w:spacing w:line="276" w:lineRule="auto"/>
              <w:rPr>
                <w:b/>
                <w:bCs/>
                <w:color w:val="FFFFFF" w:themeColor="background1"/>
                <w:sz w:val="20"/>
                <w:lang w:eastAsia="lt-LT"/>
              </w:rPr>
            </w:pPr>
            <w:r>
              <w:rPr>
                <w:b/>
                <w:color w:val="FFFFFF" w:themeColor="background1"/>
                <w:sz w:val="20"/>
              </w:rPr>
              <w:t>R</w:t>
            </w:r>
            <w:r w:rsidRPr="00AD668A">
              <w:rPr>
                <w:b/>
                <w:color w:val="FFFFFF" w:themeColor="background1"/>
                <w:sz w:val="20"/>
              </w:rPr>
              <w:t>odiklio pavadinimas</w:t>
            </w:r>
          </w:p>
        </w:tc>
        <w:tc>
          <w:tcPr>
            <w:tcW w:w="505" w:type="pct"/>
            <w:vMerge w:val="restart"/>
            <w:tcBorders>
              <w:top w:val="single" w:sz="4" w:space="0" w:color="auto"/>
              <w:left w:val="nil"/>
              <w:right w:val="single" w:sz="4" w:space="0" w:color="auto"/>
            </w:tcBorders>
            <w:shd w:val="clear" w:color="auto" w:fill="034D6E"/>
            <w:tcMar>
              <w:top w:w="28" w:type="dxa"/>
              <w:left w:w="57" w:type="dxa"/>
              <w:bottom w:w="28" w:type="dxa"/>
              <w:right w:w="57" w:type="dxa"/>
            </w:tcMar>
            <w:vAlign w:val="center"/>
            <w:hideMark/>
          </w:tcPr>
          <w:p w14:paraId="4DFF85F2" w14:textId="77777777" w:rsidR="009800D3" w:rsidRPr="00AD668A" w:rsidRDefault="009800D3" w:rsidP="00770442">
            <w:pPr>
              <w:spacing w:line="276" w:lineRule="auto"/>
              <w:jc w:val="center"/>
              <w:rPr>
                <w:b/>
                <w:bCs/>
                <w:color w:val="FFFFFF" w:themeColor="background1"/>
                <w:sz w:val="20"/>
                <w:lang w:eastAsia="lt-LT"/>
              </w:rPr>
            </w:pPr>
            <w:r w:rsidRPr="00AD668A">
              <w:rPr>
                <w:b/>
                <w:color w:val="FFFFFF" w:themeColor="background1"/>
                <w:sz w:val="20"/>
              </w:rPr>
              <w:t>201</w:t>
            </w:r>
            <w:r>
              <w:rPr>
                <w:b/>
                <w:color w:val="FFFFFF" w:themeColor="background1"/>
                <w:sz w:val="20"/>
              </w:rPr>
              <w:t>9</w:t>
            </w:r>
            <w:r w:rsidRPr="00AD668A">
              <w:rPr>
                <w:b/>
                <w:color w:val="FFFFFF" w:themeColor="background1"/>
                <w:sz w:val="20"/>
              </w:rPr>
              <w:t xml:space="preserve"> metai</w:t>
            </w:r>
          </w:p>
        </w:tc>
        <w:tc>
          <w:tcPr>
            <w:tcW w:w="1036" w:type="pct"/>
            <w:gridSpan w:val="2"/>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5EC27E56" w14:textId="77777777" w:rsidR="009800D3" w:rsidRPr="00E77667" w:rsidRDefault="009800D3" w:rsidP="00770442">
            <w:pPr>
              <w:spacing w:line="276" w:lineRule="auto"/>
              <w:jc w:val="center"/>
              <w:rPr>
                <w:b/>
                <w:bCs/>
                <w:color w:val="FFFFFF" w:themeColor="background1"/>
                <w:sz w:val="20"/>
                <w:lang w:eastAsia="lt-LT"/>
              </w:rPr>
            </w:pPr>
            <w:r>
              <w:rPr>
                <w:b/>
                <w:bCs/>
                <w:color w:val="FFFFFF" w:themeColor="background1"/>
                <w:sz w:val="20"/>
                <w:lang w:eastAsia="lt-LT"/>
              </w:rPr>
              <w:t>1 scenarijus</w:t>
            </w:r>
          </w:p>
        </w:tc>
        <w:tc>
          <w:tcPr>
            <w:tcW w:w="1035" w:type="pct"/>
            <w:gridSpan w:val="2"/>
            <w:tcBorders>
              <w:top w:val="single" w:sz="4" w:space="0" w:color="auto"/>
              <w:left w:val="nil"/>
              <w:bottom w:val="single" w:sz="4" w:space="0" w:color="auto"/>
              <w:right w:val="single" w:sz="4" w:space="0" w:color="auto"/>
            </w:tcBorders>
            <w:shd w:val="clear" w:color="auto" w:fill="034D6E"/>
            <w:vAlign w:val="center"/>
          </w:tcPr>
          <w:p w14:paraId="667598E2" w14:textId="77777777" w:rsidR="009800D3" w:rsidRPr="00E77667" w:rsidRDefault="009800D3" w:rsidP="00770442">
            <w:pPr>
              <w:spacing w:line="276" w:lineRule="auto"/>
              <w:jc w:val="center"/>
              <w:rPr>
                <w:b/>
                <w:bCs/>
                <w:color w:val="FFFFFF" w:themeColor="background1"/>
                <w:sz w:val="20"/>
                <w:lang w:eastAsia="lt-LT"/>
              </w:rPr>
            </w:pPr>
            <w:r>
              <w:rPr>
                <w:b/>
                <w:bCs/>
                <w:color w:val="FFFFFF" w:themeColor="background1"/>
                <w:sz w:val="20"/>
                <w:lang w:eastAsia="lt-LT"/>
              </w:rPr>
              <w:t>2 scenarijus</w:t>
            </w:r>
          </w:p>
        </w:tc>
      </w:tr>
      <w:tr w:rsidR="009800D3" w:rsidRPr="0040664E" w14:paraId="48512E18" w14:textId="77777777" w:rsidTr="00770442">
        <w:trPr>
          <w:cantSplit/>
          <w:trHeight w:val="20"/>
          <w:tblHeader/>
          <w:jc w:val="center"/>
        </w:trPr>
        <w:tc>
          <w:tcPr>
            <w:tcW w:w="2424" w:type="pct"/>
            <w:vMerge/>
            <w:tcBorders>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1994578C" w14:textId="77777777" w:rsidR="009800D3" w:rsidRPr="00AD668A" w:rsidRDefault="009800D3" w:rsidP="00770442">
            <w:pPr>
              <w:spacing w:line="276" w:lineRule="auto"/>
              <w:jc w:val="center"/>
              <w:rPr>
                <w:b/>
                <w:color w:val="FFFFFF" w:themeColor="background1"/>
                <w:sz w:val="20"/>
              </w:rPr>
            </w:pPr>
          </w:p>
        </w:tc>
        <w:tc>
          <w:tcPr>
            <w:tcW w:w="505" w:type="pct"/>
            <w:vMerge/>
            <w:tcBorders>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6AEF5E03" w14:textId="77777777" w:rsidR="009800D3" w:rsidRPr="00AD668A" w:rsidRDefault="009800D3" w:rsidP="00770442">
            <w:pPr>
              <w:spacing w:line="276" w:lineRule="auto"/>
              <w:jc w:val="center"/>
              <w:rPr>
                <w:b/>
                <w:color w:val="FFFFFF" w:themeColor="background1"/>
                <w:sz w:val="20"/>
              </w:rPr>
            </w:pPr>
          </w:p>
        </w:tc>
        <w:tc>
          <w:tcPr>
            <w:tcW w:w="518"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7BF69637" w14:textId="77777777" w:rsidR="009800D3" w:rsidRPr="00E77667" w:rsidRDefault="009800D3" w:rsidP="00770442">
            <w:pPr>
              <w:spacing w:line="276" w:lineRule="auto"/>
              <w:jc w:val="center"/>
              <w:rPr>
                <w:b/>
                <w:color w:val="FFFFFF" w:themeColor="background1"/>
                <w:sz w:val="20"/>
              </w:rPr>
            </w:pPr>
            <w:r w:rsidRPr="00AD668A">
              <w:rPr>
                <w:b/>
                <w:color w:val="FFFFFF" w:themeColor="background1"/>
                <w:sz w:val="20"/>
              </w:rPr>
              <w:t>20</w:t>
            </w:r>
            <w:r>
              <w:rPr>
                <w:b/>
                <w:color w:val="FFFFFF" w:themeColor="background1"/>
                <w:sz w:val="20"/>
              </w:rPr>
              <w:t xml:space="preserve">20 </w:t>
            </w:r>
            <w:r w:rsidRPr="00AD668A">
              <w:rPr>
                <w:b/>
                <w:color w:val="FFFFFF" w:themeColor="background1"/>
                <w:sz w:val="20"/>
              </w:rPr>
              <w:t>metai</w:t>
            </w:r>
          </w:p>
        </w:tc>
        <w:tc>
          <w:tcPr>
            <w:tcW w:w="518"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3DEDC95F" w14:textId="77777777" w:rsidR="009800D3" w:rsidRPr="00E77667" w:rsidRDefault="009800D3" w:rsidP="00770442">
            <w:pPr>
              <w:spacing w:line="276" w:lineRule="auto"/>
              <w:jc w:val="center"/>
              <w:rPr>
                <w:b/>
                <w:bCs/>
                <w:color w:val="FFFFFF" w:themeColor="background1"/>
                <w:sz w:val="20"/>
                <w:lang w:eastAsia="lt-LT"/>
              </w:rPr>
            </w:pPr>
            <w:r>
              <w:rPr>
                <w:b/>
                <w:color w:val="FFFFFF" w:themeColor="background1"/>
                <w:sz w:val="20"/>
              </w:rPr>
              <w:t>2021 metai</w:t>
            </w:r>
          </w:p>
        </w:tc>
        <w:tc>
          <w:tcPr>
            <w:tcW w:w="518" w:type="pct"/>
            <w:tcBorders>
              <w:top w:val="single" w:sz="4" w:space="0" w:color="auto"/>
              <w:left w:val="nil"/>
              <w:bottom w:val="single" w:sz="4" w:space="0" w:color="auto"/>
              <w:right w:val="single" w:sz="4" w:space="0" w:color="auto"/>
            </w:tcBorders>
            <w:shd w:val="clear" w:color="auto" w:fill="034D6E"/>
            <w:vAlign w:val="center"/>
          </w:tcPr>
          <w:p w14:paraId="6653120F" w14:textId="77777777" w:rsidR="009800D3" w:rsidRPr="00E77667" w:rsidRDefault="009800D3" w:rsidP="00770442">
            <w:pPr>
              <w:spacing w:line="276" w:lineRule="auto"/>
              <w:jc w:val="center"/>
              <w:rPr>
                <w:b/>
                <w:bCs/>
                <w:color w:val="FFFFFF" w:themeColor="background1"/>
                <w:sz w:val="20"/>
                <w:lang w:eastAsia="lt-LT"/>
              </w:rPr>
            </w:pPr>
            <w:r w:rsidRPr="00AD668A">
              <w:rPr>
                <w:b/>
                <w:color w:val="FFFFFF" w:themeColor="background1"/>
                <w:sz w:val="20"/>
              </w:rPr>
              <w:t>20</w:t>
            </w:r>
            <w:r>
              <w:rPr>
                <w:b/>
                <w:color w:val="FFFFFF" w:themeColor="background1"/>
                <w:sz w:val="20"/>
              </w:rPr>
              <w:t xml:space="preserve">20 </w:t>
            </w:r>
            <w:r w:rsidRPr="00AD668A">
              <w:rPr>
                <w:b/>
                <w:color w:val="FFFFFF" w:themeColor="background1"/>
                <w:sz w:val="20"/>
              </w:rPr>
              <w:t>metai</w:t>
            </w:r>
          </w:p>
        </w:tc>
        <w:tc>
          <w:tcPr>
            <w:tcW w:w="517" w:type="pct"/>
            <w:tcBorders>
              <w:top w:val="single" w:sz="4" w:space="0" w:color="auto"/>
              <w:left w:val="nil"/>
              <w:bottom w:val="single" w:sz="4" w:space="0" w:color="auto"/>
              <w:right w:val="single" w:sz="4" w:space="0" w:color="auto"/>
            </w:tcBorders>
            <w:shd w:val="clear" w:color="auto" w:fill="034D6E"/>
            <w:vAlign w:val="center"/>
          </w:tcPr>
          <w:p w14:paraId="1BE8AD68" w14:textId="77777777" w:rsidR="009800D3" w:rsidRPr="00E77667" w:rsidRDefault="009800D3" w:rsidP="00770442">
            <w:pPr>
              <w:spacing w:line="276" w:lineRule="auto"/>
              <w:jc w:val="center"/>
              <w:rPr>
                <w:b/>
                <w:bCs/>
                <w:color w:val="FFFFFF" w:themeColor="background1"/>
                <w:sz w:val="20"/>
                <w:lang w:eastAsia="lt-LT"/>
              </w:rPr>
            </w:pPr>
            <w:r>
              <w:rPr>
                <w:b/>
                <w:color w:val="FFFFFF" w:themeColor="background1"/>
                <w:sz w:val="20"/>
              </w:rPr>
              <w:t>2021 metai</w:t>
            </w:r>
          </w:p>
        </w:tc>
      </w:tr>
      <w:tr w:rsidR="009800D3" w:rsidRPr="0040664E" w14:paraId="64DAE42F" w14:textId="77777777" w:rsidTr="00770442">
        <w:trPr>
          <w:cantSplit/>
          <w:trHeight w:val="20"/>
          <w:jc w:val="center"/>
        </w:trPr>
        <w:tc>
          <w:tcPr>
            <w:tcW w:w="24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D623B36" w14:textId="77777777" w:rsidR="009800D3" w:rsidRPr="002B7250" w:rsidRDefault="009800D3" w:rsidP="00770442">
            <w:pPr>
              <w:spacing w:line="276" w:lineRule="auto"/>
              <w:rPr>
                <w:bCs/>
                <w:sz w:val="20"/>
                <w:lang w:eastAsia="lt-LT"/>
              </w:rPr>
            </w:pPr>
            <w:r w:rsidRPr="003A47AF">
              <w:rPr>
                <w:bCs/>
                <w:sz w:val="20"/>
                <w:lang w:eastAsia="lt-LT"/>
              </w:rPr>
              <w:t xml:space="preserve">1. </w:t>
            </w:r>
            <w:r w:rsidRPr="00DC2B26">
              <w:rPr>
                <w:bCs/>
                <w:sz w:val="20"/>
                <w:lang w:eastAsia="lt-LT"/>
              </w:rPr>
              <w:t>JAV</w:t>
            </w:r>
            <w:r>
              <w:rPr>
                <w:bCs/>
                <w:sz w:val="20"/>
                <w:lang w:eastAsia="lt-LT"/>
              </w:rPr>
              <w:t xml:space="preserve"> dolerio ir euro keitimo kursas</w:t>
            </w:r>
          </w:p>
        </w:tc>
        <w:tc>
          <w:tcPr>
            <w:tcW w:w="505"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tcPr>
          <w:p w14:paraId="6C86876B" w14:textId="77777777" w:rsidR="009800D3" w:rsidRPr="002B7250" w:rsidRDefault="009800D3" w:rsidP="00770442">
            <w:pPr>
              <w:spacing w:line="276" w:lineRule="auto"/>
              <w:jc w:val="center"/>
              <w:rPr>
                <w:sz w:val="20"/>
                <w:lang w:eastAsia="lt-LT"/>
              </w:rPr>
            </w:pPr>
            <w:r>
              <w:rPr>
                <w:sz w:val="20"/>
              </w:rPr>
              <w:t>1,12</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005F701" w14:textId="77777777" w:rsidR="009800D3" w:rsidRPr="002B7250" w:rsidRDefault="009800D3" w:rsidP="00770442">
            <w:pPr>
              <w:spacing w:line="276" w:lineRule="auto"/>
              <w:jc w:val="center"/>
              <w:rPr>
                <w:sz w:val="20"/>
                <w:lang w:eastAsia="lt-LT"/>
              </w:rPr>
            </w:pPr>
            <w:r>
              <w:rPr>
                <w:sz w:val="20"/>
              </w:rPr>
              <w:t>1,09</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7FE1A0D3" w14:textId="77777777" w:rsidR="009800D3" w:rsidRPr="002B7250" w:rsidRDefault="009800D3" w:rsidP="00770442">
            <w:pPr>
              <w:spacing w:line="276" w:lineRule="auto"/>
              <w:jc w:val="center"/>
              <w:rPr>
                <w:sz w:val="20"/>
                <w:lang w:eastAsia="lt-LT"/>
              </w:rPr>
            </w:pPr>
            <w:r>
              <w:rPr>
                <w:sz w:val="20"/>
              </w:rPr>
              <w:t>1,09</w:t>
            </w:r>
          </w:p>
        </w:tc>
        <w:tc>
          <w:tcPr>
            <w:tcW w:w="518" w:type="pct"/>
            <w:tcBorders>
              <w:top w:val="single" w:sz="4" w:space="0" w:color="auto"/>
              <w:left w:val="nil"/>
              <w:bottom w:val="single" w:sz="4" w:space="0" w:color="auto"/>
              <w:right w:val="single" w:sz="4" w:space="0" w:color="auto"/>
            </w:tcBorders>
            <w:shd w:val="clear" w:color="auto" w:fill="auto"/>
            <w:vAlign w:val="center"/>
          </w:tcPr>
          <w:p w14:paraId="0DE3B917" w14:textId="77777777" w:rsidR="009800D3" w:rsidRPr="002B7250" w:rsidRDefault="009800D3" w:rsidP="00770442">
            <w:pPr>
              <w:spacing w:line="276" w:lineRule="auto"/>
              <w:jc w:val="center"/>
              <w:rPr>
                <w:sz w:val="20"/>
                <w:lang w:eastAsia="lt-LT"/>
              </w:rPr>
            </w:pPr>
            <w:r>
              <w:rPr>
                <w:sz w:val="20"/>
              </w:rPr>
              <w:t>1,09</w:t>
            </w:r>
          </w:p>
        </w:tc>
        <w:tc>
          <w:tcPr>
            <w:tcW w:w="517" w:type="pct"/>
            <w:tcBorders>
              <w:top w:val="single" w:sz="4" w:space="0" w:color="auto"/>
              <w:left w:val="nil"/>
              <w:bottom w:val="single" w:sz="4" w:space="0" w:color="auto"/>
              <w:right w:val="single" w:sz="4" w:space="0" w:color="auto"/>
            </w:tcBorders>
            <w:shd w:val="clear" w:color="auto" w:fill="auto"/>
            <w:vAlign w:val="center"/>
          </w:tcPr>
          <w:p w14:paraId="7440611F" w14:textId="77777777" w:rsidR="009800D3" w:rsidRPr="002B7250" w:rsidRDefault="009800D3" w:rsidP="00770442">
            <w:pPr>
              <w:spacing w:line="276" w:lineRule="auto"/>
              <w:jc w:val="center"/>
              <w:rPr>
                <w:sz w:val="20"/>
                <w:lang w:eastAsia="lt-LT"/>
              </w:rPr>
            </w:pPr>
            <w:r>
              <w:rPr>
                <w:sz w:val="20"/>
              </w:rPr>
              <w:t>1,09</w:t>
            </w:r>
          </w:p>
        </w:tc>
      </w:tr>
      <w:tr w:rsidR="009800D3" w:rsidRPr="0040664E" w14:paraId="2AD983B6" w14:textId="77777777" w:rsidTr="00770442">
        <w:trPr>
          <w:cantSplit/>
          <w:trHeight w:val="20"/>
          <w:jc w:val="center"/>
        </w:trPr>
        <w:tc>
          <w:tcPr>
            <w:tcW w:w="24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C70DE14" w14:textId="77777777" w:rsidR="009800D3" w:rsidRPr="002B7250" w:rsidRDefault="009800D3" w:rsidP="00770442">
            <w:pPr>
              <w:spacing w:line="276" w:lineRule="auto"/>
              <w:rPr>
                <w:bCs/>
                <w:sz w:val="20"/>
                <w:lang w:eastAsia="lt-LT"/>
              </w:rPr>
            </w:pPr>
            <w:r>
              <w:rPr>
                <w:bCs/>
                <w:sz w:val="20"/>
                <w:lang w:eastAsia="lt-LT"/>
              </w:rPr>
              <w:t xml:space="preserve">2. </w:t>
            </w:r>
            <w:r w:rsidRPr="00DC2B26">
              <w:rPr>
                <w:bCs/>
                <w:sz w:val="20"/>
                <w:lang w:eastAsia="lt-LT"/>
              </w:rPr>
              <w:t>Pasaulio BVP augimas, procentais</w:t>
            </w:r>
          </w:p>
        </w:tc>
        <w:tc>
          <w:tcPr>
            <w:tcW w:w="505"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tcPr>
          <w:p w14:paraId="51047A89" w14:textId="77777777" w:rsidR="009800D3" w:rsidRPr="002B7250" w:rsidRDefault="009800D3" w:rsidP="00770442">
            <w:pPr>
              <w:spacing w:line="276" w:lineRule="auto"/>
              <w:jc w:val="center"/>
              <w:rPr>
                <w:sz w:val="20"/>
                <w:lang w:eastAsia="lt-LT"/>
              </w:rPr>
            </w:pPr>
            <w:r>
              <w:rPr>
                <w:sz w:val="20"/>
              </w:rPr>
              <w:t>2,9</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33DDA85F" w14:textId="77777777" w:rsidR="009800D3" w:rsidRPr="002B7250" w:rsidRDefault="009800D3" w:rsidP="00770442">
            <w:pPr>
              <w:spacing w:line="276" w:lineRule="auto"/>
              <w:jc w:val="center"/>
              <w:rPr>
                <w:sz w:val="20"/>
                <w:lang w:eastAsia="lt-LT"/>
              </w:rPr>
            </w:pPr>
            <w:r>
              <w:rPr>
                <w:sz w:val="20"/>
              </w:rPr>
              <w:t>1,0</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59910CBE" w14:textId="77777777" w:rsidR="009800D3" w:rsidRPr="002B7250" w:rsidRDefault="009800D3" w:rsidP="00770442">
            <w:pPr>
              <w:spacing w:line="276" w:lineRule="auto"/>
              <w:jc w:val="center"/>
              <w:rPr>
                <w:sz w:val="20"/>
                <w:lang w:eastAsia="lt-LT"/>
              </w:rPr>
            </w:pPr>
            <w:r>
              <w:rPr>
                <w:sz w:val="20"/>
              </w:rPr>
              <w:t>3,3</w:t>
            </w:r>
          </w:p>
        </w:tc>
        <w:tc>
          <w:tcPr>
            <w:tcW w:w="518" w:type="pct"/>
            <w:tcBorders>
              <w:top w:val="single" w:sz="4" w:space="0" w:color="auto"/>
              <w:left w:val="nil"/>
              <w:bottom w:val="single" w:sz="4" w:space="0" w:color="auto"/>
              <w:right w:val="single" w:sz="4" w:space="0" w:color="auto"/>
            </w:tcBorders>
            <w:shd w:val="clear" w:color="auto" w:fill="auto"/>
            <w:vAlign w:val="center"/>
          </w:tcPr>
          <w:p w14:paraId="2CA2B2C3" w14:textId="77777777" w:rsidR="009800D3" w:rsidRPr="002B7250" w:rsidRDefault="009800D3" w:rsidP="00770442">
            <w:pPr>
              <w:spacing w:line="276" w:lineRule="auto"/>
              <w:jc w:val="center"/>
              <w:rPr>
                <w:sz w:val="20"/>
                <w:lang w:eastAsia="lt-LT"/>
              </w:rPr>
            </w:pPr>
            <w:r>
              <w:rPr>
                <w:sz w:val="20"/>
              </w:rPr>
              <w:t>0,5</w:t>
            </w:r>
          </w:p>
        </w:tc>
        <w:tc>
          <w:tcPr>
            <w:tcW w:w="517" w:type="pct"/>
            <w:tcBorders>
              <w:top w:val="single" w:sz="4" w:space="0" w:color="auto"/>
              <w:left w:val="nil"/>
              <w:bottom w:val="single" w:sz="4" w:space="0" w:color="auto"/>
              <w:right w:val="single" w:sz="4" w:space="0" w:color="auto"/>
            </w:tcBorders>
            <w:shd w:val="clear" w:color="auto" w:fill="auto"/>
            <w:vAlign w:val="center"/>
          </w:tcPr>
          <w:p w14:paraId="78B09F3B" w14:textId="77777777" w:rsidR="009800D3" w:rsidRPr="002B7250" w:rsidRDefault="009800D3" w:rsidP="00770442">
            <w:pPr>
              <w:spacing w:line="276" w:lineRule="auto"/>
              <w:jc w:val="center"/>
              <w:rPr>
                <w:sz w:val="20"/>
                <w:lang w:eastAsia="lt-LT"/>
              </w:rPr>
            </w:pPr>
            <w:r>
              <w:rPr>
                <w:sz w:val="20"/>
              </w:rPr>
              <w:t>3,4</w:t>
            </w:r>
          </w:p>
        </w:tc>
      </w:tr>
      <w:tr w:rsidR="009800D3" w:rsidRPr="0040664E" w14:paraId="335A3776" w14:textId="77777777" w:rsidTr="00770442">
        <w:trPr>
          <w:cantSplit/>
          <w:trHeight w:val="20"/>
          <w:jc w:val="center"/>
        </w:trPr>
        <w:tc>
          <w:tcPr>
            <w:tcW w:w="24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59E9888" w14:textId="77777777" w:rsidR="009800D3" w:rsidRPr="002B7250" w:rsidRDefault="009800D3" w:rsidP="00770442">
            <w:pPr>
              <w:spacing w:line="276" w:lineRule="auto"/>
              <w:rPr>
                <w:bCs/>
                <w:sz w:val="20"/>
                <w:lang w:eastAsia="lt-LT"/>
              </w:rPr>
            </w:pPr>
            <w:r>
              <w:rPr>
                <w:bCs/>
                <w:sz w:val="20"/>
                <w:lang w:eastAsia="lt-LT"/>
              </w:rPr>
              <w:t xml:space="preserve">3. </w:t>
            </w:r>
            <w:r w:rsidRPr="00DC2B26">
              <w:rPr>
                <w:bCs/>
                <w:sz w:val="20"/>
                <w:lang w:eastAsia="lt-LT"/>
              </w:rPr>
              <w:t>Europos Sąjungos BVP augimas, procentais</w:t>
            </w:r>
          </w:p>
        </w:tc>
        <w:tc>
          <w:tcPr>
            <w:tcW w:w="505"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tcPr>
          <w:p w14:paraId="604E9B2E" w14:textId="77777777" w:rsidR="009800D3" w:rsidRPr="002B7250" w:rsidRDefault="009800D3" w:rsidP="00770442">
            <w:pPr>
              <w:spacing w:line="276" w:lineRule="auto"/>
              <w:jc w:val="center"/>
              <w:rPr>
                <w:sz w:val="20"/>
                <w:lang w:eastAsia="lt-LT"/>
              </w:rPr>
            </w:pPr>
            <w:r>
              <w:rPr>
                <w:sz w:val="20"/>
              </w:rPr>
              <w:t>1,5</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2A424A1" w14:textId="77777777" w:rsidR="009800D3" w:rsidRPr="002B7250" w:rsidRDefault="009800D3" w:rsidP="00770442">
            <w:pPr>
              <w:spacing w:line="276" w:lineRule="auto"/>
              <w:jc w:val="center"/>
              <w:rPr>
                <w:sz w:val="20"/>
                <w:lang w:eastAsia="lt-LT"/>
              </w:rPr>
            </w:pPr>
            <w:r w:rsidRPr="00405883">
              <w:rPr>
                <w:sz w:val="20"/>
              </w:rPr>
              <w:t>–</w:t>
            </w:r>
            <w:r>
              <w:rPr>
                <w:sz w:val="20"/>
              </w:rPr>
              <w:t>2,5</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E1E0410" w14:textId="77777777" w:rsidR="009800D3" w:rsidRPr="002B7250" w:rsidRDefault="009800D3" w:rsidP="00770442">
            <w:pPr>
              <w:spacing w:line="276" w:lineRule="auto"/>
              <w:jc w:val="center"/>
              <w:rPr>
                <w:sz w:val="20"/>
                <w:lang w:eastAsia="lt-LT"/>
              </w:rPr>
            </w:pPr>
            <w:r>
              <w:rPr>
                <w:sz w:val="20"/>
              </w:rPr>
              <w:t>3,0</w:t>
            </w:r>
          </w:p>
        </w:tc>
        <w:tc>
          <w:tcPr>
            <w:tcW w:w="518" w:type="pct"/>
            <w:tcBorders>
              <w:top w:val="single" w:sz="4" w:space="0" w:color="auto"/>
              <w:left w:val="nil"/>
              <w:bottom w:val="single" w:sz="4" w:space="0" w:color="auto"/>
              <w:right w:val="single" w:sz="4" w:space="0" w:color="auto"/>
            </w:tcBorders>
            <w:shd w:val="clear" w:color="auto" w:fill="auto"/>
            <w:vAlign w:val="center"/>
          </w:tcPr>
          <w:p w14:paraId="508EAFE8" w14:textId="77777777" w:rsidR="009800D3" w:rsidRPr="002B7250" w:rsidRDefault="009800D3" w:rsidP="00770442">
            <w:pPr>
              <w:spacing w:line="276" w:lineRule="auto"/>
              <w:jc w:val="center"/>
              <w:rPr>
                <w:sz w:val="20"/>
                <w:lang w:eastAsia="lt-LT"/>
              </w:rPr>
            </w:pPr>
            <w:r w:rsidRPr="00405883">
              <w:rPr>
                <w:sz w:val="20"/>
              </w:rPr>
              <w:t>–</w:t>
            </w:r>
            <w:r>
              <w:rPr>
                <w:sz w:val="20"/>
              </w:rPr>
              <w:t>5,0</w:t>
            </w:r>
          </w:p>
        </w:tc>
        <w:tc>
          <w:tcPr>
            <w:tcW w:w="517" w:type="pct"/>
            <w:tcBorders>
              <w:top w:val="single" w:sz="4" w:space="0" w:color="auto"/>
              <w:left w:val="nil"/>
              <w:bottom w:val="single" w:sz="4" w:space="0" w:color="auto"/>
              <w:right w:val="single" w:sz="4" w:space="0" w:color="auto"/>
            </w:tcBorders>
            <w:shd w:val="clear" w:color="auto" w:fill="auto"/>
            <w:vAlign w:val="center"/>
          </w:tcPr>
          <w:p w14:paraId="0CFF25CF" w14:textId="77777777" w:rsidR="009800D3" w:rsidRPr="002B7250" w:rsidRDefault="009800D3" w:rsidP="00770442">
            <w:pPr>
              <w:spacing w:line="276" w:lineRule="auto"/>
              <w:jc w:val="center"/>
              <w:rPr>
                <w:sz w:val="20"/>
                <w:lang w:eastAsia="lt-LT"/>
              </w:rPr>
            </w:pPr>
            <w:r>
              <w:rPr>
                <w:sz w:val="20"/>
              </w:rPr>
              <w:t>3,7</w:t>
            </w:r>
          </w:p>
        </w:tc>
      </w:tr>
      <w:tr w:rsidR="009800D3" w:rsidRPr="0040664E" w14:paraId="61F64572" w14:textId="77777777" w:rsidTr="00770442">
        <w:trPr>
          <w:cantSplit/>
          <w:trHeight w:val="20"/>
          <w:jc w:val="center"/>
        </w:trPr>
        <w:tc>
          <w:tcPr>
            <w:tcW w:w="24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70E8BBA" w14:textId="77777777" w:rsidR="009800D3" w:rsidRPr="003A47AF" w:rsidRDefault="009800D3" w:rsidP="00770442">
            <w:pPr>
              <w:spacing w:line="276" w:lineRule="auto"/>
              <w:rPr>
                <w:bCs/>
                <w:sz w:val="20"/>
                <w:lang w:eastAsia="lt-LT"/>
              </w:rPr>
            </w:pPr>
            <w:r>
              <w:rPr>
                <w:bCs/>
                <w:sz w:val="20"/>
                <w:lang w:eastAsia="lt-LT"/>
              </w:rPr>
              <w:t xml:space="preserve">4. </w:t>
            </w:r>
            <w:r w:rsidRPr="00DC2B26">
              <w:rPr>
                <w:bCs/>
                <w:sz w:val="20"/>
                <w:lang w:eastAsia="lt-LT"/>
              </w:rPr>
              <w:t>Pagrindinių eksporto rinkų augimas, procentais</w:t>
            </w:r>
          </w:p>
        </w:tc>
        <w:tc>
          <w:tcPr>
            <w:tcW w:w="505"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tcPr>
          <w:p w14:paraId="74131A96" w14:textId="77777777" w:rsidR="009800D3" w:rsidRPr="004D3D98" w:rsidRDefault="009800D3" w:rsidP="00770442">
            <w:pPr>
              <w:spacing w:line="276" w:lineRule="auto"/>
              <w:jc w:val="center"/>
              <w:rPr>
                <w:sz w:val="20"/>
                <w:lang w:eastAsia="lt-LT"/>
              </w:rPr>
            </w:pPr>
            <w:r>
              <w:rPr>
                <w:sz w:val="20"/>
              </w:rPr>
              <w:t>1,6</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BEFD94A" w14:textId="77777777" w:rsidR="009800D3" w:rsidRPr="004D3D98" w:rsidRDefault="009800D3" w:rsidP="00770442">
            <w:pPr>
              <w:spacing w:line="276" w:lineRule="auto"/>
              <w:jc w:val="center"/>
              <w:rPr>
                <w:sz w:val="20"/>
                <w:lang w:eastAsia="lt-LT"/>
              </w:rPr>
            </w:pPr>
            <w:r w:rsidRPr="00405883">
              <w:rPr>
                <w:sz w:val="20"/>
              </w:rPr>
              <w:t>–</w:t>
            </w:r>
            <w:r>
              <w:rPr>
                <w:sz w:val="20"/>
              </w:rPr>
              <w:t>1,8</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5B6FBBD4" w14:textId="77777777" w:rsidR="009800D3" w:rsidRPr="004D3D98" w:rsidRDefault="009800D3" w:rsidP="00770442">
            <w:pPr>
              <w:spacing w:line="276" w:lineRule="auto"/>
              <w:jc w:val="center"/>
              <w:rPr>
                <w:sz w:val="20"/>
                <w:lang w:eastAsia="lt-LT"/>
              </w:rPr>
            </w:pPr>
            <w:r>
              <w:rPr>
                <w:sz w:val="20"/>
              </w:rPr>
              <w:t>2,4</w:t>
            </w:r>
          </w:p>
        </w:tc>
        <w:tc>
          <w:tcPr>
            <w:tcW w:w="518" w:type="pct"/>
            <w:tcBorders>
              <w:top w:val="single" w:sz="4" w:space="0" w:color="auto"/>
              <w:left w:val="nil"/>
              <w:bottom w:val="single" w:sz="4" w:space="0" w:color="auto"/>
              <w:right w:val="single" w:sz="4" w:space="0" w:color="auto"/>
            </w:tcBorders>
            <w:shd w:val="clear" w:color="auto" w:fill="auto"/>
            <w:vAlign w:val="center"/>
          </w:tcPr>
          <w:p w14:paraId="6885ACF3" w14:textId="77777777" w:rsidR="009800D3" w:rsidRPr="004D3D98" w:rsidRDefault="009800D3" w:rsidP="00770442">
            <w:pPr>
              <w:spacing w:line="276" w:lineRule="auto"/>
              <w:jc w:val="center"/>
              <w:rPr>
                <w:sz w:val="20"/>
                <w:lang w:eastAsia="lt-LT"/>
              </w:rPr>
            </w:pPr>
            <w:r w:rsidRPr="00405883">
              <w:rPr>
                <w:sz w:val="20"/>
              </w:rPr>
              <w:t>–</w:t>
            </w:r>
            <w:r>
              <w:rPr>
                <w:sz w:val="20"/>
              </w:rPr>
              <w:t>3,6</w:t>
            </w:r>
          </w:p>
        </w:tc>
        <w:tc>
          <w:tcPr>
            <w:tcW w:w="517" w:type="pct"/>
            <w:tcBorders>
              <w:top w:val="single" w:sz="4" w:space="0" w:color="auto"/>
              <w:left w:val="nil"/>
              <w:bottom w:val="single" w:sz="4" w:space="0" w:color="auto"/>
              <w:right w:val="single" w:sz="4" w:space="0" w:color="auto"/>
            </w:tcBorders>
            <w:shd w:val="clear" w:color="auto" w:fill="auto"/>
            <w:vAlign w:val="center"/>
          </w:tcPr>
          <w:p w14:paraId="6B48C68F" w14:textId="77777777" w:rsidR="009800D3" w:rsidRPr="004D3D98" w:rsidRDefault="009800D3" w:rsidP="00770442">
            <w:pPr>
              <w:spacing w:line="276" w:lineRule="auto"/>
              <w:jc w:val="center"/>
              <w:rPr>
                <w:sz w:val="20"/>
                <w:lang w:eastAsia="lt-LT"/>
              </w:rPr>
            </w:pPr>
            <w:r>
              <w:rPr>
                <w:sz w:val="20"/>
              </w:rPr>
              <w:t>2,9</w:t>
            </w:r>
          </w:p>
        </w:tc>
      </w:tr>
      <w:tr w:rsidR="009800D3" w:rsidRPr="0040664E" w14:paraId="648819E7" w14:textId="77777777" w:rsidTr="00770442">
        <w:trPr>
          <w:cantSplit/>
          <w:trHeight w:val="20"/>
          <w:jc w:val="center"/>
        </w:trPr>
        <w:tc>
          <w:tcPr>
            <w:tcW w:w="24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FD31D07" w14:textId="77777777" w:rsidR="009800D3" w:rsidRPr="003A47AF" w:rsidRDefault="009800D3" w:rsidP="009800D3">
            <w:pPr>
              <w:spacing w:line="276" w:lineRule="auto"/>
              <w:rPr>
                <w:bCs/>
                <w:sz w:val="20"/>
                <w:lang w:eastAsia="lt-LT"/>
              </w:rPr>
            </w:pPr>
            <w:r>
              <w:rPr>
                <w:bCs/>
                <w:sz w:val="20"/>
                <w:lang w:eastAsia="lt-LT"/>
              </w:rPr>
              <w:t xml:space="preserve">5. </w:t>
            </w:r>
            <w:r w:rsidRPr="00DC2B26">
              <w:rPr>
                <w:bCs/>
                <w:sz w:val="20"/>
                <w:lang w:eastAsia="lt-LT"/>
              </w:rPr>
              <w:t>Naftos kainos (</w:t>
            </w:r>
            <w:proofErr w:type="spellStart"/>
            <w:r w:rsidRPr="009D6E3B">
              <w:rPr>
                <w:bCs/>
                <w:i/>
                <w:sz w:val="20"/>
                <w:lang w:eastAsia="lt-LT"/>
              </w:rPr>
              <w:t>Brent</w:t>
            </w:r>
            <w:proofErr w:type="spellEnd"/>
            <w:r w:rsidRPr="00DC2B26">
              <w:rPr>
                <w:bCs/>
                <w:sz w:val="20"/>
                <w:lang w:eastAsia="lt-LT"/>
              </w:rPr>
              <w:t>, JAV doleriais už barelį)</w:t>
            </w:r>
          </w:p>
        </w:tc>
        <w:tc>
          <w:tcPr>
            <w:tcW w:w="505"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tcPr>
          <w:p w14:paraId="210D5DA0" w14:textId="62A5B2FB" w:rsidR="009800D3" w:rsidRPr="004D3D98" w:rsidRDefault="009800D3" w:rsidP="009800D3">
            <w:pPr>
              <w:spacing w:line="276" w:lineRule="auto"/>
              <w:jc w:val="center"/>
              <w:rPr>
                <w:sz w:val="20"/>
                <w:lang w:eastAsia="lt-LT"/>
              </w:rPr>
            </w:pPr>
            <w:r>
              <w:rPr>
                <w:sz w:val="20"/>
              </w:rPr>
              <w:t>64,1</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8CD92ED" w14:textId="53FCDCBE" w:rsidR="009800D3" w:rsidRPr="004D3D98" w:rsidRDefault="009800D3" w:rsidP="009800D3">
            <w:pPr>
              <w:spacing w:line="276" w:lineRule="auto"/>
              <w:jc w:val="center"/>
              <w:rPr>
                <w:sz w:val="20"/>
                <w:lang w:eastAsia="lt-LT"/>
              </w:rPr>
            </w:pPr>
            <w:r>
              <w:rPr>
                <w:sz w:val="20"/>
              </w:rPr>
              <w:t>38,4</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18A52BC" w14:textId="61204122" w:rsidR="009800D3" w:rsidRPr="004D3D98" w:rsidRDefault="009800D3" w:rsidP="009800D3">
            <w:pPr>
              <w:spacing w:line="276" w:lineRule="auto"/>
              <w:jc w:val="center"/>
              <w:rPr>
                <w:sz w:val="20"/>
                <w:lang w:eastAsia="lt-LT"/>
              </w:rPr>
            </w:pPr>
            <w:r>
              <w:rPr>
                <w:sz w:val="20"/>
              </w:rPr>
              <w:t>40,2</w:t>
            </w:r>
          </w:p>
        </w:tc>
        <w:tc>
          <w:tcPr>
            <w:tcW w:w="518" w:type="pct"/>
            <w:tcBorders>
              <w:top w:val="single" w:sz="4" w:space="0" w:color="auto"/>
              <w:left w:val="nil"/>
              <w:bottom w:val="single" w:sz="4" w:space="0" w:color="auto"/>
              <w:right w:val="single" w:sz="4" w:space="0" w:color="auto"/>
            </w:tcBorders>
            <w:shd w:val="clear" w:color="auto" w:fill="auto"/>
            <w:vAlign w:val="center"/>
          </w:tcPr>
          <w:p w14:paraId="5294B875" w14:textId="2FD18E90" w:rsidR="009800D3" w:rsidRPr="004D3D98" w:rsidRDefault="009800D3" w:rsidP="009800D3">
            <w:pPr>
              <w:spacing w:line="276" w:lineRule="auto"/>
              <w:jc w:val="center"/>
              <w:rPr>
                <w:sz w:val="20"/>
                <w:lang w:eastAsia="lt-LT"/>
              </w:rPr>
            </w:pPr>
            <w:r>
              <w:rPr>
                <w:sz w:val="20"/>
              </w:rPr>
              <w:t>38,4</w:t>
            </w:r>
          </w:p>
        </w:tc>
        <w:tc>
          <w:tcPr>
            <w:tcW w:w="517" w:type="pct"/>
            <w:tcBorders>
              <w:top w:val="single" w:sz="4" w:space="0" w:color="auto"/>
              <w:left w:val="nil"/>
              <w:bottom w:val="single" w:sz="4" w:space="0" w:color="auto"/>
              <w:right w:val="single" w:sz="4" w:space="0" w:color="auto"/>
            </w:tcBorders>
            <w:shd w:val="clear" w:color="auto" w:fill="auto"/>
            <w:vAlign w:val="center"/>
          </w:tcPr>
          <w:p w14:paraId="2E754941" w14:textId="456F878A" w:rsidR="009800D3" w:rsidRPr="004D3D98" w:rsidRDefault="009800D3" w:rsidP="009800D3">
            <w:pPr>
              <w:spacing w:line="276" w:lineRule="auto"/>
              <w:jc w:val="center"/>
              <w:rPr>
                <w:sz w:val="20"/>
                <w:lang w:eastAsia="lt-LT"/>
              </w:rPr>
            </w:pPr>
            <w:r>
              <w:rPr>
                <w:sz w:val="20"/>
              </w:rPr>
              <w:t>40,2</w:t>
            </w:r>
          </w:p>
        </w:tc>
      </w:tr>
      <w:tr w:rsidR="009800D3" w:rsidRPr="0040664E" w14:paraId="6FCD5789" w14:textId="77777777" w:rsidTr="00770442">
        <w:trPr>
          <w:cantSplit/>
          <w:trHeight w:val="20"/>
          <w:jc w:val="center"/>
        </w:trPr>
        <w:tc>
          <w:tcPr>
            <w:tcW w:w="24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456A435" w14:textId="77777777" w:rsidR="009800D3" w:rsidRPr="003A47AF" w:rsidRDefault="009800D3" w:rsidP="00770442">
            <w:pPr>
              <w:spacing w:line="276" w:lineRule="auto"/>
              <w:rPr>
                <w:bCs/>
                <w:sz w:val="20"/>
                <w:lang w:eastAsia="lt-LT"/>
              </w:rPr>
            </w:pPr>
            <w:r>
              <w:rPr>
                <w:bCs/>
                <w:sz w:val="20"/>
                <w:lang w:val="en-US" w:eastAsia="lt-LT"/>
              </w:rPr>
              <w:t xml:space="preserve">6. </w:t>
            </w:r>
            <w:r w:rsidRPr="00BF3A5B">
              <w:rPr>
                <w:bCs/>
                <w:sz w:val="20"/>
                <w:lang w:eastAsia="lt-LT"/>
              </w:rPr>
              <w:t>Karantino trukmė</w:t>
            </w:r>
          </w:p>
        </w:tc>
        <w:tc>
          <w:tcPr>
            <w:tcW w:w="505" w:type="pct"/>
            <w:tcBorders>
              <w:top w:val="single" w:sz="4" w:space="0" w:color="auto"/>
              <w:left w:val="nil"/>
              <w:bottom w:val="single" w:sz="4" w:space="0" w:color="auto"/>
              <w:right w:val="single" w:sz="4" w:space="0" w:color="auto"/>
            </w:tcBorders>
            <w:tcMar>
              <w:top w:w="28" w:type="dxa"/>
              <w:left w:w="57" w:type="dxa"/>
              <w:bottom w:w="28" w:type="dxa"/>
              <w:right w:w="57" w:type="dxa"/>
            </w:tcMar>
            <w:vAlign w:val="center"/>
          </w:tcPr>
          <w:p w14:paraId="1AE677AC" w14:textId="77777777" w:rsidR="009800D3" w:rsidRPr="004D3D98" w:rsidRDefault="009800D3" w:rsidP="00770442">
            <w:pPr>
              <w:spacing w:line="276" w:lineRule="auto"/>
              <w:jc w:val="center"/>
              <w:rPr>
                <w:sz w:val="20"/>
                <w:lang w:eastAsia="lt-LT"/>
              </w:rPr>
            </w:pPr>
            <w:r w:rsidRPr="00405883">
              <w:rPr>
                <w:sz w:val="20"/>
              </w:rPr>
              <w:t>–</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689C2F9" w14:textId="77777777" w:rsidR="009800D3" w:rsidRPr="004D3D98" w:rsidRDefault="009800D3" w:rsidP="00770442">
            <w:pPr>
              <w:spacing w:line="276" w:lineRule="auto"/>
              <w:jc w:val="center"/>
              <w:rPr>
                <w:sz w:val="20"/>
                <w:lang w:eastAsia="lt-LT"/>
              </w:rPr>
            </w:pPr>
            <w:r>
              <w:rPr>
                <w:sz w:val="20"/>
              </w:rPr>
              <w:t>1,5 mėn.</w:t>
            </w:r>
          </w:p>
        </w:tc>
        <w:tc>
          <w:tcPr>
            <w:tcW w:w="51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3E099ADB" w14:textId="77777777" w:rsidR="009800D3" w:rsidRPr="004D3D98" w:rsidRDefault="009800D3" w:rsidP="00770442">
            <w:pPr>
              <w:spacing w:line="276" w:lineRule="auto"/>
              <w:jc w:val="center"/>
              <w:rPr>
                <w:sz w:val="20"/>
                <w:lang w:eastAsia="lt-LT"/>
              </w:rPr>
            </w:pPr>
            <w:r w:rsidRPr="00405883">
              <w:rPr>
                <w:sz w:val="20"/>
              </w:rPr>
              <w:t>–</w:t>
            </w:r>
          </w:p>
        </w:tc>
        <w:tc>
          <w:tcPr>
            <w:tcW w:w="518" w:type="pct"/>
            <w:tcBorders>
              <w:top w:val="single" w:sz="4" w:space="0" w:color="auto"/>
              <w:left w:val="nil"/>
              <w:bottom w:val="single" w:sz="4" w:space="0" w:color="auto"/>
              <w:right w:val="single" w:sz="4" w:space="0" w:color="auto"/>
            </w:tcBorders>
            <w:shd w:val="clear" w:color="auto" w:fill="auto"/>
            <w:vAlign w:val="center"/>
          </w:tcPr>
          <w:p w14:paraId="11869994" w14:textId="77777777" w:rsidR="009800D3" w:rsidRPr="004D3D98" w:rsidRDefault="009800D3" w:rsidP="00770442">
            <w:pPr>
              <w:spacing w:line="276" w:lineRule="auto"/>
              <w:jc w:val="center"/>
              <w:rPr>
                <w:sz w:val="20"/>
                <w:lang w:eastAsia="lt-LT"/>
              </w:rPr>
            </w:pPr>
            <w:r>
              <w:rPr>
                <w:sz w:val="20"/>
              </w:rPr>
              <w:t>2 mėn.</w:t>
            </w:r>
          </w:p>
        </w:tc>
        <w:tc>
          <w:tcPr>
            <w:tcW w:w="517" w:type="pct"/>
            <w:tcBorders>
              <w:top w:val="single" w:sz="4" w:space="0" w:color="auto"/>
              <w:left w:val="nil"/>
              <w:bottom w:val="single" w:sz="4" w:space="0" w:color="auto"/>
              <w:right w:val="single" w:sz="4" w:space="0" w:color="auto"/>
            </w:tcBorders>
            <w:shd w:val="clear" w:color="auto" w:fill="auto"/>
            <w:vAlign w:val="center"/>
          </w:tcPr>
          <w:p w14:paraId="73BE8A52" w14:textId="77777777" w:rsidR="009800D3" w:rsidRPr="004D3D98" w:rsidRDefault="009800D3" w:rsidP="00770442">
            <w:pPr>
              <w:spacing w:line="276" w:lineRule="auto"/>
              <w:jc w:val="center"/>
              <w:rPr>
                <w:sz w:val="20"/>
                <w:lang w:eastAsia="lt-LT"/>
              </w:rPr>
            </w:pPr>
            <w:r w:rsidRPr="00405883">
              <w:rPr>
                <w:sz w:val="20"/>
              </w:rPr>
              <w:t>–</w:t>
            </w:r>
          </w:p>
        </w:tc>
      </w:tr>
    </w:tbl>
    <w:p w14:paraId="33A40467" w14:textId="6115DFB5" w:rsidR="009800D3" w:rsidRPr="003C5468" w:rsidRDefault="009800D3" w:rsidP="009800D3">
      <w:pPr>
        <w:rPr>
          <w:i/>
          <w:sz w:val="20"/>
          <w:lang w:eastAsia="lt-LT"/>
        </w:rPr>
      </w:pPr>
      <w:r w:rsidRPr="003C5468">
        <w:rPr>
          <w:i/>
          <w:sz w:val="20"/>
          <w:lang w:eastAsia="lt-LT"/>
        </w:rPr>
        <w:t>Šaltiniai: E</w:t>
      </w:r>
      <w:r>
        <w:rPr>
          <w:i/>
          <w:sz w:val="20"/>
          <w:lang w:eastAsia="lt-LT"/>
        </w:rPr>
        <w:t>konominio bendradarbiavimo ir plėtros organizacijos,</w:t>
      </w:r>
      <w:r w:rsidRPr="003C5468">
        <w:rPr>
          <w:i/>
          <w:sz w:val="20"/>
          <w:lang w:eastAsia="lt-LT"/>
        </w:rPr>
        <w:t xml:space="preserve"> EK</w:t>
      </w:r>
      <w:r>
        <w:rPr>
          <w:i/>
          <w:sz w:val="20"/>
          <w:lang w:eastAsia="lt-LT"/>
        </w:rPr>
        <w:t>,</w:t>
      </w:r>
      <w:r w:rsidRPr="003C5468">
        <w:rPr>
          <w:i/>
          <w:sz w:val="20"/>
          <w:lang w:eastAsia="lt-LT"/>
        </w:rPr>
        <w:t xml:space="preserve"> F</w:t>
      </w:r>
      <w:r>
        <w:rPr>
          <w:i/>
          <w:sz w:val="20"/>
          <w:lang w:eastAsia="lt-LT"/>
        </w:rPr>
        <w:t>inansų ministerijos</w:t>
      </w:r>
      <w:r w:rsidRPr="003C5468">
        <w:rPr>
          <w:i/>
          <w:sz w:val="20"/>
          <w:lang w:eastAsia="lt-LT"/>
        </w:rPr>
        <w:t xml:space="preserve"> skaičiavimai</w:t>
      </w:r>
      <w:r>
        <w:rPr>
          <w:i/>
          <w:sz w:val="20"/>
          <w:lang w:eastAsia="lt-LT"/>
        </w:rPr>
        <w:t>.</w:t>
      </w:r>
    </w:p>
    <w:p w14:paraId="3649B0F8" w14:textId="77777777" w:rsidR="009800D3" w:rsidRPr="003A47AF" w:rsidRDefault="009800D3" w:rsidP="009800D3">
      <w:pPr>
        <w:jc w:val="both"/>
        <w:rPr>
          <w:sz w:val="20"/>
          <w:lang w:eastAsia="lt-LT"/>
        </w:rPr>
      </w:pPr>
    </w:p>
    <w:p w14:paraId="331A23B3" w14:textId="77777777" w:rsidR="009870FC" w:rsidRDefault="009870FC" w:rsidP="009870FC">
      <w:pPr>
        <w:pStyle w:val="Lentelspav"/>
      </w:pPr>
    </w:p>
    <w:p w14:paraId="02F25DE6" w14:textId="39395424" w:rsidR="009870FC" w:rsidRDefault="00AA714B" w:rsidP="00AE1F26">
      <w:pPr>
        <w:pStyle w:val="Lentelspav"/>
      </w:pPr>
      <w:fldSimple w:instr=" SEQ Lentelė \* ARABIC ">
        <w:bookmarkStart w:id="17" w:name="_Ref38630135"/>
        <w:r w:rsidR="00C1329D">
          <w:rPr>
            <w:noProof/>
          </w:rPr>
          <w:t>3</w:t>
        </w:r>
        <w:bookmarkEnd w:id="17"/>
      </w:fldSimple>
      <w:r w:rsidR="00AE1F26">
        <w:t xml:space="preserve"> </w:t>
      </w:r>
      <w:r w:rsidR="009870FC" w:rsidRPr="00F45525">
        <w:rPr>
          <w:bCs/>
        </w:rPr>
        <w:t>lentelė.</w:t>
      </w:r>
      <w:r w:rsidR="009870FC" w:rsidRPr="00F45525">
        <w:t xml:space="preserve"> </w:t>
      </w:r>
      <w:r w:rsidR="009870FC" w:rsidRPr="001A117E">
        <w:t>Kainų rodikliai</w:t>
      </w:r>
      <w:bookmarkEnd w:id="16"/>
    </w:p>
    <w:tbl>
      <w:tblPr>
        <w:tblW w:w="5000" w:type="pct"/>
        <w:tblLayout w:type="fixed"/>
        <w:tblLook w:val="00A0" w:firstRow="1" w:lastRow="0" w:firstColumn="1" w:lastColumn="0" w:noHBand="0" w:noVBand="0"/>
      </w:tblPr>
      <w:tblGrid>
        <w:gridCol w:w="3466"/>
        <w:gridCol w:w="1434"/>
        <w:gridCol w:w="868"/>
        <w:gridCol w:w="866"/>
        <w:gridCol w:w="870"/>
        <w:gridCol w:w="864"/>
        <w:gridCol w:w="868"/>
      </w:tblGrid>
      <w:tr w:rsidR="009870FC" w:rsidRPr="00E77667" w14:paraId="2F16207B" w14:textId="77777777" w:rsidTr="00264383">
        <w:trPr>
          <w:cantSplit/>
          <w:trHeight w:val="20"/>
          <w:tblHeader/>
        </w:trPr>
        <w:tc>
          <w:tcPr>
            <w:tcW w:w="1876" w:type="pct"/>
            <w:vMerge w:val="restart"/>
            <w:tcBorders>
              <w:top w:val="single" w:sz="4" w:space="0" w:color="auto"/>
              <w:left w:val="single" w:sz="4" w:space="0" w:color="auto"/>
              <w:right w:val="single" w:sz="4" w:space="0" w:color="auto"/>
            </w:tcBorders>
            <w:shd w:val="clear" w:color="auto" w:fill="034D6E"/>
            <w:tcMar>
              <w:top w:w="28" w:type="dxa"/>
              <w:left w:w="57" w:type="dxa"/>
              <w:bottom w:w="28" w:type="dxa"/>
              <w:right w:w="57" w:type="dxa"/>
            </w:tcMar>
            <w:vAlign w:val="center"/>
          </w:tcPr>
          <w:p w14:paraId="2708E9C4" w14:textId="77777777" w:rsidR="009870FC" w:rsidRDefault="009870FC" w:rsidP="0064307E">
            <w:pPr>
              <w:spacing w:line="276" w:lineRule="auto"/>
              <w:jc w:val="both"/>
              <w:rPr>
                <w:b/>
                <w:color w:val="FFFFFF" w:themeColor="background1"/>
                <w:sz w:val="20"/>
              </w:rPr>
            </w:pPr>
            <w:r>
              <w:rPr>
                <w:b/>
                <w:color w:val="FFFFFF" w:themeColor="background1"/>
                <w:sz w:val="20"/>
              </w:rPr>
              <w:t>R</w:t>
            </w:r>
            <w:r w:rsidRPr="00AD668A">
              <w:rPr>
                <w:b/>
                <w:color w:val="FFFFFF" w:themeColor="background1"/>
                <w:sz w:val="20"/>
              </w:rPr>
              <w:t>odiklio pavadinimas</w:t>
            </w:r>
          </w:p>
        </w:tc>
        <w:tc>
          <w:tcPr>
            <w:tcW w:w="776" w:type="pct"/>
            <w:vMerge w:val="restart"/>
            <w:tcBorders>
              <w:top w:val="single" w:sz="4" w:space="0" w:color="auto"/>
              <w:left w:val="single" w:sz="4" w:space="0" w:color="auto"/>
              <w:right w:val="single" w:sz="4" w:space="0" w:color="auto"/>
            </w:tcBorders>
            <w:shd w:val="clear" w:color="auto" w:fill="034D6E"/>
            <w:tcMar>
              <w:top w:w="28" w:type="dxa"/>
              <w:left w:w="57" w:type="dxa"/>
              <w:bottom w:w="28" w:type="dxa"/>
              <w:right w:w="57" w:type="dxa"/>
            </w:tcMar>
            <w:vAlign w:val="center"/>
          </w:tcPr>
          <w:p w14:paraId="1BFCDA4D" w14:textId="77777777" w:rsidR="009870FC" w:rsidRDefault="009870FC" w:rsidP="00264383">
            <w:pPr>
              <w:spacing w:line="276" w:lineRule="auto"/>
              <w:jc w:val="center"/>
              <w:rPr>
                <w:b/>
                <w:color w:val="FFFFFF" w:themeColor="background1"/>
                <w:sz w:val="20"/>
              </w:rPr>
            </w:pPr>
            <w:r>
              <w:rPr>
                <w:b/>
                <w:color w:val="FFFFFF" w:themeColor="background1"/>
                <w:sz w:val="20"/>
              </w:rPr>
              <w:t xml:space="preserve">Rodiklio reikšmė </w:t>
            </w:r>
          </w:p>
          <w:p w14:paraId="4E4F7B23" w14:textId="77777777" w:rsidR="009870FC" w:rsidRDefault="009870FC" w:rsidP="00264383">
            <w:pPr>
              <w:spacing w:line="276" w:lineRule="auto"/>
              <w:jc w:val="center"/>
              <w:rPr>
                <w:b/>
                <w:color w:val="FFFFFF" w:themeColor="background1"/>
                <w:sz w:val="20"/>
              </w:rPr>
            </w:pPr>
            <w:r w:rsidRPr="00AD668A">
              <w:rPr>
                <w:b/>
                <w:color w:val="FFFFFF" w:themeColor="background1"/>
                <w:sz w:val="20"/>
              </w:rPr>
              <w:t>201</w:t>
            </w:r>
            <w:r>
              <w:rPr>
                <w:b/>
                <w:color w:val="FFFFFF" w:themeColor="background1"/>
                <w:sz w:val="20"/>
              </w:rPr>
              <w:t>9</w:t>
            </w:r>
            <w:r w:rsidRPr="00AD668A">
              <w:rPr>
                <w:b/>
                <w:color w:val="FFFFFF" w:themeColor="background1"/>
                <w:sz w:val="20"/>
              </w:rPr>
              <w:t xml:space="preserve"> metai</w:t>
            </w:r>
            <w:r>
              <w:rPr>
                <w:b/>
                <w:color w:val="FFFFFF" w:themeColor="background1"/>
                <w:sz w:val="20"/>
              </w:rPr>
              <w:t>s,</w:t>
            </w:r>
          </w:p>
          <w:p w14:paraId="5A33CC46" w14:textId="77777777" w:rsidR="009870FC" w:rsidRPr="00AD668A" w:rsidRDefault="009870FC" w:rsidP="00264383">
            <w:pPr>
              <w:spacing w:line="276" w:lineRule="auto"/>
              <w:jc w:val="center"/>
              <w:rPr>
                <w:b/>
                <w:color w:val="FFFFFF" w:themeColor="background1"/>
                <w:sz w:val="20"/>
              </w:rPr>
            </w:pPr>
            <w:r>
              <w:rPr>
                <w:b/>
                <w:color w:val="FFFFFF" w:themeColor="background1"/>
                <w:sz w:val="20"/>
              </w:rPr>
              <w:t>mln. eurų</w:t>
            </w:r>
          </w:p>
        </w:tc>
        <w:tc>
          <w:tcPr>
            <w:tcW w:w="2347" w:type="pct"/>
            <w:gridSpan w:val="5"/>
            <w:tcBorders>
              <w:top w:val="single" w:sz="4" w:space="0" w:color="auto"/>
              <w:left w:val="nil"/>
              <w:bottom w:val="single" w:sz="4" w:space="0" w:color="auto"/>
              <w:right w:val="single" w:sz="4" w:space="0" w:color="auto"/>
            </w:tcBorders>
            <w:shd w:val="clear" w:color="auto" w:fill="034D6E"/>
            <w:vAlign w:val="center"/>
          </w:tcPr>
          <w:p w14:paraId="10307C1D" w14:textId="77777777" w:rsidR="009870FC" w:rsidRDefault="009870FC" w:rsidP="00264383">
            <w:pPr>
              <w:spacing w:line="276" w:lineRule="auto"/>
              <w:jc w:val="center"/>
              <w:rPr>
                <w:b/>
                <w:bCs/>
                <w:color w:val="FFFFFF" w:themeColor="background1"/>
                <w:sz w:val="20"/>
                <w:lang w:eastAsia="lt-LT"/>
              </w:rPr>
            </w:pPr>
            <w:r>
              <w:rPr>
                <w:b/>
                <w:bCs/>
                <w:color w:val="FFFFFF" w:themeColor="background1"/>
                <w:sz w:val="20"/>
                <w:lang w:eastAsia="lt-LT"/>
              </w:rPr>
              <w:t>Pokytis, procentais</w:t>
            </w:r>
          </w:p>
        </w:tc>
      </w:tr>
      <w:tr w:rsidR="009870FC" w:rsidRPr="00E77667" w14:paraId="70CE4265" w14:textId="77777777" w:rsidTr="00264383">
        <w:trPr>
          <w:cantSplit/>
          <w:trHeight w:val="20"/>
          <w:tblHeader/>
        </w:trPr>
        <w:tc>
          <w:tcPr>
            <w:tcW w:w="1876" w:type="pct"/>
            <w:vMerge/>
            <w:tcBorders>
              <w:left w:val="single" w:sz="4" w:space="0" w:color="auto"/>
              <w:right w:val="single" w:sz="4" w:space="0" w:color="auto"/>
            </w:tcBorders>
            <w:shd w:val="clear" w:color="auto" w:fill="034D6E"/>
            <w:tcMar>
              <w:top w:w="28" w:type="dxa"/>
              <w:left w:w="57" w:type="dxa"/>
              <w:bottom w:w="28" w:type="dxa"/>
              <w:right w:w="57" w:type="dxa"/>
            </w:tcMar>
            <w:vAlign w:val="center"/>
            <w:hideMark/>
          </w:tcPr>
          <w:p w14:paraId="7EE8CE25" w14:textId="77777777" w:rsidR="009870FC" w:rsidRPr="00AD668A" w:rsidRDefault="009870FC" w:rsidP="00264383">
            <w:pPr>
              <w:spacing w:line="276" w:lineRule="auto"/>
              <w:jc w:val="center"/>
              <w:rPr>
                <w:b/>
                <w:bCs/>
                <w:color w:val="FFFFFF" w:themeColor="background1"/>
                <w:sz w:val="20"/>
                <w:lang w:eastAsia="lt-LT"/>
              </w:rPr>
            </w:pPr>
          </w:p>
        </w:tc>
        <w:tc>
          <w:tcPr>
            <w:tcW w:w="776" w:type="pct"/>
            <w:vMerge/>
            <w:tcBorders>
              <w:left w:val="single" w:sz="4" w:space="0" w:color="auto"/>
              <w:right w:val="single" w:sz="4" w:space="0" w:color="auto"/>
            </w:tcBorders>
            <w:shd w:val="clear" w:color="auto" w:fill="034D6E"/>
            <w:tcMar>
              <w:top w:w="28" w:type="dxa"/>
              <w:left w:w="57" w:type="dxa"/>
              <w:bottom w:w="28" w:type="dxa"/>
              <w:right w:w="57" w:type="dxa"/>
            </w:tcMar>
            <w:vAlign w:val="center"/>
            <w:hideMark/>
          </w:tcPr>
          <w:p w14:paraId="44395BE0" w14:textId="77777777" w:rsidR="009870FC" w:rsidRPr="00AD668A" w:rsidRDefault="009870FC" w:rsidP="00264383">
            <w:pPr>
              <w:spacing w:line="276" w:lineRule="auto"/>
              <w:jc w:val="center"/>
              <w:rPr>
                <w:b/>
                <w:bCs/>
                <w:color w:val="FFFFFF" w:themeColor="background1"/>
                <w:sz w:val="20"/>
                <w:lang w:eastAsia="lt-LT"/>
              </w:rPr>
            </w:pPr>
          </w:p>
        </w:tc>
        <w:tc>
          <w:tcPr>
            <w:tcW w:w="470" w:type="pct"/>
            <w:vMerge w:val="restart"/>
            <w:tcBorders>
              <w:top w:val="single" w:sz="4" w:space="0" w:color="auto"/>
              <w:left w:val="nil"/>
              <w:right w:val="single" w:sz="4" w:space="0" w:color="auto"/>
            </w:tcBorders>
            <w:shd w:val="clear" w:color="auto" w:fill="034D6E"/>
            <w:vAlign w:val="center"/>
          </w:tcPr>
          <w:p w14:paraId="678672B8" w14:textId="77777777" w:rsidR="009870FC" w:rsidRDefault="009870FC" w:rsidP="00264383">
            <w:pPr>
              <w:spacing w:line="276" w:lineRule="auto"/>
              <w:jc w:val="center"/>
              <w:rPr>
                <w:b/>
                <w:bCs/>
                <w:color w:val="FFFFFF" w:themeColor="background1"/>
                <w:sz w:val="20"/>
                <w:lang w:eastAsia="lt-LT"/>
              </w:rPr>
            </w:pPr>
            <w:r w:rsidRPr="00AD668A">
              <w:rPr>
                <w:b/>
                <w:color w:val="FFFFFF" w:themeColor="background1"/>
                <w:sz w:val="20"/>
              </w:rPr>
              <w:t>201</w:t>
            </w:r>
            <w:r>
              <w:rPr>
                <w:b/>
                <w:color w:val="FFFFFF" w:themeColor="background1"/>
                <w:sz w:val="20"/>
              </w:rPr>
              <w:t>9</w:t>
            </w:r>
            <w:r w:rsidRPr="00AD668A">
              <w:rPr>
                <w:b/>
                <w:color w:val="FFFFFF" w:themeColor="background1"/>
                <w:sz w:val="20"/>
              </w:rPr>
              <w:t xml:space="preserve"> meta</w:t>
            </w:r>
            <w:r>
              <w:rPr>
                <w:b/>
                <w:color w:val="FFFFFF" w:themeColor="background1"/>
                <w:sz w:val="20"/>
              </w:rPr>
              <w:t>i</w:t>
            </w:r>
          </w:p>
        </w:tc>
        <w:tc>
          <w:tcPr>
            <w:tcW w:w="940" w:type="pct"/>
            <w:gridSpan w:val="2"/>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2BEBEE96" w14:textId="77777777" w:rsidR="009870FC" w:rsidRPr="00E77667" w:rsidRDefault="009870FC" w:rsidP="00264383">
            <w:pPr>
              <w:spacing w:line="276" w:lineRule="auto"/>
              <w:jc w:val="center"/>
              <w:rPr>
                <w:b/>
                <w:bCs/>
                <w:color w:val="FFFFFF" w:themeColor="background1"/>
                <w:sz w:val="20"/>
                <w:lang w:eastAsia="lt-LT"/>
              </w:rPr>
            </w:pPr>
            <w:r>
              <w:rPr>
                <w:b/>
                <w:bCs/>
                <w:color w:val="FFFFFF" w:themeColor="background1"/>
                <w:sz w:val="20"/>
                <w:lang w:eastAsia="lt-LT"/>
              </w:rPr>
              <w:t>1 scenarijus</w:t>
            </w:r>
          </w:p>
        </w:tc>
        <w:tc>
          <w:tcPr>
            <w:tcW w:w="938" w:type="pct"/>
            <w:gridSpan w:val="2"/>
            <w:tcBorders>
              <w:top w:val="single" w:sz="4" w:space="0" w:color="auto"/>
              <w:left w:val="nil"/>
              <w:bottom w:val="single" w:sz="4" w:space="0" w:color="auto"/>
              <w:right w:val="single" w:sz="4" w:space="0" w:color="auto"/>
            </w:tcBorders>
            <w:shd w:val="clear" w:color="auto" w:fill="034D6E"/>
            <w:vAlign w:val="center"/>
          </w:tcPr>
          <w:p w14:paraId="152CBFFE" w14:textId="77777777" w:rsidR="009870FC" w:rsidRPr="00E77667" w:rsidRDefault="009870FC" w:rsidP="00264383">
            <w:pPr>
              <w:spacing w:line="276" w:lineRule="auto"/>
              <w:jc w:val="center"/>
              <w:rPr>
                <w:b/>
                <w:bCs/>
                <w:color w:val="FFFFFF" w:themeColor="background1"/>
                <w:sz w:val="20"/>
                <w:lang w:eastAsia="lt-LT"/>
              </w:rPr>
            </w:pPr>
            <w:r>
              <w:rPr>
                <w:b/>
                <w:bCs/>
                <w:color w:val="FFFFFF" w:themeColor="background1"/>
                <w:sz w:val="20"/>
                <w:lang w:eastAsia="lt-LT"/>
              </w:rPr>
              <w:t>2 scenarijus</w:t>
            </w:r>
          </w:p>
        </w:tc>
      </w:tr>
      <w:tr w:rsidR="009870FC" w:rsidRPr="00E77667" w14:paraId="221F1EBB" w14:textId="77777777" w:rsidTr="00264383">
        <w:trPr>
          <w:cantSplit/>
          <w:trHeight w:val="20"/>
          <w:tblHeader/>
        </w:trPr>
        <w:tc>
          <w:tcPr>
            <w:tcW w:w="1876" w:type="pct"/>
            <w:vMerge/>
            <w:tcBorders>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33D615B4" w14:textId="77777777" w:rsidR="009870FC" w:rsidRPr="00AD668A" w:rsidRDefault="009870FC" w:rsidP="00264383">
            <w:pPr>
              <w:spacing w:line="276" w:lineRule="auto"/>
              <w:jc w:val="center"/>
              <w:rPr>
                <w:b/>
                <w:color w:val="FFFFFF" w:themeColor="background1"/>
                <w:sz w:val="20"/>
              </w:rPr>
            </w:pPr>
          </w:p>
        </w:tc>
        <w:tc>
          <w:tcPr>
            <w:tcW w:w="776" w:type="pct"/>
            <w:vMerge/>
            <w:tcBorders>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370B5B5B" w14:textId="77777777" w:rsidR="009870FC" w:rsidRPr="00AD668A" w:rsidRDefault="009870FC" w:rsidP="00264383">
            <w:pPr>
              <w:spacing w:line="276" w:lineRule="auto"/>
              <w:jc w:val="center"/>
              <w:rPr>
                <w:b/>
                <w:color w:val="FFFFFF" w:themeColor="background1"/>
                <w:sz w:val="20"/>
              </w:rPr>
            </w:pPr>
          </w:p>
        </w:tc>
        <w:tc>
          <w:tcPr>
            <w:tcW w:w="470" w:type="pct"/>
            <w:vMerge/>
            <w:tcBorders>
              <w:left w:val="nil"/>
              <w:bottom w:val="single" w:sz="4" w:space="0" w:color="auto"/>
              <w:right w:val="single" w:sz="4" w:space="0" w:color="auto"/>
            </w:tcBorders>
            <w:shd w:val="clear" w:color="auto" w:fill="034D6E"/>
          </w:tcPr>
          <w:p w14:paraId="49BC780B" w14:textId="77777777" w:rsidR="009870FC" w:rsidRPr="00AD668A" w:rsidRDefault="009870FC" w:rsidP="00264383">
            <w:pPr>
              <w:spacing w:line="276" w:lineRule="auto"/>
              <w:jc w:val="center"/>
              <w:rPr>
                <w:b/>
                <w:color w:val="FFFFFF" w:themeColor="background1"/>
                <w:sz w:val="20"/>
              </w:rPr>
            </w:pPr>
          </w:p>
        </w:tc>
        <w:tc>
          <w:tcPr>
            <w:tcW w:w="469"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5E560A7F" w14:textId="77777777" w:rsidR="009870FC" w:rsidRPr="00E77667" w:rsidRDefault="009870FC" w:rsidP="00264383">
            <w:pPr>
              <w:spacing w:line="276" w:lineRule="auto"/>
              <w:jc w:val="center"/>
              <w:rPr>
                <w:b/>
                <w:color w:val="FFFFFF" w:themeColor="background1"/>
                <w:sz w:val="20"/>
              </w:rPr>
            </w:pPr>
            <w:r w:rsidRPr="00AD668A">
              <w:rPr>
                <w:b/>
                <w:color w:val="FFFFFF" w:themeColor="background1"/>
                <w:sz w:val="20"/>
              </w:rPr>
              <w:t>20</w:t>
            </w:r>
            <w:r>
              <w:rPr>
                <w:b/>
                <w:color w:val="FFFFFF" w:themeColor="background1"/>
                <w:sz w:val="20"/>
              </w:rPr>
              <w:t xml:space="preserve">20 </w:t>
            </w:r>
            <w:r w:rsidRPr="00AD668A">
              <w:rPr>
                <w:b/>
                <w:color w:val="FFFFFF" w:themeColor="background1"/>
                <w:sz w:val="20"/>
              </w:rPr>
              <w:t>metai</w:t>
            </w:r>
          </w:p>
        </w:tc>
        <w:tc>
          <w:tcPr>
            <w:tcW w:w="471"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25DD9570" w14:textId="77777777" w:rsidR="009870FC" w:rsidRPr="00E77667" w:rsidRDefault="009870FC" w:rsidP="00264383">
            <w:pPr>
              <w:spacing w:line="276" w:lineRule="auto"/>
              <w:jc w:val="center"/>
              <w:rPr>
                <w:b/>
                <w:bCs/>
                <w:color w:val="FFFFFF" w:themeColor="background1"/>
                <w:sz w:val="20"/>
                <w:lang w:eastAsia="lt-LT"/>
              </w:rPr>
            </w:pPr>
            <w:r>
              <w:rPr>
                <w:b/>
                <w:color w:val="FFFFFF" w:themeColor="background1"/>
                <w:sz w:val="20"/>
              </w:rPr>
              <w:t>2021 metai</w:t>
            </w:r>
          </w:p>
        </w:tc>
        <w:tc>
          <w:tcPr>
            <w:tcW w:w="468" w:type="pct"/>
            <w:tcBorders>
              <w:top w:val="single" w:sz="4" w:space="0" w:color="auto"/>
              <w:left w:val="nil"/>
              <w:bottom w:val="single" w:sz="4" w:space="0" w:color="auto"/>
              <w:right w:val="single" w:sz="4" w:space="0" w:color="auto"/>
            </w:tcBorders>
            <w:shd w:val="clear" w:color="auto" w:fill="034D6E"/>
            <w:vAlign w:val="center"/>
          </w:tcPr>
          <w:p w14:paraId="40BAA15C" w14:textId="77777777" w:rsidR="009870FC" w:rsidRPr="00E77667" w:rsidRDefault="009870FC" w:rsidP="00264383">
            <w:pPr>
              <w:spacing w:line="276" w:lineRule="auto"/>
              <w:jc w:val="center"/>
              <w:rPr>
                <w:b/>
                <w:bCs/>
                <w:color w:val="FFFFFF" w:themeColor="background1"/>
                <w:sz w:val="20"/>
                <w:lang w:eastAsia="lt-LT"/>
              </w:rPr>
            </w:pPr>
            <w:r w:rsidRPr="00AD668A">
              <w:rPr>
                <w:b/>
                <w:color w:val="FFFFFF" w:themeColor="background1"/>
                <w:sz w:val="20"/>
              </w:rPr>
              <w:t>20</w:t>
            </w:r>
            <w:r>
              <w:rPr>
                <w:b/>
                <w:color w:val="FFFFFF" w:themeColor="background1"/>
                <w:sz w:val="20"/>
              </w:rPr>
              <w:t xml:space="preserve">20 </w:t>
            </w:r>
            <w:r w:rsidRPr="00AD668A">
              <w:rPr>
                <w:b/>
                <w:color w:val="FFFFFF" w:themeColor="background1"/>
                <w:sz w:val="20"/>
              </w:rPr>
              <w:t>metai</w:t>
            </w:r>
          </w:p>
        </w:tc>
        <w:tc>
          <w:tcPr>
            <w:tcW w:w="470" w:type="pct"/>
            <w:tcBorders>
              <w:top w:val="single" w:sz="4" w:space="0" w:color="auto"/>
              <w:left w:val="nil"/>
              <w:bottom w:val="single" w:sz="4" w:space="0" w:color="auto"/>
              <w:right w:val="single" w:sz="4" w:space="0" w:color="auto"/>
            </w:tcBorders>
            <w:shd w:val="clear" w:color="auto" w:fill="034D6E"/>
            <w:vAlign w:val="center"/>
          </w:tcPr>
          <w:p w14:paraId="52CD1EB0" w14:textId="77777777" w:rsidR="009870FC" w:rsidRPr="00E77667" w:rsidRDefault="009870FC" w:rsidP="00264383">
            <w:pPr>
              <w:spacing w:line="276" w:lineRule="auto"/>
              <w:jc w:val="center"/>
              <w:rPr>
                <w:b/>
                <w:bCs/>
                <w:color w:val="FFFFFF" w:themeColor="background1"/>
                <w:sz w:val="20"/>
                <w:lang w:eastAsia="lt-LT"/>
              </w:rPr>
            </w:pPr>
            <w:r>
              <w:rPr>
                <w:b/>
                <w:color w:val="FFFFFF" w:themeColor="background1"/>
                <w:sz w:val="20"/>
              </w:rPr>
              <w:t>2021 metai</w:t>
            </w:r>
          </w:p>
        </w:tc>
      </w:tr>
      <w:tr w:rsidR="009870FC" w:rsidRPr="002B7250" w14:paraId="768AF746" w14:textId="77777777" w:rsidTr="00264383">
        <w:trPr>
          <w:cantSplit/>
          <w:trHeight w:val="20"/>
        </w:trPr>
        <w:tc>
          <w:tcPr>
            <w:tcW w:w="18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EAA8C7" w14:textId="77777777" w:rsidR="009870FC" w:rsidRPr="002B7250" w:rsidRDefault="009870FC" w:rsidP="00264383">
            <w:pPr>
              <w:spacing w:line="276" w:lineRule="auto"/>
              <w:rPr>
                <w:bCs/>
                <w:sz w:val="20"/>
                <w:lang w:eastAsia="lt-LT"/>
              </w:rPr>
            </w:pPr>
            <w:r w:rsidRPr="003A47AF">
              <w:rPr>
                <w:bCs/>
                <w:sz w:val="20"/>
                <w:lang w:eastAsia="lt-LT"/>
              </w:rPr>
              <w:t>1. BVP defliatorius</w:t>
            </w:r>
          </w:p>
        </w:tc>
        <w:tc>
          <w:tcPr>
            <w:tcW w:w="7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B59A0A7" w14:textId="77777777" w:rsidR="009870FC" w:rsidRPr="002B7250" w:rsidRDefault="009870FC" w:rsidP="00264383">
            <w:pPr>
              <w:spacing w:line="276" w:lineRule="auto"/>
              <w:jc w:val="center"/>
              <w:rPr>
                <w:sz w:val="20"/>
                <w:lang w:eastAsia="lt-LT"/>
              </w:rPr>
            </w:pPr>
            <w:r w:rsidRPr="00F23456">
              <w:rPr>
                <w:sz w:val="20"/>
              </w:rPr>
              <w:t>112,5</w:t>
            </w:r>
          </w:p>
        </w:tc>
        <w:tc>
          <w:tcPr>
            <w:tcW w:w="470" w:type="pct"/>
            <w:tcBorders>
              <w:top w:val="single" w:sz="4" w:space="0" w:color="auto"/>
              <w:left w:val="nil"/>
              <w:bottom w:val="single" w:sz="4" w:space="0" w:color="auto"/>
              <w:right w:val="single" w:sz="4" w:space="0" w:color="auto"/>
            </w:tcBorders>
            <w:vAlign w:val="center"/>
          </w:tcPr>
          <w:p w14:paraId="2874EFA6" w14:textId="77777777" w:rsidR="009870FC" w:rsidRDefault="009870FC" w:rsidP="00264383">
            <w:pPr>
              <w:spacing w:line="276" w:lineRule="auto"/>
              <w:jc w:val="center"/>
              <w:rPr>
                <w:sz w:val="20"/>
              </w:rPr>
            </w:pPr>
            <w:r>
              <w:rPr>
                <w:sz w:val="20"/>
              </w:rPr>
              <w:t>2,8</w:t>
            </w:r>
          </w:p>
        </w:tc>
        <w:tc>
          <w:tcPr>
            <w:tcW w:w="469"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91A8A00" w14:textId="77777777" w:rsidR="009870FC" w:rsidRPr="002B7250" w:rsidRDefault="009870FC" w:rsidP="00264383">
            <w:pPr>
              <w:spacing w:line="276" w:lineRule="auto"/>
              <w:jc w:val="center"/>
              <w:rPr>
                <w:sz w:val="20"/>
                <w:lang w:eastAsia="lt-LT"/>
              </w:rPr>
            </w:pPr>
            <w:r>
              <w:rPr>
                <w:sz w:val="20"/>
              </w:rPr>
              <w:t>0,1</w:t>
            </w:r>
          </w:p>
        </w:tc>
        <w:tc>
          <w:tcPr>
            <w:tcW w:w="471"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7A2CDB8B" w14:textId="77777777" w:rsidR="009870FC" w:rsidRPr="002B7250" w:rsidRDefault="009870FC" w:rsidP="00264383">
            <w:pPr>
              <w:spacing w:line="276" w:lineRule="auto"/>
              <w:jc w:val="center"/>
              <w:rPr>
                <w:sz w:val="20"/>
                <w:lang w:eastAsia="lt-LT"/>
              </w:rPr>
            </w:pPr>
            <w:r>
              <w:rPr>
                <w:sz w:val="20"/>
              </w:rPr>
              <w:t>2,0</w:t>
            </w:r>
          </w:p>
        </w:tc>
        <w:tc>
          <w:tcPr>
            <w:tcW w:w="468" w:type="pct"/>
            <w:tcBorders>
              <w:top w:val="single" w:sz="4" w:space="0" w:color="auto"/>
              <w:left w:val="nil"/>
              <w:bottom w:val="single" w:sz="4" w:space="0" w:color="auto"/>
              <w:right w:val="single" w:sz="4" w:space="0" w:color="auto"/>
            </w:tcBorders>
            <w:shd w:val="clear" w:color="auto" w:fill="auto"/>
          </w:tcPr>
          <w:p w14:paraId="25EF5085" w14:textId="77777777" w:rsidR="009870FC" w:rsidRPr="002B7250" w:rsidRDefault="009870FC" w:rsidP="00264383">
            <w:pPr>
              <w:spacing w:line="276" w:lineRule="auto"/>
              <w:jc w:val="center"/>
              <w:rPr>
                <w:sz w:val="20"/>
                <w:lang w:eastAsia="lt-LT"/>
              </w:rPr>
            </w:pPr>
            <w:r w:rsidRPr="009B3065">
              <w:rPr>
                <w:sz w:val="20"/>
              </w:rPr>
              <w:t>–</w:t>
            </w:r>
            <w:r>
              <w:rPr>
                <w:sz w:val="20"/>
                <w:szCs w:val="16"/>
              </w:rPr>
              <w:t>0,2</w:t>
            </w:r>
          </w:p>
        </w:tc>
        <w:tc>
          <w:tcPr>
            <w:tcW w:w="470" w:type="pct"/>
            <w:tcBorders>
              <w:top w:val="single" w:sz="4" w:space="0" w:color="auto"/>
              <w:left w:val="nil"/>
              <w:bottom w:val="single" w:sz="4" w:space="0" w:color="auto"/>
              <w:right w:val="single" w:sz="4" w:space="0" w:color="auto"/>
            </w:tcBorders>
            <w:shd w:val="clear" w:color="auto" w:fill="auto"/>
          </w:tcPr>
          <w:p w14:paraId="68F0BCE1" w14:textId="77777777" w:rsidR="009870FC" w:rsidRPr="002B7250" w:rsidRDefault="009870FC" w:rsidP="00264383">
            <w:pPr>
              <w:spacing w:line="276" w:lineRule="auto"/>
              <w:jc w:val="center"/>
              <w:rPr>
                <w:sz w:val="20"/>
                <w:lang w:eastAsia="lt-LT"/>
              </w:rPr>
            </w:pPr>
            <w:r>
              <w:rPr>
                <w:sz w:val="20"/>
              </w:rPr>
              <w:t>2,0</w:t>
            </w:r>
          </w:p>
        </w:tc>
      </w:tr>
      <w:tr w:rsidR="009870FC" w:rsidRPr="002B7250" w14:paraId="16E27719" w14:textId="77777777" w:rsidTr="00264383">
        <w:trPr>
          <w:cantSplit/>
          <w:trHeight w:val="20"/>
        </w:trPr>
        <w:tc>
          <w:tcPr>
            <w:tcW w:w="18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C3D3C14" w14:textId="77777777" w:rsidR="009870FC" w:rsidRPr="002B7250" w:rsidRDefault="009870FC" w:rsidP="00264383">
            <w:pPr>
              <w:spacing w:line="276" w:lineRule="auto"/>
              <w:rPr>
                <w:bCs/>
                <w:sz w:val="20"/>
                <w:lang w:eastAsia="lt-LT"/>
              </w:rPr>
            </w:pPr>
            <w:r w:rsidRPr="003A47AF">
              <w:rPr>
                <w:bCs/>
                <w:sz w:val="20"/>
                <w:lang w:eastAsia="lt-LT"/>
              </w:rPr>
              <w:t>2. Namų ūkių vartojimo išlaidų defliatorius</w:t>
            </w:r>
          </w:p>
        </w:tc>
        <w:tc>
          <w:tcPr>
            <w:tcW w:w="7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436AAA6" w14:textId="77777777" w:rsidR="009870FC" w:rsidRPr="002B7250" w:rsidRDefault="009870FC" w:rsidP="00264383">
            <w:pPr>
              <w:spacing w:line="276" w:lineRule="auto"/>
              <w:jc w:val="center"/>
              <w:rPr>
                <w:sz w:val="20"/>
                <w:lang w:eastAsia="lt-LT"/>
              </w:rPr>
            </w:pPr>
            <w:r w:rsidRPr="00F23456">
              <w:rPr>
                <w:sz w:val="20"/>
              </w:rPr>
              <w:t>109,3</w:t>
            </w:r>
          </w:p>
        </w:tc>
        <w:tc>
          <w:tcPr>
            <w:tcW w:w="470" w:type="pct"/>
            <w:tcBorders>
              <w:top w:val="single" w:sz="4" w:space="0" w:color="auto"/>
              <w:left w:val="nil"/>
              <w:bottom w:val="single" w:sz="4" w:space="0" w:color="auto"/>
              <w:right w:val="single" w:sz="4" w:space="0" w:color="auto"/>
            </w:tcBorders>
            <w:vAlign w:val="center"/>
          </w:tcPr>
          <w:p w14:paraId="203D84EA" w14:textId="77777777" w:rsidR="009870FC" w:rsidRDefault="009870FC" w:rsidP="00264383">
            <w:pPr>
              <w:spacing w:line="276" w:lineRule="auto"/>
              <w:jc w:val="center"/>
              <w:rPr>
                <w:sz w:val="20"/>
              </w:rPr>
            </w:pPr>
            <w:r>
              <w:rPr>
                <w:sz w:val="20"/>
              </w:rPr>
              <w:t>2,0</w:t>
            </w:r>
          </w:p>
        </w:tc>
        <w:tc>
          <w:tcPr>
            <w:tcW w:w="469"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7320B9FB" w14:textId="77777777" w:rsidR="009870FC" w:rsidRPr="002B7250" w:rsidRDefault="009870FC" w:rsidP="00264383">
            <w:pPr>
              <w:spacing w:line="276" w:lineRule="auto"/>
              <w:jc w:val="center"/>
              <w:rPr>
                <w:sz w:val="20"/>
                <w:lang w:eastAsia="lt-LT"/>
              </w:rPr>
            </w:pPr>
            <w:r w:rsidRPr="00DE0274">
              <w:rPr>
                <w:szCs w:val="24"/>
              </w:rPr>
              <w:t>–</w:t>
            </w:r>
          </w:p>
        </w:tc>
        <w:tc>
          <w:tcPr>
            <w:tcW w:w="471"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98BBC22" w14:textId="77777777" w:rsidR="009870FC" w:rsidRPr="002B7250" w:rsidRDefault="009870FC" w:rsidP="00264383">
            <w:pPr>
              <w:spacing w:line="276" w:lineRule="auto"/>
              <w:jc w:val="center"/>
              <w:rPr>
                <w:sz w:val="20"/>
                <w:lang w:eastAsia="lt-LT"/>
              </w:rPr>
            </w:pPr>
            <w:r w:rsidRPr="00DE0274">
              <w:rPr>
                <w:szCs w:val="24"/>
              </w:rPr>
              <w:t>–</w:t>
            </w:r>
          </w:p>
        </w:tc>
        <w:tc>
          <w:tcPr>
            <w:tcW w:w="468" w:type="pct"/>
            <w:tcBorders>
              <w:top w:val="single" w:sz="4" w:space="0" w:color="auto"/>
              <w:left w:val="nil"/>
              <w:bottom w:val="single" w:sz="4" w:space="0" w:color="auto"/>
              <w:right w:val="single" w:sz="4" w:space="0" w:color="auto"/>
            </w:tcBorders>
            <w:shd w:val="clear" w:color="auto" w:fill="auto"/>
            <w:vAlign w:val="center"/>
          </w:tcPr>
          <w:p w14:paraId="10BD3833" w14:textId="77777777" w:rsidR="009870FC" w:rsidRPr="002B7250" w:rsidRDefault="009870FC" w:rsidP="00264383">
            <w:pPr>
              <w:spacing w:line="276" w:lineRule="auto"/>
              <w:jc w:val="center"/>
              <w:rPr>
                <w:sz w:val="20"/>
                <w:lang w:eastAsia="lt-LT"/>
              </w:rPr>
            </w:pPr>
            <w:r w:rsidRPr="00DE0274">
              <w:rPr>
                <w:szCs w:val="24"/>
              </w:rPr>
              <w:t>–</w:t>
            </w:r>
          </w:p>
        </w:tc>
        <w:tc>
          <w:tcPr>
            <w:tcW w:w="470" w:type="pct"/>
            <w:tcBorders>
              <w:top w:val="single" w:sz="4" w:space="0" w:color="auto"/>
              <w:left w:val="nil"/>
              <w:bottom w:val="single" w:sz="4" w:space="0" w:color="auto"/>
              <w:right w:val="single" w:sz="4" w:space="0" w:color="auto"/>
            </w:tcBorders>
            <w:shd w:val="clear" w:color="auto" w:fill="auto"/>
            <w:vAlign w:val="center"/>
          </w:tcPr>
          <w:p w14:paraId="4621B9D2" w14:textId="77777777" w:rsidR="009870FC" w:rsidRPr="002B7250" w:rsidRDefault="009870FC" w:rsidP="00264383">
            <w:pPr>
              <w:spacing w:line="276" w:lineRule="auto"/>
              <w:jc w:val="center"/>
              <w:rPr>
                <w:sz w:val="20"/>
                <w:lang w:eastAsia="lt-LT"/>
              </w:rPr>
            </w:pPr>
            <w:r w:rsidRPr="00DE0274">
              <w:rPr>
                <w:szCs w:val="24"/>
              </w:rPr>
              <w:t>–</w:t>
            </w:r>
          </w:p>
        </w:tc>
      </w:tr>
      <w:tr w:rsidR="009870FC" w:rsidRPr="004D3D98" w14:paraId="01E9398A" w14:textId="77777777" w:rsidTr="00264383">
        <w:trPr>
          <w:cantSplit/>
          <w:trHeight w:val="20"/>
        </w:trPr>
        <w:tc>
          <w:tcPr>
            <w:tcW w:w="18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FFAA57" w14:textId="77777777" w:rsidR="009870FC" w:rsidRPr="003A47AF" w:rsidRDefault="009870FC" w:rsidP="00264383">
            <w:pPr>
              <w:spacing w:line="276" w:lineRule="auto"/>
              <w:rPr>
                <w:bCs/>
                <w:sz w:val="20"/>
                <w:lang w:eastAsia="lt-LT"/>
              </w:rPr>
            </w:pPr>
            <w:r w:rsidRPr="003A47AF">
              <w:rPr>
                <w:bCs/>
                <w:sz w:val="20"/>
                <w:lang w:eastAsia="lt-LT"/>
              </w:rPr>
              <w:t>3. SVKI (vidutinis metinis)</w:t>
            </w:r>
          </w:p>
        </w:tc>
        <w:tc>
          <w:tcPr>
            <w:tcW w:w="7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3367E2E" w14:textId="77777777" w:rsidR="009870FC" w:rsidRPr="004D3D98" w:rsidRDefault="009870FC" w:rsidP="00264383">
            <w:pPr>
              <w:spacing w:line="276" w:lineRule="auto"/>
              <w:jc w:val="center"/>
              <w:rPr>
                <w:sz w:val="20"/>
                <w:lang w:eastAsia="lt-LT"/>
              </w:rPr>
            </w:pPr>
            <w:r w:rsidRPr="00F23456">
              <w:rPr>
                <w:sz w:val="20"/>
                <w:lang w:eastAsia="lt-LT"/>
              </w:rPr>
              <w:t>109,5</w:t>
            </w:r>
          </w:p>
        </w:tc>
        <w:tc>
          <w:tcPr>
            <w:tcW w:w="470" w:type="pct"/>
            <w:tcBorders>
              <w:top w:val="single" w:sz="4" w:space="0" w:color="auto"/>
              <w:left w:val="nil"/>
              <w:bottom w:val="single" w:sz="4" w:space="0" w:color="auto"/>
              <w:right w:val="single" w:sz="4" w:space="0" w:color="auto"/>
            </w:tcBorders>
            <w:vAlign w:val="center"/>
          </w:tcPr>
          <w:p w14:paraId="6C939BDA" w14:textId="77777777" w:rsidR="009870FC" w:rsidRPr="00405883" w:rsidRDefault="009870FC" w:rsidP="00264383">
            <w:pPr>
              <w:spacing w:line="276" w:lineRule="auto"/>
              <w:jc w:val="center"/>
              <w:rPr>
                <w:sz w:val="20"/>
              </w:rPr>
            </w:pPr>
            <w:r w:rsidRPr="007B6DB2">
              <w:rPr>
                <w:sz w:val="20"/>
                <w:lang w:eastAsia="lt-LT"/>
              </w:rPr>
              <w:t>2,2</w:t>
            </w:r>
          </w:p>
        </w:tc>
        <w:tc>
          <w:tcPr>
            <w:tcW w:w="469"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75CEDEAC" w14:textId="77777777" w:rsidR="009870FC" w:rsidRPr="004D3D98" w:rsidRDefault="009870FC" w:rsidP="00264383">
            <w:pPr>
              <w:spacing w:line="276" w:lineRule="auto"/>
              <w:jc w:val="center"/>
              <w:rPr>
                <w:sz w:val="20"/>
                <w:lang w:eastAsia="lt-LT"/>
              </w:rPr>
            </w:pPr>
            <w:r>
              <w:rPr>
                <w:sz w:val="20"/>
                <w:lang w:eastAsia="lt-LT"/>
              </w:rPr>
              <w:t>1,0</w:t>
            </w:r>
          </w:p>
        </w:tc>
        <w:tc>
          <w:tcPr>
            <w:tcW w:w="471"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C415CA8" w14:textId="77777777" w:rsidR="009870FC" w:rsidRPr="004D3D98" w:rsidRDefault="009870FC" w:rsidP="00264383">
            <w:pPr>
              <w:spacing w:line="276" w:lineRule="auto"/>
              <w:jc w:val="center"/>
              <w:rPr>
                <w:sz w:val="20"/>
                <w:lang w:eastAsia="lt-LT"/>
              </w:rPr>
            </w:pPr>
            <w:r>
              <w:rPr>
                <w:sz w:val="20"/>
                <w:lang w:eastAsia="lt-LT"/>
              </w:rPr>
              <w:t>2,0</w:t>
            </w:r>
          </w:p>
        </w:tc>
        <w:tc>
          <w:tcPr>
            <w:tcW w:w="468" w:type="pct"/>
            <w:tcBorders>
              <w:top w:val="single" w:sz="4" w:space="0" w:color="auto"/>
              <w:left w:val="nil"/>
              <w:bottom w:val="single" w:sz="4" w:space="0" w:color="auto"/>
              <w:right w:val="single" w:sz="4" w:space="0" w:color="auto"/>
            </w:tcBorders>
            <w:shd w:val="clear" w:color="auto" w:fill="auto"/>
          </w:tcPr>
          <w:p w14:paraId="128C495D" w14:textId="77777777" w:rsidR="009870FC" w:rsidRPr="004D3D98" w:rsidRDefault="009870FC" w:rsidP="00264383">
            <w:pPr>
              <w:spacing w:line="276" w:lineRule="auto"/>
              <w:jc w:val="center"/>
              <w:rPr>
                <w:sz w:val="20"/>
                <w:lang w:eastAsia="lt-LT"/>
              </w:rPr>
            </w:pPr>
            <w:r>
              <w:rPr>
                <w:sz w:val="20"/>
              </w:rPr>
              <w:t>1,0</w:t>
            </w:r>
          </w:p>
        </w:tc>
        <w:tc>
          <w:tcPr>
            <w:tcW w:w="470" w:type="pct"/>
            <w:tcBorders>
              <w:top w:val="single" w:sz="4" w:space="0" w:color="auto"/>
              <w:left w:val="nil"/>
              <w:bottom w:val="single" w:sz="4" w:space="0" w:color="auto"/>
              <w:right w:val="single" w:sz="4" w:space="0" w:color="auto"/>
            </w:tcBorders>
            <w:shd w:val="clear" w:color="auto" w:fill="auto"/>
          </w:tcPr>
          <w:p w14:paraId="2AE72E55" w14:textId="77777777" w:rsidR="009870FC" w:rsidRPr="004D3D98" w:rsidRDefault="009870FC" w:rsidP="00264383">
            <w:pPr>
              <w:spacing w:line="276" w:lineRule="auto"/>
              <w:jc w:val="center"/>
              <w:rPr>
                <w:sz w:val="20"/>
                <w:lang w:eastAsia="lt-LT"/>
              </w:rPr>
            </w:pPr>
            <w:r>
              <w:rPr>
                <w:sz w:val="20"/>
              </w:rPr>
              <w:t>2,0</w:t>
            </w:r>
          </w:p>
        </w:tc>
      </w:tr>
      <w:tr w:rsidR="009870FC" w:rsidRPr="004D3D98" w14:paraId="6433B42D" w14:textId="77777777" w:rsidTr="00264383">
        <w:trPr>
          <w:cantSplit/>
          <w:trHeight w:val="20"/>
        </w:trPr>
        <w:tc>
          <w:tcPr>
            <w:tcW w:w="18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51219F" w14:textId="77777777" w:rsidR="009870FC" w:rsidRPr="003A47AF" w:rsidRDefault="009870FC" w:rsidP="00264383">
            <w:pPr>
              <w:spacing w:line="276" w:lineRule="auto"/>
              <w:rPr>
                <w:bCs/>
                <w:sz w:val="20"/>
                <w:lang w:eastAsia="lt-LT"/>
              </w:rPr>
            </w:pPr>
            <w:r w:rsidRPr="003A47AF">
              <w:rPr>
                <w:bCs/>
                <w:sz w:val="20"/>
                <w:lang w:eastAsia="lt-LT"/>
              </w:rPr>
              <w:t>4. Valdžios sektoriaus vartojimo išlaidų defliatorius</w:t>
            </w:r>
          </w:p>
        </w:tc>
        <w:tc>
          <w:tcPr>
            <w:tcW w:w="7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283BD56" w14:textId="77777777" w:rsidR="009870FC" w:rsidRPr="004D3D98" w:rsidRDefault="009870FC" w:rsidP="00264383">
            <w:pPr>
              <w:spacing w:line="276" w:lineRule="auto"/>
              <w:jc w:val="center"/>
              <w:rPr>
                <w:sz w:val="20"/>
                <w:lang w:eastAsia="lt-LT"/>
              </w:rPr>
            </w:pPr>
            <w:r w:rsidRPr="00F23456">
              <w:rPr>
                <w:sz w:val="20"/>
              </w:rPr>
              <w:t>126,4</w:t>
            </w:r>
          </w:p>
        </w:tc>
        <w:tc>
          <w:tcPr>
            <w:tcW w:w="470" w:type="pct"/>
            <w:tcBorders>
              <w:top w:val="single" w:sz="4" w:space="0" w:color="auto"/>
              <w:left w:val="nil"/>
              <w:bottom w:val="single" w:sz="4" w:space="0" w:color="auto"/>
              <w:right w:val="single" w:sz="4" w:space="0" w:color="auto"/>
            </w:tcBorders>
            <w:vAlign w:val="center"/>
          </w:tcPr>
          <w:p w14:paraId="33035E4A" w14:textId="77777777" w:rsidR="009870FC" w:rsidRPr="00405883" w:rsidRDefault="009870FC" w:rsidP="00264383">
            <w:pPr>
              <w:spacing w:line="276" w:lineRule="auto"/>
              <w:jc w:val="center"/>
              <w:rPr>
                <w:sz w:val="20"/>
              </w:rPr>
            </w:pPr>
            <w:r>
              <w:rPr>
                <w:sz w:val="20"/>
              </w:rPr>
              <w:t>9,2</w:t>
            </w:r>
          </w:p>
        </w:tc>
        <w:tc>
          <w:tcPr>
            <w:tcW w:w="469"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34512C1" w14:textId="77777777" w:rsidR="009870FC" w:rsidRPr="004D3D98" w:rsidRDefault="009870FC" w:rsidP="00264383">
            <w:pPr>
              <w:spacing w:line="276" w:lineRule="auto"/>
              <w:jc w:val="center"/>
              <w:rPr>
                <w:sz w:val="20"/>
                <w:lang w:eastAsia="lt-LT"/>
              </w:rPr>
            </w:pPr>
            <w:r w:rsidRPr="00DE0274">
              <w:rPr>
                <w:szCs w:val="24"/>
              </w:rPr>
              <w:t>–</w:t>
            </w:r>
          </w:p>
        </w:tc>
        <w:tc>
          <w:tcPr>
            <w:tcW w:w="471"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BED2FBC" w14:textId="77777777" w:rsidR="009870FC" w:rsidRPr="004D3D98" w:rsidRDefault="009870FC" w:rsidP="00264383">
            <w:pPr>
              <w:spacing w:line="276" w:lineRule="auto"/>
              <w:jc w:val="center"/>
              <w:rPr>
                <w:sz w:val="20"/>
                <w:lang w:eastAsia="lt-LT"/>
              </w:rPr>
            </w:pPr>
            <w:r w:rsidRPr="00DE0274">
              <w:rPr>
                <w:szCs w:val="24"/>
              </w:rPr>
              <w:t>–</w:t>
            </w:r>
          </w:p>
        </w:tc>
        <w:tc>
          <w:tcPr>
            <w:tcW w:w="468" w:type="pct"/>
            <w:tcBorders>
              <w:top w:val="single" w:sz="4" w:space="0" w:color="auto"/>
              <w:left w:val="nil"/>
              <w:bottom w:val="single" w:sz="4" w:space="0" w:color="auto"/>
              <w:right w:val="single" w:sz="4" w:space="0" w:color="auto"/>
            </w:tcBorders>
            <w:shd w:val="clear" w:color="auto" w:fill="auto"/>
            <w:vAlign w:val="center"/>
          </w:tcPr>
          <w:p w14:paraId="454D0CEC" w14:textId="77777777" w:rsidR="009870FC" w:rsidRPr="004D3D98" w:rsidRDefault="009870FC" w:rsidP="00264383">
            <w:pPr>
              <w:spacing w:line="276" w:lineRule="auto"/>
              <w:jc w:val="center"/>
              <w:rPr>
                <w:sz w:val="20"/>
                <w:lang w:eastAsia="lt-LT"/>
              </w:rPr>
            </w:pPr>
            <w:r w:rsidRPr="00DE0274">
              <w:rPr>
                <w:szCs w:val="24"/>
              </w:rPr>
              <w:t>–</w:t>
            </w:r>
          </w:p>
        </w:tc>
        <w:tc>
          <w:tcPr>
            <w:tcW w:w="470" w:type="pct"/>
            <w:tcBorders>
              <w:top w:val="single" w:sz="4" w:space="0" w:color="auto"/>
              <w:left w:val="nil"/>
              <w:bottom w:val="single" w:sz="4" w:space="0" w:color="auto"/>
              <w:right w:val="single" w:sz="4" w:space="0" w:color="auto"/>
            </w:tcBorders>
            <w:shd w:val="clear" w:color="auto" w:fill="auto"/>
            <w:vAlign w:val="center"/>
          </w:tcPr>
          <w:p w14:paraId="37F59A78" w14:textId="77777777" w:rsidR="009870FC" w:rsidRPr="004D3D98" w:rsidRDefault="009870FC" w:rsidP="00264383">
            <w:pPr>
              <w:spacing w:line="276" w:lineRule="auto"/>
              <w:jc w:val="center"/>
              <w:rPr>
                <w:sz w:val="20"/>
                <w:lang w:eastAsia="lt-LT"/>
              </w:rPr>
            </w:pPr>
            <w:r w:rsidRPr="00DE0274">
              <w:rPr>
                <w:szCs w:val="24"/>
              </w:rPr>
              <w:t>–</w:t>
            </w:r>
          </w:p>
        </w:tc>
      </w:tr>
      <w:tr w:rsidR="009870FC" w:rsidRPr="004D3D98" w14:paraId="7AD5FE8F" w14:textId="77777777" w:rsidTr="00264383">
        <w:trPr>
          <w:cantSplit/>
          <w:trHeight w:val="20"/>
        </w:trPr>
        <w:tc>
          <w:tcPr>
            <w:tcW w:w="18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E94003C" w14:textId="77777777" w:rsidR="009870FC" w:rsidRPr="003A47AF" w:rsidRDefault="009870FC" w:rsidP="00264383">
            <w:pPr>
              <w:spacing w:line="276" w:lineRule="auto"/>
              <w:rPr>
                <w:bCs/>
                <w:sz w:val="20"/>
                <w:lang w:eastAsia="lt-LT"/>
              </w:rPr>
            </w:pPr>
            <w:r w:rsidRPr="003A47AF">
              <w:rPr>
                <w:bCs/>
                <w:sz w:val="20"/>
                <w:lang w:eastAsia="lt-LT"/>
              </w:rPr>
              <w:t>5. Bendrojo pagrindinio kapitalo formavimo defliatorius</w:t>
            </w:r>
          </w:p>
        </w:tc>
        <w:tc>
          <w:tcPr>
            <w:tcW w:w="7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ED9C81F" w14:textId="77777777" w:rsidR="009870FC" w:rsidRPr="004D3D98" w:rsidRDefault="009870FC" w:rsidP="00264383">
            <w:pPr>
              <w:spacing w:line="276" w:lineRule="auto"/>
              <w:jc w:val="center"/>
              <w:rPr>
                <w:sz w:val="20"/>
                <w:lang w:eastAsia="lt-LT"/>
              </w:rPr>
            </w:pPr>
            <w:r w:rsidRPr="00F23456">
              <w:rPr>
                <w:sz w:val="20"/>
              </w:rPr>
              <w:t>107,3</w:t>
            </w:r>
          </w:p>
        </w:tc>
        <w:tc>
          <w:tcPr>
            <w:tcW w:w="470" w:type="pct"/>
            <w:tcBorders>
              <w:top w:val="single" w:sz="4" w:space="0" w:color="auto"/>
              <w:left w:val="nil"/>
              <w:bottom w:val="single" w:sz="4" w:space="0" w:color="auto"/>
              <w:right w:val="single" w:sz="4" w:space="0" w:color="auto"/>
            </w:tcBorders>
            <w:vAlign w:val="center"/>
          </w:tcPr>
          <w:p w14:paraId="03DF54A9" w14:textId="77777777" w:rsidR="009870FC" w:rsidRPr="00405883" w:rsidRDefault="009870FC" w:rsidP="00264383">
            <w:pPr>
              <w:spacing w:line="276" w:lineRule="auto"/>
              <w:jc w:val="center"/>
              <w:rPr>
                <w:sz w:val="20"/>
              </w:rPr>
            </w:pPr>
            <w:r>
              <w:rPr>
                <w:sz w:val="20"/>
              </w:rPr>
              <w:t>2,5</w:t>
            </w:r>
          </w:p>
        </w:tc>
        <w:tc>
          <w:tcPr>
            <w:tcW w:w="469"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9BF9390" w14:textId="77777777" w:rsidR="009870FC" w:rsidRPr="004D3D98" w:rsidRDefault="009870FC" w:rsidP="00264383">
            <w:pPr>
              <w:spacing w:line="276" w:lineRule="auto"/>
              <w:jc w:val="center"/>
              <w:rPr>
                <w:sz w:val="20"/>
                <w:lang w:eastAsia="lt-LT"/>
              </w:rPr>
            </w:pPr>
            <w:r w:rsidRPr="00DE0274">
              <w:rPr>
                <w:szCs w:val="24"/>
              </w:rPr>
              <w:t>–</w:t>
            </w:r>
          </w:p>
        </w:tc>
        <w:tc>
          <w:tcPr>
            <w:tcW w:w="471"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358CCFAF" w14:textId="77777777" w:rsidR="009870FC" w:rsidRPr="004D3D98" w:rsidRDefault="009870FC" w:rsidP="00264383">
            <w:pPr>
              <w:spacing w:line="276" w:lineRule="auto"/>
              <w:jc w:val="center"/>
              <w:rPr>
                <w:sz w:val="20"/>
                <w:lang w:eastAsia="lt-LT"/>
              </w:rPr>
            </w:pPr>
            <w:r w:rsidRPr="00DE0274">
              <w:rPr>
                <w:szCs w:val="24"/>
              </w:rPr>
              <w:t>–</w:t>
            </w:r>
          </w:p>
        </w:tc>
        <w:tc>
          <w:tcPr>
            <w:tcW w:w="468" w:type="pct"/>
            <w:tcBorders>
              <w:top w:val="single" w:sz="4" w:space="0" w:color="auto"/>
              <w:left w:val="nil"/>
              <w:bottom w:val="single" w:sz="4" w:space="0" w:color="auto"/>
              <w:right w:val="single" w:sz="4" w:space="0" w:color="auto"/>
            </w:tcBorders>
            <w:shd w:val="clear" w:color="auto" w:fill="auto"/>
            <w:vAlign w:val="center"/>
          </w:tcPr>
          <w:p w14:paraId="76083447" w14:textId="77777777" w:rsidR="009870FC" w:rsidRPr="004D3D98" w:rsidRDefault="009870FC" w:rsidP="00264383">
            <w:pPr>
              <w:spacing w:line="276" w:lineRule="auto"/>
              <w:jc w:val="center"/>
              <w:rPr>
                <w:sz w:val="20"/>
                <w:lang w:eastAsia="lt-LT"/>
              </w:rPr>
            </w:pPr>
            <w:r w:rsidRPr="00DE0274">
              <w:rPr>
                <w:szCs w:val="24"/>
              </w:rPr>
              <w:t>–</w:t>
            </w:r>
          </w:p>
        </w:tc>
        <w:tc>
          <w:tcPr>
            <w:tcW w:w="470" w:type="pct"/>
            <w:tcBorders>
              <w:top w:val="single" w:sz="4" w:space="0" w:color="auto"/>
              <w:left w:val="nil"/>
              <w:bottom w:val="single" w:sz="4" w:space="0" w:color="auto"/>
              <w:right w:val="single" w:sz="4" w:space="0" w:color="auto"/>
            </w:tcBorders>
            <w:shd w:val="clear" w:color="auto" w:fill="auto"/>
            <w:vAlign w:val="center"/>
          </w:tcPr>
          <w:p w14:paraId="33CA817A" w14:textId="77777777" w:rsidR="009870FC" w:rsidRPr="004D3D98" w:rsidRDefault="009870FC" w:rsidP="00264383">
            <w:pPr>
              <w:spacing w:line="276" w:lineRule="auto"/>
              <w:jc w:val="center"/>
              <w:rPr>
                <w:sz w:val="20"/>
                <w:lang w:eastAsia="lt-LT"/>
              </w:rPr>
            </w:pPr>
            <w:r w:rsidRPr="00DE0274">
              <w:rPr>
                <w:szCs w:val="24"/>
              </w:rPr>
              <w:t>–</w:t>
            </w:r>
          </w:p>
        </w:tc>
      </w:tr>
      <w:tr w:rsidR="009870FC" w:rsidRPr="004D3D98" w14:paraId="49021558" w14:textId="77777777" w:rsidTr="00264383">
        <w:trPr>
          <w:cantSplit/>
          <w:trHeight w:val="20"/>
        </w:trPr>
        <w:tc>
          <w:tcPr>
            <w:tcW w:w="18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39A99" w14:textId="77777777" w:rsidR="009870FC" w:rsidRPr="003A47AF" w:rsidRDefault="009870FC" w:rsidP="00264383">
            <w:pPr>
              <w:spacing w:line="276" w:lineRule="auto"/>
              <w:rPr>
                <w:bCs/>
                <w:sz w:val="20"/>
                <w:lang w:eastAsia="lt-LT"/>
              </w:rPr>
            </w:pPr>
            <w:r w:rsidRPr="003A47AF">
              <w:rPr>
                <w:bCs/>
                <w:sz w:val="20"/>
                <w:lang w:eastAsia="lt-LT"/>
              </w:rPr>
              <w:t>6. Prekių ir paslaugų eksporto defliatorius</w:t>
            </w:r>
          </w:p>
        </w:tc>
        <w:tc>
          <w:tcPr>
            <w:tcW w:w="7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F9EDA16" w14:textId="77777777" w:rsidR="009870FC" w:rsidRPr="004D3D98" w:rsidRDefault="009870FC" w:rsidP="00264383">
            <w:pPr>
              <w:spacing w:line="276" w:lineRule="auto"/>
              <w:jc w:val="center"/>
              <w:rPr>
                <w:sz w:val="20"/>
                <w:lang w:eastAsia="lt-LT"/>
              </w:rPr>
            </w:pPr>
            <w:r w:rsidRPr="00F23456">
              <w:rPr>
                <w:sz w:val="20"/>
              </w:rPr>
              <w:t>106,1</w:t>
            </w:r>
          </w:p>
        </w:tc>
        <w:tc>
          <w:tcPr>
            <w:tcW w:w="470" w:type="pct"/>
            <w:tcBorders>
              <w:top w:val="single" w:sz="4" w:space="0" w:color="auto"/>
              <w:left w:val="nil"/>
              <w:bottom w:val="single" w:sz="4" w:space="0" w:color="auto"/>
              <w:right w:val="single" w:sz="4" w:space="0" w:color="auto"/>
            </w:tcBorders>
            <w:vAlign w:val="center"/>
          </w:tcPr>
          <w:p w14:paraId="0C217D99" w14:textId="77777777" w:rsidR="009870FC" w:rsidRDefault="009870FC" w:rsidP="00264383">
            <w:pPr>
              <w:spacing w:line="276" w:lineRule="auto"/>
              <w:jc w:val="center"/>
              <w:rPr>
                <w:sz w:val="20"/>
              </w:rPr>
            </w:pPr>
            <w:r>
              <w:rPr>
                <w:sz w:val="20"/>
              </w:rPr>
              <w:t>0,8</w:t>
            </w:r>
          </w:p>
        </w:tc>
        <w:tc>
          <w:tcPr>
            <w:tcW w:w="469"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7BDC16F1" w14:textId="77777777" w:rsidR="009870FC" w:rsidRPr="004D3D98" w:rsidRDefault="009870FC" w:rsidP="00264383">
            <w:pPr>
              <w:spacing w:line="276" w:lineRule="auto"/>
              <w:jc w:val="center"/>
              <w:rPr>
                <w:sz w:val="20"/>
                <w:lang w:eastAsia="lt-LT"/>
              </w:rPr>
            </w:pPr>
            <w:r w:rsidRPr="00DE0274">
              <w:rPr>
                <w:szCs w:val="24"/>
              </w:rPr>
              <w:t>–</w:t>
            </w:r>
          </w:p>
        </w:tc>
        <w:tc>
          <w:tcPr>
            <w:tcW w:w="471"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5691CE1" w14:textId="77777777" w:rsidR="009870FC" w:rsidRPr="004D3D98" w:rsidRDefault="009870FC" w:rsidP="00264383">
            <w:pPr>
              <w:spacing w:line="276" w:lineRule="auto"/>
              <w:jc w:val="center"/>
              <w:rPr>
                <w:sz w:val="20"/>
                <w:lang w:eastAsia="lt-LT"/>
              </w:rPr>
            </w:pPr>
            <w:r w:rsidRPr="00DE0274">
              <w:rPr>
                <w:szCs w:val="24"/>
              </w:rPr>
              <w:t>–</w:t>
            </w:r>
          </w:p>
        </w:tc>
        <w:tc>
          <w:tcPr>
            <w:tcW w:w="468" w:type="pct"/>
            <w:tcBorders>
              <w:top w:val="single" w:sz="4" w:space="0" w:color="auto"/>
              <w:left w:val="nil"/>
              <w:bottom w:val="single" w:sz="4" w:space="0" w:color="auto"/>
              <w:right w:val="single" w:sz="4" w:space="0" w:color="auto"/>
            </w:tcBorders>
            <w:shd w:val="clear" w:color="auto" w:fill="auto"/>
            <w:vAlign w:val="center"/>
          </w:tcPr>
          <w:p w14:paraId="6C85AAFE" w14:textId="77777777" w:rsidR="009870FC" w:rsidRPr="004D3D98" w:rsidRDefault="009870FC" w:rsidP="00264383">
            <w:pPr>
              <w:spacing w:line="276" w:lineRule="auto"/>
              <w:jc w:val="center"/>
              <w:rPr>
                <w:sz w:val="20"/>
                <w:lang w:eastAsia="lt-LT"/>
              </w:rPr>
            </w:pPr>
            <w:r w:rsidRPr="00DE0274">
              <w:rPr>
                <w:szCs w:val="24"/>
              </w:rPr>
              <w:t>–</w:t>
            </w:r>
          </w:p>
        </w:tc>
        <w:tc>
          <w:tcPr>
            <w:tcW w:w="470" w:type="pct"/>
            <w:tcBorders>
              <w:top w:val="single" w:sz="4" w:space="0" w:color="auto"/>
              <w:left w:val="nil"/>
              <w:bottom w:val="single" w:sz="4" w:space="0" w:color="auto"/>
              <w:right w:val="single" w:sz="4" w:space="0" w:color="auto"/>
            </w:tcBorders>
            <w:shd w:val="clear" w:color="auto" w:fill="auto"/>
            <w:vAlign w:val="center"/>
          </w:tcPr>
          <w:p w14:paraId="5EFDC882" w14:textId="77777777" w:rsidR="009870FC" w:rsidRPr="004D3D98" w:rsidRDefault="009870FC" w:rsidP="00264383">
            <w:pPr>
              <w:spacing w:line="276" w:lineRule="auto"/>
              <w:jc w:val="center"/>
              <w:rPr>
                <w:sz w:val="20"/>
                <w:lang w:eastAsia="lt-LT"/>
              </w:rPr>
            </w:pPr>
            <w:r w:rsidRPr="00DE0274">
              <w:rPr>
                <w:szCs w:val="24"/>
              </w:rPr>
              <w:t>–</w:t>
            </w:r>
          </w:p>
        </w:tc>
      </w:tr>
      <w:tr w:rsidR="009870FC" w:rsidRPr="004D3D98" w14:paraId="2DB35D85" w14:textId="77777777" w:rsidTr="00264383">
        <w:trPr>
          <w:cantSplit/>
          <w:trHeight w:val="20"/>
        </w:trPr>
        <w:tc>
          <w:tcPr>
            <w:tcW w:w="18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F99CF2" w14:textId="77777777" w:rsidR="009870FC" w:rsidRPr="003A47AF" w:rsidRDefault="009870FC" w:rsidP="00264383">
            <w:pPr>
              <w:spacing w:line="276" w:lineRule="auto"/>
              <w:rPr>
                <w:bCs/>
                <w:sz w:val="20"/>
                <w:lang w:eastAsia="lt-LT"/>
              </w:rPr>
            </w:pPr>
            <w:r w:rsidRPr="003A47AF">
              <w:rPr>
                <w:bCs/>
                <w:sz w:val="20"/>
                <w:lang w:eastAsia="lt-LT"/>
              </w:rPr>
              <w:t>7. Prekių ir paslaugų importo defliatorius</w:t>
            </w:r>
          </w:p>
        </w:tc>
        <w:tc>
          <w:tcPr>
            <w:tcW w:w="77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606D0CC" w14:textId="77777777" w:rsidR="009870FC" w:rsidRPr="004D3D98" w:rsidRDefault="009870FC" w:rsidP="00264383">
            <w:pPr>
              <w:spacing w:line="276" w:lineRule="auto"/>
              <w:jc w:val="center"/>
              <w:rPr>
                <w:sz w:val="20"/>
                <w:lang w:eastAsia="lt-LT"/>
              </w:rPr>
            </w:pPr>
            <w:r w:rsidRPr="00F23456">
              <w:rPr>
                <w:sz w:val="20"/>
              </w:rPr>
              <w:t>103,4</w:t>
            </w:r>
          </w:p>
        </w:tc>
        <w:tc>
          <w:tcPr>
            <w:tcW w:w="470" w:type="pct"/>
            <w:tcBorders>
              <w:top w:val="single" w:sz="4" w:space="0" w:color="auto"/>
              <w:left w:val="nil"/>
              <w:bottom w:val="single" w:sz="4" w:space="0" w:color="auto"/>
              <w:right w:val="single" w:sz="4" w:space="0" w:color="auto"/>
            </w:tcBorders>
            <w:vAlign w:val="center"/>
          </w:tcPr>
          <w:p w14:paraId="5E84F6B4" w14:textId="219A3601" w:rsidR="009870FC" w:rsidRDefault="00AE1F26" w:rsidP="00264383">
            <w:pPr>
              <w:spacing w:line="276" w:lineRule="auto"/>
              <w:jc w:val="center"/>
              <w:rPr>
                <w:sz w:val="20"/>
                <w:lang w:val="en-US"/>
              </w:rPr>
            </w:pPr>
            <w:r>
              <w:rPr>
                <w:sz w:val="20"/>
              </w:rPr>
              <w:t>–</w:t>
            </w:r>
            <w:r w:rsidR="009870FC">
              <w:rPr>
                <w:sz w:val="20"/>
              </w:rPr>
              <w:t>0,7</w:t>
            </w:r>
          </w:p>
        </w:tc>
        <w:tc>
          <w:tcPr>
            <w:tcW w:w="469"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DF93401" w14:textId="77777777" w:rsidR="009870FC" w:rsidRPr="004D3D98" w:rsidRDefault="009870FC" w:rsidP="00264383">
            <w:pPr>
              <w:spacing w:line="276" w:lineRule="auto"/>
              <w:jc w:val="center"/>
              <w:rPr>
                <w:sz w:val="20"/>
                <w:lang w:eastAsia="lt-LT"/>
              </w:rPr>
            </w:pPr>
            <w:r w:rsidRPr="00DE0274">
              <w:rPr>
                <w:szCs w:val="24"/>
              </w:rPr>
              <w:t>–</w:t>
            </w:r>
          </w:p>
        </w:tc>
        <w:tc>
          <w:tcPr>
            <w:tcW w:w="471"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C4CD152" w14:textId="77777777" w:rsidR="009870FC" w:rsidRPr="004D3D98" w:rsidRDefault="009870FC" w:rsidP="00264383">
            <w:pPr>
              <w:spacing w:line="276" w:lineRule="auto"/>
              <w:jc w:val="center"/>
              <w:rPr>
                <w:sz w:val="20"/>
                <w:lang w:eastAsia="lt-LT"/>
              </w:rPr>
            </w:pPr>
            <w:r w:rsidRPr="00DE0274">
              <w:rPr>
                <w:szCs w:val="24"/>
              </w:rPr>
              <w:t>–</w:t>
            </w:r>
          </w:p>
        </w:tc>
        <w:tc>
          <w:tcPr>
            <w:tcW w:w="468" w:type="pct"/>
            <w:tcBorders>
              <w:top w:val="single" w:sz="4" w:space="0" w:color="auto"/>
              <w:left w:val="nil"/>
              <w:bottom w:val="single" w:sz="4" w:space="0" w:color="auto"/>
              <w:right w:val="single" w:sz="4" w:space="0" w:color="auto"/>
            </w:tcBorders>
            <w:shd w:val="clear" w:color="auto" w:fill="auto"/>
            <w:vAlign w:val="center"/>
          </w:tcPr>
          <w:p w14:paraId="3A071127" w14:textId="77777777" w:rsidR="009870FC" w:rsidRPr="004D3D98" w:rsidRDefault="009870FC" w:rsidP="00264383">
            <w:pPr>
              <w:spacing w:line="276" w:lineRule="auto"/>
              <w:jc w:val="center"/>
              <w:rPr>
                <w:sz w:val="20"/>
                <w:lang w:eastAsia="lt-LT"/>
              </w:rPr>
            </w:pPr>
            <w:r w:rsidRPr="00DE0274">
              <w:rPr>
                <w:szCs w:val="24"/>
              </w:rPr>
              <w:t>–</w:t>
            </w:r>
          </w:p>
        </w:tc>
        <w:tc>
          <w:tcPr>
            <w:tcW w:w="470" w:type="pct"/>
            <w:tcBorders>
              <w:top w:val="single" w:sz="4" w:space="0" w:color="auto"/>
              <w:left w:val="nil"/>
              <w:bottom w:val="single" w:sz="4" w:space="0" w:color="auto"/>
              <w:right w:val="single" w:sz="4" w:space="0" w:color="auto"/>
            </w:tcBorders>
            <w:shd w:val="clear" w:color="auto" w:fill="auto"/>
            <w:vAlign w:val="center"/>
          </w:tcPr>
          <w:p w14:paraId="3C29E141" w14:textId="77777777" w:rsidR="009870FC" w:rsidRPr="004D3D98" w:rsidRDefault="009870FC" w:rsidP="00264383">
            <w:pPr>
              <w:spacing w:line="276" w:lineRule="auto"/>
              <w:jc w:val="center"/>
              <w:rPr>
                <w:sz w:val="20"/>
                <w:lang w:eastAsia="lt-LT"/>
              </w:rPr>
            </w:pPr>
            <w:r w:rsidRPr="00DE0274">
              <w:rPr>
                <w:szCs w:val="24"/>
              </w:rPr>
              <w:t>–</w:t>
            </w:r>
          </w:p>
        </w:tc>
      </w:tr>
    </w:tbl>
    <w:p w14:paraId="02CF8CBA" w14:textId="4A46D884" w:rsidR="009870FC" w:rsidRPr="00770442" w:rsidRDefault="009870FC" w:rsidP="00770442">
      <w:pPr>
        <w:rPr>
          <w:i/>
          <w:sz w:val="20"/>
          <w:lang w:eastAsia="lt-LT"/>
        </w:rPr>
      </w:pPr>
      <w:r w:rsidRPr="003A47AF">
        <w:rPr>
          <w:i/>
          <w:sz w:val="20"/>
          <w:lang w:eastAsia="lt-LT"/>
        </w:rPr>
        <w:t xml:space="preserve">Šaltiniai: </w:t>
      </w:r>
      <w:r>
        <w:rPr>
          <w:i/>
          <w:sz w:val="20"/>
          <w:lang w:eastAsia="lt-LT"/>
        </w:rPr>
        <w:t xml:space="preserve">Finansų ministerija, </w:t>
      </w:r>
      <w:r w:rsidRPr="003A47AF">
        <w:rPr>
          <w:i/>
          <w:sz w:val="20"/>
          <w:lang w:eastAsia="lt-LT"/>
        </w:rPr>
        <w:t>Liet</w:t>
      </w:r>
      <w:r>
        <w:rPr>
          <w:i/>
          <w:sz w:val="20"/>
          <w:lang w:eastAsia="lt-LT"/>
        </w:rPr>
        <w:t>uvos statistikos departamentas.</w:t>
      </w:r>
    </w:p>
    <w:p w14:paraId="6F566A66" w14:textId="77777777" w:rsidR="009870FC" w:rsidRDefault="009870FC" w:rsidP="009870FC">
      <w:pPr>
        <w:pStyle w:val="Lentelspav"/>
      </w:pPr>
    </w:p>
    <w:p w14:paraId="613CB90D" w14:textId="77777777" w:rsidR="009870FC" w:rsidRDefault="009870FC" w:rsidP="009870FC">
      <w:pPr>
        <w:rPr>
          <w:bCs/>
          <w:szCs w:val="24"/>
          <w:lang w:eastAsia="lt-LT"/>
        </w:rPr>
      </w:pPr>
    </w:p>
    <w:bookmarkStart w:id="18" w:name="_Toc511928086"/>
    <w:p w14:paraId="71940B26" w14:textId="1333C13C" w:rsidR="009870FC" w:rsidRDefault="00AE1F26" w:rsidP="00AE1F26">
      <w:pPr>
        <w:pStyle w:val="Lentelspav"/>
      </w:pPr>
      <w:r>
        <w:fldChar w:fldCharType="begin"/>
      </w:r>
      <w:r>
        <w:instrText xml:space="preserve"> SEQ Lentelė \* ARABIC </w:instrText>
      </w:r>
      <w:r>
        <w:fldChar w:fldCharType="separate"/>
      </w:r>
      <w:bookmarkStart w:id="19" w:name="_Ref38630090"/>
      <w:r w:rsidR="00C1329D">
        <w:rPr>
          <w:noProof/>
        </w:rPr>
        <w:t>4</w:t>
      </w:r>
      <w:bookmarkEnd w:id="19"/>
      <w:r>
        <w:fldChar w:fldCharType="end"/>
      </w:r>
      <w:r>
        <w:t xml:space="preserve"> </w:t>
      </w:r>
      <w:r w:rsidR="009870FC" w:rsidRPr="00BA2E1F">
        <w:rPr>
          <w:bCs/>
        </w:rPr>
        <w:t>lentelė.</w:t>
      </w:r>
      <w:r w:rsidR="009870FC" w:rsidRPr="00BA2E1F">
        <w:t xml:space="preserve"> Darbo rinkos rodikliai</w:t>
      </w:r>
      <w:bookmarkEnd w:id="18"/>
    </w:p>
    <w:tbl>
      <w:tblPr>
        <w:tblW w:w="5000" w:type="pct"/>
        <w:tblLook w:val="00A0" w:firstRow="1" w:lastRow="0" w:firstColumn="1" w:lastColumn="0" w:noHBand="0" w:noVBand="0"/>
      </w:tblPr>
      <w:tblGrid>
        <w:gridCol w:w="3156"/>
        <w:gridCol w:w="822"/>
        <w:gridCol w:w="1306"/>
        <w:gridCol w:w="767"/>
        <w:gridCol w:w="800"/>
        <w:gridCol w:w="717"/>
        <w:gridCol w:w="835"/>
        <w:gridCol w:w="833"/>
      </w:tblGrid>
      <w:tr w:rsidR="009870FC" w:rsidRPr="00E77667" w14:paraId="4832BA30" w14:textId="77777777" w:rsidTr="00264383">
        <w:trPr>
          <w:cantSplit/>
          <w:trHeight w:val="20"/>
          <w:tblHeader/>
        </w:trPr>
        <w:tc>
          <w:tcPr>
            <w:tcW w:w="1709" w:type="pct"/>
            <w:vMerge w:val="restart"/>
            <w:tcBorders>
              <w:top w:val="single" w:sz="4" w:space="0" w:color="auto"/>
              <w:left w:val="single" w:sz="4" w:space="0" w:color="auto"/>
              <w:right w:val="single" w:sz="4" w:space="0" w:color="auto"/>
            </w:tcBorders>
            <w:shd w:val="clear" w:color="auto" w:fill="034D6E"/>
            <w:tcMar>
              <w:top w:w="28" w:type="dxa"/>
              <w:left w:w="57" w:type="dxa"/>
              <w:bottom w:w="28" w:type="dxa"/>
              <w:right w:w="57" w:type="dxa"/>
            </w:tcMar>
            <w:vAlign w:val="center"/>
          </w:tcPr>
          <w:p w14:paraId="577CB26E" w14:textId="77777777" w:rsidR="009870FC" w:rsidRDefault="009870FC" w:rsidP="0064307E">
            <w:pPr>
              <w:spacing w:line="276" w:lineRule="auto"/>
              <w:rPr>
                <w:b/>
                <w:color w:val="FFFFFF" w:themeColor="background1"/>
                <w:sz w:val="20"/>
              </w:rPr>
            </w:pPr>
            <w:r>
              <w:rPr>
                <w:b/>
                <w:color w:val="FFFFFF" w:themeColor="background1"/>
                <w:sz w:val="20"/>
              </w:rPr>
              <w:t>R</w:t>
            </w:r>
            <w:r w:rsidRPr="00AD668A">
              <w:rPr>
                <w:b/>
                <w:color w:val="FFFFFF" w:themeColor="background1"/>
                <w:sz w:val="20"/>
              </w:rPr>
              <w:t>odiklio pavadinimas</w:t>
            </w:r>
          </w:p>
        </w:tc>
        <w:tc>
          <w:tcPr>
            <w:tcW w:w="445" w:type="pct"/>
            <w:vMerge w:val="restart"/>
            <w:tcBorders>
              <w:top w:val="single" w:sz="4" w:space="0" w:color="auto"/>
              <w:left w:val="nil"/>
              <w:right w:val="single" w:sz="4" w:space="0" w:color="auto"/>
            </w:tcBorders>
            <w:shd w:val="clear" w:color="auto" w:fill="034D6E"/>
            <w:vAlign w:val="center"/>
          </w:tcPr>
          <w:p w14:paraId="65D60917" w14:textId="77777777" w:rsidR="009870FC" w:rsidRPr="00723FF0" w:rsidRDefault="009870FC" w:rsidP="00264383">
            <w:pPr>
              <w:spacing w:line="276" w:lineRule="auto"/>
              <w:jc w:val="center"/>
              <w:rPr>
                <w:b/>
                <w:sz w:val="20"/>
                <w:lang w:eastAsia="lt-LT"/>
              </w:rPr>
            </w:pPr>
            <w:r w:rsidRPr="00723FF0">
              <w:rPr>
                <w:b/>
                <w:sz w:val="20"/>
                <w:lang w:eastAsia="lt-LT"/>
              </w:rPr>
              <w:t>ESS kodas</w:t>
            </w:r>
          </w:p>
        </w:tc>
        <w:tc>
          <w:tcPr>
            <w:tcW w:w="707" w:type="pct"/>
            <w:vMerge w:val="restart"/>
            <w:tcBorders>
              <w:top w:val="single" w:sz="4" w:space="0" w:color="auto"/>
              <w:left w:val="single" w:sz="4" w:space="0" w:color="auto"/>
              <w:right w:val="single" w:sz="4" w:space="0" w:color="auto"/>
            </w:tcBorders>
            <w:shd w:val="clear" w:color="auto" w:fill="034D6E"/>
            <w:tcMar>
              <w:top w:w="28" w:type="dxa"/>
              <w:left w:w="57" w:type="dxa"/>
              <w:bottom w:w="28" w:type="dxa"/>
              <w:right w:w="57" w:type="dxa"/>
            </w:tcMar>
            <w:vAlign w:val="center"/>
          </w:tcPr>
          <w:p w14:paraId="5F279D1B" w14:textId="77777777" w:rsidR="009870FC" w:rsidRPr="00723FF0" w:rsidRDefault="009870FC" w:rsidP="00264383">
            <w:pPr>
              <w:spacing w:line="276" w:lineRule="auto"/>
              <w:jc w:val="center"/>
              <w:rPr>
                <w:b/>
                <w:color w:val="FFFFFF" w:themeColor="background1"/>
                <w:sz w:val="20"/>
              </w:rPr>
            </w:pPr>
            <w:r w:rsidRPr="00723FF0">
              <w:rPr>
                <w:b/>
                <w:color w:val="FFFFFF" w:themeColor="background1"/>
                <w:sz w:val="20"/>
              </w:rPr>
              <w:t xml:space="preserve">Rodiklio reikšmė </w:t>
            </w:r>
          </w:p>
          <w:p w14:paraId="0DC30847" w14:textId="77777777" w:rsidR="009870FC" w:rsidRPr="00723FF0" w:rsidRDefault="009870FC" w:rsidP="00264383">
            <w:pPr>
              <w:spacing w:line="276" w:lineRule="auto"/>
              <w:jc w:val="center"/>
              <w:rPr>
                <w:b/>
                <w:color w:val="FFFFFF" w:themeColor="background1"/>
                <w:sz w:val="20"/>
              </w:rPr>
            </w:pPr>
            <w:r w:rsidRPr="00723FF0">
              <w:rPr>
                <w:b/>
                <w:color w:val="FFFFFF" w:themeColor="background1"/>
                <w:sz w:val="20"/>
              </w:rPr>
              <w:t>2019 metais,</w:t>
            </w:r>
          </w:p>
          <w:p w14:paraId="0E213BC0" w14:textId="77777777" w:rsidR="009870FC" w:rsidRPr="00723FF0" w:rsidRDefault="009870FC" w:rsidP="00264383">
            <w:pPr>
              <w:spacing w:line="276" w:lineRule="auto"/>
              <w:jc w:val="center"/>
              <w:rPr>
                <w:b/>
                <w:color w:val="FFFFFF" w:themeColor="background1"/>
                <w:sz w:val="20"/>
              </w:rPr>
            </w:pPr>
            <w:r w:rsidRPr="00723FF0">
              <w:rPr>
                <w:b/>
                <w:color w:val="FFFFFF" w:themeColor="background1"/>
                <w:sz w:val="20"/>
              </w:rPr>
              <w:t>mln. eurų</w:t>
            </w:r>
          </w:p>
        </w:tc>
        <w:tc>
          <w:tcPr>
            <w:tcW w:w="2139" w:type="pct"/>
            <w:gridSpan w:val="5"/>
            <w:tcBorders>
              <w:top w:val="single" w:sz="4" w:space="0" w:color="auto"/>
              <w:left w:val="nil"/>
              <w:bottom w:val="single" w:sz="4" w:space="0" w:color="auto"/>
              <w:right w:val="single" w:sz="4" w:space="0" w:color="auto"/>
            </w:tcBorders>
            <w:shd w:val="clear" w:color="auto" w:fill="034D6E"/>
          </w:tcPr>
          <w:p w14:paraId="2BFDF1D1" w14:textId="77777777" w:rsidR="009870FC" w:rsidRDefault="009870FC" w:rsidP="00264383">
            <w:pPr>
              <w:spacing w:line="276" w:lineRule="auto"/>
              <w:jc w:val="center"/>
              <w:rPr>
                <w:b/>
                <w:bCs/>
                <w:color w:val="FFFFFF" w:themeColor="background1"/>
                <w:sz w:val="20"/>
                <w:lang w:eastAsia="lt-LT"/>
              </w:rPr>
            </w:pPr>
            <w:r>
              <w:rPr>
                <w:b/>
                <w:bCs/>
                <w:color w:val="FFFFFF" w:themeColor="background1"/>
                <w:sz w:val="20"/>
                <w:lang w:eastAsia="lt-LT"/>
              </w:rPr>
              <w:t>Pokytis, procentais</w:t>
            </w:r>
          </w:p>
        </w:tc>
      </w:tr>
      <w:tr w:rsidR="009870FC" w:rsidRPr="00E77667" w14:paraId="4547A706" w14:textId="77777777" w:rsidTr="00264383">
        <w:trPr>
          <w:cantSplit/>
          <w:trHeight w:val="20"/>
          <w:tblHeader/>
        </w:trPr>
        <w:tc>
          <w:tcPr>
            <w:tcW w:w="1709" w:type="pct"/>
            <w:vMerge/>
            <w:tcBorders>
              <w:left w:val="single" w:sz="4" w:space="0" w:color="auto"/>
              <w:right w:val="single" w:sz="4" w:space="0" w:color="auto"/>
            </w:tcBorders>
            <w:shd w:val="clear" w:color="auto" w:fill="034D6E"/>
            <w:tcMar>
              <w:top w:w="28" w:type="dxa"/>
              <w:left w:w="57" w:type="dxa"/>
              <w:bottom w:w="28" w:type="dxa"/>
              <w:right w:w="57" w:type="dxa"/>
            </w:tcMar>
            <w:vAlign w:val="center"/>
            <w:hideMark/>
          </w:tcPr>
          <w:p w14:paraId="5D1DA66B" w14:textId="77777777" w:rsidR="009870FC" w:rsidRPr="00AD668A" w:rsidRDefault="009870FC" w:rsidP="00264383">
            <w:pPr>
              <w:spacing w:line="276" w:lineRule="auto"/>
              <w:jc w:val="center"/>
              <w:rPr>
                <w:b/>
                <w:bCs/>
                <w:color w:val="FFFFFF" w:themeColor="background1"/>
                <w:sz w:val="20"/>
                <w:lang w:eastAsia="lt-LT"/>
              </w:rPr>
            </w:pPr>
          </w:p>
        </w:tc>
        <w:tc>
          <w:tcPr>
            <w:tcW w:w="445" w:type="pct"/>
            <w:vMerge/>
            <w:tcBorders>
              <w:left w:val="nil"/>
              <w:right w:val="single" w:sz="4" w:space="0" w:color="auto"/>
            </w:tcBorders>
            <w:shd w:val="clear" w:color="auto" w:fill="034D6E"/>
          </w:tcPr>
          <w:p w14:paraId="55862EB0" w14:textId="77777777" w:rsidR="009870FC" w:rsidRPr="00AD668A" w:rsidRDefault="009870FC" w:rsidP="00264383">
            <w:pPr>
              <w:spacing w:line="276" w:lineRule="auto"/>
              <w:jc w:val="center"/>
              <w:rPr>
                <w:b/>
                <w:color w:val="FFFFFF" w:themeColor="background1"/>
                <w:sz w:val="20"/>
              </w:rPr>
            </w:pPr>
          </w:p>
        </w:tc>
        <w:tc>
          <w:tcPr>
            <w:tcW w:w="707" w:type="pct"/>
            <w:vMerge/>
            <w:tcBorders>
              <w:left w:val="single" w:sz="4" w:space="0" w:color="auto"/>
              <w:right w:val="single" w:sz="4" w:space="0" w:color="auto"/>
            </w:tcBorders>
            <w:shd w:val="clear" w:color="auto" w:fill="034D6E"/>
            <w:tcMar>
              <w:top w:w="28" w:type="dxa"/>
              <w:left w:w="57" w:type="dxa"/>
              <w:bottom w:w="28" w:type="dxa"/>
              <w:right w:w="57" w:type="dxa"/>
            </w:tcMar>
            <w:vAlign w:val="center"/>
            <w:hideMark/>
          </w:tcPr>
          <w:p w14:paraId="17B9EB49" w14:textId="77777777" w:rsidR="009870FC" w:rsidRPr="00AD668A" w:rsidRDefault="009870FC" w:rsidP="00264383">
            <w:pPr>
              <w:spacing w:line="276" w:lineRule="auto"/>
              <w:jc w:val="center"/>
              <w:rPr>
                <w:b/>
                <w:bCs/>
                <w:color w:val="FFFFFF" w:themeColor="background1"/>
                <w:sz w:val="20"/>
                <w:lang w:eastAsia="lt-LT"/>
              </w:rPr>
            </w:pPr>
          </w:p>
        </w:tc>
        <w:tc>
          <w:tcPr>
            <w:tcW w:w="415" w:type="pct"/>
            <w:vMerge w:val="restart"/>
            <w:tcBorders>
              <w:top w:val="single" w:sz="4" w:space="0" w:color="auto"/>
              <w:left w:val="nil"/>
              <w:right w:val="single" w:sz="4" w:space="0" w:color="auto"/>
            </w:tcBorders>
            <w:shd w:val="clear" w:color="auto" w:fill="034D6E"/>
          </w:tcPr>
          <w:p w14:paraId="5283FEB9" w14:textId="77777777" w:rsidR="009870FC" w:rsidRDefault="009870FC" w:rsidP="00264383">
            <w:pPr>
              <w:spacing w:line="276" w:lineRule="auto"/>
              <w:jc w:val="center"/>
              <w:rPr>
                <w:b/>
                <w:bCs/>
                <w:color w:val="FFFFFF" w:themeColor="background1"/>
                <w:sz w:val="20"/>
                <w:lang w:eastAsia="lt-LT"/>
              </w:rPr>
            </w:pPr>
            <w:r w:rsidRPr="00AD668A">
              <w:rPr>
                <w:b/>
                <w:color w:val="FFFFFF" w:themeColor="background1"/>
                <w:sz w:val="20"/>
              </w:rPr>
              <w:t>201</w:t>
            </w:r>
            <w:r>
              <w:rPr>
                <w:b/>
                <w:color w:val="FFFFFF" w:themeColor="background1"/>
                <w:sz w:val="20"/>
              </w:rPr>
              <w:t>9</w:t>
            </w:r>
            <w:r w:rsidRPr="00AD668A">
              <w:rPr>
                <w:b/>
                <w:color w:val="FFFFFF" w:themeColor="background1"/>
                <w:sz w:val="20"/>
              </w:rPr>
              <w:t xml:space="preserve"> meta</w:t>
            </w:r>
            <w:r>
              <w:rPr>
                <w:b/>
                <w:color w:val="FFFFFF" w:themeColor="background1"/>
                <w:sz w:val="20"/>
              </w:rPr>
              <w:t>i</w:t>
            </w:r>
          </w:p>
        </w:tc>
        <w:tc>
          <w:tcPr>
            <w:tcW w:w="821" w:type="pct"/>
            <w:gridSpan w:val="2"/>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2CCFE9AE" w14:textId="77777777" w:rsidR="009870FC" w:rsidRPr="00E77667" w:rsidRDefault="009870FC" w:rsidP="00264383">
            <w:pPr>
              <w:spacing w:line="276" w:lineRule="auto"/>
              <w:jc w:val="center"/>
              <w:rPr>
                <w:b/>
                <w:bCs/>
                <w:color w:val="FFFFFF" w:themeColor="background1"/>
                <w:sz w:val="20"/>
                <w:lang w:eastAsia="lt-LT"/>
              </w:rPr>
            </w:pPr>
            <w:r>
              <w:rPr>
                <w:b/>
                <w:bCs/>
                <w:color w:val="FFFFFF" w:themeColor="background1"/>
                <w:sz w:val="20"/>
                <w:lang w:eastAsia="lt-LT"/>
              </w:rPr>
              <w:t>1 scenarijus</w:t>
            </w:r>
          </w:p>
        </w:tc>
        <w:tc>
          <w:tcPr>
            <w:tcW w:w="903" w:type="pct"/>
            <w:gridSpan w:val="2"/>
            <w:tcBorders>
              <w:top w:val="single" w:sz="4" w:space="0" w:color="auto"/>
              <w:left w:val="nil"/>
              <w:bottom w:val="single" w:sz="4" w:space="0" w:color="auto"/>
              <w:right w:val="single" w:sz="4" w:space="0" w:color="auto"/>
            </w:tcBorders>
            <w:shd w:val="clear" w:color="auto" w:fill="034D6E"/>
          </w:tcPr>
          <w:p w14:paraId="3F449652" w14:textId="77777777" w:rsidR="009870FC" w:rsidRPr="00E77667" w:rsidRDefault="009870FC" w:rsidP="00264383">
            <w:pPr>
              <w:spacing w:line="276" w:lineRule="auto"/>
              <w:jc w:val="center"/>
              <w:rPr>
                <w:b/>
                <w:bCs/>
                <w:color w:val="FFFFFF" w:themeColor="background1"/>
                <w:sz w:val="20"/>
                <w:lang w:eastAsia="lt-LT"/>
              </w:rPr>
            </w:pPr>
            <w:r>
              <w:rPr>
                <w:b/>
                <w:bCs/>
                <w:color w:val="FFFFFF" w:themeColor="background1"/>
                <w:sz w:val="20"/>
                <w:lang w:eastAsia="lt-LT"/>
              </w:rPr>
              <w:t>2 scenarijus</w:t>
            </w:r>
          </w:p>
        </w:tc>
      </w:tr>
      <w:tr w:rsidR="009870FC" w:rsidRPr="00E77667" w14:paraId="2A24FAED" w14:textId="77777777" w:rsidTr="00264383">
        <w:trPr>
          <w:cantSplit/>
          <w:trHeight w:val="20"/>
          <w:tblHeader/>
        </w:trPr>
        <w:tc>
          <w:tcPr>
            <w:tcW w:w="1709" w:type="pct"/>
            <w:vMerge/>
            <w:tcBorders>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68DF65D9" w14:textId="77777777" w:rsidR="009870FC" w:rsidRPr="00AD668A" w:rsidRDefault="009870FC" w:rsidP="00264383">
            <w:pPr>
              <w:spacing w:line="276" w:lineRule="auto"/>
              <w:jc w:val="center"/>
              <w:rPr>
                <w:b/>
                <w:color w:val="FFFFFF" w:themeColor="background1"/>
                <w:sz w:val="20"/>
              </w:rPr>
            </w:pPr>
          </w:p>
        </w:tc>
        <w:tc>
          <w:tcPr>
            <w:tcW w:w="445" w:type="pct"/>
            <w:vMerge/>
            <w:tcBorders>
              <w:left w:val="nil"/>
              <w:bottom w:val="single" w:sz="4" w:space="0" w:color="auto"/>
              <w:right w:val="single" w:sz="4" w:space="0" w:color="auto"/>
            </w:tcBorders>
            <w:shd w:val="clear" w:color="auto" w:fill="034D6E"/>
          </w:tcPr>
          <w:p w14:paraId="5D531969" w14:textId="77777777" w:rsidR="009870FC" w:rsidRPr="00AD668A" w:rsidRDefault="009870FC" w:rsidP="00264383">
            <w:pPr>
              <w:spacing w:line="276" w:lineRule="auto"/>
              <w:jc w:val="center"/>
              <w:rPr>
                <w:b/>
                <w:color w:val="FFFFFF" w:themeColor="background1"/>
                <w:sz w:val="20"/>
              </w:rPr>
            </w:pPr>
          </w:p>
        </w:tc>
        <w:tc>
          <w:tcPr>
            <w:tcW w:w="707" w:type="pct"/>
            <w:vMerge/>
            <w:tcBorders>
              <w:left w:val="single" w:sz="4" w:space="0" w:color="auto"/>
              <w:bottom w:val="single" w:sz="4" w:space="0" w:color="auto"/>
              <w:right w:val="single" w:sz="4" w:space="0" w:color="auto"/>
            </w:tcBorders>
            <w:shd w:val="clear" w:color="auto" w:fill="034D6E"/>
            <w:tcMar>
              <w:top w:w="28" w:type="dxa"/>
              <w:left w:w="57" w:type="dxa"/>
              <w:bottom w:w="28" w:type="dxa"/>
              <w:right w:w="57" w:type="dxa"/>
            </w:tcMar>
            <w:vAlign w:val="center"/>
          </w:tcPr>
          <w:p w14:paraId="5802BA58" w14:textId="77777777" w:rsidR="009870FC" w:rsidRPr="00AD668A" w:rsidRDefault="009870FC" w:rsidP="00264383">
            <w:pPr>
              <w:spacing w:line="276" w:lineRule="auto"/>
              <w:jc w:val="center"/>
              <w:rPr>
                <w:b/>
                <w:color w:val="FFFFFF" w:themeColor="background1"/>
                <w:sz w:val="20"/>
              </w:rPr>
            </w:pPr>
          </w:p>
        </w:tc>
        <w:tc>
          <w:tcPr>
            <w:tcW w:w="415" w:type="pct"/>
            <w:vMerge/>
            <w:tcBorders>
              <w:left w:val="nil"/>
              <w:bottom w:val="single" w:sz="4" w:space="0" w:color="auto"/>
              <w:right w:val="single" w:sz="4" w:space="0" w:color="auto"/>
            </w:tcBorders>
            <w:shd w:val="clear" w:color="auto" w:fill="034D6E"/>
          </w:tcPr>
          <w:p w14:paraId="7BB39CB4" w14:textId="77777777" w:rsidR="009870FC" w:rsidRPr="00AD668A" w:rsidRDefault="009870FC" w:rsidP="00264383">
            <w:pPr>
              <w:spacing w:line="276" w:lineRule="auto"/>
              <w:jc w:val="center"/>
              <w:rPr>
                <w:b/>
                <w:color w:val="FFFFFF" w:themeColor="background1"/>
                <w:sz w:val="20"/>
              </w:rPr>
            </w:pPr>
          </w:p>
        </w:tc>
        <w:tc>
          <w:tcPr>
            <w:tcW w:w="433"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348FA452" w14:textId="77777777" w:rsidR="009870FC" w:rsidRPr="00E77667" w:rsidRDefault="009870FC" w:rsidP="00264383">
            <w:pPr>
              <w:spacing w:line="276" w:lineRule="auto"/>
              <w:jc w:val="center"/>
              <w:rPr>
                <w:b/>
                <w:color w:val="FFFFFF" w:themeColor="background1"/>
                <w:sz w:val="20"/>
              </w:rPr>
            </w:pPr>
            <w:r w:rsidRPr="00AD668A">
              <w:rPr>
                <w:b/>
                <w:color w:val="FFFFFF" w:themeColor="background1"/>
                <w:sz w:val="20"/>
              </w:rPr>
              <w:t>20</w:t>
            </w:r>
            <w:r>
              <w:rPr>
                <w:b/>
                <w:color w:val="FFFFFF" w:themeColor="background1"/>
                <w:sz w:val="20"/>
              </w:rPr>
              <w:t xml:space="preserve">20 </w:t>
            </w:r>
            <w:r w:rsidRPr="00AD668A">
              <w:rPr>
                <w:b/>
                <w:color w:val="FFFFFF" w:themeColor="background1"/>
                <w:sz w:val="20"/>
              </w:rPr>
              <w:t>metai</w:t>
            </w:r>
          </w:p>
        </w:tc>
        <w:tc>
          <w:tcPr>
            <w:tcW w:w="388" w:type="pct"/>
            <w:tcBorders>
              <w:top w:val="single" w:sz="4" w:space="0" w:color="auto"/>
              <w:left w:val="nil"/>
              <w:bottom w:val="single" w:sz="4" w:space="0" w:color="auto"/>
              <w:right w:val="single" w:sz="4" w:space="0" w:color="auto"/>
            </w:tcBorders>
            <w:shd w:val="clear" w:color="auto" w:fill="034D6E"/>
            <w:tcMar>
              <w:top w:w="28" w:type="dxa"/>
              <w:left w:w="57" w:type="dxa"/>
              <w:bottom w:w="28" w:type="dxa"/>
              <w:right w:w="57" w:type="dxa"/>
            </w:tcMar>
            <w:vAlign w:val="center"/>
          </w:tcPr>
          <w:p w14:paraId="059FAC3E" w14:textId="77777777" w:rsidR="009870FC" w:rsidRPr="00E77667" w:rsidRDefault="009870FC" w:rsidP="00264383">
            <w:pPr>
              <w:spacing w:line="276" w:lineRule="auto"/>
              <w:jc w:val="center"/>
              <w:rPr>
                <w:b/>
                <w:bCs/>
                <w:color w:val="FFFFFF" w:themeColor="background1"/>
                <w:sz w:val="20"/>
                <w:lang w:eastAsia="lt-LT"/>
              </w:rPr>
            </w:pPr>
            <w:r>
              <w:rPr>
                <w:b/>
                <w:color w:val="FFFFFF" w:themeColor="background1"/>
                <w:sz w:val="20"/>
              </w:rPr>
              <w:t>2021 metai</w:t>
            </w:r>
          </w:p>
        </w:tc>
        <w:tc>
          <w:tcPr>
            <w:tcW w:w="452" w:type="pct"/>
            <w:tcBorders>
              <w:top w:val="single" w:sz="4" w:space="0" w:color="auto"/>
              <w:left w:val="nil"/>
              <w:bottom w:val="single" w:sz="4" w:space="0" w:color="auto"/>
              <w:right w:val="single" w:sz="4" w:space="0" w:color="auto"/>
            </w:tcBorders>
            <w:shd w:val="clear" w:color="auto" w:fill="034D6E"/>
            <w:vAlign w:val="center"/>
          </w:tcPr>
          <w:p w14:paraId="599F80D1" w14:textId="77777777" w:rsidR="009870FC" w:rsidRPr="00E77667" w:rsidRDefault="009870FC" w:rsidP="00264383">
            <w:pPr>
              <w:spacing w:line="276" w:lineRule="auto"/>
              <w:jc w:val="center"/>
              <w:rPr>
                <w:b/>
                <w:bCs/>
                <w:color w:val="FFFFFF" w:themeColor="background1"/>
                <w:sz w:val="20"/>
                <w:lang w:eastAsia="lt-LT"/>
              </w:rPr>
            </w:pPr>
            <w:r w:rsidRPr="00AD668A">
              <w:rPr>
                <w:b/>
                <w:color w:val="FFFFFF" w:themeColor="background1"/>
                <w:sz w:val="20"/>
              </w:rPr>
              <w:t>20</w:t>
            </w:r>
            <w:r>
              <w:rPr>
                <w:b/>
                <w:color w:val="FFFFFF" w:themeColor="background1"/>
                <w:sz w:val="20"/>
              </w:rPr>
              <w:t xml:space="preserve">20 </w:t>
            </w:r>
            <w:r w:rsidRPr="00AD668A">
              <w:rPr>
                <w:b/>
                <w:color w:val="FFFFFF" w:themeColor="background1"/>
                <w:sz w:val="20"/>
              </w:rPr>
              <w:t>metai</w:t>
            </w:r>
          </w:p>
        </w:tc>
        <w:tc>
          <w:tcPr>
            <w:tcW w:w="451" w:type="pct"/>
            <w:tcBorders>
              <w:top w:val="single" w:sz="4" w:space="0" w:color="auto"/>
              <w:left w:val="nil"/>
              <w:bottom w:val="single" w:sz="4" w:space="0" w:color="auto"/>
              <w:right w:val="single" w:sz="4" w:space="0" w:color="auto"/>
            </w:tcBorders>
            <w:shd w:val="clear" w:color="auto" w:fill="034D6E"/>
            <w:vAlign w:val="center"/>
          </w:tcPr>
          <w:p w14:paraId="571DB7E7" w14:textId="77777777" w:rsidR="009870FC" w:rsidRPr="00E77667" w:rsidRDefault="009870FC" w:rsidP="00264383">
            <w:pPr>
              <w:spacing w:line="276" w:lineRule="auto"/>
              <w:jc w:val="center"/>
              <w:rPr>
                <w:b/>
                <w:bCs/>
                <w:color w:val="FFFFFF" w:themeColor="background1"/>
                <w:sz w:val="20"/>
                <w:lang w:eastAsia="lt-LT"/>
              </w:rPr>
            </w:pPr>
            <w:r>
              <w:rPr>
                <w:b/>
                <w:color w:val="FFFFFF" w:themeColor="background1"/>
                <w:sz w:val="20"/>
              </w:rPr>
              <w:t>2021 metai</w:t>
            </w:r>
          </w:p>
        </w:tc>
      </w:tr>
      <w:tr w:rsidR="009870FC" w:rsidRPr="002B7250" w14:paraId="28BAFD18" w14:textId="77777777" w:rsidTr="00264383">
        <w:trPr>
          <w:cantSplit/>
          <w:trHeight w:val="20"/>
        </w:trPr>
        <w:tc>
          <w:tcPr>
            <w:tcW w:w="170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BB200D" w14:textId="77777777" w:rsidR="009870FC" w:rsidRPr="002B7250" w:rsidRDefault="009870FC" w:rsidP="00264383">
            <w:pPr>
              <w:spacing w:line="276" w:lineRule="auto"/>
              <w:rPr>
                <w:bCs/>
                <w:sz w:val="20"/>
                <w:lang w:eastAsia="lt-LT"/>
              </w:rPr>
            </w:pPr>
            <w:r w:rsidRPr="003A47AF">
              <w:rPr>
                <w:bCs/>
                <w:sz w:val="20"/>
                <w:lang w:eastAsia="lt-LT"/>
              </w:rPr>
              <w:t>1. Užimtų gyventojų skaičius, tūkst.</w:t>
            </w:r>
          </w:p>
        </w:tc>
        <w:tc>
          <w:tcPr>
            <w:tcW w:w="445" w:type="pct"/>
            <w:tcBorders>
              <w:top w:val="single" w:sz="4" w:space="0" w:color="auto"/>
              <w:left w:val="nil"/>
              <w:bottom w:val="single" w:sz="4" w:space="0" w:color="auto"/>
              <w:right w:val="single" w:sz="4" w:space="0" w:color="auto"/>
            </w:tcBorders>
          </w:tcPr>
          <w:p w14:paraId="10C97748" w14:textId="77777777" w:rsidR="009870FC" w:rsidRDefault="009870FC" w:rsidP="00264383">
            <w:pPr>
              <w:spacing w:line="276" w:lineRule="auto"/>
              <w:jc w:val="center"/>
              <w:rPr>
                <w:sz w:val="20"/>
              </w:rPr>
            </w:pPr>
          </w:p>
        </w:tc>
        <w:tc>
          <w:tcPr>
            <w:tcW w:w="70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BF1AF7E" w14:textId="77777777" w:rsidR="009870FC" w:rsidRPr="002B7250" w:rsidRDefault="009870FC" w:rsidP="00264383">
            <w:pPr>
              <w:spacing w:line="276" w:lineRule="auto"/>
              <w:jc w:val="center"/>
              <w:rPr>
                <w:sz w:val="20"/>
                <w:lang w:eastAsia="lt-LT"/>
              </w:rPr>
            </w:pPr>
            <w:r w:rsidRPr="00BD1C8F">
              <w:rPr>
                <w:sz w:val="20"/>
                <w:lang w:eastAsia="lt-LT"/>
              </w:rPr>
              <w:t>1 378,4</w:t>
            </w:r>
          </w:p>
        </w:tc>
        <w:tc>
          <w:tcPr>
            <w:tcW w:w="415" w:type="pct"/>
            <w:tcBorders>
              <w:top w:val="single" w:sz="4" w:space="0" w:color="auto"/>
              <w:left w:val="nil"/>
              <w:bottom w:val="single" w:sz="4" w:space="0" w:color="auto"/>
              <w:right w:val="single" w:sz="4" w:space="0" w:color="auto"/>
            </w:tcBorders>
            <w:vAlign w:val="center"/>
          </w:tcPr>
          <w:p w14:paraId="21E6404E" w14:textId="77777777" w:rsidR="009870FC" w:rsidRDefault="009870FC" w:rsidP="00264383">
            <w:pPr>
              <w:spacing w:line="276" w:lineRule="auto"/>
              <w:jc w:val="center"/>
              <w:rPr>
                <w:sz w:val="20"/>
              </w:rPr>
            </w:pPr>
            <w:r>
              <w:rPr>
                <w:sz w:val="20"/>
              </w:rPr>
              <w:t>0,3</w:t>
            </w:r>
          </w:p>
        </w:tc>
        <w:tc>
          <w:tcPr>
            <w:tcW w:w="433"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93DA769" w14:textId="77777777" w:rsidR="009870FC" w:rsidRPr="002B7250" w:rsidRDefault="009870FC" w:rsidP="00264383">
            <w:pPr>
              <w:spacing w:line="276" w:lineRule="auto"/>
              <w:jc w:val="center"/>
              <w:rPr>
                <w:sz w:val="20"/>
                <w:lang w:eastAsia="lt-LT"/>
              </w:rPr>
            </w:pPr>
            <w:r w:rsidRPr="00990A29">
              <w:rPr>
                <w:sz w:val="20"/>
              </w:rPr>
              <w:t>–</w:t>
            </w:r>
            <w:r>
              <w:rPr>
                <w:sz w:val="20"/>
              </w:rPr>
              <w:t>2,6</w:t>
            </w:r>
          </w:p>
        </w:tc>
        <w:tc>
          <w:tcPr>
            <w:tcW w:w="38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6D4C2E06" w14:textId="77777777" w:rsidR="009870FC" w:rsidRPr="002B7250" w:rsidRDefault="009870FC" w:rsidP="00264383">
            <w:pPr>
              <w:spacing w:line="276" w:lineRule="auto"/>
              <w:jc w:val="center"/>
              <w:rPr>
                <w:sz w:val="20"/>
                <w:lang w:eastAsia="lt-LT"/>
              </w:rPr>
            </w:pPr>
            <w:r>
              <w:rPr>
                <w:sz w:val="20"/>
              </w:rPr>
              <w:t>1,2</w:t>
            </w:r>
          </w:p>
        </w:tc>
        <w:tc>
          <w:tcPr>
            <w:tcW w:w="452" w:type="pct"/>
            <w:tcBorders>
              <w:top w:val="single" w:sz="4" w:space="0" w:color="auto"/>
              <w:left w:val="nil"/>
              <w:bottom w:val="single" w:sz="4" w:space="0" w:color="auto"/>
              <w:right w:val="single" w:sz="4" w:space="0" w:color="auto"/>
            </w:tcBorders>
            <w:shd w:val="clear" w:color="auto" w:fill="auto"/>
            <w:vAlign w:val="center"/>
          </w:tcPr>
          <w:p w14:paraId="1E8E95F1" w14:textId="77777777" w:rsidR="009870FC" w:rsidRPr="002B7250" w:rsidRDefault="009870FC" w:rsidP="00264383">
            <w:pPr>
              <w:spacing w:line="276" w:lineRule="auto"/>
              <w:jc w:val="center"/>
              <w:rPr>
                <w:sz w:val="20"/>
                <w:lang w:eastAsia="lt-LT"/>
              </w:rPr>
            </w:pPr>
            <w:r w:rsidRPr="009B3065">
              <w:rPr>
                <w:sz w:val="20"/>
              </w:rPr>
              <w:t>–</w:t>
            </w:r>
            <w:r>
              <w:rPr>
                <w:sz w:val="20"/>
                <w:szCs w:val="16"/>
              </w:rPr>
              <w:t>4,5</w:t>
            </w:r>
          </w:p>
        </w:tc>
        <w:tc>
          <w:tcPr>
            <w:tcW w:w="451" w:type="pct"/>
            <w:tcBorders>
              <w:top w:val="single" w:sz="4" w:space="0" w:color="auto"/>
              <w:left w:val="nil"/>
              <w:bottom w:val="single" w:sz="4" w:space="0" w:color="auto"/>
              <w:right w:val="single" w:sz="4" w:space="0" w:color="auto"/>
            </w:tcBorders>
            <w:shd w:val="clear" w:color="auto" w:fill="auto"/>
            <w:vAlign w:val="center"/>
          </w:tcPr>
          <w:p w14:paraId="5F1AF878" w14:textId="77777777" w:rsidR="009870FC" w:rsidRPr="002B7250" w:rsidRDefault="009870FC" w:rsidP="00264383">
            <w:pPr>
              <w:spacing w:line="276" w:lineRule="auto"/>
              <w:jc w:val="center"/>
              <w:rPr>
                <w:sz w:val="20"/>
                <w:lang w:eastAsia="lt-LT"/>
              </w:rPr>
            </w:pPr>
            <w:r>
              <w:rPr>
                <w:sz w:val="20"/>
              </w:rPr>
              <w:t>2,3</w:t>
            </w:r>
          </w:p>
        </w:tc>
      </w:tr>
      <w:tr w:rsidR="009870FC" w:rsidRPr="002B7250" w14:paraId="52D51B3C" w14:textId="77777777" w:rsidTr="00264383">
        <w:trPr>
          <w:cantSplit/>
          <w:trHeight w:val="20"/>
        </w:trPr>
        <w:tc>
          <w:tcPr>
            <w:tcW w:w="170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88C51F8" w14:textId="77777777" w:rsidR="009870FC" w:rsidRPr="002B7250" w:rsidRDefault="009870FC" w:rsidP="00264383">
            <w:pPr>
              <w:spacing w:line="276" w:lineRule="auto"/>
              <w:rPr>
                <w:bCs/>
                <w:sz w:val="20"/>
                <w:lang w:eastAsia="lt-LT"/>
              </w:rPr>
            </w:pPr>
            <w:r w:rsidRPr="003A47AF">
              <w:rPr>
                <w:bCs/>
                <w:sz w:val="20"/>
                <w:lang w:eastAsia="lt-LT"/>
              </w:rPr>
              <w:t>2. Užimtumas, dirbta valandų, tūkst.</w:t>
            </w:r>
          </w:p>
        </w:tc>
        <w:tc>
          <w:tcPr>
            <w:tcW w:w="445" w:type="pct"/>
            <w:tcBorders>
              <w:top w:val="single" w:sz="4" w:space="0" w:color="auto"/>
              <w:left w:val="nil"/>
              <w:bottom w:val="single" w:sz="4" w:space="0" w:color="auto"/>
              <w:right w:val="single" w:sz="4" w:space="0" w:color="auto"/>
            </w:tcBorders>
          </w:tcPr>
          <w:p w14:paraId="2A315F2D" w14:textId="77777777" w:rsidR="009870FC" w:rsidRDefault="009870FC" w:rsidP="00264383">
            <w:pPr>
              <w:spacing w:line="276" w:lineRule="auto"/>
              <w:jc w:val="center"/>
              <w:rPr>
                <w:sz w:val="20"/>
              </w:rPr>
            </w:pPr>
          </w:p>
        </w:tc>
        <w:tc>
          <w:tcPr>
            <w:tcW w:w="70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31D1125" w14:textId="77777777" w:rsidR="009870FC" w:rsidRPr="002B7250" w:rsidRDefault="009870FC" w:rsidP="00264383">
            <w:pPr>
              <w:spacing w:line="276" w:lineRule="auto"/>
              <w:jc w:val="center"/>
              <w:rPr>
                <w:sz w:val="20"/>
                <w:lang w:eastAsia="lt-LT"/>
              </w:rPr>
            </w:pPr>
            <w:r w:rsidRPr="00F21CFA">
              <w:rPr>
                <w:sz w:val="20"/>
                <w:lang w:eastAsia="lt-LT"/>
              </w:rPr>
              <w:t>2</w:t>
            </w:r>
            <w:r>
              <w:rPr>
                <w:sz w:val="20"/>
                <w:lang w:eastAsia="lt-LT"/>
              </w:rPr>
              <w:t> </w:t>
            </w:r>
            <w:r w:rsidRPr="00F21CFA">
              <w:rPr>
                <w:sz w:val="20"/>
                <w:lang w:eastAsia="lt-LT"/>
              </w:rPr>
              <w:t>615</w:t>
            </w:r>
            <w:r>
              <w:rPr>
                <w:sz w:val="20"/>
                <w:lang w:eastAsia="lt-LT"/>
              </w:rPr>
              <w:t xml:space="preserve"> </w:t>
            </w:r>
            <w:r w:rsidRPr="00F21CFA">
              <w:rPr>
                <w:sz w:val="20"/>
                <w:lang w:eastAsia="lt-LT"/>
              </w:rPr>
              <w:t>886</w:t>
            </w:r>
          </w:p>
        </w:tc>
        <w:tc>
          <w:tcPr>
            <w:tcW w:w="415" w:type="pct"/>
            <w:tcBorders>
              <w:top w:val="single" w:sz="4" w:space="0" w:color="auto"/>
              <w:left w:val="nil"/>
              <w:bottom w:val="single" w:sz="4" w:space="0" w:color="auto"/>
              <w:right w:val="single" w:sz="4" w:space="0" w:color="auto"/>
            </w:tcBorders>
            <w:vAlign w:val="center"/>
          </w:tcPr>
          <w:p w14:paraId="4D27A370" w14:textId="77777777" w:rsidR="009870FC" w:rsidRDefault="009870FC" w:rsidP="00264383">
            <w:pPr>
              <w:spacing w:line="276" w:lineRule="auto"/>
              <w:jc w:val="center"/>
              <w:rPr>
                <w:sz w:val="20"/>
              </w:rPr>
            </w:pPr>
            <w:r>
              <w:rPr>
                <w:sz w:val="20"/>
                <w:lang w:eastAsia="lt-LT"/>
              </w:rPr>
              <w:t>0,5</w:t>
            </w:r>
          </w:p>
        </w:tc>
        <w:tc>
          <w:tcPr>
            <w:tcW w:w="433"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4B5E837" w14:textId="77777777" w:rsidR="009870FC" w:rsidRPr="002B7250" w:rsidRDefault="009870FC" w:rsidP="00264383">
            <w:pPr>
              <w:spacing w:line="276" w:lineRule="auto"/>
              <w:jc w:val="center"/>
              <w:rPr>
                <w:sz w:val="20"/>
                <w:lang w:eastAsia="lt-LT"/>
              </w:rPr>
            </w:pPr>
            <w:r w:rsidRPr="00405883">
              <w:rPr>
                <w:sz w:val="20"/>
              </w:rPr>
              <w:t>–</w:t>
            </w:r>
          </w:p>
        </w:tc>
        <w:tc>
          <w:tcPr>
            <w:tcW w:w="38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519A485E" w14:textId="77777777" w:rsidR="009870FC" w:rsidRPr="002B7250" w:rsidRDefault="009870FC" w:rsidP="00264383">
            <w:pPr>
              <w:spacing w:line="276" w:lineRule="auto"/>
              <w:jc w:val="center"/>
              <w:rPr>
                <w:sz w:val="20"/>
                <w:lang w:eastAsia="lt-LT"/>
              </w:rPr>
            </w:pPr>
            <w:r w:rsidRPr="00405883">
              <w:rPr>
                <w:sz w:val="20"/>
              </w:rPr>
              <w:t>–</w:t>
            </w:r>
          </w:p>
        </w:tc>
        <w:tc>
          <w:tcPr>
            <w:tcW w:w="452" w:type="pct"/>
            <w:tcBorders>
              <w:top w:val="single" w:sz="4" w:space="0" w:color="auto"/>
              <w:left w:val="nil"/>
              <w:bottom w:val="single" w:sz="4" w:space="0" w:color="auto"/>
              <w:right w:val="single" w:sz="4" w:space="0" w:color="auto"/>
            </w:tcBorders>
            <w:shd w:val="clear" w:color="auto" w:fill="auto"/>
            <w:vAlign w:val="center"/>
          </w:tcPr>
          <w:p w14:paraId="26D71571" w14:textId="77777777" w:rsidR="009870FC" w:rsidRPr="002B7250" w:rsidRDefault="009870FC" w:rsidP="00264383">
            <w:pPr>
              <w:spacing w:line="276" w:lineRule="auto"/>
              <w:jc w:val="center"/>
              <w:rPr>
                <w:sz w:val="20"/>
                <w:lang w:eastAsia="lt-LT"/>
              </w:rPr>
            </w:pPr>
            <w:r w:rsidRPr="00405883">
              <w:rPr>
                <w:sz w:val="20"/>
              </w:rPr>
              <w:t>–</w:t>
            </w:r>
          </w:p>
        </w:tc>
        <w:tc>
          <w:tcPr>
            <w:tcW w:w="451" w:type="pct"/>
            <w:tcBorders>
              <w:top w:val="single" w:sz="4" w:space="0" w:color="auto"/>
              <w:left w:val="nil"/>
              <w:bottom w:val="single" w:sz="4" w:space="0" w:color="auto"/>
              <w:right w:val="single" w:sz="4" w:space="0" w:color="auto"/>
            </w:tcBorders>
            <w:shd w:val="clear" w:color="auto" w:fill="auto"/>
            <w:vAlign w:val="center"/>
          </w:tcPr>
          <w:p w14:paraId="245E5AFB" w14:textId="77777777" w:rsidR="009870FC" w:rsidRPr="002B7250" w:rsidRDefault="009870FC" w:rsidP="00264383">
            <w:pPr>
              <w:spacing w:line="276" w:lineRule="auto"/>
              <w:jc w:val="center"/>
              <w:rPr>
                <w:sz w:val="20"/>
                <w:lang w:eastAsia="lt-LT"/>
              </w:rPr>
            </w:pPr>
            <w:r w:rsidRPr="00405883">
              <w:rPr>
                <w:sz w:val="20"/>
              </w:rPr>
              <w:t>–</w:t>
            </w:r>
          </w:p>
        </w:tc>
      </w:tr>
      <w:tr w:rsidR="009870FC" w:rsidRPr="004D3D98" w14:paraId="3D34FF94" w14:textId="77777777" w:rsidTr="00264383">
        <w:trPr>
          <w:cantSplit/>
          <w:trHeight w:val="20"/>
        </w:trPr>
        <w:tc>
          <w:tcPr>
            <w:tcW w:w="170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482B4A6" w14:textId="77777777" w:rsidR="009870FC" w:rsidRPr="003A47AF" w:rsidRDefault="009870FC" w:rsidP="00264383">
            <w:pPr>
              <w:spacing w:line="276" w:lineRule="auto"/>
              <w:rPr>
                <w:bCs/>
                <w:sz w:val="20"/>
                <w:lang w:eastAsia="lt-LT"/>
              </w:rPr>
            </w:pPr>
            <w:r>
              <w:rPr>
                <w:bCs/>
                <w:sz w:val="20"/>
                <w:lang w:eastAsia="lt-LT"/>
              </w:rPr>
              <w:t>3. Nedarbo lygis, procentais*</w:t>
            </w:r>
          </w:p>
        </w:tc>
        <w:tc>
          <w:tcPr>
            <w:tcW w:w="445" w:type="pct"/>
            <w:tcBorders>
              <w:top w:val="single" w:sz="4" w:space="0" w:color="auto"/>
              <w:left w:val="nil"/>
              <w:bottom w:val="single" w:sz="4" w:space="0" w:color="auto"/>
              <w:right w:val="single" w:sz="4" w:space="0" w:color="auto"/>
            </w:tcBorders>
          </w:tcPr>
          <w:p w14:paraId="355914B4" w14:textId="77777777" w:rsidR="009870FC" w:rsidRDefault="009870FC" w:rsidP="00264383">
            <w:pPr>
              <w:spacing w:line="276" w:lineRule="auto"/>
              <w:jc w:val="center"/>
              <w:rPr>
                <w:sz w:val="20"/>
              </w:rPr>
            </w:pPr>
          </w:p>
        </w:tc>
        <w:tc>
          <w:tcPr>
            <w:tcW w:w="70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57C1369" w14:textId="77777777" w:rsidR="009870FC" w:rsidRPr="004D3D98" w:rsidRDefault="009870FC" w:rsidP="00264383">
            <w:pPr>
              <w:spacing w:line="276" w:lineRule="auto"/>
              <w:jc w:val="center"/>
              <w:rPr>
                <w:sz w:val="20"/>
                <w:lang w:eastAsia="lt-LT"/>
              </w:rPr>
            </w:pPr>
            <w:r w:rsidRPr="00BD1C8F">
              <w:rPr>
                <w:sz w:val="20"/>
                <w:lang w:eastAsia="lt-LT"/>
              </w:rPr>
              <w:t>6,3</w:t>
            </w:r>
          </w:p>
        </w:tc>
        <w:tc>
          <w:tcPr>
            <w:tcW w:w="415" w:type="pct"/>
            <w:tcBorders>
              <w:top w:val="single" w:sz="4" w:space="0" w:color="auto"/>
              <w:left w:val="nil"/>
              <w:bottom w:val="single" w:sz="4" w:space="0" w:color="auto"/>
              <w:right w:val="single" w:sz="4" w:space="0" w:color="auto"/>
            </w:tcBorders>
            <w:vAlign w:val="center"/>
          </w:tcPr>
          <w:p w14:paraId="74016AB3" w14:textId="77777777" w:rsidR="009870FC" w:rsidRPr="00405883" w:rsidRDefault="009870FC" w:rsidP="00264383">
            <w:pPr>
              <w:spacing w:line="276" w:lineRule="auto"/>
              <w:jc w:val="center"/>
              <w:rPr>
                <w:sz w:val="20"/>
              </w:rPr>
            </w:pPr>
            <w:r>
              <w:rPr>
                <w:sz w:val="20"/>
              </w:rPr>
              <w:t>6,3</w:t>
            </w:r>
          </w:p>
        </w:tc>
        <w:tc>
          <w:tcPr>
            <w:tcW w:w="433"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756740C5" w14:textId="77777777" w:rsidR="009870FC" w:rsidRPr="004D3D98" w:rsidRDefault="009870FC" w:rsidP="00264383">
            <w:pPr>
              <w:spacing w:line="276" w:lineRule="auto"/>
              <w:jc w:val="center"/>
              <w:rPr>
                <w:sz w:val="20"/>
                <w:lang w:eastAsia="lt-LT"/>
              </w:rPr>
            </w:pPr>
            <w:r>
              <w:rPr>
                <w:sz w:val="20"/>
              </w:rPr>
              <w:t>8,7</w:t>
            </w:r>
          </w:p>
        </w:tc>
        <w:tc>
          <w:tcPr>
            <w:tcW w:w="38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52CCD90" w14:textId="77777777" w:rsidR="009870FC" w:rsidRPr="004D3D98" w:rsidRDefault="009870FC" w:rsidP="00264383">
            <w:pPr>
              <w:spacing w:line="276" w:lineRule="auto"/>
              <w:jc w:val="center"/>
              <w:rPr>
                <w:sz w:val="20"/>
                <w:lang w:eastAsia="lt-LT"/>
              </w:rPr>
            </w:pPr>
            <w:r>
              <w:rPr>
                <w:sz w:val="20"/>
              </w:rPr>
              <w:t>7,2</w:t>
            </w:r>
          </w:p>
        </w:tc>
        <w:tc>
          <w:tcPr>
            <w:tcW w:w="452" w:type="pct"/>
            <w:tcBorders>
              <w:top w:val="single" w:sz="4" w:space="0" w:color="auto"/>
              <w:left w:val="nil"/>
              <w:bottom w:val="single" w:sz="4" w:space="0" w:color="auto"/>
              <w:right w:val="single" w:sz="4" w:space="0" w:color="auto"/>
            </w:tcBorders>
            <w:shd w:val="clear" w:color="auto" w:fill="auto"/>
            <w:vAlign w:val="center"/>
          </w:tcPr>
          <w:p w14:paraId="72D6DADC" w14:textId="77777777" w:rsidR="009870FC" w:rsidRPr="004D3D98" w:rsidRDefault="009870FC" w:rsidP="00264383">
            <w:pPr>
              <w:spacing w:line="276" w:lineRule="auto"/>
              <w:jc w:val="center"/>
              <w:rPr>
                <w:sz w:val="20"/>
                <w:lang w:eastAsia="lt-LT"/>
              </w:rPr>
            </w:pPr>
            <w:r>
              <w:rPr>
                <w:sz w:val="20"/>
              </w:rPr>
              <w:t>10,5</w:t>
            </w:r>
          </w:p>
        </w:tc>
        <w:tc>
          <w:tcPr>
            <w:tcW w:w="451" w:type="pct"/>
            <w:tcBorders>
              <w:top w:val="single" w:sz="4" w:space="0" w:color="auto"/>
              <w:left w:val="nil"/>
              <w:bottom w:val="single" w:sz="4" w:space="0" w:color="auto"/>
              <w:right w:val="single" w:sz="4" w:space="0" w:color="auto"/>
            </w:tcBorders>
            <w:shd w:val="clear" w:color="auto" w:fill="auto"/>
            <w:vAlign w:val="center"/>
          </w:tcPr>
          <w:p w14:paraId="37972A0D" w14:textId="77777777" w:rsidR="009870FC" w:rsidRPr="004D3D98" w:rsidRDefault="009870FC" w:rsidP="00264383">
            <w:pPr>
              <w:spacing w:line="276" w:lineRule="auto"/>
              <w:jc w:val="center"/>
              <w:rPr>
                <w:sz w:val="20"/>
                <w:lang w:eastAsia="lt-LT"/>
              </w:rPr>
            </w:pPr>
            <w:r>
              <w:rPr>
                <w:sz w:val="20"/>
              </w:rPr>
              <w:t>8,1</w:t>
            </w:r>
          </w:p>
        </w:tc>
      </w:tr>
      <w:tr w:rsidR="009870FC" w:rsidRPr="004D3D98" w14:paraId="2A2431FC" w14:textId="77777777" w:rsidTr="00264383">
        <w:trPr>
          <w:cantSplit/>
          <w:trHeight w:val="20"/>
        </w:trPr>
        <w:tc>
          <w:tcPr>
            <w:tcW w:w="170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53D95DA" w14:textId="77777777" w:rsidR="009870FC" w:rsidRPr="003A47AF" w:rsidRDefault="009870FC" w:rsidP="00264383">
            <w:pPr>
              <w:spacing w:line="276" w:lineRule="auto"/>
              <w:rPr>
                <w:bCs/>
                <w:sz w:val="20"/>
                <w:lang w:eastAsia="lt-LT"/>
              </w:rPr>
            </w:pPr>
            <w:r w:rsidRPr="003A47AF">
              <w:rPr>
                <w:bCs/>
                <w:sz w:val="20"/>
                <w:lang w:eastAsia="lt-LT"/>
              </w:rPr>
              <w:t>4. Darbo našumas (bendroji pridėtinė vertė palyginamosiomis kainomis, tenkanti vienam užimtam gyventojui), tūkst. eurų</w:t>
            </w:r>
          </w:p>
        </w:tc>
        <w:tc>
          <w:tcPr>
            <w:tcW w:w="445" w:type="pct"/>
            <w:tcBorders>
              <w:top w:val="single" w:sz="4" w:space="0" w:color="auto"/>
              <w:left w:val="nil"/>
              <w:bottom w:val="single" w:sz="4" w:space="0" w:color="auto"/>
              <w:right w:val="single" w:sz="4" w:space="0" w:color="auto"/>
            </w:tcBorders>
          </w:tcPr>
          <w:p w14:paraId="16AA91CE" w14:textId="77777777" w:rsidR="009870FC" w:rsidRDefault="009870FC" w:rsidP="00264383">
            <w:pPr>
              <w:spacing w:line="276" w:lineRule="auto"/>
              <w:jc w:val="center"/>
              <w:rPr>
                <w:sz w:val="20"/>
              </w:rPr>
            </w:pPr>
          </w:p>
        </w:tc>
        <w:tc>
          <w:tcPr>
            <w:tcW w:w="70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8A85BDC" w14:textId="77777777" w:rsidR="009870FC" w:rsidRPr="004D3D98" w:rsidRDefault="009870FC" w:rsidP="00264383">
            <w:pPr>
              <w:spacing w:line="276" w:lineRule="auto"/>
              <w:jc w:val="center"/>
              <w:rPr>
                <w:sz w:val="20"/>
                <w:lang w:eastAsia="lt-LT"/>
              </w:rPr>
            </w:pPr>
            <w:r w:rsidRPr="00BA2E1F">
              <w:rPr>
                <w:sz w:val="20"/>
                <w:lang w:eastAsia="lt-LT"/>
              </w:rPr>
              <w:t>31,2</w:t>
            </w:r>
          </w:p>
        </w:tc>
        <w:tc>
          <w:tcPr>
            <w:tcW w:w="415" w:type="pct"/>
            <w:tcBorders>
              <w:top w:val="single" w:sz="4" w:space="0" w:color="auto"/>
              <w:left w:val="nil"/>
              <w:bottom w:val="single" w:sz="4" w:space="0" w:color="auto"/>
              <w:right w:val="single" w:sz="4" w:space="0" w:color="auto"/>
            </w:tcBorders>
            <w:vAlign w:val="center"/>
          </w:tcPr>
          <w:p w14:paraId="5DD8E076" w14:textId="77777777" w:rsidR="009870FC" w:rsidRPr="00405883" w:rsidRDefault="009870FC" w:rsidP="00264383">
            <w:pPr>
              <w:spacing w:line="276" w:lineRule="auto"/>
              <w:jc w:val="center"/>
              <w:rPr>
                <w:sz w:val="20"/>
              </w:rPr>
            </w:pPr>
            <w:r w:rsidRPr="00BA2E1F">
              <w:rPr>
                <w:sz w:val="20"/>
              </w:rPr>
              <w:t>3,6</w:t>
            </w:r>
          </w:p>
        </w:tc>
        <w:tc>
          <w:tcPr>
            <w:tcW w:w="433"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6427EB07" w14:textId="77777777" w:rsidR="009870FC" w:rsidRPr="004D3D98" w:rsidRDefault="009870FC" w:rsidP="00264383">
            <w:pPr>
              <w:spacing w:line="276" w:lineRule="auto"/>
              <w:jc w:val="center"/>
              <w:rPr>
                <w:sz w:val="20"/>
                <w:lang w:eastAsia="lt-LT"/>
              </w:rPr>
            </w:pPr>
            <w:r>
              <w:rPr>
                <w:sz w:val="20"/>
              </w:rPr>
              <w:t>–0,2</w:t>
            </w:r>
          </w:p>
        </w:tc>
        <w:tc>
          <w:tcPr>
            <w:tcW w:w="38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6A70556A" w14:textId="77777777" w:rsidR="009870FC" w:rsidRPr="004D3D98" w:rsidRDefault="009870FC" w:rsidP="00264383">
            <w:pPr>
              <w:spacing w:line="276" w:lineRule="auto"/>
              <w:jc w:val="center"/>
              <w:rPr>
                <w:sz w:val="20"/>
                <w:lang w:eastAsia="lt-LT"/>
              </w:rPr>
            </w:pPr>
            <w:r>
              <w:rPr>
                <w:sz w:val="20"/>
              </w:rPr>
              <w:t>4,1</w:t>
            </w:r>
          </w:p>
        </w:tc>
        <w:tc>
          <w:tcPr>
            <w:tcW w:w="452" w:type="pct"/>
            <w:tcBorders>
              <w:top w:val="single" w:sz="4" w:space="0" w:color="auto"/>
              <w:left w:val="nil"/>
              <w:bottom w:val="single" w:sz="4" w:space="0" w:color="auto"/>
              <w:right w:val="single" w:sz="4" w:space="0" w:color="auto"/>
            </w:tcBorders>
            <w:shd w:val="clear" w:color="auto" w:fill="auto"/>
            <w:vAlign w:val="center"/>
          </w:tcPr>
          <w:p w14:paraId="7289B698" w14:textId="77777777" w:rsidR="009870FC" w:rsidRPr="004D3D98" w:rsidRDefault="009870FC" w:rsidP="00264383">
            <w:pPr>
              <w:spacing w:line="276" w:lineRule="auto"/>
              <w:jc w:val="center"/>
              <w:rPr>
                <w:sz w:val="20"/>
                <w:lang w:eastAsia="lt-LT"/>
              </w:rPr>
            </w:pPr>
            <w:r>
              <w:rPr>
                <w:sz w:val="20"/>
              </w:rPr>
              <w:t>–2,9</w:t>
            </w:r>
          </w:p>
        </w:tc>
        <w:tc>
          <w:tcPr>
            <w:tcW w:w="451" w:type="pct"/>
            <w:tcBorders>
              <w:top w:val="single" w:sz="4" w:space="0" w:color="auto"/>
              <w:left w:val="nil"/>
              <w:bottom w:val="single" w:sz="4" w:space="0" w:color="auto"/>
              <w:right w:val="single" w:sz="4" w:space="0" w:color="auto"/>
            </w:tcBorders>
            <w:shd w:val="clear" w:color="auto" w:fill="auto"/>
            <w:vAlign w:val="center"/>
          </w:tcPr>
          <w:p w14:paraId="282EE56C" w14:textId="77777777" w:rsidR="009870FC" w:rsidRPr="004D3D98" w:rsidRDefault="009870FC" w:rsidP="00264383">
            <w:pPr>
              <w:spacing w:line="276" w:lineRule="auto"/>
              <w:jc w:val="center"/>
              <w:rPr>
                <w:sz w:val="20"/>
                <w:lang w:eastAsia="lt-LT"/>
              </w:rPr>
            </w:pPr>
            <w:r>
              <w:rPr>
                <w:sz w:val="20"/>
              </w:rPr>
              <w:t>4,2</w:t>
            </w:r>
          </w:p>
        </w:tc>
      </w:tr>
      <w:tr w:rsidR="009870FC" w:rsidRPr="004D3D98" w14:paraId="6BA0B49B" w14:textId="77777777" w:rsidTr="00264383">
        <w:trPr>
          <w:cantSplit/>
          <w:trHeight w:val="20"/>
        </w:trPr>
        <w:tc>
          <w:tcPr>
            <w:tcW w:w="170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9E4A8B" w14:textId="77777777" w:rsidR="009870FC" w:rsidRPr="003A47AF" w:rsidRDefault="009870FC" w:rsidP="00264383">
            <w:pPr>
              <w:spacing w:line="276" w:lineRule="auto"/>
              <w:rPr>
                <w:bCs/>
                <w:sz w:val="20"/>
                <w:lang w:eastAsia="lt-LT"/>
              </w:rPr>
            </w:pPr>
            <w:r w:rsidRPr="003A47AF">
              <w:rPr>
                <w:bCs/>
                <w:sz w:val="20"/>
                <w:lang w:eastAsia="lt-LT"/>
              </w:rPr>
              <w:lastRenderedPageBreak/>
              <w:t>5. Darbo našumas, dirbta valandų (bendroji pridėtinė vertė palyginamosiomis kainomis, tenkanti vienai faktiškai dirbtai valandai), eurais</w:t>
            </w:r>
          </w:p>
        </w:tc>
        <w:tc>
          <w:tcPr>
            <w:tcW w:w="445" w:type="pct"/>
            <w:tcBorders>
              <w:top w:val="single" w:sz="4" w:space="0" w:color="auto"/>
              <w:left w:val="nil"/>
              <w:bottom w:val="single" w:sz="4" w:space="0" w:color="auto"/>
              <w:right w:val="single" w:sz="4" w:space="0" w:color="auto"/>
            </w:tcBorders>
          </w:tcPr>
          <w:p w14:paraId="589E8099" w14:textId="77777777" w:rsidR="009870FC" w:rsidRDefault="009870FC" w:rsidP="00264383">
            <w:pPr>
              <w:spacing w:line="276" w:lineRule="auto"/>
              <w:jc w:val="center"/>
              <w:rPr>
                <w:sz w:val="20"/>
              </w:rPr>
            </w:pPr>
          </w:p>
        </w:tc>
        <w:tc>
          <w:tcPr>
            <w:tcW w:w="70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3B86012" w14:textId="77777777" w:rsidR="009870FC" w:rsidRPr="004D3D98" w:rsidRDefault="009870FC" w:rsidP="00264383">
            <w:pPr>
              <w:spacing w:line="276" w:lineRule="auto"/>
              <w:jc w:val="center"/>
              <w:rPr>
                <w:sz w:val="20"/>
                <w:lang w:eastAsia="lt-LT"/>
              </w:rPr>
            </w:pPr>
            <w:r w:rsidRPr="00117B72">
              <w:rPr>
                <w:sz w:val="20"/>
              </w:rPr>
              <w:t>–</w:t>
            </w:r>
          </w:p>
        </w:tc>
        <w:tc>
          <w:tcPr>
            <w:tcW w:w="415" w:type="pct"/>
            <w:tcBorders>
              <w:top w:val="single" w:sz="4" w:space="0" w:color="auto"/>
              <w:left w:val="nil"/>
              <w:bottom w:val="single" w:sz="4" w:space="0" w:color="auto"/>
              <w:right w:val="single" w:sz="4" w:space="0" w:color="auto"/>
            </w:tcBorders>
            <w:vAlign w:val="center"/>
          </w:tcPr>
          <w:p w14:paraId="634A815B" w14:textId="77777777" w:rsidR="009870FC" w:rsidRPr="00405883" w:rsidRDefault="009870FC" w:rsidP="00264383">
            <w:pPr>
              <w:spacing w:line="276" w:lineRule="auto"/>
              <w:jc w:val="center"/>
              <w:rPr>
                <w:sz w:val="20"/>
              </w:rPr>
            </w:pPr>
            <w:r w:rsidRPr="00117B72">
              <w:rPr>
                <w:sz w:val="20"/>
              </w:rPr>
              <w:t>–</w:t>
            </w:r>
          </w:p>
        </w:tc>
        <w:tc>
          <w:tcPr>
            <w:tcW w:w="433"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3C5172B3" w14:textId="77777777" w:rsidR="009870FC" w:rsidRPr="004D3D98" w:rsidRDefault="009870FC" w:rsidP="00264383">
            <w:pPr>
              <w:spacing w:line="276" w:lineRule="auto"/>
              <w:jc w:val="center"/>
              <w:rPr>
                <w:sz w:val="20"/>
                <w:lang w:eastAsia="lt-LT"/>
              </w:rPr>
            </w:pPr>
            <w:r w:rsidRPr="00117B72">
              <w:rPr>
                <w:sz w:val="20"/>
              </w:rPr>
              <w:t>–</w:t>
            </w:r>
          </w:p>
        </w:tc>
        <w:tc>
          <w:tcPr>
            <w:tcW w:w="38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BAA136C" w14:textId="77777777" w:rsidR="009870FC" w:rsidRPr="004D3D98" w:rsidRDefault="009870FC" w:rsidP="00264383">
            <w:pPr>
              <w:spacing w:line="276" w:lineRule="auto"/>
              <w:jc w:val="center"/>
              <w:rPr>
                <w:sz w:val="20"/>
                <w:lang w:eastAsia="lt-LT"/>
              </w:rPr>
            </w:pPr>
            <w:r w:rsidRPr="00117B72">
              <w:rPr>
                <w:sz w:val="20"/>
              </w:rPr>
              <w:t>–</w:t>
            </w:r>
          </w:p>
        </w:tc>
        <w:tc>
          <w:tcPr>
            <w:tcW w:w="452" w:type="pct"/>
            <w:tcBorders>
              <w:top w:val="single" w:sz="4" w:space="0" w:color="auto"/>
              <w:left w:val="nil"/>
              <w:bottom w:val="single" w:sz="4" w:space="0" w:color="auto"/>
              <w:right w:val="single" w:sz="4" w:space="0" w:color="auto"/>
            </w:tcBorders>
            <w:shd w:val="clear" w:color="auto" w:fill="auto"/>
            <w:vAlign w:val="center"/>
          </w:tcPr>
          <w:p w14:paraId="66B7DA44" w14:textId="77777777" w:rsidR="009870FC" w:rsidRPr="004D3D98" w:rsidRDefault="009870FC" w:rsidP="00264383">
            <w:pPr>
              <w:spacing w:line="276" w:lineRule="auto"/>
              <w:jc w:val="center"/>
              <w:rPr>
                <w:sz w:val="20"/>
                <w:lang w:eastAsia="lt-LT"/>
              </w:rPr>
            </w:pPr>
            <w:r w:rsidRPr="00405883">
              <w:rPr>
                <w:sz w:val="20"/>
              </w:rPr>
              <w:t>–</w:t>
            </w:r>
          </w:p>
        </w:tc>
        <w:tc>
          <w:tcPr>
            <w:tcW w:w="451" w:type="pct"/>
            <w:tcBorders>
              <w:top w:val="single" w:sz="4" w:space="0" w:color="auto"/>
              <w:left w:val="nil"/>
              <w:bottom w:val="single" w:sz="4" w:space="0" w:color="auto"/>
              <w:right w:val="single" w:sz="4" w:space="0" w:color="auto"/>
            </w:tcBorders>
            <w:shd w:val="clear" w:color="auto" w:fill="auto"/>
            <w:vAlign w:val="center"/>
          </w:tcPr>
          <w:p w14:paraId="363D6035" w14:textId="77777777" w:rsidR="009870FC" w:rsidRPr="004D3D98" w:rsidRDefault="009870FC" w:rsidP="00264383">
            <w:pPr>
              <w:spacing w:line="276" w:lineRule="auto"/>
              <w:jc w:val="center"/>
              <w:rPr>
                <w:sz w:val="20"/>
                <w:lang w:eastAsia="lt-LT"/>
              </w:rPr>
            </w:pPr>
            <w:r w:rsidRPr="00405883">
              <w:rPr>
                <w:sz w:val="20"/>
              </w:rPr>
              <w:t>–</w:t>
            </w:r>
          </w:p>
        </w:tc>
      </w:tr>
      <w:tr w:rsidR="009870FC" w:rsidRPr="004D3D98" w14:paraId="3A4A3CB2" w14:textId="77777777" w:rsidTr="00264383">
        <w:trPr>
          <w:cantSplit/>
          <w:trHeight w:val="20"/>
        </w:trPr>
        <w:tc>
          <w:tcPr>
            <w:tcW w:w="170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3D98F8" w14:textId="77777777" w:rsidR="009870FC" w:rsidRPr="003A47AF" w:rsidRDefault="009870FC" w:rsidP="00264383">
            <w:pPr>
              <w:spacing w:line="276" w:lineRule="auto"/>
              <w:rPr>
                <w:bCs/>
                <w:sz w:val="20"/>
                <w:lang w:eastAsia="lt-LT"/>
              </w:rPr>
            </w:pPr>
            <w:r w:rsidRPr="003A47AF">
              <w:rPr>
                <w:bCs/>
                <w:sz w:val="20"/>
                <w:lang w:eastAsia="lt-LT"/>
              </w:rPr>
              <w:t>6. Atlygis darbuotojams, mln. eurų</w:t>
            </w:r>
          </w:p>
        </w:tc>
        <w:tc>
          <w:tcPr>
            <w:tcW w:w="445" w:type="pct"/>
            <w:tcBorders>
              <w:top w:val="single" w:sz="4" w:space="0" w:color="auto"/>
              <w:left w:val="nil"/>
              <w:bottom w:val="single" w:sz="4" w:space="0" w:color="auto"/>
              <w:right w:val="single" w:sz="4" w:space="0" w:color="auto"/>
            </w:tcBorders>
          </w:tcPr>
          <w:p w14:paraId="492222E8" w14:textId="77777777" w:rsidR="009870FC" w:rsidRDefault="009870FC" w:rsidP="00264383">
            <w:pPr>
              <w:spacing w:line="276" w:lineRule="auto"/>
              <w:jc w:val="center"/>
              <w:rPr>
                <w:sz w:val="20"/>
              </w:rPr>
            </w:pPr>
            <w:r w:rsidRPr="003A47AF">
              <w:rPr>
                <w:bCs/>
                <w:sz w:val="20"/>
                <w:lang w:eastAsia="lt-LT"/>
              </w:rPr>
              <w:t>D.1</w:t>
            </w:r>
          </w:p>
        </w:tc>
        <w:tc>
          <w:tcPr>
            <w:tcW w:w="70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DA1FCB1" w14:textId="77777777" w:rsidR="009870FC" w:rsidRPr="004D3D98" w:rsidRDefault="009870FC" w:rsidP="00264383">
            <w:pPr>
              <w:spacing w:line="276" w:lineRule="auto"/>
              <w:jc w:val="center"/>
              <w:rPr>
                <w:sz w:val="20"/>
                <w:lang w:eastAsia="lt-LT"/>
              </w:rPr>
            </w:pPr>
            <w:r w:rsidRPr="00BA2E1F">
              <w:rPr>
                <w:sz w:val="20"/>
              </w:rPr>
              <w:t>22 386,1</w:t>
            </w:r>
          </w:p>
        </w:tc>
        <w:tc>
          <w:tcPr>
            <w:tcW w:w="415" w:type="pct"/>
            <w:tcBorders>
              <w:top w:val="single" w:sz="4" w:space="0" w:color="auto"/>
              <w:left w:val="nil"/>
              <w:bottom w:val="single" w:sz="4" w:space="0" w:color="auto"/>
              <w:right w:val="single" w:sz="4" w:space="0" w:color="auto"/>
            </w:tcBorders>
            <w:vAlign w:val="center"/>
          </w:tcPr>
          <w:p w14:paraId="0A67E70C" w14:textId="77777777" w:rsidR="009870FC" w:rsidRDefault="009870FC" w:rsidP="00264383">
            <w:pPr>
              <w:spacing w:line="276" w:lineRule="auto"/>
              <w:jc w:val="center"/>
              <w:rPr>
                <w:sz w:val="20"/>
              </w:rPr>
            </w:pPr>
            <w:r w:rsidRPr="00BA2E1F">
              <w:rPr>
                <w:sz w:val="20"/>
              </w:rPr>
              <w:t>10,1</w:t>
            </w:r>
          </w:p>
        </w:tc>
        <w:tc>
          <w:tcPr>
            <w:tcW w:w="433"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F177B8B" w14:textId="77777777" w:rsidR="009870FC" w:rsidRPr="004D3D98" w:rsidRDefault="009870FC" w:rsidP="00264383">
            <w:pPr>
              <w:spacing w:line="276" w:lineRule="auto"/>
              <w:jc w:val="center"/>
              <w:rPr>
                <w:sz w:val="20"/>
                <w:lang w:eastAsia="lt-LT"/>
              </w:rPr>
            </w:pPr>
            <w:r w:rsidRPr="00BA2E1F">
              <w:rPr>
                <w:sz w:val="20"/>
              </w:rPr>
              <w:t>2,2</w:t>
            </w:r>
          </w:p>
        </w:tc>
        <w:tc>
          <w:tcPr>
            <w:tcW w:w="38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52EB6893" w14:textId="77777777" w:rsidR="009870FC" w:rsidRPr="004D3D98" w:rsidRDefault="009870FC" w:rsidP="00264383">
            <w:pPr>
              <w:spacing w:line="276" w:lineRule="auto"/>
              <w:jc w:val="center"/>
              <w:rPr>
                <w:sz w:val="20"/>
                <w:lang w:eastAsia="lt-LT"/>
              </w:rPr>
            </w:pPr>
            <w:r w:rsidRPr="00BA2E1F">
              <w:rPr>
                <w:sz w:val="20"/>
              </w:rPr>
              <w:t>5,7</w:t>
            </w:r>
          </w:p>
        </w:tc>
        <w:tc>
          <w:tcPr>
            <w:tcW w:w="452" w:type="pct"/>
            <w:tcBorders>
              <w:top w:val="single" w:sz="4" w:space="0" w:color="auto"/>
              <w:left w:val="nil"/>
              <w:bottom w:val="single" w:sz="4" w:space="0" w:color="auto"/>
              <w:right w:val="single" w:sz="4" w:space="0" w:color="auto"/>
            </w:tcBorders>
            <w:shd w:val="clear" w:color="auto" w:fill="auto"/>
            <w:vAlign w:val="center"/>
          </w:tcPr>
          <w:p w14:paraId="2C17AA84" w14:textId="5EE60EEB" w:rsidR="009870FC" w:rsidRPr="004D3D98" w:rsidRDefault="00AE1F26" w:rsidP="00264383">
            <w:pPr>
              <w:spacing w:line="276" w:lineRule="auto"/>
              <w:jc w:val="center"/>
              <w:rPr>
                <w:sz w:val="20"/>
                <w:lang w:eastAsia="lt-LT"/>
              </w:rPr>
            </w:pPr>
            <w:r>
              <w:rPr>
                <w:sz w:val="20"/>
              </w:rPr>
              <w:t>–</w:t>
            </w:r>
            <w:r w:rsidR="009870FC" w:rsidRPr="00BA2E1F">
              <w:rPr>
                <w:sz w:val="20"/>
              </w:rPr>
              <w:t>4,8</w:t>
            </w:r>
          </w:p>
        </w:tc>
        <w:tc>
          <w:tcPr>
            <w:tcW w:w="451" w:type="pct"/>
            <w:tcBorders>
              <w:top w:val="single" w:sz="4" w:space="0" w:color="auto"/>
              <w:left w:val="nil"/>
              <w:bottom w:val="single" w:sz="4" w:space="0" w:color="auto"/>
              <w:right w:val="single" w:sz="4" w:space="0" w:color="auto"/>
            </w:tcBorders>
            <w:shd w:val="clear" w:color="auto" w:fill="auto"/>
            <w:vAlign w:val="center"/>
          </w:tcPr>
          <w:p w14:paraId="22F55F00" w14:textId="77777777" w:rsidR="009870FC" w:rsidRPr="004D3D98" w:rsidRDefault="009870FC" w:rsidP="00264383">
            <w:pPr>
              <w:spacing w:line="276" w:lineRule="auto"/>
              <w:jc w:val="center"/>
              <w:rPr>
                <w:sz w:val="20"/>
                <w:lang w:eastAsia="lt-LT"/>
              </w:rPr>
            </w:pPr>
            <w:r w:rsidRPr="00BA2E1F">
              <w:rPr>
                <w:sz w:val="20"/>
              </w:rPr>
              <w:t>5,9</w:t>
            </w:r>
          </w:p>
        </w:tc>
      </w:tr>
      <w:tr w:rsidR="009870FC" w:rsidRPr="004D3D98" w14:paraId="31B4A9B5" w14:textId="77777777" w:rsidTr="00264383">
        <w:trPr>
          <w:cantSplit/>
          <w:trHeight w:val="20"/>
        </w:trPr>
        <w:tc>
          <w:tcPr>
            <w:tcW w:w="170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D074D42" w14:textId="77777777" w:rsidR="009870FC" w:rsidRPr="003A47AF" w:rsidRDefault="009870FC" w:rsidP="00264383">
            <w:pPr>
              <w:spacing w:line="276" w:lineRule="auto"/>
              <w:rPr>
                <w:bCs/>
                <w:sz w:val="20"/>
                <w:lang w:eastAsia="lt-LT"/>
              </w:rPr>
            </w:pPr>
            <w:r w:rsidRPr="003A47AF">
              <w:rPr>
                <w:bCs/>
                <w:sz w:val="20"/>
                <w:lang w:eastAsia="lt-LT"/>
              </w:rPr>
              <w:t>7. Atlygis vienam darbuotojui, eurais</w:t>
            </w:r>
            <w:r>
              <w:rPr>
                <w:bCs/>
                <w:sz w:val="20"/>
                <w:lang w:eastAsia="lt-LT"/>
              </w:rPr>
              <w:t>**</w:t>
            </w:r>
          </w:p>
        </w:tc>
        <w:tc>
          <w:tcPr>
            <w:tcW w:w="445" w:type="pct"/>
            <w:tcBorders>
              <w:top w:val="single" w:sz="4" w:space="0" w:color="auto"/>
              <w:left w:val="nil"/>
              <w:bottom w:val="single" w:sz="4" w:space="0" w:color="auto"/>
              <w:right w:val="single" w:sz="4" w:space="0" w:color="auto"/>
            </w:tcBorders>
          </w:tcPr>
          <w:p w14:paraId="2C2BB997" w14:textId="77777777" w:rsidR="009870FC" w:rsidRPr="00405883" w:rsidRDefault="009870FC" w:rsidP="00264383">
            <w:pPr>
              <w:spacing w:line="276" w:lineRule="auto"/>
              <w:jc w:val="center"/>
              <w:rPr>
                <w:sz w:val="20"/>
              </w:rPr>
            </w:pPr>
          </w:p>
        </w:tc>
        <w:tc>
          <w:tcPr>
            <w:tcW w:w="70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47B9CD1" w14:textId="77777777" w:rsidR="009870FC" w:rsidRPr="004D3D98" w:rsidRDefault="009870FC" w:rsidP="00264383">
            <w:pPr>
              <w:spacing w:line="276" w:lineRule="auto"/>
              <w:jc w:val="center"/>
              <w:rPr>
                <w:sz w:val="20"/>
                <w:lang w:eastAsia="lt-LT"/>
              </w:rPr>
            </w:pPr>
            <w:r>
              <w:rPr>
                <w:sz w:val="20"/>
              </w:rPr>
              <w:t>1 296,2</w:t>
            </w:r>
          </w:p>
        </w:tc>
        <w:tc>
          <w:tcPr>
            <w:tcW w:w="415" w:type="pct"/>
            <w:tcBorders>
              <w:top w:val="single" w:sz="4" w:space="0" w:color="auto"/>
              <w:left w:val="nil"/>
              <w:bottom w:val="single" w:sz="4" w:space="0" w:color="auto"/>
              <w:right w:val="single" w:sz="4" w:space="0" w:color="auto"/>
            </w:tcBorders>
            <w:vAlign w:val="center"/>
          </w:tcPr>
          <w:p w14:paraId="353BB1ED" w14:textId="77777777" w:rsidR="009870FC" w:rsidRDefault="009870FC" w:rsidP="00264383">
            <w:pPr>
              <w:spacing w:line="276" w:lineRule="auto"/>
              <w:jc w:val="center"/>
              <w:rPr>
                <w:sz w:val="20"/>
                <w:lang w:val="en-US"/>
              </w:rPr>
            </w:pPr>
            <w:r>
              <w:rPr>
                <w:sz w:val="20"/>
              </w:rPr>
              <w:t>8,8</w:t>
            </w:r>
          </w:p>
        </w:tc>
        <w:tc>
          <w:tcPr>
            <w:tcW w:w="433"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E25AD2F" w14:textId="77777777" w:rsidR="009870FC" w:rsidRPr="004D3D98" w:rsidRDefault="009870FC" w:rsidP="00264383">
            <w:pPr>
              <w:spacing w:line="276" w:lineRule="auto"/>
              <w:jc w:val="center"/>
              <w:rPr>
                <w:sz w:val="20"/>
                <w:lang w:eastAsia="lt-LT"/>
              </w:rPr>
            </w:pPr>
            <w:r>
              <w:rPr>
                <w:sz w:val="20"/>
              </w:rPr>
              <w:t>4,6</w:t>
            </w:r>
          </w:p>
        </w:tc>
        <w:tc>
          <w:tcPr>
            <w:tcW w:w="388"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671C6FC" w14:textId="77777777" w:rsidR="009870FC" w:rsidRPr="004D3D98" w:rsidRDefault="009870FC" w:rsidP="00264383">
            <w:pPr>
              <w:spacing w:line="276" w:lineRule="auto"/>
              <w:jc w:val="center"/>
              <w:rPr>
                <w:sz w:val="20"/>
                <w:lang w:eastAsia="lt-LT"/>
              </w:rPr>
            </w:pPr>
            <w:r>
              <w:rPr>
                <w:sz w:val="20"/>
              </w:rPr>
              <w:t>4,2</w:t>
            </w:r>
          </w:p>
        </w:tc>
        <w:tc>
          <w:tcPr>
            <w:tcW w:w="452" w:type="pct"/>
            <w:tcBorders>
              <w:top w:val="single" w:sz="4" w:space="0" w:color="auto"/>
              <w:left w:val="nil"/>
              <w:bottom w:val="single" w:sz="4" w:space="0" w:color="auto"/>
              <w:right w:val="single" w:sz="4" w:space="0" w:color="auto"/>
            </w:tcBorders>
            <w:shd w:val="clear" w:color="auto" w:fill="auto"/>
            <w:vAlign w:val="center"/>
          </w:tcPr>
          <w:p w14:paraId="25EB5C08" w14:textId="6FD37D10" w:rsidR="009870FC" w:rsidRPr="004D3D98" w:rsidRDefault="00AE1F26" w:rsidP="00264383">
            <w:pPr>
              <w:spacing w:line="276" w:lineRule="auto"/>
              <w:jc w:val="center"/>
              <w:rPr>
                <w:sz w:val="20"/>
                <w:lang w:eastAsia="lt-LT"/>
              </w:rPr>
            </w:pPr>
            <w:r>
              <w:rPr>
                <w:sz w:val="20"/>
              </w:rPr>
              <w:t>–</w:t>
            </w:r>
            <w:r w:rsidR="009870FC">
              <w:rPr>
                <w:sz w:val="20"/>
              </w:rPr>
              <w:t>0,6</w:t>
            </w:r>
          </w:p>
        </w:tc>
        <w:tc>
          <w:tcPr>
            <w:tcW w:w="451" w:type="pct"/>
            <w:tcBorders>
              <w:top w:val="single" w:sz="4" w:space="0" w:color="auto"/>
              <w:left w:val="nil"/>
              <w:bottom w:val="single" w:sz="4" w:space="0" w:color="auto"/>
              <w:right w:val="single" w:sz="4" w:space="0" w:color="auto"/>
            </w:tcBorders>
            <w:shd w:val="clear" w:color="auto" w:fill="auto"/>
            <w:vAlign w:val="center"/>
          </w:tcPr>
          <w:p w14:paraId="5136785F" w14:textId="77777777" w:rsidR="009870FC" w:rsidRPr="004D3D98" w:rsidRDefault="009870FC" w:rsidP="00264383">
            <w:pPr>
              <w:spacing w:line="276" w:lineRule="auto"/>
              <w:jc w:val="center"/>
              <w:rPr>
                <w:sz w:val="20"/>
                <w:lang w:eastAsia="lt-LT"/>
              </w:rPr>
            </w:pPr>
            <w:r>
              <w:rPr>
                <w:sz w:val="20"/>
              </w:rPr>
              <w:t>3,3</w:t>
            </w:r>
          </w:p>
        </w:tc>
      </w:tr>
    </w:tbl>
    <w:p w14:paraId="7ADF4C62" w14:textId="77777777" w:rsidR="009870FC" w:rsidRPr="00405883" w:rsidRDefault="009870FC" w:rsidP="009870FC">
      <w:pPr>
        <w:rPr>
          <w:i/>
          <w:sz w:val="20"/>
          <w:lang w:eastAsia="lt-LT"/>
        </w:rPr>
      </w:pPr>
      <w:r w:rsidRPr="003A47AF">
        <w:rPr>
          <w:i/>
          <w:sz w:val="20"/>
          <w:lang w:eastAsia="lt-LT"/>
        </w:rPr>
        <w:t xml:space="preserve">Šaltiniai: </w:t>
      </w:r>
      <w:r>
        <w:rPr>
          <w:i/>
          <w:sz w:val="20"/>
          <w:lang w:eastAsia="lt-LT"/>
        </w:rPr>
        <w:t>F</w:t>
      </w:r>
      <w:r w:rsidRPr="003A47AF">
        <w:rPr>
          <w:i/>
          <w:sz w:val="20"/>
          <w:lang w:eastAsia="lt-LT"/>
        </w:rPr>
        <w:t>inansų ministerija</w:t>
      </w:r>
      <w:r>
        <w:rPr>
          <w:i/>
          <w:sz w:val="20"/>
          <w:lang w:eastAsia="lt-LT"/>
        </w:rPr>
        <w:t xml:space="preserve">, </w:t>
      </w:r>
      <w:r w:rsidRPr="003A47AF">
        <w:rPr>
          <w:i/>
          <w:sz w:val="20"/>
          <w:lang w:eastAsia="lt-LT"/>
        </w:rPr>
        <w:t>Liet</w:t>
      </w:r>
      <w:r>
        <w:rPr>
          <w:i/>
          <w:sz w:val="20"/>
          <w:lang w:eastAsia="lt-LT"/>
        </w:rPr>
        <w:t>uvos statistikos departamentas.</w:t>
      </w:r>
    </w:p>
    <w:p w14:paraId="63823E51" w14:textId="77777777" w:rsidR="009870FC" w:rsidRPr="00BA2E1F" w:rsidRDefault="009870FC" w:rsidP="009870FC">
      <w:pPr>
        <w:jc w:val="both"/>
        <w:rPr>
          <w:sz w:val="20"/>
          <w:lang w:eastAsia="lt-LT"/>
        </w:rPr>
      </w:pPr>
      <w:r>
        <w:rPr>
          <w:sz w:val="20"/>
          <w:lang w:eastAsia="lt-LT"/>
        </w:rPr>
        <w:t xml:space="preserve">* </w:t>
      </w:r>
      <w:r w:rsidRPr="00BA2E1F">
        <w:rPr>
          <w:sz w:val="20"/>
          <w:lang w:eastAsia="lt-LT"/>
        </w:rPr>
        <w:t>Pateikiama rodiklio reikšmė.</w:t>
      </w:r>
    </w:p>
    <w:p w14:paraId="169D86DD" w14:textId="77777777" w:rsidR="009870FC" w:rsidRPr="00584D3D" w:rsidRDefault="009870FC" w:rsidP="009870FC">
      <w:pPr>
        <w:jc w:val="both"/>
        <w:rPr>
          <w:sz w:val="20"/>
          <w:lang w:eastAsia="lt-LT"/>
        </w:rPr>
      </w:pPr>
      <w:r>
        <w:rPr>
          <w:sz w:val="20"/>
          <w:lang w:eastAsia="lt-LT"/>
        </w:rPr>
        <w:t>** Vidutinis mėnesinis bruto darbo užmokestis</w:t>
      </w:r>
    </w:p>
    <w:p w14:paraId="344B932B" w14:textId="77777777" w:rsidR="009870FC" w:rsidRDefault="009870FC" w:rsidP="009870FC">
      <w:pPr>
        <w:pStyle w:val="Lentelspav"/>
        <w:rPr>
          <w:szCs w:val="24"/>
        </w:rPr>
      </w:pPr>
    </w:p>
    <w:bookmarkStart w:id="20" w:name="_Toc6229404"/>
    <w:p w14:paraId="2E82D7CF" w14:textId="67C6C752" w:rsidR="00A23896" w:rsidRDefault="00AE1F26" w:rsidP="00AE1F26">
      <w:pPr>
        <w:pStyle w:val="Lentelspav"/>
      </w:pPr>
      <w:r w:rsidRPr="00AE1F26">
        <w:fldChar w:fldCharType="begin"/>
      </w:r>
      <w:r w:rsidRPr="00AE1F26">
        <w:instrText xml:space="preserve"> SEQ Lentelė \* ARABIC </w:instrText>
      </w:r>
      <w:r w:rsidRPr="00AE1F26">
        <w:fldChar w:fldCharType="separate"/>
      </w:r>
      <w:bookmarkStart w:id="21" w:name="_Ref38631451"/>
      <w:r w:rsidR="00C1329D">
        <w:rPr>
          <w:noProof/>
        </w:rPr>
        <w:t>5</w:t>
      </w:r>
      <w:bookmarkEnd w:id="21"/>
      <w:r w:rsidRPr="00AE1F26">
        <w:fldChar w:fldCharType="end"/>
      </w:r>
      <w:r w:rsidRPr="00AE1F26">
        <w:t xml:space="preserve"> </w:t>
      </w:r>
      <w:r w:rsidR="00A23896" w:rsidRPr="00AE1F26">
        <w:t>lentelė</w:t>
      </w:r>
      <w:r w:rsidR="00A23896" w:rsidRPr="009265BB">
        <w:t xml:space="preserve">. </w:t>
      </w:r>
      <w:r w:rsidR="00A23896" w:rsidRPr="0064307E">
        <w:t>Valdžios sektoriaus rodikliai 2019–2021 metais*</w:t>
      </w:r>
      <w:bookmarkEnd w:id="20"/>
    </w:p>
    <w:tbl>
      <w:tblPr>
        <w:tblW w:w="5000" w:type="pct"/>
        <w:tblLook w:val="04A0" w:firstRow="1" w:lastRow="0" w:firstColumn="1" w:lastColumn="0" w:noHBand="0" w:noVBand="1"/>
      </w:tblPr>
      <w:tblGrid>
        <w:gridCol w:w="2282"/>
        <w:gridCol w:w="1001"/>
        <w:gridCol w:w="1001"/>
        <w:gridCol w:w="1001"/>
        <w:gridCol w:w="1001"/>
        <w:gridCol w:w="1001"/>
        <w:gridCol w:w="1001"/>
        <w:gridCol w:w="999"/>
      </w:tblGrid>
      <w:tr w:rsidR="00C1329D" w:rsidRPr="00C1329D" w14:paraId="1BEE5E42" w14:textId="77777777" w:rsidTr="00BF7B42">
        <w:trPr>
          <w:trHeight w:val="315"/>
          <w:tblHeader/>
        </w:trPr>
        <w:tc>
          <w:tcPr>
            <w:tcW w:w="1228" w:type="pct"/>
            <w:vMerge w:val="restart"/>
            <w:tcBorders>
              <w:top w:val="single" w:sz="4" w:space="0" w:color="auto"/>
              <w:left w:val="single" w:sz="4" w:space="0" w:color="auto"/>
              <w:bottom w:val="single" w:sz="4" w:space="0" w:color="auto"/>
              <w:right w:val="single" w:sz="4" w:space="0" w:color="auto"/>
            </w:tcBorders>
            <w:shd w:val="clear" w:color="000000" w:fill="034D6E"/>
            <w:vAlign w:val="center"/>
            <w:hideMark/>
          </w:tcPr>
          <w:p w14:paraId="18754D91" w14:textId="77777777" w:rsidR="00C1329D" w:rsidRPr="00C1329D" w:rsidRDefault="00C1329D" w:rsidP="00C1329D">
            <w:pPr>
              <w:rPr>
                <w:b/>
                <w:bCs/>
                <w:color w:val="FFFFFF"/>
                <w:sz w:val="20"/>
                <w:lang w:eastAsia="lt-LT"/>
              </w:rPr>
            </w:pPr>
            <w:r w:rsidRPr="00C1329D">
              <w:rPr>
                <w:b/>
                <w:bCs/>
                <w:color w:val="FFFFFF"/>
                <w:sz w:val="20"/>
                <w:lang w:eastAsia="lt-LT"/>
              </w:rPr>
              <w:t>Rodiklio pavadinimas</w:t>
            </w:r>
          </w:p>
        </w:tc>
        <w:tc>
          <w:tcPr>
            <w:tcW w:w="539" w:type="pct"/>
            <w:vMerge w:val="restart"/>
            <w:tcBorders>
              <w:top w:val="single" w:sz="4" w:space="0" w:color="auto"/>
              <w:left w:val="single" w:sz="4" w:space="0" w:color="auto"/>
              <w:bottom w:val="single" w:sz="4" w:space="0" w:color="auto"/>
              <w:right w:val="single" w:sz="4" w:space="0" w:color="auto"/>
            </w:tcBorders>
            <w:shd w:val="clear" w:color="000000" w:fill="034D6E"/>
            <w:vAlign w:val="center"/>
            <w:hideMark/>
          </w:tcPr>
          <w:p w14:paraId="672D69B2" w14:textId="77777777" w:rsidR="00C1329D" w:rsidRPr="00C1329D" w:rsidRDefault="00C1329D" w:rsidP="00C1329D">
            <w:pPr>
              <w:jc w:val="center"/>
              <w:rPr>
                <w:b/>
                <w:bCs/>
                <w:color w:val="FFFFFF"/>
                <w:sz w:val="20"/>
                <w:lang w:eastAsia="lt-LT"/>
              </w:rPr>
            </w:pPr>
            <w:r w:rsidRPr="00C1329D">
              <w:rPr>
                <w:b/>
                <w:bCs/>
                <w:color w:val="FFFFFF"/>
                <w:sz w:val="20"/>
                <w:lang w:eastAsia="lt-LT"/>
              </w:rPr>
              <w:t>ESS kodas</w:t>
            </w:r>
          </w:p>
        </w:tc>
        <w:tc>
          <w:tcPr>
            <w:tcW w:w="539" w:type="pct"/>
            <w:vMerge w:val="restart"/>
            <w:tcBorders>
              <w:top w:val="single" w:sz="4" w:space="0" w:color="auto"/>
              <w:left w:val="single" w:sz="4" w:space="0" w:color="auto"/>
              <w:bottom w:val="single" w:sz="4" w:space="0" w:color="000000"/>
              <w:right w:val="single" w:sz="4" w:space="0" w:color="auto"/>
            </w:tcBorders>
            <w:shd w:val="clear" w:color="000000" w:fill="034D6E"/>
            <w:vAlign w:val="center"/>
            <w:hideMark/>
          </w:tcPr>
          <w:p w14:paraId="543CD071" w14:textId="77777777" w:rsidR="00C1329D" w:rsidRPr="00C1329D" w:rsidRDefault="00C1329D" w:rsidP="00C1329D">
            <w:pPr>
              <w:jc w:val="center"/>
              <w:rPr>
                <w:b/>
                <w:bCs/>
                <w:color w:val="FFFFFF"/>
                <w:sz w:val="20"/>
                <w:lang w:eastAsia="lt-LT"/>
              </w:rPr>
            </w:pPr>
            <w:r w:rsidRPr="00C1329D">
              <w:rPr>
                <w:b/>
                <w:bCs/>
                <w:color w:val="FFFFFF"/>
                <w:sz w:val="20"/>
                <w:lang w:eastAsia="lt-LT"/>
              </w:rPr>
              <w:t>2019 metai, mln. eurų</w:t>
            </w:r>
          </w:p>
        </w:tc>
        <w:tc>
          <w:tcPr>
            <w:tcW w:w="2695" w:type="pct"/>
            <w:gridSpan w:val="5"/>
            <w:tcBorders>
              <w:top w:val="single" w:sz="4" w:space="0" w:color="auto"/>
              <w:left w:val="nil"/>
              <w:bottom w:val="single" w:sz="4" w:space="0" w:color="auto"/>
              <w:right w:val="single" w:sz="4" w:space="0" w:color="auto"/>
            </w:tcBorders>
            <w:shd w:val="clear" w:color="000000" w:fill="034D6E"/>
            <w:vAlign w:val="center"/>
            <w:hideMark/>
          </w:tcPr>
          <w:p w14:paraId="3C1565C7" w14:textId="77777777" w:rsidR="00C1329D" w:rsidRPr="00C1329D" w:rsidRDefault="00C1329D" w:rsidP="00C1329D">
            <w:pPr>
              <w:jc w:val="center"/>
              <w:rPr>
                <w:b/>
                <w:bCs/>
                <w:color w:val="FFFFFF"/>
                <w:sz w:val="20"/>
                <w:lang w:eastAsia="lt-LT"/>
              </w:rPr>
            </w:pPr>
            <w:r w:rsidRPr="00C1329D">
              <w:rPr>
                <w:b/>
                <w:bCs/>
                <w:color w:val="FFFFFF"/>
                <w:sz w:val="20"/>
                <w:lang w:eastAsia="lt-LT"/>
              </w:rPr>
              <w:t>Procentai BVP</w:t>
            </w:r>
          </w:p>
        </w:tc>
      </w:tr>
      <w:tr w:rsidR="00C1329D" w:rsidRPr="00C1329D" w14:paraId="1C26710B" w14:textId="77777777" w:rsidTr="00BF7B42">
        <w:trPr>
          <w:trHeight w:val="315"/>
          <w:tblHeader/>
        </w:trPr>
        <w:tc>
          <w:tcPr>
            <w:tcW w:w="1228" w:type="pct"/>
            <w:vMerge/>
            <w:tcBorders>
              <w:top w:val="single" w:sz="4" w:space="0" w:color="auto"/>
              <w:left w:val="single" w:sz="4" w:space="0" w:color="auto"/>
              <w:bottom w:val="single" w:sz="4" w:space="0" w:color="auto"/>
              <w:right w:val="single" w:sz="4" w:space="0" w:color="auto"/>
            </w:tcBorders>
            <w:vAlign w:val="center"/>
            <w:hideMark/>
          </w:tcPr>
          <w:p w14:paraId="22A2D116" w14:textId="77777777" w:rsidR="00C1329D" w:rsidRPr="00C1329D" w:rsidRDefault="00C1329D" w:rsidP="00C1329D">
            <w:pPr>
              <w:rPr>
                <w:b/>
                <w:bCs/>
                <w:color w:val="FFFFFF"/>
                <w:sz w:val="20"/>
                <w:lang w:eastAsia="lt-LT"/>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5B3BFAEE" w14:textId="77777777" w:rsidR="00C1329D" w:rsidRPr="00C1329D" w:rsidRDefault="00C1329D" w:rsidP="00C1329D">
            <w:pPr>
              <w:rPr>
                <w:b/>
                <w:bCs/>
                <w:color w:val="FFFFFF"/>
                <w:sz w:val="20"/>
                <w:lang w:eastAsia="lt-LT"/>
              </w:rPr>
            </w:pPr>
          </w:p>
        </w:tc>
        <w:tc>
          <w:tcPr>
            <w:tcW w:w="539" w:type="pct"/>
            <w:vMerge/>
            <w:tcBorders>
              <w:top w:val="single" w:sz="4" w:space="0" w:color="auto"/>
              <w:left w:val="single" w:sz="4" w:space="0" w:color="auto"/>
              <w:bottom w:val="single" w:sz="4" w:space="0" w:color="000000"/>
              <w:right w:val="single" w:sz="4" w:space="0" w:color="auto"/>
            </w:tcBorders>
            <w:vAlign w:val="center"/>
            <w:hideMark/>
          </w:tcPr>
          <w:p w14:paraId="2716504F" w14:textId="77777777" w:rsidR="00C1329D" w:rsidRPr="00C1329D" w:rsidRDefault="00C1329D" w:rsidP="00C1329D">
            <w:pPr>
              <w:rPr>
                <w:b/>
                <w:bCs/>
                <w:color w:val="FFFFFF"/>
                <w:sz w:val="20"/>
                <w:lang w:eastAsia="lt-LT"/>
              </w:rPr>
            </w:pPr>
          </w:p>
        </w:tc>
        <w:tc>
          <w:tcPr>
            <w:tcW w:w="539" w:type="pct"/>
            <w:vMerge w:val="restart"/>
            <w:tcBorders>
              <w:top w:val="nil"/>
              <w:left w:val="single" w:sz="4" w:space="0" w:color="auto"/>
              <w:bottom w:val="single" w:sz="4" w:space="0" w:color="auto"/>
              <w:right w:val="single" w:sz="4" w:space="0" w:color="auto"/>
            </w:tcBorders>
            <w:shd w:val="clear" w:color="000000" w:fill="034D6E"/>
            <w:vAlign w:val="center"/>
            <w:hideMark/>
          </w:tcPr>
          <w:p w14:paraId="1E13A3FE" w14:textId="77777777" w:rsidR="00C1329D" w:rsidRPr="00C1329D" w:rsidRDefault="00C1329D" w:rsidP="00C1329D">
            <w:pPr>
              <w:jc w:val="center"/>
              <w:rPr>
                <w:b/>
                <w:bCs/>
                <w:color w:val="FFFFFF"/>
                <w:sz w:val="20"/>
                <w:lang w:eastAsia="lt-LT"/>
              </w:rPr>
            </w:pPr>
            <w:r w:rsidRPr="00C1329D">
              <w:rPr>
                <w:b/>
                <w:bCs/>
                <w:color w:val="FFFFFF"/>
                <w:sz w:val="20"/>
                <w:lang w:eastAsia="lt-LT"/>
              </w:rPr>
              <w:t>2019 metai</w:t>
            </w:r>
          </w:p>
        </w:tc>
        <w:tc>
          <w:tcPr>
            <w:tcW w:w="1078" w:type="pct"/>
            <w:gridSpan w:val="2"/>
            <w:tcBorders>
              <w:top w:val="single" w:sz="4" w:space="0" w:color="auto"/>
              <w:left w:val="nil"/>
              <w:bottom w:val="single" w:sz="4" w:space="0" w:color="auto"/>
              <w:right w:val="single" w:sz="4" w:space="0" w:color="auto"/>
            </w:tcBorders>
            <w:shd w:val="clear" w:color="000000" w:fill="034D6E"/>
            <w:vAlign w:val="center"/>
            <w:hideMark/>
          </w:tcPr>
          <w:p w14:paraId="72871113" w14:textId="77777777" w:rsidR="00C1329D" w:rsidRPr="00C1329D" w:rsidRDefault="00C1329D" w:rsidP="00C1329D">
            <w:pPr>
              <w:jc w:val="center"/>
              <w:rPr>
                <w:b/>
                <w:bCs/>
                <w:color w:val="FFFFFF"/>
                <w:sz w:val="20"/>
                <w:lang w:eastAsia="lt-LT"/>
              </w:rPr>
            </w:pPr>
            <w:r w:rsidRPr="00C1329D">
              <w:rPr>
                <w:b/>
                <w:bCs/>
                <w:color w:val="FFFFFF"/>
                <w:sz w:val="20"/>
                <w:lang w:eastAsia="lt-LT"/>
              </w:rPr>
              <w:t>1 scenarijus</w:t>
            </w:r>
          </w:p>
        </w:tc>
        <w:tc>
          <w:tcPr>
            <w:tcW w:w="1078" w:type="pct"/>
            <w:gridSpan w:val="2"/>
            <w:tcBorders>
              <w:top w:val="single" w:sz="4" w:space="0" w:color="auto"/>
              <w:left w:val="nil"/>
              <w:bottom w:val="single" w:sz="4" w:space="0" w:color="auto"/>
              <w:right w:val="single" w:sz="4" w:space="0" w:color="auto"/>
            </w:tcBorders>
            <w:shd w:val="clear" w:color="000000" w:fill="034D6E"/>
            <w:vAlign w:val="center"/>
            <w:hideMark/>
          </w:tcPr>
          <w:p w14:paraId="42A702E2" w14:textId="77777777" w:rsidR="00C1329D" w:rsidRPr="00C1329D" w:rsidRDefault="00C1329D" w:rsidP="00C1329D">
            <w:pPr>
              <w:jc w:val="center"/>
              <w:rPr>
                <w:b/>
                <w:bCs/>
                <w:color w:val="FFFFFF"/>
                <w:sz w:val="20"/>
                <w:lang w:eastAsia="lt-LT"/>
              </w:rPr>
            </w:pPr>
            <w:r w:rsidRPr="00C1329D">
              <w:rPr>
                <w:b/>
                <w:bCs/>
                <w:color w:val="FFFFFF"/>
                <w:sz w:val="20"/>
                <w:lang w:eastAsia="lt-LT"/>
              </w:rPr>
              <w:t>2 scenarijus</w:t>
            </w:r>
          </w:p>
        </w:tc>
      </w:tr>
      <w:tr w:rsidR="00C1329D" w:rsidRPr="00C1329D" w14:paraId="1BF95105" w14:textId="77777777" w:rsidTr="00BF7B42">
        <w:trPr>
          <w:trHeight w:val="510"/>
          <w:tblHeader/>
        </w:trPr>
        <w:tc>
          <w:tcPr>
            <w:tcW w:w="1228" w:type="pct"/>
            <w:vMerge/>
            <w:tcBorders>
              <w:top w:val="single" w:sz="4" w:space="0" w:color="auto"/>
              <w:left w:val="single" w:sz="4" w:space="0" w:color="auto"/>
              <w:bottom w:val="single" w:sz="4" w:space="0" w:color="auto"/>
              <w:right w:val="single" w:sz="4" w:space="0" w:color="auto"/>
            </w:tcBorders>
            <w:vAlign w:val="center"/>
            <w:hideMark/>
          </w:tcPr>
          <w:p w14:paraId="09CB7DC7" w14:textId="77777777" w:rsidR="00C1329D" w:rsidRPr="00C1329D" w:rsidRDefault="00C1329D" w:rsidP="00C1329D">
            <w:pPr>
              <w:rPr>
                <w:b/>
                <w:bCs/>
                <w:color w:val="FFFFFF"/>
                <w:sz w:val="20"/>
                <w:lang w:eastAsia="lt-LT"/>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5EA4F968" w14:textId="77777777" w:rsidR="00C1329D" w:rsidRPr="00C1329D" w:rsidRDefault="00C1329D" w:rsidP="00C1329D">
            <w:pPr>
              <w:rPr>
                <w:b/>
                <w:bCs/>
                <w:color w:val="FFFFFF"/>
                <w:sz w:val="20"/>
                <w:lang w:eastAsia="lt-LT"/>
              </w:rPr>
            </w:pPr>
          </w:p>
        </w:tc>
        <w:tc>
          <w:tcPr>
            <w:tcW w:w="539" w:type="pct"/>
            <w:vMerge/>
            <w:tcBorders>
              <w:top w:val="single" w:sz="4" w:space="0" w:color="auto"/>
              <w:left w:val="single" w:sz="4" w:space="0" w:color="auto"/>
              <w:bottom w:val="single" w:sz="4" w:space="0" w:color="000000"/>
              <w:right w:val="single" w:sz="4" w:space="0" w:color="auto"/>
            </w:tcBorders>
            <w:vAlign w:val="center"/>
            <w:hideMark/>
          </w:tcPr>
          <w:p w14:paraId="7A00FADF" w14:textId="77777777" w:rsidR="00C1329D" w:rsidRPr="00C1329D" w:rsidRDefault="00C1329D" w:rsidP="00C1329D">
            <w:pPr>
              <w:rPr>
                <w:b/>
                <w:bCs/>
                <w:color w:val="FFFFFF"/>
                <w:sz w:val="20"/>
                <w:lang w:eastAsia="lt-LT"/>
              </w:rPr>
            </w:pPr>
          </w:p>
        </w:tc>
        <w:tc>
          <w:tcPr>
            <w:tcW w:w="539" w:type="pct"/>
            <w:vMerge/>
            <w:tcBorders>
              <w:top w:val="nil"/>
              <w:left w:val="single" w:sz="4" w:space="0" w:color="auto"/>
              <w:bottom w:val="single" w:sz="4" w:space="0" w:color="auto"/>
              <w:right w:val="single" w:sz="4" w:space="0" w:color="auto"/>
            </w:tcBorders>
            <w:vAlign w:val="center"/>
            <w:hideMark/>
          </w:tcPr>
          <w:p w14:paraId="12A53307" w14:textId="77777777" w:rsidR="00C1329D" w:rsidRPr="00C1329D" w:rsidRDefault="00C1329D" w:rsidP="00C1329D">
            <w:pPr>
              <w:rPr>
                <w:b/>
                <w:bCs/>
                <w:color w:val="FFFFFF"/>
                <w:sz w:val="20"/>
                <w:lang w:eastAsia="lt-LT"/>
              </w:rPr>
            </w:pPr>
          </w:p>
        </w:tc>
        <w:tc>
          <w:tcPr>
            <w:tcW w:w="539" w:type="pct"/>
            <w:tcBorders>
              <w:top w:val="nil"/>
              <w:left w:val="nil"/>
              <w:bottom w:val="single" w:sz="4" w:space="0" w:color="auto"/>
              <w:right w:val="single" w:sz="4" w:space="0" w:color="auto"/>
            </w:tcBorders>
            <w:shd w:val="clear" w:color="000000" w:fill="034D6E"/>
            <w:vAlign w:val="center"/>
            <w:hideMark/>
          </w:tcPr>
          <w:p w14:paraId="66A34A50" w14:textId="77777777" w:rsidR="00C1329D" w:rsidRPr="00C1329D" w:rsidRDefault="00C1329D" w:rsidP="00C1329D">
            <w:pPr>
              <w:jc w:val="center"/>
              <w:rPr>
                <w:b/>
                <w:bCs/>
                <w:color w:val="FFFFFF"/>
                <w:sz w:val="20"/>
                <w:lang w:eastAsia="lt-LT"/>
              </w:rPr>
            </w:pPr>
            <w:r w:rsidRPr="00C1329D">
              <w:rPr>
                <w:b/>
                <w:bCs/>
                <w:color w:val="FFFFFF"/>
                <w:sz w:val="20"/>
                <w:lang w:eastAsia="lt-LT"/>
              </w:rPr>
              <w:t>2020 metai</w:t>
            </w:r>
          </w:p>
        </w:tc>
        <w:tc>
          <w:tcPr>
            <w:tcW w:w="539" w:type="pct"/>
            <w:tcBorders>
              <w:top w:val="nil"/>
              <w:left w:val="nil"/>
              <w:bottom w:val="single" w:sz="4" w:space="0" w:color="auto"/>
              <w:right w:val="single" w:sz="4" w:space="0" w:color="auto"/>
            </w:tcBorders>
            <w:shd w:val="clear" w:color="000000" w:fill="034D6E"/>
            <w:vAlign w:val="center"/>
            <w:hideMark/>
          </w:tcPr>
          <w:p w14:paraId="2166D6CD" w14:textId="77777777" w:rsidR="00C1329D" w:rsidRPr="00C1329D" w:rsidRDefault="00C1329D" w:rsidP="00C1329D">
            <w:pPr>
              <w:jc w:val="center"/>
              <w:rPr>
                <w:b/>
                <w:bCs/>
                <w:color w:val="FFFFFF"/>
                <w:sz w:val="20"/>
                <w:lang w:eastAsia="lt-LT"/>
              </w:rPr>
            </w:pPr>
            <w:r w:rsidRPr="00C1329D">
              <w:rPr>
                <w:b/>
                <w:bCs/>
                <w:color w:val="FFFFFF"/>
                <w:sz w:val="20"/>
                <w:lang w:eastAsia="lt-LT"/>
              </w:rPr>
              <w:t>2021 metai**</w:t>
            </w:r>
          </w:p>
        </w:tc>
        <w:tc>
          <w:tcPr>
            <w:tcW w:w="539" w:type="pct"/>
            <w:tcBorders>
              <w:top w:val="nil"/>
              <w:left w:val="nil"/>
              <w:bottom w:val="single" w:sz="4" w:space="0" w:color="auto"/>
              <w:right w:val="single" w:sz="4" w:space="0" w:color="auto"/>
            </w:tcBorders>
            <w:shd w:val="clear" w:color="000000" w:fill="034D6E"/>
            <w:vAlign w:val="center"/>
            <w:hideMark/>
          </w:tcPr>
          <w:p w14:paraId="014B33FE" w14:textId="77777777" w:rsidR="00C1329D" w:rsidRPr="00C1329D" w:rsidRDefault="00C1329D" w:rsidP="00C1329D">
            <w:pPr>
              <w:jc w:val="center"/>
              <w:rPr>
                <w:b/>
                <w:bCs/>
                <w:color w:val="FFFFFF"/>
                <w:sz w:val="20"/>
                <w:lang w:eastAsia="lt-LT"/>
              </w:rPr>
            </w:pPr>
            <w:r w:rsidRPr="00C1329D">
              <w:rPr>
                <w:b/>
                <w:bCs/>
                <w:color w:val="FFFFFF"/>
                <w:sz w:val="20"/>
                <w:lang w:eastAsia="lt-LT"/>
              </w:rPr>
              <w:t>2020 metai</w:t>
            </w:r>
          </w:p>
        </w:tc>
        <w:tc>
          <w:tcPr>
            <w:tcW w:w="539" w:type="pct"/>
            <w:tcBorders>
              <w:top w:val="nil"/>
              <w:left w:val="nil"/>
              <w:bottom w:val="single" w:sz="4" w:space="0" w:color="auto"/>
              <w:right w:val="single" w:sz="4" w:space="0" w:color="auto"/>
            </w:tcBorders>
            <w:shd w:val="clear" w:color="000000" w:fill="034D6E"/>
            <w:vAlign w:val="center"/>
            <w:hideMark/>
          </w:tcPr>
          <w:p w14:paraId="3D164F9F" w14:textId="77777777" w:rsidR="00C1329D" w:rsidRPr="00C1329D" w:rsidRDefault="00C1329D" w:rsidP="00C1329D">
            <w:pPr>
              <w:jc w:val="center"/>
              <w:rPr>
                <w:b/>
                <w:bCs/>
                <w:color w:val="FFFFFF"/>
                <w:sz w:val="20"/>
                <w:lang w:eastAsia="lt-LT"/>
              </w:rPr>
            </w:pPr>
            <w:r w:rsidRPr="00C1329D">
              <w:rPr>
                <w:b/>
                <w:bCs/>
                <w:color w:val="FFFFFF"/>
                <w:sz w:val="20"/>
                <w:lang w:eastAsia="lt-LT"/>
              </w:rPr>
              <w:t>2021 metai**</w:t>
            </w:r>
          </w:p>
        </w:tc>
      </w:tr>
      <w:tr w:rsidR="00C1329D" w:rsidRPr="00C1329D" w14:paraId="665ADABE" w14:textId="77777777" w:rsidTr="00C1329D">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6A5EBFB" w14:textId="77777777" w:rsidR="00C1329D" w:rsidRPr="00C1329D" w:rsidRDefault="00C1329D" w:rsidP="00C1329D">
            <w:pPr>
              <w:jc w:val="center"/>
              <w:rPr>
                <w:sz w:val="20"/>
                <w:lang w:eastAsia="lt-LT"/>
              </w:rPr>
            </w:pPr>
            <w:r w:rsidRPr="00C1329D">
              <w:rPr>
                <w:sz w:val="20"/>
                <w:lang w:eastAsia="lt-LT"/>
              </w:rPr>
              <w:t xml:space="preserve">Grynasis skolinimas (+) / grynasis skolinimasis (–) (B.9) pagal </w:t>
            </w:r>
            <w:proofErr w:type="spellStart"/>
            <w:r w:rsidRPr="00C1329D">
              <w:rPr>
                <w:sz w:val="20"/>
                <w:lang w:eastAsia="lt-LT"/>
              </w:rPr>
              <w:t>subsektorius</w:t>
            </w:r>
            <w:proofErr w:type="spellEnd"/>
          </w:p>
        </w:tc>
      </w:tr>
      <w:tr w:rsidR="00C1329D" w:rsidRPr="00C1329D" w14:paraId="7765B78E"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46868DB4" w14:textId="77777777" w:rsidR="00C1329D" w:rsidRPr="00C1329D" w:rsidRDefault="00C1329D" w:rsidP="00C1329D">
            <w:pPr>
              <w:rPr>
                <w:sz w:val="20"/>
                <w:lang w:eastAsia="lt-LT"/>
              </w:rPr>
            </w:pPr>
            <w:r w:rsidRPr="00C1329D">
              <w:rPr>
                <w:sz w:val="20"/>
                <w:lang w:eastAsia="lt-LT"/>
              </w:rPr>
              <w:t>1. Valdžios sektorius</w:t>
            </w:r>
          </w:p>
        </w:tc>
        <w:tc>
          <w:tcPr>
            <w:tcW w:w="539" w:type="pct"/>
            <w:tcBorders>
              <w:top w:val="nil"/>
              <w:left w:val="nil"/>
              <w:bottom w:val="single" w:sz="4" w:space="0" w:color="auto"/>
              <w:right w:val="single" w:sz="4" w:space="0" w:color="auto"/>
            </w:tcBorders>
            <w:shd w:val="clear" w:color="auto" w:fill="auto"/>
            <w:vAlign w:val="center"/>
            <w:hideMark/>
          </w:tcPr>
          <w:p w14:paraId="32F714B3" w14:textId="77777777" w:rsidR="00C1329D" w:rsidRPr="00C1329D" w:rsidRDefault="00C1329D" w:rsidP="00C1329D">
            <w:pPr>
              <w:jc w:val="center"/>
              <w:rPr>
                <w:sz w:val="20"/>
                <w:lang w:eastAsia="lt-LT"/>
              </w:rPr>
            </w:pPr>
            <w:r w:rsidRPr="00C1329D">
              <w:rPr>
                <w:sz w:val="20"/>
                <w:lang w:eastAsia="lt-LT"/>
              </w:rPr>
              <w:t>S.13</w:t>
            </w:r>
          </w:p>
        </w:tc>
        <w:tc>
          <w:tcPr>
            <w:tcW w:w="539" w:type="pct"/>
            <w:tcBorders>
              <w:top w:val="nil"/>
              <w:left w:val="nil"/>
              <w:bottom w:val="single" w:sz="4" w:space="0" w:color="auto"/>
              <w:right w:val="single" w:sz="4" w:space="0" w:color="auto"/>
            </w:tcBorders>
            <w:shd w:val="clear" w:color="auto" w:fill="auto"/>
            <w:vAlign w:val="center"/>
            <w:hideMark/>
          </w:tcPr>
          <w:p w14:paraId="4BE1D67E" w14:textId="77777777" w:rsidR="00C1329D" w:rsidRPr="00C1329D" w:rsidRDefault="00C1329D" w:rsidP="00C1329D">
            <w:pPr>
              <w:jc w:val="center"/>
              <w:rPr>
                <w:sz w:val="20"/>
                <w:lang w:eastAsia="lt-LT"/>
              </w:rPr>
            </w:pPr>
            <w:r w:rsidRPr="00C1329D">
              <w:rPr>
                <w:sz w:val="20"/>
                <w:lang w:eastAsia="lt-LT"/>
              </w:rPr>
              <w:t>129,3</w:t>
            </w:r>
          </w:p>
        </w:tc>
        <w:tc>
          <w:tcPr>
            <w:tcW w:w="539" w:type="pct"/>
            <w:tcBorders>
              <w:top w:val="nil"/>
              <w:left w:val="nil"/>
              <w:bottom w:val="single" w:sz="4" w:space="0" w:color="auto"/>
              <w:right w:val="single" w:sz="4" w:space="0" w:color="auto"/>
            </w:tcBorders>
            <w:shd w:val="clear" w:color="auto" w:fill="auto"/>
            <w:vAlign w:val="center"/>
            <w:hideMark/>
          </w:tcPr>
          <w:p w14:paraId="31EE73D8" w14:textId="77777777" w:rsidR="00C1329D" w:rsidRPr="00C1329D" w:rsidRDefault="00C1329D" w:rsidP="00C1329D">
            <w:pPr>
              <w:jc w:val="center"/>
              <w:rPr>
                <w:sz w:val="20"/>
                <w:lang w:eastAsia="lt-LT"/>
              </w:rPr>
            </w:pPr>
            <w:r w:rsidRPr="00C1329D">
              <w:rPr>
                <w:sz w:val="20"/>
                <w:lang w:eastAsia="lt-LT"/>
              </w:rPr>
              <w:t>0,3</w:t>
            </w:r>
          </w:p>
        </w:tc>
        <w:tc>
          <w:tcPr>
            <w:tcW w:w="539" w:type="pct"/>
            <w:tcBorders>
              <w:top w:val="nil"/>
              <w:left w:val="nil"/>
              <w:bottom w:val="single" w:sz="4" w:space="0" w:color="auto"/>
              <w:right w:val="single" w:sz="4" w:space="0" w:color="auto"/>
            </w:tcBorders>
            <w:shd w:val="clear" w:color="auto" w:fill="auto"/>
            <w:vAlign w:val="center"/>
            <w:hideMark/>
          </w:tcPr>
          <w:p w14:paraId="23DEF7AB" w14:textId="184565CE" w:rsidR="00C1329D" w:rsidRPr="00C1329D" w:rsidRDefault="00C1329D" w:rsidP="00C1329D">
            <w:pPr>
              <w:jc w:val="center"/>
              <w:rPr>
                <w:sz w:val="20"/>
                <w:lang w:eastAsia="lt-LT"/>
              </w:rPr>
            </w:pPr>
            <w:r>
              <w:rPr>
                <w:sz w:val="20"/>
                <w:lang w:eastAsia="lt-LT"/>
              </w:rPr>
              <w:t>–</w:t>
            </w:r>
            <w:r w:rsidRPr="00C1329D">
              <w:rPr>
                <w:sz w:val="20"/>
                <w:lang w:eastAsia="lt-LT"/>
              </w:rPr>
              <w:t>9,1</w:t>
            </w:r>
          </w:p>
        </w:tc>
        <w:tc>
          <w:tcPr>
            <w:tcW w:w="539" w:type="pct"/>
            <w:tcBorders>
              <w:top w:val="nil"/>
              <w:left w:val="nil"/>
              <w:bottom w:val="single" w:sz="4" w:space="0" w:color="auto"/>
              <w:right w:val="single" w:sz="4" w:space="0" w:color="auto"/>
            </w:tcBorders>
            <w:shd w:val="clear" w:color="auto" w:fill="auto"/>
            <w:vAlign w:val="center"/>
            <w:hideMark/>
          </w:tcPr>
          <w:p w14:paraId="3BD01890" w14:textId="1AD9355E" w:rsidR="00C1329D" w:rsidRPr="00C1329D" w:rsidRDefault="00C1329D" w:rsidP="00C1329D">
            <w:pPr>
              <w:jc w:val="center"/>
              <w:rPr>
                <w:sz w:val="20"/>
                <w:lang w:eastAsia="lt-LT"/>
              </w:rPr>
            </w:pPr>
            <w:r>
              <w:rPr>
                <w:sz w:val="20"/>
                <w:lang w:eastAsia="lt-LT"/>
              </w:rPr>
              <w:t>–</w:t>
            </w:r>
            <w:r w:rsidRPr="00C1329D">
              <w:rPr>
                <w:sz w:val="20"/>
                <w:lang w:eastAsia="lt-LT"/>
              </w:rPr>
              <w:t>2,4</w:t>
            </w:r>
          </w:p>
        </w:tc>
        <w:tc>
          <w:tcPr>
            <w:tcW w:w="539" w:type="pct"/>
            <w:tcBorders>
              <w:top w:val="nil"/>
              <w:left w:val="nil"/>
              <w:bottom w:val="single" w:sz="4" w:space="0" w:color="auto"/>
              <w:right w:val="single" w:sz="4" w:space="0" w:color="auto"/>
            </w:tcBorders>
            <w:shd w:val="clear" w:color="auto" w:fill="auto"/>
            <w:vAlign w:val="center"/>
            <w:hideMark/>
          </w:tcPr>
          <w:p w14:paraId="394B240E" w14:textId="6E0D37FF" w:rsidR="00C1329D" w:rsidRPr="00C1329D" w:rsidRDefault="00C1329D" w:rsidP="00C1329D">
            <w:pPr>
              <w:jc w:val="center"/>
              <w:rPr>
                <w:color w:val="000000"/>
                <w:sz w:val="20"/>
                <w:lang w:eastAsia="lt-LT"/>
              </w:rPr>
            </w:pPr>
            <w:r>
              <w:rPr>
                <w:color w:val="000000"/>
                <w:sz w:val="20"/>
                <w:lang w:eastAsia="lt-LT"/>
              </w:rPr>
              <w:t>–</w:t>
            </w:r>
            <w:r w:rsidRPr="00C1329D">
              <w:rPr>
                <w:color w:val="000000"/>
                <w:sz w:val="20"/>
                <w:lang w:eastAsia="lt-LT"/>
              </w:rPr>
              <w:t>11,4</w:t>
            </w:r>
          </w:p>
        </w:tc>
        <w:tc>
          <w:tcPr>
            <w:tcW w:w="539" w:type="pct"/>
            <w:tcBorders>
              <w:top w:val="nil"/>
              <w:left w:val="nil"/>
              <w:bottom w:val="single" w:sz="4" w:space="0" w:color="auto"/>
              <w:right w:val="single" w:sz="4" w:space="0" w:color="auto"/>
            </w:tcBorders>
            <w:shd w:val="clear" w:color="auto" w:fill="auto"/>
            <w:vAlign w:val="center"/>
            <w:hideMark/>
          </w:tcPr>
          <w:p w14:paraId="12B2FB77" w14:textId="45C1C527" w:rsidR="00C1329D" w:rsidRPr="00C1329D" w:rsidRDefault="00C1329D" w:rsidP="00C1329D">
            <w:pPr>
              <w:jc w:val="center"/>
              <w:rPr>
                <w:color w:val="000000"/>
                <w:sz w:val="20"/>
                <w:lang w:eastAsia="lt-LT"/>
              </w:rPr>
            </w:pPr>
            <w:r>
              <w:rPr>
                <w:color w:val="000000"/>
                <w:sz w:val="20"/>
                <w:lang w:eastAsia="lt-LT"/>
              </w:rPr>
              <w:t>–</w:t>
            </w:r>
            <w:r w:rsidRPr="00C1329D">
              <w:rPr>
                <w:color w:val="000000"/>
                <w:sz w:val="20"/>
                <w:lang w:eastAsia="lt-LT"/>
              </w:rPr>
              <w:t>3,9</w:t>
            </w:r>
          </w:p>
        </w:tc>
      </w:tr>
      <w:tr w:rsidR="00C1329D" w:rsidRPr="00C1329D" w14:paraId="0630155B"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143FACB0" w14:textId="77777777" w:rsidR="00C1329D" w:rsidRPr="00C1329D" w:rsidRDefault="00C1329D" w:rsidP="00C1329D">
            <w:pPr>
              <w:rPr>
                <w:sz w:val="20"/>
                <w:lang w:eastAsia="lt-LT"/>
              </w:rPr>
            </w:pPr>
            <w:r w:rsidRPr="00C1329D">
              <w:rPr>
                <w:sz w:val="20"/>
                <w:lang w:eastAsia="lt-LT"/>
              </w:rPr>
              <w:t>2. Centrinė valdžia</w:t>
            </w:r>
          </w:p>
        </w:tc>
        <w:tc>
          <w:tcPr>
            <w:tcW w:w="539" w:type="pct"/>
            <w:tcBorders>
              <w:top w:val="nil"/>
              <w:left w:val="nil"/>
              <w:bottom w:val="single" w:sz="4" w:space="0" w:color="auto"/>
              <w:right w:val="single" w:sz="4" w:space="0" w:color="auto"/>
            </w:tcBorders>
            <w:shd w:val="clear" w:color="auto" w:fill="auto"/>
            <w:vAlign w:val="center"/>
            <w:hideMark/>
          </w:tcPr>
          <w:p w14:paraId="69D09734" w14:textId="77777777" w:rsidR="00C1329D" w:rsidRPr="00C1329D" w:rsidRDefault="00C1329D" w:rsidP="00C1329D">
            <w:pPr>
              <w:jc w:val="center"/>
              <w:rPr>
                <w:sz w:val="20"/>
                <w:lang w:eastAsia="lt-LT"/>
              </w:rPr>
            </w:pPr>
            <w:r w:rsidRPr="00C1329D">
              <w:rPr>
                <w:sz w:val="20"/>
                <w:lang w:eastAsia="lt-LT"/>
              </w:rPr>
              <w:t>S.1311</w:t>
            </w:r>
          </w:p>
        </w:tc>
        <w:tc>
          <w:tcPr>
            <w:tcW w:w="539" w:type="pct"/>
            <w:tcBorders>
              <w:top w:val="nil"/>
              <w:left w:val="nil"/>
              <w:bottom w:val="single" w:sz="4" w:space="0" w:color="auto"/>
              <w:right w:val="single" w:sz="4" w:space="0" w:color="auto"/>
            </w:tcBorders>
            <w:shd w:val="clear" w:color="auto" w:fill="auto"/>
            <w:vAlign w:val="center"/>
            <w:hideMark/>
          </w:tcPr>
          <w:p w14:paraId="024599BC" w14:textId="03B36E1B" w:rsidR="00C1329D" w:rsidRPr="00C1329D" w:rsidRDefault="00C1329D" w:rsidP="00C1329D">
            <w:pPr>
              <w:jc w:val="center"/>
              <w:rPr>
                <w:sz w:val="20"/>
                <w:lang w:eastAsia="lt-LT"/>
              </w:rPr>
            </w:pPr>
            <w:r>
              <w:rPr>
                <w:sz w:val="20"/>
                <w:lang w:eastAsia="lt-LT"/>
              </w:rPr>
              <w:t>–</w:t>
            </w:r>
            <w:r w:rsidRPr="00C1329D">
              <w:rPr>
                <w:sz w:val="20"/>
                <w:lang w:eastAsia="lt-LT"/>
              </w:rPr>
              <w:t>254,7</w:t>
            </w:r>
          </w:p>
        </w:tc>
        <w:tc>
          <w:tcPr>
            <w:tcW w:w="539" w:type="pct"/>
            <w:tcBorders>
              <w:top w:val="nil"/>
              <w:left w:val="nil"/>
              <w:bottom w:val="single" w:sz="4" w:space="0" w:color="auto"/>
              <w:right w:val="single" w:sz="4" w:space="0" w:color="auto"/>
            </w:tcBorders>
            <w:shd w:val="clear" w:color="auto" w:fill="auto"/>
            <w:vAlign w:val="center"/>
            <w:hideMark/>
          </w:tcPr>
          <w:p w14:paraId="43276DBB" w14:textId="5BC743E9" w:rsidR="00C1329D" w:rsidRPr="00C1329D" w:rsidRDefault="00C1329D" w:rsidP="00C1329D">
            <w:pPr>
              <w:jc w:val="center"/>
              <w:rPr>
                <w:sz w:val="20"/>
                <w:lang w:eastAsia="lt-LT"/>
              </w:rPr>
            </w:pPr>
            <w:r>
              <w:rPr>
                <w:sz w:val="20"/>
                <w:lang w:eastAsia="lt-LT"/>
              </w:rPr>
              <w:t>–</w:t>
            </w:r>
            <w:r w:rsidRPr="00C1329D">
              <w:rPr>
                <w:sz w:val="20"/>
                <w:lang w:eastAsia="lt-LT"/>
              </w:rPr>
              <w:t>0,5</w:t>
            </w:r>
          </w:p>
        </w:tc>
        <w:tc>
          <w:tcPr>
            <w:tcW w:w="539" w:type="pct"/>
            <w:tcBorders>
              <w:top w:val="nil"/>
              <w:left w:val="nil"/>
              <w:bottom w:val="single" w:sz="4" w:space="0" w:color="auto"/>
              <w:right w:val="single" w:sz="4" w:space="0" w:color="auto"/>
            </w:tcBorders>
            <w:shd w:val="clear" w:color="auto" w:fill="auto"/>
            <w:vAlign w:val="center"/>
            <w:hideMark/>
          </w:tcPr>
          <w:p w14:paraId="5AA96DC2" w14:textId="3C708ABA" w:rsidR="00C1329D" w:rsidRPr="00C1329D" w:rsidRDefault="00C1329D" w:rsidP="00C1329D">
            <w:pPr>
              <w:jc w:val="center"/>
              <w:rPr>
                <w:sz w:val="20"/>
                <w:lang w:eastAsia="lt-LT"/>
              </w:rPr>
            </w:pPr>
            <w:r>
              <w:rPr>
                <w:sz w:val="20"/>
                <w:lang w:eastAsia="lt-LT"/>
              </w:rPr>
              <w:t>–</w:t>
            </w:r>
            <w:r w:rsidRPr="00C1329D">
              <w:rPr>
                <w:sz w:val="20"/>
                <w:lang w:eastAsia="lt-LT"/>
              </w:rPr>
              <w:t>7,8</w:t>
            </w:r>
          </w:p>
        </w:tc>
        <w:tc>
          <w:tcPr>
            <w:tcW w:w="539" w:type="pct"/>
            <w:tcBorders>
              <w:top w:val="nil"/>
              <w:left w:val="nil"/>
              <w:bottom w:val="single" w:sz="4" w:space="0" w:color="auto"/>
              <w:right w:val="single" w:sz="4" w:space="0" w:color="auto"/>
            </w:tcBorders>
            <w:shd w:val="clear" w:color="auto" w:fill="auto"/>
            <w:vAlign w:val="center"/>
            <w:hideMark/>
          </w:tcPr>
          <w:p w14:paraId="30E49F9E" w14:textId="03CA4643" w:rsidR="00C1329D" w:rsidRPr="00C1329D" w:rsidRDefault="00C1329D" w:rsidP="00C1329D">
            <w:pPr>
              <w:jc w:val="center"/>
              <w:rPr>
                <w:sz w:val="20"/>
                <w:lang w:eastAsia="lt-LT"/>
              </w:rPr>
            </w:pPr>
            <w:r>
              <w:rPr>
                <w:sz w:val="20"/>
                <w:lang w:eastAsia="lt-LT"/>
              </w:rPr>
              <w:t>–</w:t>
            </w:r>
            <w:r w:rsidRPr="00C1329D">
              <w:rPr>
                <w:sz w:val="20"/>
                <w:lang w:eastAsia="lt-LT"/>
              </w:rPr>
              <w:t>2,6</w:t>
            </w:r>
          </w:p>
        </w:tc>
        <w:tc>
          <w:tcPr>
            <w:tcW w:w="539" w:type="pct"/>
            <w:tcBorders>
              <w:top w:val="nil"/>
              <w:left w:val="nil"/>
              <w:bottom w:val="single" w:sz="4" w:space="0" w:color="auto"/>
              <w:right w:val="single" w:sz="4" w:space="0" w:color="auto"/>
            </w:tcBorders>
            <w:shd w:val="clear" w:color="auto" w:fill="auto"/>
            <w:vAlign w:val="center"/>
            <w:hideMark/>
          </w:tcPr>
          <w:p w14:paraId="4DCC38B4" w14:textId="5B01ADD9" w:rsidR="00C1329D" w:rsidRPr="00C1329D" w:rsidRDefault="00C1329D" w:rsidP="00C1329D">
            <w:pPr>
              <w:jc w:val="center"/>
              <w:rPr>
                <w:color w:val="000000"/>
                <w:sz w:val="20"/>
                <w:lang w:eastAsia="lt-LT"/>
              </w:rPr>
            </w:pPr>
            <w:r>
              <w:rPr>
                <w:color w:val="000000"/>
                <w:sz w:val="20"/>
                <w:lang w:eastAsia="lt-LT"/>
              </w:rPr>
              <w:t>–</w:t>
            </w:r>
            <w:r w:rsidRPr="00C1329D">
              <w:rPr>
                <w:color w:val="000000"/>
                <w:sz w:val="20"/>
                <w:lang w:eastAsia="lt-LT"/>
              </w:rPr>
              <w:t>9,0</w:t>
            </w:r>
          </w:p>
        </w:tc>
        <w:tc>
          <w:tcPr>
            <w:tcW w:w="539" w:type="pct"/>
            <w:tcBorders>
              <w:top w:val="nil"/>
              <w:left w:val="nil"/>
              <w:bottom w:val="single" w:sz="4" w:space="0" w:color="auto"/>
              <w:right w:val="single" w:sz="4" w:space="0" w:color="auto"/>
            </w:tcBorders>
            <w:shd w:val="clear" w:color="auto" w:fill="auto"/>
            <w:vAlign w:val="center"/>
            <w:hideMark/>
          </w:tcPr>
          <w:p w14:paraId="2EA83618" w14:textId="7C8B340B" w:rsidR="00C1329D" w:rsidRPr="00C1329D" w:rsidRDefault="00C1329D" w:rsidP="00C1329D">
            <w:pPr>
              <w:jc w:val="center"/>
              <w:rPr>
                <w:color w:val="000000"/>
                <w:sz w:val="20"/>
                <w:lang w:eastAsia="lt-LT"/>
              </w:rPr>
            </w:pPr>
            <w:r>
              <w:rPr>
                <w:color w:val="000000"/>
                <w:sz w:val="20"/>
                <w:lang w:eastAsia="lt-LT"/>
              </w:rPr>
              <w:t>–</w:t>
            </w:r>
            <w:r w:rsidRPr="00C1329D">
              <w:rPr>
                <w:color w:val="000000"/>
                <w:sz w:val="20"/>
                <w:lang w:eastAsia="lt-LT"/>
              </w:rPr>
              <w:t>3,8</w:t>
            </w:r>
          </w:p>
        </w:tc>
      </w:tr>
      <w:tr w:rsidR="00C1329D" w:rsidRPr="00C1329D" w14:paraId="196AEB2D"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7DB00757" w14:textId="77777777" w:rsidR="00C1329D" w:rsidRPr="00C1329D" w:rsidRDefault="00C1329D" w:rsidP="00C1329D">
            <w:pPr>
              <w:rPr>
                <w:sz w:val="20"/>
                <w:lang w:eastAsia="lt-LT"/>
              </w:rPr>
            </w:pPr>
            <w:r w:rsidRPr="00C1329D">
              <w:rPr>
                <w:sz w:val="20"/>
                <w:lang w:eastAsia="lt-LT"/>
              </w:rPr>
              <w:t>3. Krašto valdžia</w:t>
            </w:r>
          </w:p>
        </w:tc>
        <w:tc>
          <w:tcPr>
            <w:tcW w:w="539" w:type="pct"/>
            <w:tcBorders>
              <w:top w:val="nil"/>
              <w:left w:val="nil"/>
              <w:bottom w:val="single" w:sz="4" w:space="0" w:color="auto"/>
              <w:right w:val="single" w:sz="4" w:space="0" w:color="auto"/>
            </w:tcBorders>
            <w:shd w:val="clear" w:color="auto" w:fill="auto"/>
            <w:vAlign w:val="center"/>
            <w:hideMark/>
          </w:tcPr>
          <w:p w14:paraId="65169927" w14:textId="77777777" w:rsidR="00C1329D" w:rsidRPr="00C1329D" w:rsidRDefault="00C1329D" w:rsidP="00C1329D">
            <w:pPr>
              <w:jc w:val="center"/>
              <w:rPr>
                <w:sz w:val="20"/>
                <w:lang w:eastAsia="lt-LT"/>
              </w:rPr>
            </w:pPr>
            <w:r w:rsidRPr="00C1329D">
              <w:rPr>
                <w:sz w:val="20"/>
                <w:lang w:eastAsia="lt-LT"/>
              </w:rPr>
              <w:t>S.1312</w:t>
            </w:r>
          </w:p>
        </w:tc>
        <w:tc>
          <w:tcPr>
            <w:tcW w:w="539" w:type="pct"/>
            <w:tcBorders>
              <w:top w:val="nil"/>
              <w:left w:val="nil"/>
              <w:bottom w:val="single" w:sz="4" w:space="0" w:color="auto"/>
              <w:right w:val="single" w:sz="4" w:space="0" w:color="auto"/>
            </w:tcBorders>
            <w:shd w:val="clear" w:color="auto" w:fill="auto"/>
            <w:vAlign w:val="center"/>
            <w:hideMark/>
          </w:tcPr>
          <w:p w14:paraId="2EFE5372" w14:textId="77777777" w:rsidR="00C1329D" w:rsidRPr="00C1329D" w:rsidRDefault="00C1329D" w:rsidP="00C1329D">
            <w:pPr>
              <w:jc w:val="center"/>
              <w:rPr>
                <w:sz w:val="20"/>
                <w:lang w:eastAsia="lt-LT"/>
              </w:rPr>
            </w:pPr>
            <w:r w:rsidRPr="00C1329D">
              <w:rPr>
                <w:sz w:val="20"/>
                <w:lang w:eastAsia="lt-LT"/>
              </w:rPr>
              <w:t>N.A.</w:t>
            </w:r>
          </w:p>
        </w:tc>
        <w:tc>
          <w:tcPr>
            <w:tcW w:w="539" w:type="pct"/>
            <w:tcBorders>
              <w:top w:val="nil"/>
              <w:left w:val="nil"/>
              <w:bottom w:val="single" w:sz="4" w:space="0" w:color="auto"/>
              <w:right w:val="single" w:sz="4" w:space="0" w:color="auto"/>
            </w:tcBorders>
            <w:shd w:val="clear" w:color="auto" w:fill="auto"/>
            <w:vAlign w:val="center"/>
            <w:hideMark/>
          </w:tcPr>
          <w:p w14:paraId="6DD413EE" w14:textId="77777777" w:rsidR="00C1329D" w:rsidRPr="00C1329D" w:rsidRDefault="00C1329D" w:rsidP="00C1329D">
            <w:pPr>
              <w:jc w:val="center"/>
              <w:rPr>
                <w:sz w:val="20"/>
                <w:lang w:eastAsia="lt-LT"/>
              </w:rPr>
            </w:pPr>
            <w:r w:rsidRPr="00C1329D">
              <w:rPr>
                <w:sz w:val="20"/>
                <w:lang w:eastAsia="lt-LT"/>
              </w:rPr>
              <w:t>N.A.</w:t>
            </w:r>
          </w:p>
        </w:tc>
        <w:tc>
          <w:tcPr>
            <w:tcW w:w="539" w:type="pct"/>
            <w:tcBorders>
              <w:top w:val="nil"/>
              <w:left w:val="nil"/>
              <w:bottom w:val="single" w:sz="4" w:space="0" w:color="auto"/>
              <w:right w:val="single" w:sz="4" w:space="0" w:color="auto"/>
            </w:tcBorders>
            <w:shd w:val="clear" w:color="auto" w:fill="auto"/>
            <w:vAlign w:val="center"/>
            <w:hideMark/>
          </w:tcPr>
          <w:p w14:paraId="7C0D714A" w14:textId="77777777" w:rsidR="00C1329D" w:rsidRPr="00C1329D" w:rsidRDefault="00C1329D" w:rsidP="00C1329D">
            <w:pPr>
              <w:jc w:val="center"/>
              <w:rPr>
                <w:sz w:val="20"/>
                <w:lang w:eastAsia="lt-LT"/>
              </w:rPr>
            </w:pPr>
            <w:r w:rsidRPr="00C1329D">
              <w:rPr>
                <w:sz w:val="20"/>
                <w:lang w:eastAsia="lt-LT"/>
              </w:rPr>
              <w:t>N.A.</w:t>
            </w:r>
          </w:p>
        </w:tc>
        <w:tc>
          <w:tcPr>
            <w:tcW w:w="539" w:type="pct"/>
            <w:tcBorders>
              <w:top w:val="nil"/>
              <w:left w:val="nil"/>
              <w:bottom w:val="single" w:sz="4" w:space="0" w:color="auto"/>
              <w:right w:val="single" w:sz="4" w:space="0" w:color="auto"/>
            </w:tcBorders>
            <w:shd w:val="clear" w:color="auto" w:fill="auto"/>
            <w:vAlign w:val="center"/>
            <w:hideMark/>
          </w:tcPr>
          <w:p w14:paraId="2AC03060" w14:textId="77777777" w:rsidR="00C1329D" w:rsidRPr="00C1329D" w:rsidRDefault="00C1329D" w:rsidP="00C1329D">
            <w:pPr>
              <w:jc w:val="center"/>
              <w:rPr>
                <w:sz w:val="20"/>
                <w:lang w:eastAsia="lt-LT"/>
              </w:rPr>
            </w:pPr>
            <w:r w:rsidRPr="00C1329D">
              <w:rPr>
                <w:sz w:val="20"/>
                <w:lang w:eastAsia="lt-LT"/>
              </w:rPr>
              <w:t>N.A.</w:t>
            </w:r>
          </w:p>
        </w:tc>
        <w:tc>
          <w:tcPr>
            <w:tcW w:w="539" w:type="pct"/>
            <w:tcBorders>
              <w:top w:val="nil"/>
              <w:left w:val="nil"/>
              <w:bottom w:val="single" w:sz="4" w:space="0" w:color="auto"/>
              <w:right w:val="single" w:sz="4" w:space="0" w:color="auto"/>
            </w:tcBorders>
            <w:shd w:val="clear" w:color="auto" w:fill="auto"/>
            <w:vAlign w:val="center"/>
            <w:hideMark/>
          </w:tcPr>
          <w:p w14:paraId="2A0C9C88" w14:textId="77777777" w:rsidR="00C1329D" w:rsidRPr="00C1329D" w:rsidRDefault="00C1329D" w:rsidP="00C1329D">
            <w:pPr>
              <w:jc w:val="center"/>
              <w:rPr>
                <w:sz w:val="20"/>
                <w:lang w:eastAsia="lt-LT"/>
              </w:rPr>
            </w:pPr>
            <w:r w:rsidRPr="00C1329D">
              <w:rPr>
                <w:sz w:val="20"/>
                <w:lang w:eastAsia="lt-LT"/>
              </w:rPr>
              <w:t>N.A.</w:t>
            </w:r>
          </w:p>
        </w:tc>
        <w:tc>
          <w:tcPr>
            <w:tcW w:w="539" w:type="pct"/>
            <w:tcBorders>
              <w:top w:val="nil"/>
              <w:left w:val="nil"/>
              <w:bottom w:val="single" w:sz="4" w:space="0" w:color="auto"/>
              <w:right w:val="single" w:sz="4" w:space="0" w:color="auto"/>
            </w:tcBorders>
            <w:shd w:val="clear" w:color="auto" w:fill="auto"/>
            <w:vAlign w:val="center"/>
            <w:hideMark/>
          </w:tcPr>
          <w:p w14:paraId="40DDD616" w14:textId="77777777" w:rsidR="00C1329D" w:rsidRPr="00C1329D" w:rsidRDefault="00C1329D" w:rsidP="00C1329D">
            <w:pPr>
              <w:jc w:val="center"/>
              <w:rPr>
                <w:sz w:val="20"/>
                <w:lang w:eastAsia="lt-LT"/>
              </w:rPr>
            </w:pPr>
            <w:r w:rsidRPr="00C1329D">
              <w:rPr>
                <w:sz w:val="20"/>
                <w:lang w:eastAsia="lt-LT"/>
              </w:rPr>
              <w:t>N.A.</w:t>
            </w:r>
          </w:p>
        </w:tc>
      </w:tr>
      <w:tr w:rsidR="00C1329D" w:rsidRPr="00C1329D" w14:paraId="5FA15245"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35CCE761" w14:textId="77777777" w:rsidR="00C1329D" w:rsidRPr="00C1329D" w:rsidRDefault="00C1329D" w:rsidP="00C1329D">
            <w:pPr>
              <w:rPr>
                <w:sz w:val="20"/>
                <w:lang w:eastAsia="lt-LT"/>
              </w:rPr>
            </w:pPr>
            <w:r w:rsidRPr="00C1329D">
              <w:rPr>
                <w:sz w:val="20"/>
                <w:lang w:eastAsia="lt-LT"/>
              </w:rPr>
              <w:t>4. Vietos valdžia</w:t>
            </w:r>
          </w:p>
        </w:tc>
        <w:tc>
          <w:tcPr>
            <w:tcW w:w="539" w:type="pct"/>
            <w:tcBorders>
              <w:top w:val="nil"/>
              <w:left w:val="nil"/>
              <w:bottom w:val="single" w:sz="4" w:space="0" w:color="auto"/>
              <w:right w:val="single" w:sz="4" w:space="0" w:color="auto"/>
            </w:tcBorders>
            <w:shd w:val="clear" w:color="auto" w:fill="auto"/>
            <w:vAlign w:val="center"/>
            <w:hideMark/>
          </w:tcPr>
          <w:p w14:paraId="10D53966" w14:textId="77777777" w:rsidR="00C1329D" w:rsidRPr="00C1329D" w:rsidRDefault="00C1329D" w:rsidP="00C1329D">
            <w:pPr>
              <w:jc w:val="center"/>
              <w:rPr>
                <w:sz w:val="20"/>
                <w:lang w:eastAsia="lt-LT"/>
              </w:rPr>
            </w:pPr>
            <w:r w:rsidRPr="00C1329D">
              <w:rPr>
                <w:sz w:val="20"/>
                <w:lang w:eastAsia="lt-LT"/>
              </w:rPr>
              <w:t>S.1313</w:t>
            </w:r>
          </w:p>
        </w:tc>
        <w:tc>
          <w:tcPr>
            <w:tcW w:w="539" w:type="pct"/>
            <w:tcBorders>
              <w:top w:val="nil"/>
              <w:left w:val="nil"/>
              <w:bottom w:val="single" w:sz="4" w:space="0" w:color="auto"/>
              <w:right w:val="single" w:sz="4" w:space="0" w:color="auto"/>
            </w:tcBorders>
            <w:shd w:val="clear" w:color="auto" w:fill="auto"/>
            <w:vAlign w:val="center"/>
            <w:hideMark/>
          </w:tcPr>
          <w:p w14:paraId="5F07CAA1" w14:textId="756E1BB2" w:rsidR="0043438F" w:rsidRPr="00C1329D" w:rsidRDefault="00C1329D" w:rsidP="0043438F">
            <w:pPr>
              <w:jc w:val="center"/>
              <w:rPr>
                <w:sz w:val="20"/>
                <w:lang w:eastAsia="lt-LT"/>
              </w:rPr>
            </w:pPr>
            <w:r w:rsidRPr="00C1329D">
              <w:rPr>
                <w:sz w:val="20"/>
                <w:lang w:eastAsia="lt-LT"/>
              </w:rPr>
              <w:t>39,9</w:t>
            </w:r>
          </w:p>
        </w:tc>
        <w:tc>
          <w:tcPr>
            <w:tcW w:w="539" w:type="pct"/>
            <w:tcBorders>
              <w:top w:val="nil"/>
              <w:left w:val="nil"/>
              <w:bottom w:val="single" w:sz="4" w:space="0" w:color="auto"/>
              <w:right w:val="single" w:sz="4" w:space="0" w:color="auto"/>
            </w:tcBorders>
            <w:shd w:val="clear" w:color="auto" w:fill="auto"/>
            <w:vAlign w:val="center"/>
            <w:hideMark/>
          </w:tcPr>
          <w:p w14:paraId="48F574C1" w14:textId="77777777" w:rsidR="00C1329D" w:rsidRPr="00C1329D" w:rsidRDefault="00C1329D" w:rsidP="00C1329D">
            <w:pPr>
              <w:jc w:val="center"/>
              <w:rPr>
                <w:sz w:val="20"/>
                <w:lang w:eastAsia="lt-LT"/>
              </w:rPr>
            </w:pPr>
            <w:r w:rsidRPr="00C1329D">
              <w:rPr>
                <w:sz w:val="20"/>
                <w:lang w:eastAsia="lt-LT"/>
              </w:rPr>
              <w:t>0,1</w:t>
            </w:r>
          </w:p>
        </w:tc>
        <w:tc>
          <w:tcPr>
            <w:tcW w:w="539" w:type="pct"/>
            <w:tcBorders>
              <w:top w:val="nil"/>
              <w:left w:val="nil"/>
              <w:bottom w:val="single" w:sz="4" w:space="0" w:color="auto"/>
              <w:right w:val="single" w:sz="4" w:space="0" w:color="auto"/>
            </w:tcBorders>
            <w:shd w:val="clear" w:color="auto" w:fill="auto"/>
            <w:vAlign w:val="center"/>
            <w:hideMark/>
          </w:tcPr>
          <w:p w14:paraId="0B8CEA08" w14:textId="732E4123" w:rsidR="00C1329D" w:rsidRPr="00C1329D" w:rsidRDefault="00C1329D" w:rsidP="00C1329D">
            <w:pPr>
              <w:jc w:val="center"/>
              <w:rPr>
                <w:sz w:val="20"/>
                <w:lang w:eastAsia="lt-LT"/>
              </w:rPr>
            </w:pPr>
            <w:r>
              <w:rPr>
                <w:sz w:val="20"/>
                <w:lang w:eastAsia="lt-LT"/>
              </w:rPr>
              <w:t>–</w:t>
            </w:r>
            <w:r w:rsidRPr="00C1329D">
              <w:rPr>
                <w:sz w:val="20"/>
                <w:lang w:eastAsia="lt-LT"/>
              </w:rPr>
              <w:t>0,1</w:t>
            </w:r>
          </w:p>
        </w:tc>
        <w:tc>
          <w:tcPr>
            <w:tcW w:w="539" w:type="pct"/>
            <w:tcBorders>
              <w:top w:val="nil"/>
              <w:left w:val="nil"/>
              <w:bottom w:val="single" w:sz="4" w:space="0" w:color="auto"/>
              <w:right w:val="single" w:sz="4" w:space="0" w:color="auto"/>
            </w:tcBorders>
            <w:shd w:val="clear" w:color="auto" w:fill="auto"/>
            <w:vAlign w:val="center"/>
            <w:hideMark/>
          </w:tcPr>
          <w:p w14:paraId="37FAE72F" w14:textId="77777777" w:rsidR="00C1329D" w:rsidRPr="00C1329D" w:rsidRDefault="00C1329D" w:rsidP="00C1329D">
            <w:pPr>
              <w:jc w:val="center"/>
              <w:rPr>
                <w:sz w:val="20"/>
                <w:lang w:eastAsia="lt-LT"/>
              </w:rPr>
            </w:pPr>
            <w:r w:rsidRPr="00C1329D">
              <w:rPr>
                <w:sz w:val="20"/>
                <w:lang w:eastAsia="lt-LT"/>
              </w:rPr>
              <w:t>0,1</w:t>
            </w:r>
          </w:p>
        </w:tc>
        <w:tc>
          <w:tcPr>
            <w:tcW w:w="539" w:type="pct"/>
            <w:tcBorders>
              <w:top w:val="nil"/>
              <w:left w:val="nil"/>
              <w:bottom w:val="single" w:sz="4" w:space="0" w:color="auto"/>
              <w:right w:val="single" w:sz="4" w:space="0" w:color="auto"/>
            </w:tcBorders>
            <w:shd w:val="clear" w:color="auto" w:fill="auto"/>
            <w:vAlign w:val="center"/>
            <w:hideMark/>
          </w:tcPr>
          <w:p w14:paraId="2F83CB58" w14:textId="3AFC306A" w:rsidR="00C1329D" w:rsidRPr="00C1329D" w:rsidRDefault="00C1329D" w:rsidP="00C1329D">
            <w:pPr>
              <w:jc w:val="center"/>
              <w:rPr>
                <w:color w:val="000000"/>
                <w:sz w:val="20"/>
                <w:lang w:eastAsia="lt-LT"/>
              </w:rPr>
            </w:pPr>
            <w:r>
              <w:rPr>
                <w:color w:val="000000"/>
                <w:sz w:val="20"/>
                <w:lang w:eastAsia="lt-LT"/>
              </w:rPr>
              <w:t>–</w:t>
            </w:r>
            <w:r w:rsidRPr="00C1329D">
              <w:rPr>
                <w:color w:val="000000"/>
                <w:sz w:val="20"/>
                <w:lang w:eastAsia="lt-LT"/>
              </w:rPr>
              <w:t>0,5</w:t>
            </w:r>
          </w:p>
        </w:tc>
        <w:tc>
          <w:tcPr>
            <w:tcW w:w="539" w:type="pct"/>
            <w:tcBorders>
              <w:top w:val="nil"/>
              <w:left w:val="nil"/>
              <w:bottom w:val="single" w:sz="4" w:space="0" w:color="auto"/>
              <w:right w:val="single" w:sz="4" w:space="0" w:color="auto"/>
            </w:tcBorders>
            <w:shd w:val="clear" w:color="auto" w:fill="auto"/>
            <w:vAlign w:val="center"/>
            <w:hideMark/>
          </w:tcPr>
          <w:p w14:paraId="6E1CBD91" w14:textId="77777777" w:rsidR="00C1329D" w:rsidRPr="00C1329D" w:rsidRDefault="00C1329D" w:rsidP="00C1329D">
            <w:pPr>
              <w:jc w:val="center"/>
              <w:rPr>
                <w:color w:val="000000"/>
                <w:sz w:val="20"/>
                <w:lang w:eastAsia="lt-LT"/>
              </w:rPr>
            </w:pPr>
            <w:r w:rsidRPr="00C1329D">
              <w:rPr>
                <w:color w:val="000000"/>
                <w:sz w:val="20"/>
                <w:lang w:eastAsia="lt-LT"/>
              </w:rPr>
              <w:t>0,4</w:t>
            </w:r>
          </w:p>
        </w:tc>
      </w:tr>
      <w:tr w:rsidR="00C1329D" w:rsidRPr="00C1329D" w14:paraId="14DFFDD2" w14:textId="77777777" w:rsidTr="00C1329D">
        <w:trPr>
          <w:trHeight w:val="51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4ADDFECD" w14:textId="77777777" w:rsidR="00C1329D" w:rsidRPr="00C1329D" w:rsidRDefault="00C1329D" w:rsidP="00C1329D">
            <w:pPr>
              <w:rPr>
                <w:sz w:val="20"/>
                <w:lang w:eastAsia="lt-LT"/>
              </w:rPr>
            </w:pPr>
            <w:r w:rsidRPr="00C1329D">
              <w:rPr>
                <w:sz w:val="20"/>
                <w:lang w:eastAsia="lt-LT"/>
              </w:rPr>
              <w:t>5. Socialinės apsaugos fondai</w:t>
            </w:r>
          </w:p>
        </w:tc>
        <w:tc>
          <w:tcPr>
            <w:tcW w:w="539" w:type="pct"/>
            <w:tcBorders>
              <w:top w:val="nil"/>
              <w:left w:val="nil"/>
              <w:bottom w:val="single" w:sz="4" w:space="0" w:color="auto"/>
              <w:right w:val="single" w:sz="4" w:space="0" w:color="auto"/>
            </w:tcBorders>
            <w:shd w:val="clear" w:color="auto" w:fill="auto"/>
            <w:vAlign w:val="center"/>
            <w:hideMark/>
          </w:tcPr>
          <w:p w14:paraId="4184E13A" w14:textId="77777777" w:rsidR="00C1329D" w:rsidRPr="00C1329D" w:rsidRDefault="00C1329D" w:rsidP="00C1329D">
            <w:pPr>
              <w:jc w:val="center"/>
              <w:rPr>
                <w:sz w:val="20"/>
                <w:lang w:eastAsia="lt-LT"/>
              </w:rPr>
            </w:pPr>
            <w:r w:rsidRPr="00C1329D">
              <w:rPr>
                <w:sz w:val="20"/>
                <w:lang w:eastAsia="lt-LT"/>
              </w:rPr>
              <w:t>S.1314</w:t>
            </w:r>
          </w:p>
        </w:tc>
        <w:tc>
          <w:tcPr>
            <w:tcW w:w="539" w:type="pct"/>
            <w:tcBorders>
              <w:top w:val="nil"/>
              <w:left w:val="nil"/>
              <w:bottom w:val="single" w:sz="4" w:space="0" w:color="auto"/>
              <w:right w:val="single" w:sz="4" w:space="0" w:color="auto"/>
            </w:tcBorders>
            <w:shd w:val="clear" w:color="auto" w:fill="auto"/>
            <w:vAlign w:val="center"/>
            <w:hideMark/>
          </w:tcPr>
          <w:p w14:paraId="21C15759" w14:textId="77777777" w:rsidR="00C1329D" w:rsidRPr="00C1329D" w:rsidRDefault="00C1329D" w:rsidP="00C1329D">
            <w:pPr>
              <w:jc w:val="center"/>
              <w:rPr>
                <w:sz w:val="20"/>
                <w:lang w:eastAsia="lt-LT"/>
              </w:rPr>
            </w:pPr>
            <w:r w:rsidRPr="00C1329D">
              <w:rPr>
                <w:sz w:val="20"/>
                <w:lang w:eastAsia="lt-LT"/>
              </w:rPr>
              <w:t>344,1</w:t>
            </w:r>
          </w:p>
        </w:tc>
        <w:tc>
          <w:tcPr>
            <w:tcW w:w="539" w:type="pct"/>
            <w:tcBorders>
              <w:top w:val="nil"/>
              <w:left w:val="nil"/>
              <w:bottom w:val="single" w:sz="4" w:space="0" w:color="auto"/>
              <w:right w:val="single" w:sz="4" w:space="0" w:color="auto"/>
            </w:tcBorders>
            <w:shd w:val="clear" w:color="auto" w:fill="auto"/>
            <w:vAlign w:val="center"/>
            <w:hideMark/>
          </w:tcPr>
          <w:p w14:paraId="1140ACAE" w14:textId="77777777" w:rsidR="00C1329D" w:rsidRPr="00C1329D" w:rsidRDefault="00C1329D" w:rsidP="00C1329D">
            <w:pPr>
              <w:jc w:val="center"/>
              <w:rPr>
                <w:sz w:val="20"/>
                <w:lang w:eastAsia="lt-LT"/>
              </w:rPr>
            </w:pPr>
            <w:r w:rsidRPr="00C1329D">
              <w:rPr>
                <w:sz w:val="20"/>
                <w:lang w:eastAsia="lt-LT"/>
              </w:rPr>
              <w:t>0,7</w:t>
            </w:r>
          </w:p>
        </w:tc>
        <w:tc>
          <w:tcPr>
            <w:tcW w:w="539" w:type="pct"/>
            <w:tcBorders>
              <w:top w:val="nil"/>
              <w:left w:val="nil"/>
              <w:bottom w:val="single" w:sz="4" w:space="0" w:color="auto"/>
              <w:right w:val="single" w:sz="4" w:space="0" w:color="auto"/>
            </w:tcBorders>
            <w:shd w:val="clear" w:color="auto" w:fill="auto"/>
            <w:vAlign w:val="center"/>
            <w:hideMark/>
          </w:tcPr>
          <w:p w14:paraId="792D3D4A" w14:textId="05E19B28" w:rsidR="00C1329D" w:rsidRPr="00C1329D" w:rsidRDefault="00C1329D" w:rsidP="00C1329D">
            <w:pPr>
              <w:jc w:val="center"/>
              <w:rPr>
                <w:sz w:val="20"/>
                <w:lang w:eastAsia="lt-LT"/>
              </w:rPr>
            </w:pPr>
            <w:r>
              <w:rPr>
                <w:sz w:val="20"/>
                <w:lang w:eastAsia="lt-LT"/>
              </w:rPr>
              <w:t>–</w:t>
            </w:r>
            <w:r w:rsidRPr="00C1329D">
              <w:rPr>
                <w:sz w:val="20"/>
                <w:lang w:eastAsia="lt-LT"/>
              </w:rPr>
              <w:t>1,2</w:t>
            </w:r>
          </w:p>
        </w:tc>
        <w:tc>
          <w:tcPr>
            <w:tcW w:w="539" w:type="pct"/>
            <w:tcBorders>
              <w:top w:val="nil"/>
              <w:left w:val="nil"/>
              <w:bottom w:val="single" w:sz="4" w:space="0" w:color="auto"/>
              <w:right w:val="single" w:sz="4" w:space="0" w:color="auto"/>
            </w:tcBorders>
            <w:shd w:val="clear" w:color="auto" w:fill="auto"/>
            <w:vAlign w:val="center"/>
            <w:hideMark/>
          </w:tcPr>
          <w:p w14:paraId="579534EB" w14:textId="77777777" w:rsidR="00C1329D" w:rsidRPr="00C1329D" w:rsidRDefault="00C1329D" w:rsidP="00C1329D">
            <w:pPr>
              <w:jc w:val="center"/>
              <w:rPr>
                <w:sz w:val="20"/>
                <w:lang w:eastAsia="lt-LT"/>
              </w:rPr>
            </w:pPr>
            <w:r w:rsidRPr="00C1329D">
              <w:rPr>
                <w:sz w:val="20"/>
                <w:lang w:eastAsia="lt-LT"/>
              </w:rPr>
              <w:t>0,1</w:t>
            </w:r>
          </w:p>
        </w:tc>
        <w:tc>
          <w:tcPr>
            <w:tcW w:w="539" w:type="pct"/>
            <w:tcBorders>
              <w:top w:val="nil"/>
              <w:left w:val="nil"/>
              <w:bottom w:val="single" w:sz="4" w:space="0" w:color="auto"/>
              <w:right w:val="single" w:sz="4" w:space="0" w:color="auto"/>
            </w:tcBorders>
            <w:shd w:val="clear" w:color="auto" w:fill="auto"/>
            <w:vAlign w:val="center"/>
            <w:hideMark/>
          </w:tcPr>
          <w:p w14:paraId="121C10F0" w14:textId="0B176CEB" w:rsidR="00C1329D" w:rsidRPr="00C1329D" w:rsidRDefault="00C1329D" w:rsidP="00C1329D">
            <w:pPr>
              <w:jc w:val="center"/>
              <w:rPr>
                <w:color w:val="000000"/>
                <w:sz w:val="20"/>
                <w:lang w:eastAsia="lt-LT"/>
              </w:rPr>
            </w:pPr>
            <w:r>
              <w:rPr>
                <w:color w:val="000000"/>
                <w:sz w:val="20"/>
                <w:lang w:eastAsia="lt-LT"/>
              </w:rPr>
              <w:t>–</w:t>
            </w:r>
            <w:r w:rsidRPr="00C1329D">
              <w:rPr>
                <w:color w:val="000000"/>
                <w:sz w:val="20"/>
                <w:lang w:eastAsia="lt-LT"/>
              </w:rPr>
              <w:t>1,9</w:t>
            </w:r>
          </w:p>
        </w:tc>
        <w:tc>
          <w:tcPr>
            <w:tcW w:w="539" w:type="pct"/>
            <w:tcBorders>
              <w:top w:val="nil"/>
              <w:left w:val="nil"/>
              <w:bottom w:val="single" w:sz="4" w:space="0" w:color="auto"/>
              <w:right w:val="single" w:sz="4" w:space="0" w:color="auto"/>
            </w:tcBorders>
            <w:shd w:val="clear" w:color="auto" w:fill="auto"/>
            <w:vAlign w:val="center"/>
            <w:hideMark/>
          </w:tcPr>
          <w:p w14:paraId="59C27A70" w14:textId="2C31E75A" w:rsidR="00C1329D" w:rsidRPr="00C1329D" w:rsidRDefault="00C1329D" w:rsidP="00C1329D">
            <w:pPr>
              <w:jc w:val="center"/>
              <w:rPr>
                <w:color w:val="000000"/>
                <w:sz w:val="20"/>
                <w:lang w:eastAsia="lt-LT"/>
              </w:rPr>
            </w:pPr>
            <w:r>
              <w:rPr>
                <w:color w:val="000000"/>
                <w:sz w:val="20"/>
                <w:lang w:eastAsia="lt-LT"/>
              </w:rPr>
              <w:t>–</w:t>
            </w:r>
            <w:r w:rsidRPr="00C1329D">
              <w:rPr>
                <w:color w:val="000000"/>
                <w:sz w:val="20"/>
                <w:lang w:eastAsia="lt-LT"/>
              </w:rPr>
              <w:t>0,5</w:t>
            </w:r>
          </w:p>
        </w:tc>
      </w:tr>
      <w:tr w:rsidR="00C1329D" w:rsidRPr="00C1329D" w14:paraId="0F078051" w14:textId="77777777" w:rsidTr="00C1329D">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01920AD" w14:textId="77777777" w:rsidR="00C1329D" w:rsidRPr="00C1329D" w:rsidRDefault="00C1329D" w:rsidP="00C1329D">
            <w:pPr>
              <w:jc w:val="center"/>
              <w:rPr>
                <w:sz w:val="20"/>
                <w:lang w:eastAsia="lt-LT"/>
              </w:rPr>
            </w:pPr>
            <w:r w:rsidRPr="00C1329D">
              <w:rPr>
                <w:sz w:val="20"/>
                <w:lang w:eastAsia="lt-LT"/>
              </w:rPr>
              <w:t>Valdžios sektorius (S13)</w:t>
            </w:r>
          </w:p>
        </w:tc>
      </w:tr>
      <w:tr w:rsidR="00C1329D" w:rsidRPr="00C1329D" w14:paraId="3DF0B5CD"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2DD25375" w14:textId="77777777" w:rsidR="00C1329D" w:rsidRPr="00C1329D" w:rsidRDefault="00C1329D" w:rsidP="00C1329D">
            <w:pPr>
              <w:rPr>
                <w:sz w:val="20"/>
                <w:lang w:eastAsia="lt-LT"/>
              </w:rPr>
            </w:pPr>
            <w:r w:rsidRPr="00C1329D">
              <w:rPr>
                <w:sz w:val="20"/>
                <w:lang w:eastAsia="lt-LT"/>
              </w:rPr>
              <w:t>6. Visos pajamos</w:t>
            </w:r>
          </w:p>
        </w:tc>
        <w:tc>
          <w:tcPr>
            <w:tcW w:w="539" w:type="pct"/>
            <w:tcBorders>
              <w:top w:val="nil"/>
              <w:left w:val="nil"/>
              <w:bottom w:val="single" w:sz="4" w:space="0" w:color="auto"/>
              <w:right w:val="single" w:sz="4" w:space="0" w:color="auto"/>
            </w:tcBorders>
            <w:shd w:val="clear" w:color="auto" w:fill="auto"/>
            <w:vAlign w:val="center"/>
            <w:hideMark/>
          </w:tcPr>
          <w:p w14:paraId="78D87389" w14:textId="77777777" w:rsidR="00C1329D" w:rsidRPr="00C1329D" w:rsidRDefault="00C1329D" w:rsidP="00C1329D">
            <w:pPr>
              <w:jc w:val="center"/>
              <w:rPr>
                <w:sz w:val="20"/>
                <w:lang w:eastAsia="lt-LT"/>
              </w:rPr>
            </w:pPr>
            <w:r w:rsidRPr="00C1329D">
              <w:rPr>
                <w:sz w:val="20"/>
                <w:lang w:eastAsia="lt-LT"/>
              </w:rPr>
              <w:t>TR</w:t>
            </w:r>
          </w:p>
        </w:tc>
        <w:tc>
          <w:tcPr>
            <w:tcW w:w="539" w:type="pct"/>
            <w:tcBorders>
              <w:top w:val="nil"/>
              <w:left w:val="nil"/>
              <w:bottom w:val="single" w:sz="4" w:space="0" w:color="auto"/>
              <w:right w:val="single" w:sz="4" w:space="0" w:color="auto"/>
            </w:tcBorders>
            <w:shd w:val="clear" w:color="auto" w:fill="auto"/>
            <w:vAlign w:val="center"/>
            <w:hideMark/>
          </w:tcPr>
          <w:p w14:paraId="22D54C47" w14:textId="77777777" w:rsidR="00C1329D" w:rsidRPr="00C1329D" w:rsidRDefault="00C1329D" w:rsidP="00C1329D">
            <w:pPr>
              <w:jc w:val="center"/>
              <w:rPr>
                <w:sz w:val="20"/>
                <w:lang w:eastAsia="lt-LT"/>
              </w:rPr>
            </w:pPr>
            <w:r w:rsidRPr="00C1329D">
              <w:rPr>
                <w:sz w:val="20"/>
                <w:lang w:eastAsia="lt-LT"/>
              </w:rPr>
              <w:t>17023,7</w:t>
            </w:r>
          </w:p>
        </w:tc>
        <w:tc>
          <w:tcPr>
            <w:tcW w:w="539" w:type="pct"/>
            <w:tcBorders>
              <w:top w:val="nil"/>
              <w:left w:val="nil"/>
              <w:bottom w:val="single" w:sz="4" w:space="0" w:color="auto"/>
              <w:right w:val="single" w:sz="4" w:space="0" w:color="auto"/>
            </w:tcBorders>
            <w:shd w:val="clear" w:color="auto" w:fill="auto"/>
            <w:vAlign w:val="center"/>
            <w:hideMark/>
          </w:tcPr>
          <w:p w14:paraId="6BDBFCDB" w14:textId="77777777" w:rsidR="00C1329D" w:rsidRPr="00C1329D" w:rsidRDefault="00C1329D" w:rsidP="00C1329D">
            <w:pPr>
              <w:jc w:val="center"/>
              <w:rPr>
                <w:sz w:val="20"/>
                <w:lang w:eastAsia="lt-LT"/>
              </w:rPr>
            </w:pPr>
            <w:r w:rsidRPr="00C1329D">
              <w:rPr>
                <w:sz w:val="20"/>
                <w:lang w:eastAsia="lt-LT"/>
              </w:rPr>
              <w:t>35,2</w:t>
            </w:r>
          </w:p>
        </w:tc>
        <w:tc>
          <w:tcPr>
            <w:tcW w:w="539" w:type="pct"/>
            <w:tcBorders>
              <w:top w:val="nil"/>
              <w:left w:val="nil"/>
              <w:bottom w:val="single" w:sz="4" w:space="0" w:color="auto"/>
              <w:right w:val="single" w:sz="4" w:space="0" w:color="auto"/>
            </w:tcBorders>
            <w:shd w:val="clear" w:color="auto" w:fill="auto"/>
            <w:vAlign w:val="center"/>
            <w:hideMark/>
          </w:tcPr>
          <w:p w14:paraId="71805F2F" w14:textId="77777777" w:rsidR="00C1329D" w:rsidRPr="00C1329D" w:rsidRDefault="00C1329D" w:rsidP="00C1329D">
            <w:pPr>
              <w:jc w:val="center"/>
              <w:rPr>
                <w:sz w:val="20"/>
                <w:lang w:eastAsia="lt-LT"/>
              </w:rPr>
            </w:pPr>
            <w:r w:rsidRPr="00C1329D">
              <w:rPr>
                <w:sz w:val="20"/>
                <w:lang w:eastAsia="lt-LT"/>
              </w:rPr>
              <w:t>36,9</w:t>
            </w:r>
          </w:p>
        </w:tc>
        <w:tc>
          <w:tcPr>
            <w:tcW w:w="539" w:type="pct"/>
            <w:tcBorders>
              <w:top w:val="nil"/>
              <w:left w:val="nil"/>
              <w:bottom w:val="single" w:sz="4" w:space="0" w:color="auto"/>
              <w:right w:val="single" w:sz="4" w:space="0" w:color="auto"/>
            </w:tcBorders>
            <w:shd w:val="clear" w:color="auto" w:fill="auto"/>
            <w:vAlign w:val="center"/>
            <w:hideMark/>
          </w:tcPr>
          <w:p w14:paraId="64D0710D" w14:textId="77777777" w:rsidR="00C1329D" w:rsidRPr="00C1329D" w:rsidRDefault="00C1329D" w:rsidP="00C1329D">
            <w:pPr>
              <w:jc w:val="center"/>
              <w:rPr>
                <w:sz w:val="20"/>
                <w:lang w:eastAsia="lt-LT"/>
              </w:rPr>
            </w:pPr>
            <w:r w:rsidRPr="00C1329D">
              <w:rPr>
                <w:sz w:val="20"/>
                <w:lang w:eastAsia="lt-LT"/>
              </w:rPr>
              <w:t>35,4</w:t>
            </w:r>
          </w:p>
        </w:tc>
        <w:tc>
          <w:tcPr>
            <w:tcW w:w="539" w:type="pct"/>
            <w:tcBorders>
              <w:top w:val="nil"/>
              <w:left w:val="nil"/>
              <w:bottom w:val="single" w:sz="4" w:space="0" w:color="auto"/>
              <w:right w:val="single" w:sz="4" w:space="0" w:color="auto"/>
            </w:tcBorders>
            <w:shd w:val="clear" w:color="auto" w:fill="auto"/>
            <w:vAlign w:val="center"/>
            <w:hideMark/>
          </w:tcPr>
          <w:p w14:paraId="2B8DFDFA" w14:textId="77777777" w:rsidR="00C1329D" w:rsidRPr="00C1329D" w:rsidRDefault="00C1329D" w:rsidP="00C1329D">
            <w:pPr>
              <w:jc w:val="center"/>
              <w:rPr>
                <w:color w:val="000000"/>
                <w:sz w:val="20"/>
                <w:lang w:eastAsia="lt-LT"/>
              </w:rPr>
            </w:pPr>
            <w:r w:rsidRPr="00C1329D">
              <w:rPr>
                <w:color w:val="000000"/>
                <w:sz w:val="20"/>
                <w:lang w:eastAsia="lt-LT"/>
              </w:rPr>
              <w:t>37,0</w:t>
            </w:r>
          </w:p>
        </w:tc>
        <w:tc>
          <w:tcPr>
            <w:tcW w:w="539" w:type="pct"/>
            <w:tcBorders>
              <w:top w:val="nil"/>
              <w:left w:val="nil"/>
              <w:bottom w:val="single" w:sz="4" w:space="0" w:color="auto"/>
              <w:right w:val="single" w:sz="4" w:space="0" w:color="auto"/>
            </w:tcBorders>
            <w:shd w:val="clear" w:color="auto" w:fill="auto"/>
            <w:vAlign w:val="center"/>
            <w:hideMark/>
          </w:tcPr>
          <w:p w14:paraId="01553C23" w14:textId="77777777" w:rsidR="00C1329D" w:rsidRPr="00C1329D" w:rsidRDefault="00C1329D" w:rsidP="00C1329D">
            <w:pPr>
              <w:jc w:val="center"/>
              <w:rPr>
                <w:color w:val="000000"/>
                <w:sz w:val="20"/>
                <w:lang w:eastAsia="lt-LT"/>
              </w:rPr>
            </w:pPr>
            <w:r w:rsidRPr="00C1329D">
              <w:rPr>
                <w:color w:val="000000"/>
                <w:sz w:val="20"/>
                <w:lang w:eastAsia="lt-LT"/>
              </w:rPr>
              <w:t>34,9</w:t>
            </w:r>
          </w:p>
        </w:tc>
      </w:tr>
      <w:tr w:rsidR="00C1329D" w:rsidRPr="00C1329D" w14:paraId="471AA6E3"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567B3DF5" w14:textId="77777777" w:rsidR="00C1329D" w:rsidRPr="00C1329D" w:rsidRDefault="00C1329D" w:rsidP="00C1329D">
            <w:pPr>
              <w:rPr>
                <w:sz w:val="20"/>
                <w:lang w:eastAsia="lt-LT"/>
              </w:rPr>
            </w:pPr>
            <w:r w:rsidRPr="00C1329D">
              <w:rPr>
                <w:sz w:val="20"/>
                <w:lang w:eastAsia="lt-LT"/>
              </w:rPr>
              <w:t>7. Visos išlaidos</w:t>
            </w:r>
          </w:p>
        </w:tc>
        <w:tc>
          <w:tcPr>
            <w:tcW w:w="539" w:type="pct"/>
            <w:tcBorders>
              <w:top w:val="nil"/>
              <w:left w:val="nil"/>
              <w:bottom w:val="single" w:sz="4" w:space="0" w:color="auto"/>
              <w:right w:val="single" w:sz="4" w:space="0" w:color="auto"/>
            </w:tcBorders>
            <w:shd w:val="clear" w:color="auto" w:fill="auto"/>
            <w:vAlign w:val="center"/>
            <w:hideMark/>
          </w:tcPr>
          <w:p w14:paraId="5104C60E" w14:textId="77777777" w:rsidR="00C1329D" w:rsidRPr="00C1329D" w:rsidRDefault="00C1329D" w:rsidP="00C1329D">
            <w:pPr>
              <w:jc w:val="center"/>
              <w:rPr>
                <w:sz w:val="20"/>
                <w:lang w:eastAsia="lt-LT"/>
              </w:rPr>
            </w:pPr>
            <w:r w:rsidRPr="00C1329D">
              <w:rPr>
                <w:sz w:val="20"/>
                <w:lang w:eastAsia="lt-LT"/>
              </w:rPr>
              <w:t>TE</w:t>
            </w:r>
          </w:p>
        </w:tc>
        <w:tc>
          <w:tcPr>
            <w:tcW w:w="539" w:type="pct"/>
            <w:tcBorders>
              <w:top w:val="nil"/>
              <w:left w:val="nil"/>
              <w:bottom w:val="single" w:sz="4" w:space="0" w:color="auto"/>
              <w:right w:val="single" w:sz="4" w:space="0" w:color="auto"/>
            </w:tcBorders>
            <w:shd w:val="clear" w:color="auto" w:fill="auto"/>
            <w:vAlign w:val="center"/>
            <w:hideMark/>
          </w:tcPr>
          <w:p w14:paraId="3F2EF010" w14:textId="77777777" w:rsidR="00C1329D" w:rsidRPr="00C1329D" w:rsidRDefault="00C1329D" w:rsidP="00C1329D">
            <w:pPr>
              <w:jc w:val="center"/>
              <w:rPr>
                <w:sz w:val="20"/>
                <w:lang w:eastAsia="lt-LT"/>
              </w:rPr>
            </w:pPr>
            <w:r w:rsidRPr="00C1329D">
              <w:rPr>
                <w:sz w:val="20"/>
                <w:lang w:eastAsia="lt-LT"/>
              </w:rPr>
              <w:t>16894,4</w:t>
            </w:r>
          </w:p>
        </w:tc>
        <w:tc>
          <w:tcPr>
            <w:tcW w:w="539" w:type="pct"/>
            <w:tcBorders>
              <w:top w:val="nil"/>
              <w:left w:val="nil"/>
              <w:bottom w:val="single" w:sz="4" w:space="0" w:color="auto"/>
              <w:right w:val="single" w:sz="4" w:space="0" w:color="auto"/>
            </w:tcBorders>
            <w:shd w:val="clear" w:color="auto" w:fill="auto"/>
            <w:vAlign w:val="center"/>
            <w:hideMark/>
          </w:tcPr>
          <w:p w14:paraId="06BC5BA6" w14:textId="77777777" w:rsidR="00C1329D" w:rsidRPr="00C1329D" w:rsidRDefault="00C1329D" w:rsidP="00C1329D">
            <w:pPr>
              <w:jc w:val="center"/>
              <w:rPr>
                <w:sz w:val="20"/>
                <w:lang w:eastAsia="lt-LT"/>
              </w:rPr>
            </w:pPr>
            <w:r w:rsidRPr="00C1329D">
              <w:rPr>
                <w:sz w:val="20"/>
                <w:lang w:eastAsia="lt-LT"/>
              </w:rPr>
              <w:t>34,9</w:t>
            </w:r>
          </w:p>
        </w:tc>
        <w:tc>
          <w:tcPr>
            <w:tcW w:w="539" w:type="pct"/>
            <w:tcBorders>
              <w:top w:val="nil"/>
              <w:left w:val="nil"/>
              <w:bottom w:val="single" w:sz="4" w:space="0" w:color="auto"/>
              <w:right w:val="single" w:sz="4" w:space="0" w:color="auto"/>
            </w:tcBorders>
            <w:shd w:val="clear" w:color="auto" w:fill="auto"/>
            <w:vAlign w:val="center"/>
            <w:hideMark/>
          </w:tcPr>
          <w:p w14:paraId="0314ADE0" w14:textId="77777777" w:rsidR="00C1329D" w:rsidRPr="00C1329D" w:rsidRDefault="00C1329D" w:rsidP="00C1329D">
            <w:pPr>
              <w:jc w:val="center"/>
              <w:rPr>
                <w:sz w:val="20"/>
                <w:lang w:eastAsia="lt-LT"/>
              </w:rPr>
            </w:pPr>
            <w:r w:rsidRPr="00C1329D">
              <w:rPr>
                <w:sz w:val="20"/>
                <w:lang w:eastAsia="lt-LT"/>
              </w:rPr>
              <w:t>46,1</w:t>
            </w:r>
          </w:p>
        </w:tc>
        <w:tc>
          <w:tcPr>
            <w:tcW w:w="539" w:type="pct"/>
            <w:tcBorders>
              <w:top w:val="nil"/>
              <w:left w:val="nil"/>
              <w:bottom w:val="single" w:sz="4" w:space="0" w:color="auto"/>
              <w:right w:val="single" w:sz="4" w:space="0" w:color="auto"/>
            </w:tcBorders>
            <w:shd w:val="clear" w:color="auto" w:fill="auto"/>
            <w:vAlign w:val="center"/>
            <w:hideMark/>
          </w:tcPr>
          <w:p w14:paraId="4B5F1130" w14:textId="77777777" w:rsidR="00C1329D" w:rsidRPr="00C1329D" w:rsidRDefault="00C1329D" w:rsidP="00C1329D">
            <w:pPr>
              <w:jc w:val="center"/>
              <w:rPr>
                <w:sz w:val="20"/>
                <w:lang w:eastAsia="lt-LT"/>
              </w:rPr>
            </w:pPr>
            <w:r w:rsidRPr="00C1329D">
              <w:rPr>
                <w:sz w:val="20"/>
                <w:lang w:eastAsia="lt-LT"/>
              </w:rPr>
              <w:t>37,8</w:t>
            </w:r>
          </w:p>
        </w:tc>
        <w:tc>
          <w:tcPr>
            <w:tcW w:w="539" w:type="pct"/>
            <w:tcBorders>
              <w:top w:val="nil"/>
              <w:left w:val="nil"/>
              <w:bottom w:val="single" w:sz="4" w:space="0" w:color="auto"/>
              <w:right w:val="single" w:sz="4" w:space="0" w:color="auto"/>
            </w:tcBorders>
            <w:shd w:val="clear" w:color="auto" w:fill="auto"/>
            <w:vAlign w:val="center"/>
            <w:hideMark/>
          </w:tcPr>
          <w:p w14:paraId="19233BBA" w14:textId="77777777" w:rsidR="00C1329D" w:rsidRPr="00C1329D" w:rsidRDefault="00C1329D" w:rsidP="00C1329D">
            <w:pPr>
              <w:jc w:val="center"/>
              <w:rPr>
                <w:color w:val="000000"/>
                <w:sz w:val="20"/>
                <w:lang w:eastAsia="lt-LT"/>
              </w:rPr>
            </w:pPr>
            <w:r w:rsidRPr="00C1329D">
              <w:rPr>
                <w:color w:val="000000"/>
                <w:sz w:val="20"/>
                <w:lang w:eastAsia="lt-LT"/>
              </w:rPr>
              <w:t>48,4</w:t>
            </w:r>
          </w:p>
        </w:tc>
        <w:tc>
          <w:tcPr>
            <w:tcW w:w="539" w:type="pct"/>
            <w:tcBorders>
              <w:top w:val="nil"/>
              <w:left w:val="nil"/>
              <w:bottom w:val="single" w:sz="4" w:space="0" w:color="auto"/>
              <w:right w:val="single" w:sz="4" w:space="0" w:color="auto"/>
            </w:tcBorders>
            <w:shd w:val="clear" w:color="auto" w:fill="auto"/>
            <w:vAlign w:val="center"/>
            <w:hideMark/>
          </w:tcPr>
          <w:p w14:paraId="77B71E84" w14:textId="77777777" w:rsidR="00C1329D" w:rsidRPr="00C1329D" w:rsidRDefault="00C1329D" w:rsidP="00C1329D">
            <w:pPr>
              <w:jc w:val="center"/>
              <w:rPr>
                <w:color w:val="000000"/>
                <w:sz w:val="20"/>
                <w:lang w:eastAsia="lt-LT"/>
              </w:rPr>
            </w:pPr>
            <w:r w:rsidRPr="00C1329D">
              <w:rPr>
                <w:color w:val="000000"/>
                <w:sz w:val="20"/>
                <w:lang w:eastAsia="lt-LT"/>
              </w:rPr>
              <w:t>38,8</w:t>
            </w:r>
          </w:p>
        </w:tc>
      </w:tr>
      <w:tr w:rsidR="00C1329D" w:rsidRPr="00C1329D" w14:paraId="2C490B4D" w14:textId="77777777" w:rsidTr="00C1329D">
        <w:trPr>
          <w:trHeight w:val="51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648132BF" w14:textId="77777777" w:rsidR="00C1329D" w:rsidRPr="00C1329D" w:rsidRDefault="00C1329D" w:rsidP="00C1329D">
            <w:pPr>
              <w:rPr>
                <w:sz w:val="20"/>
                <w:lang w:eastAsia="lt-LT"/>
              </w:rPr>
            </w:pPr>
            <w:r w:rsidRPr="00C1329D">
              <w:rPr>
                <w:sz w:val="20"/>
                <w:lang w:eastAsia="lt-LT"/>
              </w:rPr>
              <w:t>8. Grynasis skolinimas / skolinimasis</w:t>
            </w:r>
          </w:p>
        </w:tc>
        <w:tc>
          <w:tcPr>
            <w:tcW w:w="539" w:type="pct"/>
            <w:tcBorders>
              <w:top w:val="nil"/>
              <w:left w:val="nil"/>
              <w:bottom w:val="single" w:sz="4" w:space="0" w:color="auto"/>
              <w:right w:val="single" w:sz="4" w:space="0" w:color="auto"/>
            </w:tcBorders>
            <w:shd w:val="clear" w:color="auto" w:fill="auto"/>
            <w:vAlign w:val="center"/>
            <w:hideMark/>
          </w:tcPr>
          <w:p w14:paraId="4B84B2E3" w14:textId="77777777" w:rsidR="00C1329D" w:rsidRPr="00C1329D" w:rsidRDefault="00C1329D" w:rsidP="00C1329D">
            <w:pPr>
              <w:jc w:val="center"/>
              <w:rPr>
                <w:sz w:val="20"/>
                <w:lang w:eastAsia="lt-LT"/>
              </w:rPr>
            </w:pPr>
            <w:r w:rsidRPr="00C1329D">
              <w:rPr>
                <w:sz w:val="20"/>
                <w:lang w:eastAsia="lt-LT"/>
              </w:rPr>
              <w:t>B.9</w:t>
            </w:r>
          </w:p>
        </w:tc>
        <w:tc>
          <w:tcPr>
            <w:tcW w:w="539" w:type="pct"/>
            <w:tcBorders>
              <w:top w:val="nil"/>
              <w:left w:val="nil"/>
              <w:bottom w:val="single" w:sz="4" w:space="0" w:color="auto"/>
              <w:right w:val="single" w:sz="4" w:space="0" w:color="auto"/>
            </w:tcBorders>
            <w:shd w:val="clear" w:color="auto" w:fill="auto"/>
            <w:vAlign w:val="center"/>
            <w:hideMark/>
          </w:tcPr>
          <w:p w14:paraId="3CCF7EB7" w14:textId="77777777" w:rsidR="00C1329D" w:rsidRPr="00C1329D" w:rsidRDefault="00C1329D" w:rsidP="00C1329D">
            <w:pPr>
              <w:jc w:val="center"/>
              <w:rPr>
                <w:sz w:val="20"/>
                <w:lang w:eastAsia="lt-LT"/>
              </w:rPr>
            </w:pPr>
            <w:r w:rsidRPr="00C1329D">
              <w:rPr>
                <w:sz w:val="20"/>
                <w:lang w:eastAsia="lt-LT"/>
              </w:rPr>
              <w:t>129,3</w:t>
            </w:r>
          </w:p>
        </w:tc>
        <w:tc>
          <w:tcPr>
            <w:tcW w:w="539" w:type="pct"/>
            <w:tcBorders>
              <w:top w:val="nil"/>
              <w:left w:val="nil"/>
              <w:bottom w:val="single" w:sz="4" w:space="0" w:color="auto"/>
              <w:right w:val="single" w:sz="4" w:space="0" w:color="auto"/>
            </w:tcBorders>
            <w:shd w:val="clear" w:color="auto" w:fill="auto"/>
            <w:vAlign w:val="center"/>
            <w:hideMark/>
          </w:tcPr>
          <w:p w14:paraId="7F3CFA8F" w14:textId="77777777" w:rsidR="00C1329D" w:rsidRPr="00C1329D" w:rsidRDefault="00C1329D" w:rsidP="00C1329D">
            <w:pPr>
              <w:jc w:val="center"/>
              <w:rPr>
                <w:sz w:val="20"/>
                <w:lang w:eastAsia="lt-LT"/>
              </w:rPr>
            </w:pPr>
            <w:r w:rsidRPr="00C1329D">
              <w:rPr>
                <w:sz w:val="20"/>
                <w:lang w:eastAsia="lt-LT"/>
              </w:rPr>
              <w:t>0,3</w:t>
            </w:r>
          </w:p>
        </w:tc>
        <w:tc>
          <w:tcPr>
            <w:tcW w:w="539" w:type="pct"/>
            <w:tcBorders>
              <w:top w:val="nil"/>
              <w:left w:val="nil"/>
              <w:bottom w:val="single" w:sz="4" w:space="0" w:color="auto"/>
              <w:right w:val="single" w:sz="4" w:space="0" w:color="auto"/>
            </w:tcBorders>
            <w:shd w:val="clear" w:color="auto" w:fill="auto"/>
            <w:vAlign w:val="center"/>
            <w:hideMark/>
          </w:tcPr>
          <w:p w14:paraId="6165361C" w14:textId="3C75A161" w:rsidR="00C1329D" w:rsidRPr="00C1329D" w:rsidRDefault="00C1329D" w:rsidP="00C1329D">
            <w:pPr>
              <w:jc w:val="center"/>
              <w:rPr>
                <w:sz w:val="20"/>
                <w:lang w:eastAsia="lt-LT"/>
              </w:rPr>
            </w:pPr>
            <w:r>
              <w:rPr>
                <w:sz w:val="20"/>
                <w:lang w:eastAsia="lt-LT"/>
              </w:rPr>
              <w:t>–</w:t>
            </w:r>
            <w:r w:rsidRPr="00C1329D">
              <w:rPr>
                <w:sz w:val="20"/>
                <w:lang w:eastAsia="lt-LT"/>
              </w:rPr>
              <w:t>9,1</w:t>
            </w:r>
          </w:p>
        </w:tc>
        <w:tc>
          <w:tcPr>
            <w:tcW w:w="539" w:type="pct"/>
            <w:tcBorders>
              <w:top w:val="nil"/>
              <w:left w:val="nil"/>
              <w:bottom w:val="single" w:sz="4" w:space="0" w:color="auto"/>
              <w:right w:val="single" w:sz="4" w:space="0" w:color="auto"/>
            </w:tcBorders>
            <w:shd w:val="clear" w:color="auto" w:fill="auto"/>
            <w:vAlign w:val="center"/>
            <w:hideMark/>
          </w:tcPr>
          <w:p w14:paraId="02D9BB40" w14:textId="71ED87F4" w:rsidR="00C1329D" w:rsidRPr="00C1329D" w:rsidRDefault="00C1329D" w:rsidP="00C1329D">
            <w:pPr>
              <w:jc w:val="center"/>
              <w:rPr>
                <w:sz w:val="20"/>
                <w:lang w:eastAsia="lt-LT"/>
              </w:rPr>
            </w:pPr>
            <w:r>
              <w:rPr>
                <w:sz w:val="20"/>
                <w:lang w:eastAsia="lt-LT"/>
              </w:rPr>
              <w:t>–</w:t>
            </w:r>
            <w:r w:rsidRPr="00C1329D">
              <w:rPr>
                <w:sz w:val="20"/>
                <w:lang w:eastAsia="lt-LT"/>
              </w:rPr>
              <w:t>2,4</w:t>
            </w:r>
          </w:p>
        </w:tc>
        <w:tc>
          <w:tcPr>
            <w:tcW w:w="539" w:type="pct"/>
            <w:tcBorders>
              <w:top w:val="nil"/>
              <w:left w:val="nil"/>
              <w:bottom w:val="single" w:sz="4" w:space="0" w:color="auto"/>
              <w:right w:val="single" w:sz="4" w:space="0" w:color="auto"/>
            </w:tcBorders>
            <w:shd w:val="clear" w:color="auto" w:fill="auto"/>
            <w:vAlign w:val="center"/>
            <w:hideMark/>
          </w:tcPr>
          <w:p w14:paraId="75F12904" w14:textId="615977F9" w:rsidR="00C1329D" w:rsidRPr="00C1329D" w:rsidRDefault="00C1329D" w:rsidP="00C1329D">
            <w:pPr>
              <w:jc w:val="center"/>
              <w:rPr>
                <w:color w:val="000000"/>
                <w:sz w:val="20"/>
                <w:lang w:eastAsia="lt-LT"/>
              </w:rPr>
            </w:pPr>
            <w:r>
              <w:rPr>
                <w:color w:val="000000"/>
                <w:sz w:val="20"/>
                <w:lang w:eastAsia="lt-LT"/>
              </w:rPr>
              <w:t>–</w:t>
            </w:r>
            <w:r w:rsidRPr="00C1329D">
              <w:rPr>
                <w:color w:val="000000"/>
                <w:sz w:val="20"/>
                <w:lang w:eastAsia="lt-LT"/>
              </w:rPr>
              <w:t>11,4</w:t>
            </w:r>
          </w:p>
        </w:tc>
        <w:tc>
          <w:tcPr>
            <w:tcW w:w="539" w:type="pct"/>
            <w:tcBorders>
              <w:top w:val="nil"/>
              <w:left w:val="nil"/>
              <w:bottom w:val="single" w:sz="4" w:space="0" w:color="auto"/>
              <w:right w:val="single" w:sz="4" w:space="0" w:color="auto"/>
            </w:tcBorders>
            <w:shd w:val="clear" w:color="auto" w:fill="auto"/>
            <w:vAlign w:val="center"/>
            <w:hideMark/>
          </w:tcPr>
          <w:p w14:paraId="3FBF6316" w14:textId="3489FC11" w:rsidR="00C1329D" w:rsidRPr="00C1329D" w:rsidRDefault="00C1329D" w:rsidP="00C1329D">
            <w:pPr>
              <w:jc w:val="center"/>
              <w:rPr>
                <w:sz w:val="20"/>
                <w:lang w:eastAsia="lt-LT"/>
              </w:rPr>
            </w:pPr>
            <w:r>
              <w:rPr>
                <w:sz w:val="20"/>
                <w:lang w:eastAsia="lt-LT"/>
              </w:rPr>
              <w:t>–</w:t>
            </w:r>
            <w:r w:rsidRPr="00C1329D">
              <w:rPr>
                <w:sz w:val="20"/>
                <w:lang w:eastAsia="lt-LT"/>
              </w:rPr>
              <w:t>3,9</w:t>
            </w:r>
          </w:p>
        </w:tc>
      </w:tr>
      <w:tr w:rsidR="00C1329D" w:rsidRPr="00C1329D" w14:paraId="39EDF982"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09434751" w14:textId="77777777" w:rsidR="00C1329D" w:rsidRPr="00C1329D" w:rsidRDefault="00C1329D" w:rsidP="00C1329D">
            <w:pPr>
              <w:rPr>
                <w:sz w:val="20"/>
                <w:lang w:eastAsia="lt-LT"/>
              </w:rPr>
            </w:pPr>
            <w:r w:rsidRPr="00C1329D">
              <w:rPr>
                <w:sz w:val="20"/>
                <w:lang w:eastAsia="lt-LT"/>
              </w:rPr>
              <w:t>9. Palūkanų mokėjimas</w:t>
            </w:r>
          </w:p>
        </w:tc>
        <w:tc>
          <w:tcPr>
            <w:tcW w:w="539" w:type="pct"/>
            <w:tcBorders>
              <w:top w:val="nil"/>
              <w:left w:val="nil"/>
              <w:bottom w:val="single" w:sz="4" w:space="0" w:color="auto"/>
              <w:right w:val="single" w:sz="4" w:space="0" w:color="auto"/>
            </w:tcBorders>
            <w:shd w:val="clear" w:color="auto" w:fill="auto"/>
            <w:vAlign w:val="center"/>
            <w:hideMark/>
          </w:tcPr>
          <w:p w14:paraId="7513A6B2" w14:textId="77777777" w:rsidR="00C1329D" w:rsidRPr="00C1329D" w:rsidRDefault="00C1329D" w:rsidP="00C1329D">
            <w:pPr>
              <w:jc w:val="center"/>
              <w:rPr>
                <w:sz w:val="20"/>
                <w:lang w:eastAsia="lt-LT"/>
              </w:rPr>
            </w:pPr>
            <w:r w:rsidRPr="00C1329D">
              <w:rPr>
                <w:sz w:val="20"/>
                <w:lang w:eastAsia="lt-LT"/>
              </w:rPr>
              <w:t>D.41</w:t>
            </w:r>
          </w:p>
        </w:tc>
        <w:tc>
          <w:tcPr>
            <w:tcW w:w="539" w:type="pct"/>
            <w:tcBorders>
              <w:top w:val="nil"/>
              <w:left w:val="nil"/>
              <w:bottom w:val="single" w:sz="4" w:space="0" w:color="auto"/>
              <w:right w:val="single" w:sz="4" w:space="0" w:color="auto"/>
            </w:tcBorders>
            <w:shd w:val="clear" w:color="auto" w:fill="auto"/>
            <w:vAlign w:val="center"/>
            <w:hideMark/>
          </w:tcPr>
          <w:p w14:paraId="0DEEE451" w14:textId="77777777" w:rsidR="00C1329D" w:rsidRPr="00C1329D" w:rsidRDefault="00C1329D" w:rsidP="00C1329D">
            <w:pPr>
              <w:jc w:val="center"/>
              <w:rPr>
                <w:sz w:val="20"/>
                <w:lang w:eastAsia="lt-LT"/>
              </w:rPr>
            </w:pPr>
            <w:r w:rsidRPr="00C1329D">
              <w:rPr>
                <w:sz w:val="20"/>
                <w:lang w:eastAsia="lt-LT"/>
              </w:rPr>
              <w:t>425,4</w:t>
            </w:r>
          </w:p>
        </w:tc>
        <w:tc>
          <w:tcPr>
            <w:tcW w:w="539" w:type="pct"/>
            <w:tcBorders>
              <w:top w:val="nil"/>
              <w:left w:val="nil"/>
              <w:bottom w:val="single" w:sz="4" w:space="0" w:color="auto"/>
              <w:right w:val="single" w:sz="4" w:space="0" w:color="auto"/>
            </w:tcBorders>
            <w:shd w:val="clear" w:color="auto" w:fill="auto"/>
            <w:vAlign w:val="center"/>
            <w:hideMark/>
          </w:tcPr>
          <w:p w14:paraId="20B9AF40" w14:textId="77777777" w:rsidR="00C1329D" w:rsidRPr="00C1329D" w:rsidRDefault="00C1329D" w:rsidP="00C1329D">
            <w:pPr>
              <w:jc w:val="center"/>
              <w:rPr>
                <w:sz w:val="20"/>
                <w:lang w:eastAsia="lt-LT"/>
              </w:rPr>
            </w:pPr>
            <w:r w:rsidRPr="00C1329D">
              <w:rPr>
                <w:sz w:val="20"/>
                <w:lang w:eastAsia="lt-LT"/>
              </w:rPr>
              <w:t>0,9</w:t>
            </w:r>
          </w:p>
        </w:tc>
        <w:tc>
          <w:tcPr>
            <w:tcW w:w="539" w:type="pct"/>
            <w:tcBorders>
              <w:top w:val="nil"/>
              <w:left w:val="nil"/>
              <w:bottom w:val="single" w:sz="4" w:space="0" w:color="auto"/>
              <w:right w:val="single" w:sz="4" w:space="0" w:color="auto"/>
            </w:tcBorders>
            <w:shd w:val="clear" w:color="auto" w:fill="auto"/>
            <w:vAlign w:val="center"/>
            <w:hideMark/>
          </w:tcPr>
          <w:p w14:paraId="0E84EA18" w14:textId="77777777" w:rsidR="00C1329D" w:rsidRPr="00C1329D" w:rsidRDefault="00C1329D" w:rsidP="00C1329D">
            <w:pPr>
              <w:jc w:val="center"/>
              <w:rPr>
                <w:sz w:val="20"/>
                <w:lang w:eastAsia="lt-LT"/>
              </w:rPr>
            </w:pPr>
            <w:r w:rsidRPr="00C1329D">
              <w:rPr>
                <w:sz w:val="20"/>
                <w:lang w:eastAsia="lt-LT"/>
              </w:rPr>
              <w:t>0,7</w:t>
            </w:r>
          </w:p>
        </w:tc>
        <w:tc>
          <w:tcPr>
            <w:tcW w:w="539" w:type="pct"/>
            <w:tcBorders>
              <w:top w:val="nil"/>
              <w:left w:val="nil"/>
              <w:bottom w:val="single" w:sz="4" w:space="0" w:color="auto"/>
              <w:right w:val="single" w:sz="4" w:space="0" w:color="auto"/>
            </w:tcBorders>
            <w:shd w:val="clear" w:color="auto" w:fill="auto"/>
            <w:vAlign w:val="center"/>
            <w:hideMark/>
          </w:tcPr>
          <w:p w14:paraId="1C1544E8" w14:textId="77777777" w:rsidR="00C1329D" w:rsidRPr="00C1329D" w:rsidRDefault="00C1329D" w:rsidP="00C1329D">
            <w:pPr>
              <w:jc w:val="center"/>
              <w:rPr>
                <w:sz w:val="20"/>
                <w:lang w:eastAsia="lt-LT"/>
              </w:rPr>
            </w:pPr>
            <w:r w:rsidRPr="00C1329D">
              <w:rPr>
                <w:sz w:val="20"/>
                <w:lang w:eastAsia="lt-LT"/>
              </w:rPr>
              <w:t>0,5</w:t>
            </w:r>
          </w:p>
        </w:tc>
        <w:tc>
          <w:tcPr>
            <w:tcW w:w="539" w:type="pct"/>
            <w:tcBorders>
              <w:top w:val="nil"/>
              <w:left w:val="nil"/>
              <w:bottom w:val="single" w:sz="4" w:space="0" w:color="auto"/>
              <w:right w:val="single" w:sz="4" w:space="0" w:color="auto"/>
            </w:tcBorders>
            <w:shd w:val="clear" w:color="auto" w:fill="auto"/>
            <w:vAlign w:val="center"/>
            <w:hideMark/>
          </w:tcPr>
          <w:p w14:paraId="770135DF" w14:textId="77777777" w:rsidR="00C1329D" w:rsidRPr="00C1329D" w:rsidRDefault="00C1329D" w:rsidP="00C1329D">
            <w:pPr>
              <w:jc w:val="center"/>
              <w:rPr>
                <w:color w:val="000000"/>
                <w:sz w:val="20"/>
                <w:lang w:eastAsia="lt-LT"/>
              </w:rPr>
            </w:pPr>
            <w:r w:rsidRPr="00C1329D">
              <w:rPr>
                <w:color w:val="000000"/>
                <w:sz w:val="20"/>
                <w:lang w:eastAsia="lt-LT"/>
              </w:rPr>
              <w:t>0,7</w:t>
            </w:r>
          </w:p>
        </w:tc>
        <w:tc>
          <w:tcPr>
            <w:tcW w:w="539" w:type="pct"/>
            <w:tcBorders>
              <w:top w:val="nil"/>
              <w:left w:val="nil"/>
              <w:bottom w:val="single" w:sz="4" w:space="0" w:color="auto"/>
              <w:right w:val="single" w:sz="4" w:space="0" w:color="auto"/>
            </w:tcBorders>
            <w:shd w:val="clear" w:color="auto" w:fill="auto"/>
            <w:vAlign w:val="center"/>
            <w:hideMark/>
          </w:tcPr>
          <w:p w14:paraId="047C91B2" w14:textId="77777777" w:rsidR="00C1329D" w:rsidRPr="00C1329D" w:rsidRDefault="00C1329D" w:rsidP="00C1329D">
            <w:pPr>
              <w:jc w:val="center"/>
              <w:rPr>
                <w:color w:val="000000"/>
                <w:sz w:val="20"/>
                <w:lang w:eastAsia="lt-LT"/>
              </w:rPr>
            </w:pPr>
            <w:r w:rsidRPr="00C1329D">
              <w:rPr>
                <w:color w:val="000000"/>
                <w:sz w:val="20"/>
                <w:lang w:eastAsia="lt-LT"/>
              </w:rPr>
              <w:t>0,5</w:t>
            </w:r>
          </w:p>
        </w:tc>
      </w:tr>
      <w:tr w:rsidR="00C1329D" w:rsidRPr="00C1329D" w14:paraId="6EEAE41F"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7989D1A1" w14:textId="77777777" w:rsidR="00C1329D" w:rsidRPr="00C1329D" w:rsidRDefault="00C1329D" w:rsidP="00C1329D">
            <w:pPr>
              <w:rPr>
                <w:sz w:val="20"/>
                <w:lang w:eastAsia="lt-LT"/>
              </w:rPr>
            </w:pPr>
            <w:r w:rsidRPr="00C1329D">
              <w:rPr>
                <w:sz w:val="20"/>
                <w:lang w:eastAsia="lt-LT"/>
              </w:rPr>
              <w:t>10. Pirminis balansas</w:t>
            </w:r>
          </w:p>
        </w:tc>
        <w:tc>
          <w:tcPr>
            <w:tcW w:w="539" w:type="pct"/>
            <w:tcBorders>
              <w:top w:val="nil"/>
              <w:left w:val="nil"/>
              <w:bottom w:val="single" w:sz="4" w:space="0" w:color="auto"/>
              <w:right w:val="single" w:sz="4" w:space="0" w:color="auto"/>
            </w:tcBorders>
            <w:shd w:val="clear" w:color="auto" w:fill="auto"/>
            <w:vAlign w:val="center"/>
            <w:hideMark/>
          </w:tcPr>
          <w:p w14:paraId="373C12C9" w14:textId="77777777" w:rsidR="00C1329D" w:rsidRPr="00C1329D" w:rsidRDefault="00C1329D" w:rsidP="00C1329D">
            <w:pPr>
              <w:jc w:val="center"/>
              <w:rPr>
                <w:sz w:val="20"/>
                <w:lang w:eastAsia="lt-LT"/>
              </w:rPr>
            </w:pPr>
            <w:r w:rsidRPr="00C1329D">
              <w:rPr>
                <w:sz w:val="20"/>
                <w:lang w:eastAsia="lt-LT"/>
              </w:rPr>
              <w:t> </w:t>
            </w:r>
          </w:p>
        </w:tc>
        <w:tc>
          <w:tcPr>
            <w:tcW w:w="539" w:type="pct"/>
            <w:tcBorders>
              <w:top w:val="nil"/>
              <w:left w:val="nil"/>
              <w:bottom w:val="single" w:sz="4" w:space="0" w:color="auto"/>
              <w:right w:val="single" w:sz="4" w:space="0" w:color="auto"/>
            </w:tcBorders>
            <w:shd w:val="clear" w:color="auto" w:fill="auto"/>
            <w:vAlign w:val="center"/>
            <w:hideMark/>
          </w:tcPr>
          <w:p w14:paraId="16A98842" w14:textId="77777777" w:rsidR="00C1329D" w:rsidRPr="00C1329D" w:rsidRDefault="00C1329D" w:rsidP="00C1329D">
            <w:pPr>
              <w:jc w:val="center"/>
              <w:rPr>
                <w:sz w:val="20"/>
                <w:lang w:eastAsia="lt-LT"/>
              </w:rPr>
            </w:pPr>
            <w:r w:rsidRPr="00C1329D">
              <w:rPr>
                <w:sz w:val="20"/>
                <w:lang w:eastAsia="lt-LT"/>
              </w:rPr>
              <w:t>554,6</w:t>
            </w:r>
          </w:p>
        </w:tc>
        <w:tc>
          <w:tcPr>
            <w:tcW w:w="539" w:type="pct"/>
            <w:tcBorders>
              <w:top w:val="nil"/>
              <w:left w:val="nil"/>
              <w:bottom w:val="single" w:sz="4" w:space="0" w:color="auto"/>
              <w:right w:val="single" w:sz="4" w:space="0" w:color="auto"/>
            </w:tcBorders>
            <w:shd w:val="clear" w:color="auto" w:fill="auto"/>
            <w:vAlign w:val="center"/>
            <w:hideMark/>
          </w:tcPr>
          <w:p w14:paraId="00DCFA49" w14:textId="77777777" w:rsidR="00C1329D" w:rsidRPr="00C1329D" w:rsidRDefault="00C1329D" w:rsidP="00C1329D">
            <w:pPr>
              <w:jc w:val="center"/>
              <w:rPr>
                <w:sz w:val="20"/>
                <w:lang w:eastAsia="lt-LT"/>
              </w:rPr>
            </w:pPr>
            <w:r w:rsidRPr="00C1329D">
              <w:rPr>
                <w:sz w:val="20"/>
                <w:lang w:eastAsia="lt-LT"/>
              </w:rPr>
              <w:t>1,1</w:t>
            </w:r>
          </w:p>
        </w:tc>
        <w:tc>
          <w:tcPr>
            <w:tcW w:w="539" w:type="pct"/>
            <w:tcBorders>
              <w:top w:val="nil"/>
              <w:left w:val="nil"/>
              <w:bottom w:val="single" w:sz="4" w:space="0" w:color="auto"/>
              <w:right w:val="single" w:sz="4" w:space="0" w:color="auto"/>
            </w:tcBorders>
            <w:shd w:val="clear" w:color="auto" w:fill="auto"/>
            <w:vAlign w:val="center"/>
            <w:hideMark/>
          </w:tcPr>
          <w:p w14:paraId="387A7FBD" w14:textId="594F561A" w:rsidR="00C1329D" w:rsidRPr="00C1329D" w:rsidRDefault="00C1329D" w:rsidP="00C1329D">
            <w:pPr>
              <w:jc w:val="center"/>
              <w:rPr>
                <w:sz w:val="20"/>
                <w:lang w:eastAsia="lt-LT"/>
              </w:rPr>
            </w:pPr>
            <w:r>
              <w:rPr>
                <w:sz w:val="20"/>
                <w:lang w:eastAsia="lt-LT"/>
              </w:rPr>
              <w:t>–</w:t>
            </w:r>
            <w:r w:rsidRPr="00C1329D">
              <w:rPr>
                <w:sz w:val="20"/>
                <w:lang w:eastAsia="lt-LT"/>
              </w:rPr>
              <w:t>8,5</w:t>
            </w:r>
          </w:p>
        </w:tc>
        <w:tc>
          <w:tcPr>
            <w:tcW w:w="539" w:type="pct"/>
            <w:tcBorders>
              <w:top w:val="nil"/>
              <w:left w:val="nil"/>
              <w:bottom w:val="single" w:sz="4" w:space="0" w:color="auto"/>
              <w:right w:val="single" w:sz="4" w:space="0" w:color="auto"/>
            </w:tcBorders>
            <w:shd w:val="clear" w:color="auto" w:fill="auto"/>
            <w:vAlign w:val="center"/>
            <w:hideMark/>
          </w:tcPr>
          <w:p w14:paraId="4E83387F" w14:textId="4A8031F9" w:rsidR="00C1329D" w:rsidRPr="00C1329D" w:rsidRDefault="00C1329D" w:rsidP="00C1329D">
            <w:pPr>
              <w:jc w:val="center"/>
              <w:rPr>
                <w:sz w:val="20"/>
                <w:lang w:eastAsia="lt-LT"/>
              </w:rPr>
            </w:pPr>
            <w:r>
              <w:rPr>
                <w:sz w:val="20"/>
                <w:lang w:eastAsia="lt-LT"/>
              </w:rPr>
              <w:t>–</w:t>
            </w:r>
            <w:r w:rsidRPr="00C1329D">
              <w:rPr>
                <w:sz w:val="20"/>
                <w:lang w:eastAsia="lt-LT"/>
              </w:rPr>
              <w:t>2,0</w:t>
            </w:r>
          </w:p>
        </w:tc>
        <w:tc>
          <w:tcPr>
            <w:tcW w:w="539" w:type="pct"/>
            <w:tcBorders>
              <w:top w:val="nil"/>
              <w:left w:val="nil"/>
              <w:bottom w:val="single" w:sz="4" w:space="0" w:color="auto"/>
              <w:right w:val="single" w:sz="4" w:space="0" w:color="auto"/>
            </w:tcBorders>
            <w:shd w:val="clear" w:color="auto" w:fill="auto"/>
            <w:vAlign w:val="center"/>
            <w:hideMark/>
          </w:tcPr>
          <w:p w14:paraId="1B1B4657" w14:textId="209D4D91" w:rsidR="00C1329D" w:rsidRPr="00C1329D" w:rsidRDefault="00C1329D" w:rsidP="00C1329D">
            <w:pPr>
              <w:jc w:val="center"/>
              <w:rPr>
                <w:color w:val="000000"/>
                <w:sz w:val="20"/>
                <w:lang w:eastAsia="lt-LT"/>
              </w:rPr>
            </w:pPr>
            <w:r>
              <w:rPr>
                <w:color w:val="000000"/>
                <w:sz w:val="20"/>
                <w:lang w:eastAsia="lt-LT"/>
              </w:rPr>
              <w:t>–</w:t>
            </w:r>
            <w:r w:rsidRPr="00C1329D">
              <w:rPr>
                <w:color w:val="000000"/>
                <w:sz w:val="20"/>
                <w:lang w:eastAsia="lt-LT"/>
              </w:rPr>
              <w:t>10,6</w:t>
            </w:r>
          </w:p>
        </w:tc>
        <w:tc>
          <w:tcPr>
            <w:tcW w:w="539" w:type="pct"/>
            <w:tcBorders>
              <w:top w:val="nil"/>
              <w:left w:val="nil"/>
              <w:bottom w:val="single" w:sz="4" w:space="0" w:color="auto"/>
              <w:right w:val="single" w:sz="4" w:space="0" w:color="auto"/>
            </w:tcBorders>
            <w:shd w:val="clear" w:color="auto" w:fill="auto"/>
            <w:vAlign w:val="center"/>
            <w:hideMark/>
          </w:tcPr>
          <w:p w14:paraId="00664828" w14:textId="47790458" w:rsidR="00C1329D" w:rsidRPr="00C1329D" w:rsidRDefault="00C1329D" w:rsidP="00C1329D">
            <w:pPr>
              <w:jc w:val="center"/>
              <w:rPr>
                <w:color w:val="000000"/>
                <w:sz w:val="20"/>
                <w:lang w:eastAsia="lt-LT"/>
              </w:rPr>
            </w:pPr>
            <w:r>
              <w:rPr>
                <w:color w:val="000000"/>
                <w:sz w:val="20"/>
                <w:lang w:eastAsia="lt-LT"/>
              </w:rPr>
              <w:t>–</w:t>
            </w:r>
            <w:r w:rsidRPr="00C1329D">
              <w:rPr>
                <w:color w:val="000000"/>
                <w:sz w:val="20"/>
                <w:lang w:eastAsia="lt-LT"/>
              </w:rPr>
              <w:t>3,4</w:t>
            </w:r>
          </w:p>
        </w:tc>
      </w:tr>
      <w:tr w:rsidR="00C1329D" w:rsidRPr="00C1329D" w14:paraId="77F0FE64" w14:textId="77777777" w:rsidTr="00C1329D">
        <w:trPr>
          <w:trHeight w:val="51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443E5EF1" w14:textId="77777777" w:rsidR="00C1329D" w:rsidRPr="00C1329D" w:rsidRDefault="00C1329D" w:rsidP="00C1329D">
            <w:pPr>
              <w:rPr>
                <w:sz w:val="20"/>
                <w:lang w:eastAsia="lt-LT"/>
              </w:rPr>
            </w:pPr>
            <w:r w:rsidRPr="00C1329D">
              <w:rPr>
                <w:sz w:val="20"/>
                <w:lang w:eastAsia="lt-LT"/>
              </w:rPr>
              <w:t>11. Vienkartinės ir kitos laikinosios priemonės</w:t>
            </w:r>
          </w:p>
        </w:tc>
        <w:tc>
          <w:tcPr>
            <w:tcW w:w="539" w:type="pct"/>
            <w:tcBorders>
              <w:top w:val="nil"/>
              <w:left w:val="nil"/>
              <w:bottom w:val="single" w:sz="4" w:space="0" w:color="auto"/>
              <w:right w:val="single" w:sz="4" w:space="0" w:color="auto"/>
            </w:tcBorders>
            <w:shd w:val="clear" w:color="auto" w:fill="auto"/>
            <w:vAlign w:val="center"/>
            <w:hideMark/>
          </w:tcPr>
          <w:p w14:paraId="27CD17FF" w14:textId="77777777" w:rsidR="00C1329D" w:rsidRPr="00C1329D" w:rsidRDefault="00C1329D" w:rsidP="00C1329D">
            <w:pPr>
              <w:jc w:val="center"/>
              <w:rPr>
                <w:sz w:val="20"/>
                <w:lang w:eastAsia="lt-LT"/>
              </w:rPr>
            </w:pPr>
            <w:r w:rsidRPr="00C1329D">
              <w:rPr>
                <w:sz w:val="20"/>
                <w:lang w:eastAsia="lt-LT"/>
              </w:rPr>
              <w:t> </w:t>
            </w:r>
          </w:p>
        </w:tc>
        <w:tc>
          <w:tcPr>
            <w:tcW w:w="539" w:type="pct"/>
            <w:tcBorders>
              <w:top w:val="nil"/>
              <w:left w:val="nil"/>
              <w:bottom w:val="single" w:sz="4" w:space="0" w:color="auto"/>
              <w:right w:val="single" w:sz="4" w:space="0" w:color="auto"/>
            </w:tcBorders>
            <w:shd w:val="clear" w:color="auto" w:fill="auto"/>
            <w:vAlign w:val="center"/>
            <w:hideMark/>
          </w:tcPr>
          <w:p w14:paraId="021E6051" w14:textId="77777777" w:rsidR="00C1329D" w:rsidRPr="00C1329D" w:rsidRDefault="00C1329D" w:rsidP="00C1329D">
            <w:pPr>
              <w:jc w:val="center"/>
              <w:rPr>
                <w:sz w:val="20"/>
                <w:lang w:eastAsia="lt-LT"/>
              </w:rPr>
            </w:pPr>
            <w:r w:rsidRPr="00C1329D">
              <w:rPr>
                <w:sz w:val="20"/>
                <w:lang w:eastAsia="lt-LT"/>
              </w:rPr>
              <w:t>37,3</w:t>
            </w:r>
          </w:p>
        </w:tc>
        <w:tc>
          <w:tcPr>
            <w:tcW w:w="539" w:type="pct"/>
            <w:tcBorders>
              <w:top w:val="nil"/>
              <w:left w:val="nil"/>
              <w:bottom w:val="single" w:sz="4" w:space="0" w:color="auto"/>
              <w:right w:val="single" w:sz="4" w:space="0" w:color="auto"/>
            </w:tcBorders>
            <w:shd w:val="clear" w:color="auto" w:fill="auto"/>
            <w:vAlign w:val="center"/>
            <w:hideMark/>
          </w:tcPr>
          <w:p w14:paraId="6261AC43" w14:textId="77777777" w:rsidR="00C1329D" w:rsidRPr="00C1329D" w:rsidRDefault="00C1329D" w:rsidP="00C1329D">
            <w:pPr>
              <w:jc w:val="center"/>
              <w:rPr>
                <w:sz w:val="20"/>
                <w:lang w:eastAsia="lt-LT"/>
              </w:rPr>
            </w:pPr>
            <w:r w:rsidRPr="00C1329D">
              <w:rPr>
                <w:sz w:val="20"/>
                <w:lang w:eastAsia="lt-LT"/>
              </w:rPr>
              <w:t>0,1</w:t>
            </w:r>
          </w:p>
        </w:tc>
        <w:tc>
          <w:tcPr>
            <w:tcW w:w="539" w:type="pct"/>
            <w:tcBorders>
              <w:top w:val="nil"/>
              <w:left w:val="nil"/>
              <w:bottom w:val="single" w:sz="4" w:space="0" w:color="auto"/>
              <w:right w:val="single" w:sz="4" w:space="0" w:color="auto"/>
            </w:tcBorders>
            <w:shd w:val="clear" w:color="auto" w:fill="auto"/>
            <w:vAlign w:val="center"/>
            <w:hideMark/>
          </w:tcPr>
          <w:p w14:paraId="581A5FF5" w14:textId="77777777" w:rsidR="00C1329D" w:rsidRPr="00C1329D" w:rsidRDefault="00C1329D" w:rsidP="00C1329D">
            <w:pPr>
              <w:jc w:val="center"/>
              <w:rPr>
                <w:color w:val="000000"/>
                <w:sz w:val="20"/>
                <w:lang w:eastAsia="lt-LT"/>
              </w:rPr>
            </w:pPr>
            <w:r w:rsidRPr="00C1329D">
              <w:rPr>
                <w:color w:val="000000"/>
                <w:sz w:val="20"/>
                <w:lang w:eastAsia="lt-LT"/>
              </w:rPr>
              <w:t>0,0</w:t>
            </w:r>
          </w:p>
        </w:tc>
        <w:tc>
          <w:tcPr>
            <w:tcW w:w="539" w:type="pct"/>
            <w:tcBorders>
              <w:top w:val="nil"/>
              <w:left w:val="nil"/>
              <w:bottom w:val="single" w:sz="4" w:space="0" w:color="auto"/>
              <w:right w:val="single" w:sz="4" w:space="0" w:color="auto"/>
            </w:tcBorders>
            <w:shd w:val="clear" w:color="auto" w:fill="auto"/>
            <w:vAlign w:val="center"/>
            <w:hideMark/>
          </w:tcPr>
          <w:p w14:paraId="06E00DC7" w14:textId="77777777" w:rsidR="00C1329D" w:rsidRPr="00C1329D" w:rsidRDefault="00C1329D" w:rsidP="00C1329D">
            <w:pPr>
              <w:jc w:val="center"/>
              <w:rPr>
                <w:color w:val="000000"/>
                <w:sz w:val="20"/>
                <w:lang w:eastAsia="lt-LT"/>
              </w:rPr>
            </w:pPr>
            <w:r w:rsidRPr="00C1329D">
              <w:rPr>
                <w:color w:val="000000"/>
                <w:sz w:val="20"/>
                <w:lang w:eastAsia="lt-LT"/>
              </w:rPr>
              <w:t>0,1</w:t>
            </w:r>
          </w:p>
        </w:tc>
        <w:tc>
          <w:tcPr>
            <w:tcW w:w="539" w:type="pct"/>
            <w:tcBorders>
              <w:top w:val="nil"/>
              <w:left w:val="nil"/>
              <w:bottom w:val="single" w:sz="4" w:space="0" w:color="auto"/>
              <w:right w:val="single" w:sz="4" w:space="0" w:color="auto"/>
            </w:tcBorders>
            <w:shd w:val="clear" w:color="auto" w:fill="auto"/>
            <w:vAlign w:val="center"/>
            <w:hideMark/>
          </w:tcPr>
          <w:p w14:paraId="5C7D419D" w14:textId="77777777" w:rsidR="00C1329D" w:rsidRPr="00C1329D" w:rsidRDefault="00C1329D" w:rsidP="00C1329D">
            <w:pPr>
              <w:jc w:val="center"/>
              <w:rPr>
                <w:color w:val="000000"/>
                <w:sz w:val="20"/>
                <w:lang w:eastAsia="lt-LT"/>
              </w:rPr>
            </w:pPr>
            <w:r w:rsidRPr="00C1329D">
              <w:rPr>
                <w:color w:val="000000"/>
                <w:sz w:val="20"/>
                <w:lang w:eastAsia="lt-LT"/>
              </w:rPr>
              <w:t>0,0</w:t>
            </w:r>
          </w:p>
        </w:tc>
        <w:tc>
          <w:tcPr>
            <w:tcW w:w="539" w:type="pct"/>
            <w:tcBorders>
              <w:top w:val="nil"/>
              <w:left w:val="nil"/>
              <w:bottom w:val="single" w:sz="4" w:space="0" w:color="auto"/>
              <w:right w:val="single" w:sz="4" w:space="0" w:color="auto"/>
            </w:tcBorders>
            <w:shd w:val="clear" w:color="auto" w:fill="auto"/>
            <w:vAlign w:val="center"/>
            <w:hideMark/>
          </w:tcPr>
          <w:p w14:paraId="4C4B1853" w14:textId="77777777" w:rsidR="00C1329D" w:rsidRPr="00C1329D" w:rsidRDefault="00C1329D" w:rsidP="00C1329D">
            <w:pPr>
              <w:jc w:val="center"/>
              <w:rPr>
                <w:color w:val="000000"/>
                <w:sz w:val="20"/>
                <w:lang w:eastAsia="lt-LT"/>
              </w:rPr>
            </w:pPr>
            <w:r w:rsidRPr="00C1329D">
              <w:rPr>
                <w:color w:val="000000"/>
                <w:sz w:val="20"/>
                <w:lang w:eastAsia="lt-LT"/>
              </w:rPr>
              <w:t>0,0</w:t>
            </w:r>
          </w:p>
        </w:tc>
      </w:tr>
      <w:tr w:rsidR="00C1329D" w:rsidRPr="00C1329D" w14:paraId="35D5C88D" w14:textId="77777777" w:rsidTr="00C1329D">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35C4526" w14:textId="77777777" w:rsidR="00C1329D" w:rsidRPr="00C1329D" w:rsidRDefault="00C1329D" w:rsidP="00C1329D">
            <w:pPr>
              <w:jc w:val="center"/>
              <w:rPr>
                <w:sz w:val="20"/>
                <w:lang w:eastAsia="lt-LT"/>
              </w:rPr>
            </w:pPr>
            <w:r w:rsidRPr="00C1329D">
              <w:rPr>
                <w:sz w:val="20"/>
                <w:lang w:eastAsia="lt-LT"/>
              </w:rPr>
              <w:t>Pajamų straipsniai</w:t>
            </w:r>
          </w:p>
        </w:tc>
      </w:tr>
      <w:tr w:rsidR="00C1329D" w:rsidRPr="00C1329D" w14:paraId="6DC3BDA1" w14:textId="77777777" w:rsidTr="00C1329D">
        <w:trPr>
          <w:trHeight w:val="51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657BABE7" w14:textId="77777777" w:rsidR="00C1329D" w:rsidRPr="00C1329D" w:rsidRDefault="00C1329D" w:rsidP="00C1329D">
            <w:pPr>
              <w:rPr>
                <w:sz w:val="20"/>
                <w:lang w:eastAsia="lt-LT"/>
              </w:rPr>
            </w:pPr>
            <w:r w:rsidRPr="00C1329D">
              <w:rPr>
                <w:sz w:val="20"/>
                <w:lang w:eastAsia="lt-LT"/>
              </w:rPr>
              <w:t>12. Pajamos iš mokesčių (12 = 12a + 12b + 12c)</w:t>
            </w:r>
          </w:p>
        </w:tc>
        <w:tc>
          <w:tcPr>
            <w:tcW w:w="539" w:type="pct"/>
            <w:tcBorders>
              <w:top w:val="nil"/>
              <w:left w:val="nil"/>
              <w:bottom w:val="single" w:sz="4" w:space="0" w:color="auto"/>
              <w:right w:val="single" w:sz="4" w:space="0" w:color="auto"/>
            </w:tcBorders>
            <w:shd w:val="clear" w:color="auto" w:fill="auto"/>
            <w:vAlign w:val="center"/>
            <w:hideMark/>
          </w:tcPr>
          <w:p w14:paraId="547E9F39" w14:textId="77777777" w:rsidR="00C1329D" w:rsidRPr="00C1329D" w:rsidRDefault="00C1329D" w:rsidP="00C1329D">
            <w:pPr>
              <w:jc w:val="center"/>
              <w:rPr>
                <w:sz w:val="20"/>
                <w:lang w:eastAsia="lt-LT"/>
              </w:rPr>
            </w:pPr>
            <w:r w:rsidRPr="00C1329D">
              <w:rPr>
                <w:sz w:val="20"/>
                <w:lang w:eastAsia="lt-LT"/>
              </w:rPr>
              <w:t> </w:t>
            </w:r>
          </w:p>
        </w:tc>
        <w:tc>
          <w:tcPr>
            <w:tcW w:w="539" w:type="pct"/>
            <w:tcBorders>
              <w:top w:val="nil"/>
              <w:left w:val="nil"/>
              <w:bottom w:val="single" w:sz="4" w:space="0" w:color="auto"/>
              <w:right w:val="single" w:sz="4" w:space="0" w:color="auto"/>
            </w:tcBorders>
            <w:shd w:val="clear" w:color="auto" w:fill="auto"/>
            <w:vAlign w:val="center"/>
            <w:hideMark/>
          </w:tcPr>
          <w:p w14:paraId="18AF338A" w14:textId="77777777" w:rsidR="00C1329D" w:rsidRPr="00C1329D" w:rsidRDefault="00C1329D" w:rsidP="00C1329D">
            <w:pPr>
              <w:jc w:val="center"/>
              <w:rPr>
                <w:sz w:val="20"/>
                <w:lang w:eastAsia="lt-LT"/>
              </w:rPr>
            </w:pPr>
            <w:r w:rsidRPr="00C1329D">
              <w:rPr>
                <w:sz w:val="20"/>
                <w:lang w:eastAsia="lt-LT"/>
              </w:rPr>
              <w:t>9858,3</w:t>
            </w:r>
          </w:p>
        </w:tc>
        <w:tc>
          <w:tcPr>
            <w:tcW w:w="539" w:type="pct"/>
            <w:tcBorders>
              <w:top w:val="nil"/>
              <w:left w:val="nil"/>
              <w:bottom w:val="single" w:sz="4" w:space="0" w:color="auto"/>
              <w:right w:val="single" w:sz="4" w:space="0" w:color="auto"/>
            </w:tcBorders>
            <w:shd w:val="clear" w:color="auto" w:fill="auto"/>
            <w:vAlign w:val="center"/>
            <w:hideMark/>
          </w:tcPr>
          <w:p w14:paraId="1458E2D8" w14:textId="77777777" w:rsidR="00C1329D" w:rsidRPr="00C1329D" w:rsidRDefault="00C1329D" w:rsidP="00C1329D">
            <w:pPr>
              <w:jc w:val="center"/>
              <w:rPr>
                <w:sz w:val="20"/>
                <w:lang w:eastAsia="lt-LT"/>
              </w:rPr>
            </w:pPr>
            <w:r w:rsidRPr="00C1329D">
              <w:rPr>
                <w:sz w:val="20"/>
                <w:lang w:eastAsia="lt-LT"/>
              </w:rPr>
              <w:t>20,4</w:t>
            </w:r>
          </w:p>
        </w:tc>
        <w:tc>
          <w:tcPr>
            <w:tcW w:w="539" w:type="pct"/>
            <w:tcBorders>
              <w:top w:val="nil"/>
              <w:left w:val="nil"/>
              <w:bottom w:val="single" w:sz="4" w:space="0" w:color="auto"/>
              <w:right w:val="single" w:sz="4" w:space="0" w:color="auto"/>
            </w:tcBorders>
            <w:shd w:val="clear" w:color="auto" w:fill="auto"/>
            <w:vAlign w:val="center"/>
            <w:hideMark/>
          </w:tcPr>
          <w:p w14:paraId="3103244E" w14:textId="77777777" w:rsidR="00C1329D" w:rsidRPr="00C1329D" w:rsidRDefault="00C1329D" w:rsidP="00C1329D">
            <w:pPr>
              <w:jc w:val="center"/>
              <w:rPr>
                <w:sz w:val="20"/>
                <w:lang w:eastAsia="lt-LT"/>
              </w:rPr>
            </w:pPr>
            <w:r w:rsidRPr="00C1329D">
              <w:rPr>
                <w:sz w:val="20"/>
                <w:lang w:eastAsia="lt-LT"/>
              </w:rPr>
              <w:t>20,8</w:t>
            </w:r>
          </w:p>
        </w:tc>
        <w:tc>
          <w:tcPr>
            <w:tcW w:w="539" w:type="pct"/>
            <w:tcBorders>
              <w:top w:val="nil"/>
              <w:left w:val="nil"/>
              <w:bottom w:val="single" w:sz="4" w:space="0" w:color="auto"/>
              <w:right w:val="single" w:sz="4" w:space="0" w:color="auto"/>
            </w:tcBorders>
            <w:shd w:val="clear" w:color="auto" w:fill="auto"/>
            <w:vAlign w:val="center"/>
            <w:hideMark/>
          </w:tcPr>
          <w:p w14:paraId="609481C7" w14:textId="77777777" w:rsidR="00C1329D" w:rsidRPr="00C1329D" w:rsidRDefault="00C1329D" w:rsidP="00C1329D">
            <w:pPr>
              <w:jc w:val="center"/>
              <w:rPr>
                <w:sz w:val="20"/>
                <w:lang w:eastAsia="lt-LT"/>
              </w:rPr>
            </w:pPr>
            <w:r w:rsidRPr="00C1329D">
              <w:rPr>
                <w:sz w:val="20"/>
                <w:lang w:eastAsia="lt-LT"/>
              </w:rPr>
              <w:t>20,4</w:t>
            </w:r>
          </w:p>
        </w:tc>
        <w:tc>
          <w:tcPr>
            <w:tcW w:w="539" w:type="pct"/>
            <w:tcBorders>
              <w:top w:val="nil"/>
              <w:left w:val="nil"/>
              <w:bottom w:val="single" w:sz="4" w:space="0" w:color="auto"/>
              <w:right w:val="single" w:sz="4" w:space="0" w:color="auto"/>
            </w:tcBorders>
            <w:shd w:val="clear" w:color="auto" w:fill="auto"/>
            <w:vAlign w:val="center"/>
            <w:hideMark/>
          </w:tcPr>
          <w:p w14:paraId="3C438709" w14:textId="77777777" w:rsidR="00C1329D" w:rsidRPr="00C1329D" w:rsidRDefault="00C1329D" w:rsidP="00C1329D">
            <w:pPr>
              <w:jc w:val="center"/>
              <w:rPr>
                <w:color w:val="000000"/>
                <w:sz w:val="20"/>
                <w:lang w:eastAsia="lt-LT"/>
              </w:rPr>
            </w:pPr>
            <w:r w:rsidRPr="00C1329D">
              <w:rPr>
                <w:color w:val="000000"/>
                <w:sz w:val="20"/>
                <w:lang w:eastAsia="lt-LT"/>
              </w:rPr>
              <w:t>20,7</w:t>
            </w:r>
          </w:p>
        </w:tc>
        <w:tc>
          <w:tcPr>
            <w:tcW w:w="539" w:type="pct"/>
            <w:tcBorders>
              <w:top w:val="nil"/>
              <w:left w:val="nil"/>
              <w:bottom w:val="single" w:sz="4" w:space="0" w:color="auto"/>
              <w:right w:val="single" w:sz="4" w:space="0" w:color="auto"/>
            </w:tcBorders>
            <w:shd w:val="clear" w:color="auto" w:fill="auto"/>
            <w:vAlign w:val="center"/>
            <w:hideMark/>
          </w:tcPr>
          <w:p w14:paraId="05A032A6" w14:textId="77777777" w:rsidR="00C1329D" w:rsidRPr="00C1329D" w:rsidRDefault="00C1329D" w:rsidP="00C1329D">
            <w:pPr>
              <w:jc w:val="center"/>
              <w:rPr>
                <w:color w:val="000000"/>
                <w:sz w:val="20"/>
                <w:lang w:eastAsia="lt-LT"/>
              </w:rPr>
            </w:pPr>
            <w:r w:rsidRPr="00C1329D">
              <w:rPr>
                <w:color w:val="000000"/>
                <w:sz w:val="20"/>
                <w:lang w:eastAsia="lt-LT"/>
              </w:rPr>
              <w:t>20,0</w:t>
            </w:r>
          </w:p>
        </w:tc>
      </w:tr>
      <w:tr w:rsidR="00C1329D" w:rsidRPr="00C1329D" w14:paraId="2B8A7025" w14:textId="77777777" w:rsidTr="00C1329D">
        <w:trPr>
          <w:trHeight w:val="51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094EB397" w14:textId="77777777" w:rsidR="00C1329D" w:rsidRPr="00C1329D" w:rsidRDefault="00C1329D" w:rsidP="00C1329D">
            <w:pPr>
              <w:rPr>
                <w:sz w:val="20"/>
                <w:lang w:eastAsia="lt-LT"/>
              </w:rPr>
            </w:pPr>
            <w:r w:rsidRPr="00C1329D">
              <w:rPr>
                <w:sz w:val="20"/>
                <w:lang w:eastAsia="lt-LT"/>
              </w:rPr>
              <w:t>12a. Pajamos iš netiesioginių mokesčių</w:t>
            </w:r>
          </w:p>
        </w:tc>
        <w:tc>
          <w:tcPr>
            <w:tcW w:w="539" w:type="pct"/>
            <w:tcBorders>
              <w:top w:val="nil"/>
              <w:left w:val="nil"/>
              <w:bottom w:val="single" w:sz="4" w:space="0" w:color="auto"/>
              <w:right w:val="single" w:sz="4" w:space="0" w:color="auto"/>
            </w:tcBorders>
            <w:shd w:val="clear" w:color="auto" w:fill="auto"/>
            <w:vAlign w:val="center"/>
            <w:hideMark/>
          </w:tcPr>
          <w:p w14:paraId="2B4C6320" w14:textId="77777777" w:rsidR="00C1329D" w:rsidRPr="00C1329D" w:rsidRDefault="00C1329D" w:rsidP="00C1329D">
            <w:pPr>
              <w:jc w:val="center"/>
              <w:rPr>
                <w:sz w:val="20"/>
                <w:lang w:eastAsia="lt-LT"/>
              </w:rPr>
            </w:pPr>
            <w:r w:rsidRPr="00C1329D">
              <w:rPr>
                <w:sz w:val="20"/>
                <w:lang w:eastAsia="lt-LT"/>
              </w:rPr>
              <w:t>D.2</w:t>
            </w:r>
          </w:p>
        </w:tc>
        <w:tc>
          <w:tcPr>
            <w:tcW w:w="539" w:type="pct"/>
            <w:tcBorders>
              <w:top w:val="nil"/>
              <w:left w:val="nil"/>
              <w:bottom w:val="single" w:sz="4" w:space="0" w:color="auto"/>
              <w:right w:val="single" w:sz="4" w:space="0" w:color="auto"/>
            </w:tcBorders>
            <w:shd w:val="clear" w:color="auto" w:fill="auto"/>
            <w:vAlign w:val="center"/>
            <w:hideMark/>
          </w:tcPr>
          <w:p w14:paraId="2C83901A" w14:textId="77777777" w:rsidR="00C1329D" w:rsidRPr="00C1329D" w:rsidRDefault="00C1329D" w:rsidP="00C1329D">
            <w:pPr>
              <w:jc w:val="center"/>
              <w:rPr>
                <w:sz w:val="20"/>
                <w:lang w:eastAsia="lt-LT"/>
              </w:rPr>
            </w:pPr>
            <w:r w:rsidRPr="00C1329D">
              <w:rPr>
                <w:sz w:val="20"/>
                <w:lang w:eastAsia="lt-LT"/>
              </w:rPr>
              <w:t>5612,5</w:t>
            </w:r>
          </w:p>
        </w:tc>
        <w:tc>
          <w:tcPr>
            <w:tcW w:w="539" w:type="pct"/>
            <w:tcBorders>
              <w:top w:val="nil"/>
              <w:left w:val="nil"/>
              <w:bottom w:val="single" w:sz="4" w:space="0" w:color="auto"/>
              <w:right w:val="single" w:sz="4" w:space="0" w:color="auto"/>
            </w:tcBorders>
            <w:shd w:val="clear" w:color="auto" w:fill="auto"/>
            <w:vAlign w:val="center"/>
            <w:hideMark/>
          </w:tcPr>
          <w:p w14:paraId="4E3C083E" w14:textId="77777777" w:rsidR="00C1329D" w:rsidRPr="00C1329D" w:rsidRDefault="00C1329D" w:rsidP="00C1329D">
            <w:pPr>
              <w:jc w:val="center"/>
              <w:rPr>
                <w:sz w:val="20"/>
                <w:lang w:eastAsia="lt-LT"/>
              </w:rPr>
            </w:pPr>
            <w:r w:rsidRPr="00C1329D">
              <w:rPr>
                <w:sz w:val="20"/>
                <w:lang w:eastAsia="lt-LT"/>
              </w:rPr>
              <w:t>11,6</w:t>
            </w:r>
          </w:p>
        </w:tc>
        <w:tc>
          <w:tcPr>
            <w:tcW w:w="539" w:type="pct"/>
            <w:tcBorders>
              <w:top w:val="nil"/>
              <w:left w:val="nil"/>
              <w:bottom w:val="single" w:sz="4" w:space="0" w:color="auto"/>
              <w:right w:val="single" w:sz="4" w:space="0" w:color="auto"/>
            </w:tcBorders>
            <w:shd w:val="clear" w:color="auto" w:fill="auto"/>
            <w:vAlign w:val="center"/>
            <w:hideMark/>
          </w:tcPr>
          <w:p w14:paraId="70150158" w14:textId="77777777" w:rsidR="00C1329D" w:rsidRPr="00C1329D" w:rsidRDefault="00C1329D" w:rsidP="00C1329D">
            <w:pPr>
              <w:jc w:val="center"/>
              <w:rPr>
                <w:sz w:val="20"/>
                <w:lang w:eastAsia="lt-LT"/>
              </w:rPr>
            </w:pPr>
            <w:r w:rsidRPr="00C1329D">
              <w:rPr>
                <w:sz w:val="20"/>
                <w:lang w:eastAsia="lt-LT"/>
              </w:rPr>
              <w:t>11,7</w:t>
            </w:r>
          </w:p>
        </w:tc>
        <w:tc>
          <w:tcPr>
            <w:tcW w:w="539" w:type="pct"/>
            <w:tcBorders>
              <w:top w:val="nil"/>
              <w:left w:val="nil"/>
              <w:bottom w:val="single" w:sz="4" w:space="0" w:color="auto"/>
              <w:right w:val="single" w:sz="4" w:space="0" w:color="auto"/>
            </w:tcBorders>
            <w:shd w:val="clear" w:color="auto" w:fill="auto"/>
            <w:vAlign w:val="center"/>
            <w:hideMark/>
          </w:tcPr>
          <w:p w14:paraId="70E19077" w14:textId="77777777" w:rsidR="00C1329D" w:rsidRPr="00C1329D" w:rsidRDefault="00C1329D" w:rsidP="00C1329D">
            <w:pPr>
              <w:jc w:val="center"/>
              <w:rPr>
                <w:sz w:val="20"/>
                <w:lang w:eastAsia="lt-LT"/>
              </w:rPr>
            </w:pPr>
            <w:r w:rsidRPr="00C1329D">
              <w:rPr>
                <w:sz w:val="20"/>
                <w:lang w:eastAsia="lt-LT"/>
              </w:rPr>
              <w:t>11,8</w:t>
            </w:r>
          </w:p>
        </w:tc>
        <w:tc>
          <w:tcPr>
            <w:tcW w:w="539" w:type="pct"/>
            <w:tcBorders>
              <w:top w:val="nil"/>
              <w:left w:val="nil"/>
              <w:bottom w:val="single" w:sz="4" w:space="0" w:color="auto"/>
              <w:right w:val="single" w:sz="4" w:space="0" w:color="auto"/>
            </w:tcBorders>
            <w:shd w:val="clear" w:color="auto" w:fill="auto"/>
            <w:vAlign w:val="center"/>
            <w:hideMark/>
          </w:tcPr>
          <w:p w14:paraId="18701D0B" w14:textId="77777777" w:rsidR="00C1329D" w:rsidRPr="00C1329D" w:rsidRDefault="00C1329D" w:rsidP="00C1329D">
            <w:pPr>
              <w:jc w:val="center"/>
              <w:rPr>
                <w:color w:val="000000"/>
                <w:sz w:val="20"/>
                <w:lang w:eastAsia="lt-LT"/>
              </w:rPr>
            </w:pPr>
            <w:r w:rsidRPr="00C1329D">
              <w:rPr>
                <w:color w:val="000000"/>
                <w:sz w:val="20"/>
                <w:lang w:eastAsia="lt-LT"/>
              </w:rPr>
              <w:t>12,0</w:t>
            </w:r>
          </w:p>
        </w:tc>
        <w:tc>
          <w:tcPr>
            <w:tcW w:w="539" w:type="pct"/>
            <w:tcBorders>
              <w:top w:val="nil"/>
              <w:left w:val="nil"/>
              <w:bottom w:val="single" w:sz="4" w:space="0" w:color="auto"/>
              <w:right w:val="single" w:sz="4" w:space="0" w:color="auto"/>
            </w:tcBorders>
            <w:shd w:val="clear" w:color="auto" w:fill="auto"/>
            <w:vAlign w:val="center"/>
            <w:hideMark/>
          </w:tcPr>
          <w:p w14:paraId="2016F38F" w14:textId="77777777" w:rsidR="00C1329D" w:rsidRPr="00C1329D" w:rsidRDefault="00C1329D" w:rsidP="00C1329D">
            <w:pPr>
              <w:jc w:val="center"/>
              <w:rPr>
                <w:color w:val="000000"/>
                <w:sz w:val="20"/>
                <w:lang w:eastAsia="lt-LT"/>
              </w:rPr>
            </w:pPr>
            <w:r w:rsidRPr="00C1329D">
              <w:rPr>
                <w:color w:val="000000"/>
                <w:sz w:val="20"/>
                <w:lang w:eastAsia="lt-LT"/>
              </w:rPr>
              <w:t>11,9</w:t>
            </w:r>
          </w:p>
        </w:tc>
      </w:tr>
      <w:tr w:rsidR="00C1329D" w:rsidRPr="00C1329D" w14:paraId="5E03624C" w14:textId="77777777" w:rsidTr="00C1329D">
        <w:trPr>
          <w:trHeight w:val="51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78FD01F2" w14:textId="77777777" w:rsidR="00C1329D" w:rsidRPr="00C1329D" w:rsidRDefault="00C1329D" w:rsidP="00C1329D">
            <w:pPr>
              <w:rPr>
                <w:sz w:val="20"/>
                <w:lang w:eastAsia="lt-LT"/>
              </w:rPr>
            </w:pPr>
            <w:r w:rsidRPr="00C1329D">
              <w:rPr>
                <w:sz w:val="20"/>
                <w:lang w:eastAsia="lt-LT"/>
              </w:rPr>
              <w:t>12b. Pajamos iš tiesioginių mokesčių</w:t>
            </w:r>
          </w:p>
        </w:tc>
        <w:tc>
          <w:tcPr>
            <w:tcW w:w="539" w:type="pct"/>
            <w:tcBorders>
              <w:top w:val="nil"/>
              <w:left w:val="nil"/>
              <w:bottom w:val="single" w:sz="4" w:space="0" w:color="auto"/>
              <w:right w:val="single" w:sz="4" w:space="0" w:color="auto"/>
            </w:tcBorders>
            <w:shd w:val="clear" w:color="auto" w:fill="auto"/>
            <w:vAlign w:val="center"/>
            <w:hideMark/>
          </w:tcPr>
          <w:p w14:paraId="1D409E32" w14:textId="77777777" w:rsidR="00C1329D" w:rsidRPr="00C1329D" w:rsidRDefault="00C1329D" w:rsidP="00C1329D">
            <w:pPr>
              <w:jc w:val="center"/>
              <w:rPr>
                <w:sz w:val="20"/>
                <w:lang w:eastAsia="lt-LT"/>
              </w:rPr>
            </w:pPr>
            <w:r w:rsidRPr="00C1329D">
              <w:rPr>
                <w:sz w:val="20"/>
                <w:lang w:eastAsia="lt-LT"/>
              </w:rPr>
              <w:t>D.5</w:t>
            </w:r>
          </w:p>
        </w:tc>
        <w:tc>
          <w:tcPr>
            <w:tcW w:w="539" w:type="pct"/>
            <w:tcBorders>
              <w:top w:val="nil"/>
              <w:left w:val="nil"/>
              <w:bottom w:val="single" w:sz="4" w:space="0" w:color="auto"/>
              <w:right w:val="single" w:sz="4" w:space="0" w:color="auto"/>
            </w:tcBorders>
            <w:shd w:val="clear" w:color="auto" w:fill="auto"/>
            <w:vAlign w:val="center"/>
            <w:hideMark/>
          </w:tcPr>
          <w:p w14:paraId="5301B29D" w14:textId="77777777" w:rsidR="00C1329D" w:rsidRPr="00C1329D" w:rsidRDefault="00C1329D" w:rsidP="00C1329D">
            <w:pPr>
              <w:jc w:val="center"/>
              <w:rPr>
                <w:sz w:val="20"/>
                <w:lang w:eastAsia="lt-LT"/>
              </w:rPr>
            </w:pPr>
            <w:r w:rsidRPr="00C1329D">
              <w:rPr>
                <w:sz w:val="20"/>
                <w:lang w:eastAsia="lt-LT"/>
              </w:rPr>
              <w:t>4243,9</w:t>
            </w:r>
          </w:p>
        </w:tc>
        <w:tc>
          <w:tcPr>
            <w:tcW w:w="539" w:type="pct"/>
            <w:tcBorders>
              <w:top w:val="nil"/>
              <w:left w:val="nil"/>
              <w:bottom w:val="single" w:sz="4" w:space="0" w:color="auto"/>
              <w:right w:val="single" w:sz="4" w:space="0" w:color="auto"/>
            </w:tcBorders>
            <w:shd w:val="clear" w:color="auto" w:fill="auto"/>
            <w:vAlign w:val="center"/>
            <w:hideMark/>
          </w:tcPr>
          <w:p w14:paraId="032E11B2" w14:textId="77777777" w:rsidR="00C1329D" w:rsidRPr="00C1329D" w:rsidRDefault="00C1329D" w:rsidP="00C1329D">
            <w:pPr>
              <w:jc w:val="center"/>
              <w:rPr>
                <w:sz w:val="20"/>
                <w:lang w:eastAsia="lt-LT"/>
              </w:rPr>
            </w:pPr>
            <w:r w:rsidRPr="00C1329D">
              <w:rPr>
                <w:sz w:val="20"/>
                <w:lang w:eastAsia="lt-LT"/>
              </w:rPr>
              <w:t>8,8</w:t>
            </w:r>
          </w:p>
        </w:tc>
        <w:tc>
          <w:tcPr>
            <w:tcW w:w="539" w:type="pct"/>
            <w:tcBorders>
              <w:top w:val="nil"/>
              <w:left w:val="nil"/>
              <w:bottom w:val="single" w:sz="4" w:space="0" w:color="auto"/>
              <w:right w:val="single" w:sz="4" w:space="0" w:color="auto"/>
            </w:tcBorders>
            <w:shd w:val="clear" w:color="auto" w:fill="auto"/>
            <w:vAlign w:val="center"/>
            <w:hideMark/>
          </w:tcPr>
          <w:p w14:paraId="19699948" w14:textId="77777777" w:rsidR="00C1329D" w:rsidRPr="00C1329D" w:rsidRDefault="00C1329D" w:rsidP="00C1329D">
            <w:pPr>
              <w:jc w:val="center"/>
              <w:rPr>
                <w:sz w:val="20"/>
                <w:lang w:eastAsia="lt-LT"/>
              </w:rPr>
            </w:pPr>
            <w:r w:rsidRPr="00C1329D">
              <w:rPr>
                <w:sz w:val="20"/>
                <w:lang w:eastAsia="lt-LT"/>
              </w:rPr>
              <w:t>9,1</w:t>
            </w:r>
          </w:p>
        </w:tc>
        <w:tc>
          <w:tcPr>
            <w:tcW w:w="539" w:type="pct"/>
            <w:tcBorders>
              <w:top w:val="nil"/>
              <w:left w:val="nil"/>
              <w:bottom w:val="single" w:sz="4" w:space="0" w:color="auto"/>
              <w:right w:val="single" w:sz="4" w:space="0" w:color="auto"/>
            </w:tcBorders>
            <w:shd w:val="clear" w:color="auto" w:fill="auto"/>
            <w:vAlign w:val="center"/>
            <w:hideMark/>
          </w:tcPr>
          <w:p w14:paraId="032A1ACE" w14:textId="77777777" w:rsidR="00C1329D" w:rsidRPr="00C1329D" w:rsidRDefault="00C1329D" w:rsidP="00C1329D">
            <w:pPr>
              <w:jc w:val="center"/>
              <w:rPr>
                <w:sz w:val="20"/>
                <w:lang w:eastAsia="lt-LT"/>
              </w:rPr>
            </w:pPr>
            <w:r w:rsidRPr="00C1329D">
              <w:rPr>
                <w:sz w:val="20"/>
                <w:lang w:eastAsia="lt-LT"/>
              </w:rPr>
              <w:t>8,7</w:t>
            </w:r>
          </w:p>
        </w:tc>
        <w:tc>
          <w:tcPr>
            <w:tcW w:w="539" w:type="pct"/>
            <w:tcBorders>
              <w:top w:val="nil"/>
              <w:left w:val="nil"/>
              <w:bottom w:val="single" w:sz="4" w:space="0" w:color="auto"/>
              <w:right w:val="single" w:sz="4" w:space="0" w:color="auto"/>
            </w:tcBorders>
            <w:shd w:val="clear" w:color="auto" w:fill="auto"/>
            <w:vAlign w:val="center"/>
            <w:hideMark/>
          </w:tcPr>
          <w:p w14:paraId="01530B6F" w14:textId="77777777" w:rsidR="00C1329D" w:rsidRPr="00C1329D" w:rsidRDefault="00C1329D" w:rsidP="00C1329D">
            <w:pPr>
              <w:jc w:val="center"/>
              <w:rPr>
                <w:sz w:val="20"/>
                <w:lang w:eastAsia="lt-LT"/>
              </w:rPr>
            </w:pPr>
            <w:r w:rsidRPr="00C1329D">
              <w:rPr>
                <w:sz w:val="20"/>
                <w:lang w:eastAsia="lt-LT"/>
              </w:rPr>
              <w:t>8,7</w:t>
            </w:r>
          </w:p>
        </w:tc>
        <w:tc>
          <w:tcPr>
            <w:tcW w:w="539" w:type="pct"/>
            <w:tcBorders>
              <w:top w:val="nil"/>
              <w:left w:val="nil"/>
              <w:bottom w:val="single" w:sz="4" w:space="0" w:color="auto"/>
              <w:right w:val="single" w:sz="4" w:space="0" w:color="auto"/>
            </w:tcBorders>
            <w:shd w:val="clear" w:color="auto" w:fill="auto"/>
            <w:vAlign w:val="center"/>
            <w:hideMark/>
          </w:tcPr>
          <w:p w14:paraId="69EA5673" w14:textId="77777777" w:rsidR="00C1329D" w:rsidRPr="00C1329D" w:rsidRDefault="00C1329D" w:rsidP="00C1329D">
            <w:pPr>
              <w:jc w:val="center"/>
              <w:rPr>
                <w:sz w:val="20"/>
                <w:lang w:eastAsia="lt-LT"/>
              </w:rPr>
            </w:pPr>
            <w:r w:rsidRPr="00C1329D">
              <w:rPr>
                <w:sz w:val="20"/>
                <w:lang w:eastAsia="lt-LT"/>
              </w:rPr>
              <w:t>8,0</w:t>
            </w:r>
          </w:p>
        </w:tc>
      </w:tr>
      <w:tr w:rsidR="00C1329D" w:rsidRPr="00C1329D" w14:paraId="4A084A0D"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42DED341" w14:textId="77777777" w:rsidR="00C1329D" w:rsidRPr="00C1329D" w:rsidRDefault="00C1329D" w:rsidP="00C1329D">
            <w:pPr>
              <w:rPr>
                <w:sz w:val="20"/>
                <w:lang w:eastAsia="lt-LT"/>
              </w:rPr>
            </w:pPr>
            <w:r w:rsidRPr="00C1329D">
              <w:rPr>
                <w:sz w:val="20"/>
                <w:lang w:eastAsia="lt-LT"/>
              </w:rPr>
              <w:t>12c. Turto mokesčiai</w:t>
            </w:r>
          </w:p>
        </w:tc>
        <w:tc>
          <w:tcPr>
            <w:tcW w:w="539" w:type="pct"/>
            <w:tcBorders>
              <w:top w:val="nil"/>
              <w:left w:val="nil"/>
              <w:bottom w:val="single" w:sz="4" w:space="0" w:color="auto"/>
              <w:right w:val="single" w:sz="4" w:space="0" w:color="auto"/>
            </w:tcBorders>
            <w:shd w:val="clear" w:color="auto" w:fill="auto"/>
            <w:vAlign w:val="center"/>
            <w:hideMark/>
          </w:tcPr>
          <w:p w14:paraId="795B2FB0" w14:textId="77777777" w:rsidR="00C1329D" w:rsidRPr="00C1329D" w:rsidRDefault="00C1329D" w:rsidP="00C1329D">
            <w:pPr>
              <w:jc w:val="center"/>
              <w:rPr>
                <w:sz w:val="20"/>
                <w:lang w:eastAsia="lt-LT"/>
              </w:rPr>
            </w:pPr>
            <w:r w:rsidRPr="00C1329D">
              <w:rPr>
                <w:sz w:val="20"/>
                <w:lang w:eastAsia="lt-LT"/>
              </w:rPr>
              <w:t>D.91</w:t>
            </w:r>
          </w:p>
        </w:tc>
        <w:tc>
          <w:tcPr>
            <w:tcW w:w="539" w:type="pct"/>
            <w:tcBorders>
              <w:top w:val="nil"/>
              <w:left w:val="nil"/>
              <w:bottom w:val="single" w:sz="4" w:space="0" w:color="auto"/>
              <w:right w:val="single" w:sz="4" w:space="0" w:color="auto"/>
            </w:tcBorders>
            <w:shd w:val="clear" w:color="auto" w:fill="auto"/>
            <w:vAlign w:val="center"/>
            <w:hideMark/>
          </w:tcPr>
          <w:p w14:paraId="3A41734A" w14:textId="77777777" w:rsidR="00C1329D" w:rsidRPr="00C1329D" w:rsidRDefault="00C1329D" w:rsidP="00C1329D">
            <w:pPr>
              <w:jc w:val="center"/>
              <w:rPr>
                <w:sz w:val="20"/>
                <w:lang w:eastAsia="lt-LT"/>
              </w:rPr>
            </w:pPr>
            <w:r w:rsidRPr="00C1329D">
              <w:rPr>
                <w:sz w:val="20"/>
                <w:lang w:eastAsia="lt-LT"/>
              </w:rPr>
              <w:t>2</w:t>
            </w:r>
          </w:p>
        </w:tc>
        <w:tc>
          <w:tcPr>
            <w:tcW w:w="539" w:type="pct"/>
            <w:tcBorders>
              <w:top w:val="nil"/>
              <w:left w:val="nil"/>
              <w:bottom w:val="single" w:sz="4" w:space="0" w:color="auto"/>
              <w:right w:val="single" w:sz="4" w:space="0" w:color="auto"/>
            </w:tcBorders>
            <w:shd w:val="clear" w:color="auto" w:fill="auto"/>
            <w:vAlign w:val="center"/>
            <w:hideMark/>
          </w:tcPr>
          <w:p w14:paraId="7BF0BD90" w14:textId="77777777" w:rsidR="00C1329D" w:rsidRPr="00C1329D" w:rsidRDefault="00C1329D" w:rsidP="00C1329D">
            <w:pPr>
              <w:jc w:val="center"/>
              <w:rPr>
                <w:sz w:val="20"/>
                <w:lang w:eastAsia="lt-LT"/>
              </w:rPr>
            </w:pPr>
            <w:r w:rsidRPr="00C1329D">
              <w:rPr>
                <w:sz w:val="20"/>
                <w:lang w:eastAsia="lt-LT"/>
              </w:rPr>
              <w:t>0,0</w:t>
            </w:r>
          </w:p>
        </w:tc>
        <w:tc>
          <w:tcPr>
            <w:tcW w:w="539" w:type="pct"/>
            <w:tcBorders>
              <w:top w:val="nil"/>
              <w:left w:val="nil"/>
              <w:bottom w:val="single" w:sz="4" w:space="0" w:color="auto"/>
              <w:right w:val="single" w:sz="4" w:space="0" w:color="auto"/>
            </w:tcBorders>
            <w:shd w:val="clear" w:color="auto" w:fill="auto"/>
            <w:vAlign w:val="center"/>
            <w:hideMark/>
          </w:tcPr>
          <w:p w14:paraId="5DA53BCA" w14:textId="77777777" w:rsidR="00C1329D" w:rsidRPr="00C1329D" w:rsidRDefault="00C1329D" w:rsidP="00C1329D">
            <w:pPr>
              <w:jc w:val="center"/>
              <w:rPr>
                <w:color w:val="000000"/>
                <w:sz w:val="20"/>
                <w:lang w:eastAsia="lt-LT"/>
              </w:rPr>
            </w:pPr>
            <w:r w:rsidRPr="00C1329D">
              <w:rPr>
                <w:color w:val="000000"/>
                <w:sz w:val="20"/>
                <w:lang w:eastAsia="lt-LT"/>
              </w:rPr>
              <w:t>0,0</w:t>
            </w:r>
          </w:p>
        </w:tc>
        <w:tc>
          <w:tcPr>
            <w:tcW w:w="539" w:type="pct"/>
            <w:tcBorders>
              <w:top w:val="nil"/>
              <w:left w:val="nil"/>
              <w:bottom w:val="single" w:sz="4" w:space="0" w:color="auto"/>
              <w:right w:val="single" w:sz="4" w:space="0" w:color="auto"/>
            </w:tcBorders>
            <w:shd w:val="clear" w:color="auto" w:fill="auto"/>
            <w:vAlign w:val="center"/>
            <w:hideMark/>
          </w:tcPr>
          <w:p w14:paraId="26F3A59A" w14:textId="77777777" w:rsidR="00C1329D" w:rsidRPr="00C1329D" w:rsidRDefault="00C1329D" w:rsidP="00C1329D">
            <w:pPr>
              <w:jc w:val="center"/>
              <w:rPr>
                <w:color w:val="000000"/>
                <w:sz w:val="20"/>
                <w:lang w:eastAsia="lt-LT"/>
              </w:rPr>
            </w:pPr>
            <w:r w:rsidRPr="00C1329D">
              <w:rPr>
                <w:color w:val="000000"/>
                <w:sz w:val="20"/>
                <w:lang w:eastAsia="lt-LT"/>
              </w:rPr>
              <w:t>0,0</w:t>
            </w:r>
          </w:p>
        </w:tc>
        <w:tc>
          <w:tcPr>
            <w:tcW w:w="539" w:type="pct"/>
            <w:tcBorders>
              <w:top w:val="nil"/>
              <w:left w:val="nil"/>
              <w:bottom w:val="single" w:sz="4" w:space="0" w:color="auto"/>
              <w:right w:val="single" w:sz="4" w:space="0" w:color="auto"/>
            </w:tcBorders>
            <w:shd w:val="clear" w:color="auto" w:fill="auto"/>
            <w:vAlign w:val="center"/>
            <w:hideMark/>
          </w:tcPr>
          <w:p w14:paraId="6C24CA07" w14:textId="77777777" w:rsidR="00C1329D" w:rsidRPr="00C1329D" w:rsidRDefault="00C1329D" w:rsidP="00C1329D">
            <w:pPr>
              <w:jc w:val="center"/>
              <w:rPr>
                <w:color w:val="000000"/>
                <w:sz w:val="20"/>
                <w:lang w:eastAsia="lt-LT"/>
              </w:rPr>
            </w:pPr>
            <w:r w:rsidRPr="00C1329D">
              <w:rPr>
                <w:color w:val="000000"/>
                <w:sz w:val="20"/>
                <w:lang w:eastAsia="lt-LT"/>
              </w:rPr>
              <w:t>0,0</w:t>
            </w:r>
          </w:p>
        </w:tc>
        <w:tc>
          <w:tcPr>
            <w:tcW w:w="539" w:type="pct"/>
            <w:tcBorders>
              <w:top w:val="nil"/>
              <w:left w:val="nil"/>
              <w:bottom w:val="single" w:sz="4" w:space="0" w:color="auto"/>
              <w:right w:val="single" w:sz="4" w:space="0" w:color="auto"/>
            </w:tcBorders>
            <w:shd w:val="clear" w:color="auto" w:fill="auto"/>
            <w:vAlign w:val="center"/>
            <w:hideMark/>
          </w:tcPr>
          <w:p w14:paraId="5A675A83" w14:textId="77777777" w:rsidR="00C1329D" w:rsidRPr="00C1329D" w:rsidRDefault="00C1329D" w:rsidP="00C1329D">
            <w:pPr>
              <w:jc w:val="center"/>
              <w:rPr>
                <w:color w:val="000000"/>
                <w:sz w:val="20"/>
                <w:lang w:eastAsia="lt-LT"/>
              </w:rPr>
            </w:pPr>
            <w:r w:rsidRPr="00C1329D">
              <w:rPr>
                <w:color w:val="000000"/>
                <w:sz w:val="20"/>
                <w:lang w:eastAsia="lt-LT"/>
              </w:rPr>
              <w:t>0,0</w:t>
            </w:r>
          </w:p>
        </w:tc>
      </w:tr>
      <w:tr w:rsidR="00C1329D" w:rsidRPr="00C1329D" w14:paraId="354AF0FF" w14:textId="77777777" w:rsidTr="00C1329D">
        <w:trPr>
          <w:trHeight w:val="51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3B0DB53B" w14:textId="77777777" w:rsidR="00C1329D" w:rsidRPr="00C1329D" w:rsidRDefault="00C1329D" w:rsidP="00C1329D">
            <w:pPr>
              <w:rPr>
                <w:sz w:val="20"/>
                <w:lang w:eastAsia="lt-LT"/>
              </w:rPr>
            </w:pPr>
            <w:r w:rsidRPr="00C1329D">
              <w:rPr>
                <w:sz w:val="20"/>
                <w:lang w:eastAsia="lt-LT"/>
              </w:rPr>
              <w:t>13. Socialinio draudimo įmokos</w:t>
            </w:r>
          </w:p>
        </w:tc>
        <w:tc>
          <w:tcPr>
            <w:tcW w:w="539" w:type="pct"/>
            <w:tcBorders>
              <w:top w:val="nil"/>
              <w:left w:val="nil"/>
              <w:bottom w:val="single" w:sz="4" w:space="0" w:color="auto"/>
              <w:right w:val="single" w:sz="4" w:space="0" w:color="auto"/>
            </w:tcBorders>
            <w:shd w:val="clear" w:color="auto" w:fill="auto"/>
            <w:vAlign w:val="center"/>
            <w:hideMark/>
          </w:tcPr>
          <w:p w14:paraId="17EE707A" w14:textId="77777777" w:rsidR="00C1329D" w:rsidRPr="00C1329D" w:rsidRDefault="00C1329D" w:rsidP="00C1329D">
            <w:pPr>
              <w:jc w:val="center"/>
              <w:rPr>
                <w:sz w:val="20"/>
                <w:lang w:eastAsia="lt-LT"/>
              </w:rPr>
            </w:pPr>
            <w:r w:rsidRPr="00C1329D">
              <w:rPr>
                <w:sz w:val="20"/>
                <w:lang w:eastAsia="lt-LT"/>
              </w:rPr>
              <w:t>D.61</w:t>
            </w:r>
          </w:p>
        </w:tc>
        <w:tc>
          <w:tcPr>
            <w:tcW w:w="539" w:type="pct"/>
            <w:tcBorders>
              <w:top w:val="nil"/>
              <w:left w:val="nil"/>
              <w:bottom w:val="single" w:sz="4" w:space="0" w:color="auto"/>
              <w:right w:val="single" w:sz="4" w:space="0" w:color="auto"/>
            </w:tcBorders>
            <w:shd w:val="clear" w:color="auto" w:fill="auto"/>
            <w:vAlign w:val="center"/>
            <w:hideMark/>
          </w:tcPr>
          <w:p w14:paraId="315DBC35" w14:textId="77777777" w:rsidR="00C1329D" w:rsidRPr="00C1329D" w:rsidRDefault="00C1329D" w:rsidP="00C1329D">
            <w:pPr>
              <w:jc w:val="center"/>
              <w:rPr>
                <w:sz w:val="20"/>
                <w:lang w:eastAsia="lt-LT"/>
              </w:rPr>
            </w:pPr>
            <w:r w:rsidRPr="00C1329D">
              <w:rPr>
                <w:sz w:val="20"/>
                <w:lang w:eastAsia="lt-LT"/>
              </w:rPr>
              <w:t>4868,2</w:t>
            </w:r>
          </w:p>
        </w:tc>
        <w:tc>
          <w:tcPr>
            <w:tcW w:w="539" w:type="pct"/>
            <w:tcBorders>
              <w:top w:val="nil"/>
              <w:left w:val="nil"/>
              <w:bottom w:val="single" w:sz="4" w:space="0" w:color="auto"/>
              <w:right w:val="single" w:sz="4" w:space="0" w:color="auto"/>
            </w:tcBorders>
            <w:shd w:val="clear" w:color="auto" w:fill="auto"/>
            <w:vAlign w:val="center"/>
            <w:hideMark/>
          </w:tcPr>
          <w:p w14:paraId="740A0675" w14:textId="77777777" w:rsidR="00C1329D" w:rsidRPr="00C1329D" w:rsidRDefault="00C1329D" w:rsidP="00C1329D">
            <w:pPr>
              <w:jc w:val="center"/>
              <w:rPr>
                <w:sz w:val="20"/>
                <w:lang w:eastAsia="lt-LT"/>
              </w:rPr>
            </w:pPr>
            <w:r w:rsidRPr="00C1329D">
              <w:rPr>
                <w:sz w:val="20"/>
                <w:lang w:eastAsia="lt-LT"/>
              </w:rPr>
              <w:t>10,1</w:t>
            </w:r>
          </w:p>
        </w:tc>
        <w:tc>
          <w:tcPr>
            <w:tcW w:w="539" w:type="pct"/>
            <w:tcBorders>
              <w:top w:val="nil"/>
              <w:left w:val="nil"/>
              <w:bottom w:val="single" w:sz="4" w:space="0" w:color="auto"/>
              <w:right w:val="single" w:sz="4" w:space="0" w:color="auto"/>
            </w:tcBorders>
            <w:shd w:val="clear" w:color="auto" w:fill="auto"/>
            <w:vAlign w:val="center"/>
            <w:hideMark/>
          </w:tcPr>
          <w:p w14:paraId="3FA6A21A" w14:textId="77777777" w:rsidR="00C1329D" w:rsidRPr="00C1329D" w:rsidRDefault="00C1329D" w:rsidP="00C1329D">
            <w:pPr>
              <w:jc w:val="center"/>
              <w:rPr>
                <w:sz w:val="20"/>
                <w:lang w:eastAsia="lt-LT"/>
              </w:rPr>
            </w:pPr>
            <w:r w:rsidRPr="00C1329D">
              <w:rPr>
                <w:sz w:val="20"/>
                <w:lang w:eastAsia="lt-LT"/>
              </w:rPr>
              <w:t>10,8</w:t>
            </w:r>
          </w:p>
        </w:tc>
        <w:tc>
          <w:tcPr>
            <w:tcW w:w="539" w:type="pct"/>
            <w:tcBorders>
              <w:top w:val="nil"/>
              <w:left w:val="nil"/>
              <w:bottom w:val="single" w:sz="4" w:space="0" w:color="auto"/>
              <w:right w:val="single" w:sz="4" w:space="0" w:color="auto"/>
            </w:tcBorders>
            <w:shd w:val="clear" w:color="auto" w:fill="auto"/>
            <w:vAlign w:val="center"/>
            <w:hideMark/>
          </w:tcPr>
          <w:p w14:paraId="76A592FD" w14:textId="77777777" w:rsidR="00C1329D" w:rsidRPr="00C1329D" w:rsidRDefault="00C1329D" w:rsidP="00C1329D">
            <w:pPr>
              <w:jc w:val="center"/>
              <w:rPr>
                <w:sz w:val="20"/>
                <w:lang w:eastAsia="lt-LT"/>
              </w:rPr>
            </w:pPr>
            <w:r w:rsidRPr="00C1329D">
              <w:rPr>
                <w:sz w:val="20"/>
                <w:lang w:eastAsia="lt-LT"/>
              </w:rPr>
              <w:t>10,5</w:t>
            </w:r>
          </w:p>
        </w:tc>
        <w:tc>
          <w:tcPr>
            <w:tcW w:w="539" w:type="pct"/>
            <w:tcBorders>
              <w:top w:val="nil"/>
              <w:left w:val="nil"/>
              <w:bottom w:val="single" w:sz="4" w:space="0" w:color="auto"/>
              <w:right w:val="single" w:sz="4" w:space="0" w:color="auto"/>
            </w:tcBorders>
            <w:shd w:val="clear" w:color="auto" w:fill="auto"/>
            <w:vAlign w:val="center"/>
            <w:hideMark/>
          </w:tcPr>
          <w:p w14:paraId="4904E20E" w14:textId="77777777" w:rsidR="00C1329D" w:rsidRPr="00C1329D" w:rsidRDefault="00C1329D" w:rsidP="00C1329D">
            <w:pPr>
              <w:jc w:val="center"/>
              <w:rPr>
                <w:color w:val="000000"/>
                <w:sz w:val="20"/>
                <w:lang w:eastAsia="lt-LT"/>
              </w:rPr>
            </w:pPr>
            <w:r w:rsidRPr="00C1329D">
              <w:rPr>
                <w:color w:val="000000"/>
                <w:sz w:val="20"/>
                <w:lang w:eastAsia="lt-LT"/>
              </w:rPr>
              <w:t>10,7</w:t>
            </w:r>
          </w:p>
        </w:tc>
        <w:tc>
          <w:tcPr>
            <w:tcW w:w="539" w:type="pct"/>
            <w:tcBorders>
              <w:top w:val="nil"/>
              <w:left w:val="nil"/>
              <w:bottom w:val="single" w:sz="4" w:space="0" w:color="auto"/>
              <w:right w:val="single" w:sz="4" w:space="0" w:color="auto"/>
            </w:tcBorders>
            <w:shd w:val="clear" w:color="auto" w:fill="auto"/>
            <w:vAlign w:val="center"/>
            <w:hideMark/>
          </w:tcPr>
          <w:p w14:paraId="5B610D60" w14:textId="77777777" w:rsidR="00C1329D" w:rsidRPr="00C1329D" w:rsidRDefault="00C1329D" w:rsidP="00C1329D">
            <w:pPr>
              <w:jc w:val="center"/>
              <w:rPr>
                <w:color w:val="000000"/>
                <w:sz w:val="20"/>
                <w:lang w:eastAsia="lt-LT"/>
              </w:rPr>
            </w:pPr>
            <w:r w:rsidRPr="00C1329D">
              <w:rPr>
                <w:color w:val="000000"/>
                <w:sz w:val="20"/>
                <w:lang w:eastAsia="lt-LT"/>
              </w:rPr>
              <w:t>10,3</w:t>
            </w:r>
          </w:p>
        </w:tc>
      </w:tr>
      <w:tr w:rsidR="00C1329D" w:rsidRPr="00C1329D" w14:paraId="79A584F3"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170C274D" w14:textId="77777777" w:rsidR="00C1329D" w:rsidRPr="00C1329D" w:rsidRDefault="00C1329D" w:rsidP="00C1329D">
            <w:pPr>
              <w:rPr>
                <w:sz w:val="20"/>
                <w:lang w:eastAsia="lt-LT"/>
              </w:rPr>
            </w:pPr>
            <w:r w:rsidRPr="00C1329D">
              <w:rPr>
                <w:sz w:val="20"/>
                <w:lang w:eastAsia="lt-LT"/>
              </w:rPr>
              <w:t>14. Pajamos iš turto</w:t>
            </w:r>
          </w:p>
        </w:tc>
        <w:tc>
          <w:tcPr>
            <w:tcW w:w="539" w:type="pct"/>
            <w:tcBorders>
              <w:top w:val="nil"/>
              <w:left w:val="nil"/>
              <w:bottom w:val="single" w:sz="4" w:space="0" w:color="auto"/>
              <w:right w:val="single" w:sz="4" w:space="0" w:color="auto"/>
            </w:tcBorders>
            <w:shd w:val="clear" w:color="auto" w:fill="auto"/>
            <w:vAlign w:val="center"/>
            <w:hideMark/>
          </w:tcPr>
          <w:p w14:paraId="484C8572" w14:textId="77777777" w:rsidR="00C1329D" w:rsidRPr="00C1329D" w:rsidRDefault="00C1329D" w:rsidP="00C1329D">
            <w:pPr>
              <w:jc w:val="center"/>
              <w:rPr>
                <w:sz w:val="20"/>
                <w:lang w:eastAsia="lt-LT"/>
              </w:rPr>
            </w:pPr>
            <w:r w:rsidRPr="00C1329D">
              <w:rPr>
                <w:sz w:val="20"/>
                <w:lang w:eastAsia="lt-LT"/>
              </w:rPr>
              <w:t>D.4</w:t>
            </w:r>
          </w:p>
        </w:tc>
        <w:tc>
          <w:tcPr>
            <w:tcW w:w="539" w:type="pct"/>
            <w:tcBorders>
              <w:top w:val="nil"/>
              <w:left w:val="nil"/>
              <w:bottom w:val="single" w:sz="4" w:space="0" w:color="auto"/>
              <w:right w:val="single" w:sz="4" w:space="0" w:color="auto"/>
            </w:tcBorders>
            <w:shd w:val="clear" w:color="auto" w:fill="auto"/>
            <w:vAlign w:val="center"/>
            <w:hideMark/>
          </w:tcPr>
          <w:p w14:paraId="3AA84367" w14:textId="77777777" w:rsidR="00C1329D" w:rsidRPr="00C1329D" w:rsidRDefault="00C1329D" w:rsidP="00C1329D">
            <w:pPr>
              <w:jc w:val="center"/>
              <w:rPr>
                <w:sz w:val="20"/>
                <w:lang w:eastAsia="lt-LT"/>
              </w:rPr>
            </w:pPr>
            <w:r w:rsidRPr="00C1329D">
              <w:rPr>
                <w:sz w:val="20"/>
                <w:lang w:eastAsia="lt-LT"/>
              </w:rPr>
              <w:t>193,9</w:t>
            </w:r>
          </w:p>
        </w:tc>
        <w:tc>
          <w:tcPr>
            <w:tcW w:w="539" w:type="pct"/>
            <w:tcBorders>
              <w:top w:val="nil"/>
              <w:left w:val="nil"/>
              <w:bottom w:val="single" w:sz="4" w:space="0" w:color="auto"/>
              <w:right w:val="single" w:sz="4" w:space="0" w:color="auto"/>
            </w:tcBorders>
            <w:shd w:val="clear" w:color="auto" w:fill="auto"/>
            <w:vAlign w:val="center"/>
            <w:hideMark/>
          </w:tcPr>
          <w:p w14:paraId="642E89DA" w14:textId="77777777" w:rsidR="00C1329D" w:rsidRPr="00C1329D" w:rsidRDefault="00C1329D" w:rsidP="00C1329D">
            <w:pPr>
              <w:jc w:val="center"/>
              <w:rPr>
                <w:sz w:val="20"/>
                <w:lang w:eastAsia="lt-LT"/>
              </w:rPr>
            </w:pPr>
            <w:r w:rsidRPr="00C1329D">
              <w:rPr>
                <w:sz w:val="20"/>
                <w:lang w:eastAsia="lt-LT"/>
              </w:rPr>
              <w:t>0,4</w:t>
            </w:r>
          </w:p>
        </w:tc>
        <w:tc>
          <w:tcPr>
            <w:tcW w:w="539" w:type="pct"/>
            <w:tcBorders>
              <w:top w:val="nil"/>
              <w:left w:val="nil"/>
              <w:bottom w:val="single" w:sz="4" w:space="0" w:color="auto"/>
              <w:right w:val="single" w:sz="4" w:space="0" w:color="auto"/>
            </w:tcBorders>
            <w:shd w:val="clear" w:color="auto" w:fill="auto"/>
            <w:vAlign w:val="center"/>
            <w:hideMark/>
          </w:tcPr>
          <w:p w14:paraId="686B5C51" w14:textId="77777777" w:rsidR="00C1329D" w:rsidRPr="00C1329D" w:rsidRDefault="00C1329D" w:rsidP="00C1329D">
            <w:pPr>
              <w:jc w:val="center"/>
              <w:rPr>
                <w:sz w:val="20"/>
                <w:lang w:eastAsia="lt-LT"/>
              </w:rPr>
            </w:pPr>
            <w:r w:rsidRPr="00C1329D">
              <w:rPr>
                <w:sz w:val="20"/>
                <w:lang w:eastAsia="lt-LT"/>
              </w:rPr>
              <w:t>0,5</w:t>
            </w:r>
          </w:p>
        </w:tc>
        <w:tc>
          <w:tcPr>
            <w:tcW w:w="539" w:type="pct"/>
            <w:tcBorders>
              <w:top w:val="nil"/>
              <w:left w:val="nil"/>
              <w:bottom w:val="single" w:sz="4" w:space="0" w:color="auto"/>
              <w:right w:val="single" w:sz="4" w:space="0" w:color="auto"/>
            </w:tcBorders>
            <w:shd w:val="clear" w:color="auto" w:fill="auto"/>
            <w:vAlign w:val="center"/>
            <w:hideMark/>
          </w:tcPr>
          <w:p w14:paraId="79C16D62" w14:textId="77777777" w:rsidR="00C1329D" w:rsidRPr="00C1329D" w:rsidRDefault="00C1329D" w:rsidP="00C1329D">
            <w:pPr>
              <w:jc w:val="center"/>
              <w:rPr>
                <w:sz w:val="20"/>
                <w:lang w:eastAsia="lt-LT"/>
              </w:rPr>
            </w:pPr>
            <w:r w:rsidRPr="00C1329D">
              <w:rPr>
                <w:sz w:val="20"/>
                <w:lang w:eastAsia="lt-LT"/>
              </w:rPr>
              <w:t>0,3</w:t>
            </w:r>
          </w:p>
        </w:tc>
        <w:tc>
          <w:tcPr>
            <w:tcW w:w="539" w:type="pct"/>
            <w:tcBorders>
              <w:top w:val="nil"/>
              <w:left w:val="nil"/>
              <w:bottom w:val="single" w:sz="4" w:space="0" w:color="auto"/>
              <w:right w:val="single" w:sz="4" w:space="0" w:color="auto"/>
            </w:tcBorders>
            <w:shd w:val="clear" w:color="auto" w:fill="auto"/>
            <w:vAlign w:val="center"/>
            <w:hideMark/>
          </w:tcPr>
          <w:p w14:paraId="0C8E4044" w14:textId="77777777" w:rsidR="00C1329D" w:rsidRPr="00C1329D" w:rsidRDefault="00C1329D" w:rsidP="00C1329D">
            <w:pPr>
              <w:jc w:val="center"/>
              <w:rPr>
                <w:color w:val="000000"/>
                <w:sz w:val="20"/>
                <w:lang w:eastAsia="lt-LT"/>
              </w:rPr>
            </w:pPr>
            <w:r w:rsidRPr="00C1329D">
              <w:rPr>
                <w:color w:val="000000"/>
                <w:sz w:val="20"/>
                <w:lang w:eastAsia="lt-LT"/>
              </w:rPr>
              <w:t>0,5</w:t>
            </w:r>
          </w:p>
        </w:tc>
        <w:tc>
          <w:tcPr>
            <w:tcW w:w="539" w:type="pct"/>
            <w:tcBorders>
              <w:top w:val="nil"/>
              <w:left w:val="nil"/>
              <w:bottom w:val="single" w:sz="4" w:space="0" w:color="auto"/>
              <w:right w:val="single" w:sz="4" w:space="0" w:color="auto"/>
            </w:tcBorders>
            <w:shd w:val="clear" w:color="auto" w:fill="auto"/>
            <w:vAlign w:val="center"/>
            <w:hideMark/>
          </w:tcPr>
          <w:p w14:paraId="48442753" w14:textId="77777777" w:rsidR="00C1329D" w:rsidRPr="00C1329D" w:rsidRDefault="00C1329D" w:rsidP="00C1329D">
            <w:pPr>
              <w:jc w:val="center"/>
              <w:rPr>
                <w:color w:val="000000"/>
                <w:sz w:val="20"/>
                <w:lang w:eastAsia="lt-LT"/>
              </w:rPr>
            </w:pPr>
            <w:r w:rsidRPr="00C1329D">
              <w:rPr>
                <w:color w:val="000000"/>
                <w:sz w:val="20"/>
                <w:lang w:eastAsia="lt-LT"/>
              </w:rPr>
              <w:t>0,3</w:t>
            </w:r>
          </w:p>
        </w:tc>
      </w:tr>
      <w:tr w:rsidR="00C1329D" w:rsidRPr="00C1329D" w14:paraId="1D8677F1"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5DEA4A66" w14:textId="77777777" w:rsidR="00C1329D" w:rsidRPr="00C1329D" w:rsidRDefault="00C1329D" w:rsidP="00C1329D">
            <w:pPr>
              <w:rPr>
                <w:sz w:val="20"/>
                <w:lang w:eastAsia="lt-LT"/>
              </w:rPr>
            </w:pPr>
            <w:r w:rsidRPr="00C1329D">
              <w:rPr>
                <w:sz w:val="20"/>
                <w:lang w:eastAsia="lt-LT"/>
              </w:rPr>
              <w:t>15. Kitos</w:t>
            </w:r>
          </w:p>
        </w:tc>
        <w:tc>
          <w:tcPr>
            <w:tcW w:w="539" w:type="pct"/>
            <w:tcBorders>
              <w:top w:val="nil"/>
              <w:left w:val="nil"/>
              <w:bottom w:val="single" w:sz="4" w:space="0" w:color="auto"/>
              <w:right w:val="single" w:sz="4" w:space="0" w:color="auto"/>
            </w:tcBorders>
            <w:shd w:val="clear" w:color="auto" w:fill="auto"/>
            <w:vAlign w:val="center"/>
            <w:hideMark/>
          </w:tcPr>
          <w:p w14:paraId="00350918" w14:textId="77777777" w:rsidR="00C1329D" w:rsidRPr="00C1329D" w:rsidRDefault="00C1329D" w:rsidP="00C1329D">
            <w:pPr>
              <w:jc w:val="center"/>
              <w:rPr>
                <w:sz w:val="20"/>
                <w:lang w:eastAsia="lt-LT"/>
              </w:rPr>
            </w:pPr>
            <w:r w:rsidRPr="00C1329D">
              <w:rPr>
                <w:sz w:val="20"/>
                <w:lang w:eastAsia="lt-LT"/>
              </w:rPr>
              <w:t> </w:t>
            </w:r>
          </w:p>
        </w:tc>
        <w:tc>
          <w:tcPr>
            <w:tcW w:w="539" w:type="pct"/>
            <w:tcBorders>
              <w:top w:val="nil"/>
              <w:left w:val="nil"/>
              <w:bottom w:val="single" w:sz="4" w:space="0" w:color="auto"/>
              <w:right w:val="single" w:sz="4" w:space="0" w:color="auto"/>
            </w:tcBorders>
            <w:shd w:val="clear" w:color="auto" w:fill="auto"/>
            <w:vAlign w:val="center"/>
            <w:hideMark/>
          </w:tcPr>
          <w:p w14:paraId="0DAA8FA0" w14:textId="77777777" w:rsidR="00C1329D" w:rsidRPr="00C1329D" w:rsidRDefault="00C1329D" w:rsidP="00C1329D">
            <w:pPr>
              <w:jc w:val="center"/>
              <w:rPr>
                <w:sz w:val="20"/>
                <w:lang w:eastAsia="lt-LT"/>
              </w:rPr>
            </w:pPr>
            <w:r w:rsidRPr="00C1329D">
              <w:rPr>
                <w:sz w:val="20"/>
                <w:lang w:eastAsia="lt-LT"/>
              </w:rPr>
              <w:t>2103,4</w:t>
            </w:r>
          </w:p>
        </w:tc>
        <w:tc>
          <w:tcPr>
            <w:tcW w:w="539" w:type="pct"/>
            <w:tcBorders>
              <w:top w:val="nil"/>
              <w:left w:val="nil"/>
              <w:bottom w:val="single" w:sz="4" w:space="0" w:color="auto"/>
              <w:right w:val="single" w:sz="4" w:space="0" w:color="auto"/>
            </w:tcBorders>
            <w:shd w:val="clear" w:color="auto" w:fill="auto"/>
            <w:vAlign w:val="center"/>
            <w:hideMark/>
          </w:tcPr>
          <w:p w14:paraId="63549F8D" w14:textId="77777777" w:rsidR="00C1329D" w:rsidRPr="00C1329D" w:rsidRDefault="00C1329D" w:rsidP="00C1329D">
            <w:pPr>
              <w:jc w:val="center"/>
              <w:rPr>
                <w:sz w:val="20"/>
                <w:lang w:eastAsia="lt-LT"/>
              </w:rPr>
            </w:pPr>
            <w:r w:rsidRPr="00C1329D">
              <w:rPr>
                <w:sz w:val="20"/>
                <w:lang w:eastAsia="lt-LT"/>
              </w:rPr>
              <w:t>4,4</w:t>
            </w:r>
          </w:p>
        </w:tc>
        <w:tc>
          <w:tcPr>
            <w:tcW w:w="539" w:type="pct"/>
            <w:tcBorders>
              <w:top w:val="nil"/>
              <w:left w:val="nil"/>
              <w:bottom w:val="single" w:sz="4" w:space="0" w:color="auto"/>
              <w:right w:val="single" w:sz="4" w:space="0" w:color="auto"/>
            </w:tcBorders>
            <w:shd w:val="clear" w:color="auto" w:fill="auto"/>
            <w:vAlign w:val="center"/>
            <w:hideMark/>
          </w:tcPr>
          <w:p w14:paraId="4079D5CC" w14:textId="77777777" w:rsidR="00C1329D" w:rsidRPr="00C1329D" w:rsidRDefault="00C1329D" w:rsidP="00C1329D">
            <w:pPr>
              <w:jc w:val="center"/>
              <w:rPr>
                <w:sz w:val="20"/>
                <w:lang w:eastAsia="lt-LT"/>
              </w:rPr>
            </w:pPr>
            <w:r w:rsidRPr="00C1329D">
              <w:rPr>
                <w:sz w:val="20"/>
                <w:lang w:eastAsia="lt-LT"/>
              </w:rPr>
              <w:t>4,8</w:t>
            </w:r>
          </w:p>
        </w:tc>
        <w:tc>
          <w:tcPr>
            <w:tcW w:w="539" w:type="pct"/>
            <w:tcBorders>
              <w:top w:val="nil"/>
              <w:left w:val="nil"/>
              <w:bottom w:val="single" w:sz="4" w:space="0" w:color="auto"/>
              <w:right w:val="single" w:sz="4" w:space="0" w:color="auto"/>
            </w:tcBorders>
            <w:shd w:val="clear" w:color="auto" w:fill="auto"/>
            <w:vAlign w:val="center"/>
            <w:hideMark/>
          </w:tcPr>
          <w:p w14:paraId="1D0BBC8B" w14:textId="77777777" w:rsidR="00C1329D" w:rsidRPr="00C1329D" w:rsidRDefault="00C1329D" w:rsidP="00C1329D">
            <w:pPr>
              <w:jc w:val="center"/>
              <w:rPr>
                <w:sz w:val="20"/>
                <w:lang w:eastAsia="lt-LT"/>
              </w:rPr>
            </w:pPr>
            <w:r w:rsidRPr="00C1329D">
              <w:rPr>
                <w:sz w:val="20"/>
                <w:lang w:eastAsia="lt-LT"/>
              </w:rPr>
              <w:t>4,2</w:t>
            </w:r>
          </w:p>
        </w:tc>
        <w:tc>
          <w:tcPr>
            <w:tcW w:w="539" w:type="pct"/>
            <w:tcBorders>
              <w:top w:val="nil"/>
              <w:left w:val="nil"/>
              <w:bottom w:val="single" w:sz="4" w:space="0" w:color="auto"/>
              <w:right w:val="single" w:sz="4" w:space="0" w:color="auto"/>
            </w:tcBorders>
            <w:shd w:val="clear" w:color="auto" w:fill="auto"/>
            <w:vAlign w:val="center"/>
            <w:hideMark/>
          </w:tcPr>
          <w:p w14:paraId="664CD445" w14:textId="77777777" w:rsidR="00C1329D" w:rsidRPr="00C1329D" w:rsidRDefault="00C1329D" w:rsidP="00C1329D">
            <w:pPr>
              <w:jc w:val="center"/>
              <w:rPr>
                <w:color w:val="000000"/>
                <w:sz w:val="20"/>
                <w:lang w:eastAsia="lt-LT"/>
              </w:rPr>
            </w:pPr>
            <w:r w:rsidRPr="00C1329D">
              <w:rPr>
                <w:color w:val="000000"/>
                <w:sz w:val="20"/>
                <w:lang w:eastAsia="lt-LT"/>
              </w:rPr>
              <w:t>5,1</w:t>
            </w:r>
          </w:p>
        </w:tc>
        <w:tc>
          <w:tcPr>
            <w:tcW w:w="539" w:type="pct"/>
            <w:tcBorders>
              <w:top w:val="nil"/>
              <w:left w:val="nil"/>
              <w:bottom w:val="single" w:sz="4" w:space="0" w:color="auto"/>
              <w:right w:val="single" w:sz="4" w:space="0" w:color="auto"/>
            </w:tcBorders>
            <w:shd w:val="clear" w:color="auto" w:fill="auto"/>
            <w:vAlign w:val="center"/>
            <w:hideMark/>
          </w:tcPr>
          <w:p w14:paraId="2C78489D" w14:textId="77777777" w:rsidR="00C1329D" w:rsidRPr="00C1329D" w:rsidRDefault="00C1329D" w:rsidP="00C1329D">
            <w:pPr>
              <w:jc w:val="center"/>
              <w:rPr>
                <w:color w:val="000000"/>
                <w:sz w:val="20"/>
                <w:lang w:eastAsia="lt-LT"/>
              </w:rPr>
            </w:pPr>
            <w:r w:rsidRPr="00C1329D">
              <w:rPr>
                <w:color w:val="000000"/>
                <w:sz w:val="20"/>
                <w:lang w:eastAsia="lt-LT"/>
              </w:rPr>
              <w:t>4,4</w:t>
            </w:r>
          </w:p>
        </w:tc>
      </w:tr>
      <w:tr w:rsidR="00C1329D" w:rsidRPr="00C1329D" w14:paraId="424A7DFA"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4AB42846" w14:textId="77777777" w:rsidR="00C1329D" w:rsidRPr="00C1329D" w:rsidRDefault="00C1329D" w:rsidP="00C1329D">
            <w:pPr>
              <w:rPr>
                <w:sz w:val="20"/>
                <w:lang w:eastAsia="lt-LT"/>
              </w:rPr>
            </w:pPr>
            <w:r w:rsidRPr="00C1329D">
              <w:rPr>
                <w:sz w:val="20"/>
                <w:lang w:eastAsia="lt-LT"/>
              </w:rPr>
              <w:t>16 = 6. Visos pajamos</w:t>
            </w:r>
          </w:p>
        </w:tc>
        <w:tc>
          <w:tcPr>
            <w:tcW w:w="539" w:type="pct"/>
            <w:tcBorders>
              <w:top w:val="nil"/>
              <w:left w:val="nil"/>
              <w:bottom w:val="single" w:sz="4" w:space="0" w:color="auto"/>
              <w:right w:val="single" w:sz="4" w:space="0" w:color="auto"/>
            </w:tcBorders>
            <w:shd w:val="clear" w:color="auto" w:fill="auto"/>
            <w:vAlign w:val="center"/>
            <w:hideMark/>
          </w:tcPr>
          <w:p w14:paraId="7C79E975" w14:textId="77777777" w:rsidR="00C1329D" w:rsidRPr="00C1329D" w:rsidRDefault="00C1329D" w:rsidP="00C1329D">
            <w:pPr>
              <w:jc w:val="center"/>
              <w:rPr>
                <w:sz w:val="20"/>
                <w:lang w:eastAsia="lt-LT"/>
              </w:rPr>
            </w:pPr>
            <w:r w:rsidRPr="00C1329D">
              <w:rPr>
                <w:sz w:val="20"/>
                <w:lang w:eastAsia="lt-LT"/>
              </w:rPr>
              <w:t>TR</w:t>
            </w:r>
          </w:p>
        </w:tc>
        <w:tc>
          <w:tcPr>
            <w:tcW w:w="539" w:type="pct"/>
            <w:tcBorders>
              <w:top w:val="nil"/>
              <w:left w:val="nil"/>
              <w:bottom w:val="single" w:sz="4" w:space="0" w:color="auto"/>
              <w:right w:val="single" w:sz="4" w:space="0" w:color="auto"/>
            </w:tcBorders>
            <w:shd w:val="clear" w:color="auto" w:fill="auto"/>
            <w:vAlign w:val="center"/>
            <w:hideMark/>
          </w:tcPr>
          <w:p w14:paraId="6BFE1A26" w14:textId="77777777" w:rsidR="00C1329D" w:rsidRPr="00C1329D" w:rsidRDefault="00C1329D" w:rsidP="00C1329D">
            <w:pPr>
              <w:jc w:val="center"/>
              <w:rPr>
                <w:sz w:val="20"/>
                <w:lang w:eastAsia="lt-LT"/>
              </w:rPr>
            </w:pPr>
            <w:r w:rsidRPr="00C1329D">
              <w:rPr>
                <w:sz w:val="20"/>
                <w:lang w:eastAsia="lt-LT"/>
              </w:rPr>
              <w:t>17023,7</w:t>
            </w:r>
          </w:p>
        </w:tc>
        <w:tc>
          <w:tcPr>
            <w:tcW w:w="539" w:type="pct"/>
            <w:tcBorders>
              <w:top w:val="nil"/>
              <w:left w:val="nil"/>
              <w:bottom w:val="single" w:sz="4" w:space="0" w:color="auto"/>
              <w:right w:val="single" w:sz="4" w:space="0" w:color="auto"/>
            </w:tcBorders>
            <w:shd w:val="clear" w:color="auto" w:fill="auto"/>
            <w:vAlign w:val="center"/>
            <w:hideMark/>
          </w:tcPr>
          <w:p w14:paraId="0E3E0C2F" w14:textId="77777777" w:rsidR="00C1329D" w:rsidRPr="00C1329D" w:rsidRDefault="00C1329D" w:rsidP="00C1329D">
            <w:pPr>
              <w:jc w:val="center"/>
              <w:rPr>
                <w:sz w:val="20"/>
                <w:lang w:eastAsia="lt-LT"/>
              </w:rPr>
            </w:pPr>
            <w:r w:rsidRPr="00C1329D">
              <w:rPr>
                <w:sz w:val="20"/>
                <w:lang w:eastAsia="lt-LT"/>
              </w:rPr>
              <w:t>35,2</w:t>
            </w:r>
          </w:p>
        </w:tc>
        <w:tc>
          <w:tcPr>
            <w:tcW w:w="539" w:type="pct"/>
            <w:tcBorders>
              <w:top w:val="nil"/>
              <w:left w:val="nil"/>
              <w:bottom w:val="single" w:sz="4" w:space="0" w:color="auto"/>
              <w:right w:val="single" w:sz="4" w:space="0" w:color="auto"/>
            </w:tcBorders>
            <w:shd w:val="clear" w:color="auto" w:fill="auto"/>
            <w:vAlign w:val="center"/>
            <w:hideMark/>
          </w:tcPr>
          <w:p w14:paraId="7D661B98" w14:textId="77777777" w:rsidR="00C1329D" w:rsidRPr="00C1329D" w:rsidRDefault="00C1329D" w:rsidP="00C1329D">
            <w:pPr>
              <w:jc w:val="center"/>
              <w:rPr>
                <w:sz w:val="20"/>
                <w:lang w:eastAsia="lt-LT"/>
              </w:rPr>
            </w:pPr>
            <w:r w:rsidRPr="00C1329D">
              <w:rPr>
                <w:sz w:val="20"/>
                <w:lang w:eastAsia="lt-LT"/>
              </w:rPr>
              <w:t>36,9</w:t>
            </w:r>
          </w:p>
        </w:tc>
        <w:tc>
          <w:tcPr>
            <w:tcW w:w="539" w:type="pct"/>
            <w:tcBorders>
              <w:top w:val="nil"/>
              <w:left w:val="nil"/>
              <w:bottom w:val="single" w:sz="4" w:space="0" w:color="auto"/>
              <w:right w:val="single" w:sz="4" w:space="0" w:color="auto"/>
            </w:tcBorders>
            <w:shd w:val="clear" w:color="auto" w:fill="auto"/>
            <w:vAlign w:val="center"/>
            <w:hideMark/>
          </w:tcPr>
          <w:p w14:paraId="513DA315" w14:textId="77777777" w:rsidR="00C1329D" w:rsidRPr="00C1329D" w:rsidRDefault="00C1329D" w:rsidP="00C1329D">
            <w:pPr>
              <w:jc w:val="center"/>
              <w:rPr>
                <w:sz w:val="20"/>
                <w:lang w:eastAsia="lt-LT"/>
              </w:rPr>
            </w:pPr>
            <w:r w:rsidRPr="00C1329D">
              <w:rPr>
                <w:sz w:val="20"/>
                <w:lang w:eastAsia="lt-LT"/>
              </w:rPr>
              <w:t>35,4</w:t>
            </w:r>
          </w:p>
        </w:tc>
        <w:tc>
          <w:tcPr>
            <w:tcW w:w="539" w:type="pct"/>
            <w:tcBorders>
              <w:top w:val="nil"/>
              <w:left w:val="nil"/>
              <w:bottom w:val="single" w:sz="4" w:space="0" w:color="auto"/>
              <w:right w:val="single" w:sz="4" w:space="0" w:color="auto"/>
            </w:tcBorders>
            <w:shd w:val="clear" w:color="auto" w:fill="auto"/>
            <w:vAlign w:val="center"/>
            <w:hideMark/>
          </w:tcPr>
          <w:p w14:paraId="44A6490D" w14:textId="77777777" w:rsidR="00C1329D" w:rsidRPr="00C1329D" w:rsidRDefault="00C1329D" w:rsidP="00C1329D">
            <w:pPr>
              <w:jc w:val="center"/>
              <w:rPr>
                <w:color w:val="000000"/>
                <w:sz w:val="20"/>
                <w:lang w:eastAsia="lt-LT"/>
              </w:rPr>
            </w:pPr>
            <w:r w:rsidRPr="00C1329D">
              <w:rPr>
                <w:color w:val="000000"/>
                <w:sz w:val="20"/>
                <w:lang w:eastAsia="lt-LT"/>
              </w:rPr>
              <w:t>37,0</w:t>
            </w:r>
          </w:p>
        </w:tc>
        <w:tc>
          <w:tcPr>
            <w:tcW w:w="539" w:type="pct"/>
            <w:tcBorders>
              <w:top w:val="nil"/>
              <w:left w:val="nil"/>
              <w:bottom w:val="single" w:sz="4" w:space="0" w:color="auto"/>
              <w:right w:val="single" w:sz="4" w:space="0" w:color="auto"/>
            </w:tcBorders>
            <w:shd w:val="clear" w:color="auto" w:fill="auto"/>
            <w:vAlign w:val="center"/>
            <w:hideMark/>
          </w:tcPr>
          <w:p w14:paraId="3A4D4B32" w14:textId="77777777" w:rsidR="00C1329D" w:rsidRPr="00C1329D" w:rsidRDefault="00C1329D" w:rsidP="00C1329D">
            <w:pPr>
              <w:jc w:val="center"/>
              <w:rPr>
                <w:color w:val="000000"/>
                <w:sz w:val="20"/>
                <w:lang w:eastAsia="lt-LT"/>
              </w:rPr>
            </w:pPr>
            <w:r w:rsidRPr="00C1329D">
              <w:rPr>
                <w:color w:val="000000"/>
                <w:sz w:val="20"/>
                <w:lang w:eastAsia="lt-LT"/>
              </w:rPr>
              <w:t>34,9</w:t>
            </w:r>
          </w:p>
        </w:tc>
      </w:tr>
      <w:tr w:rsidR="00C1329D" w:rsidRPr="00C1329D" w14:paraId="727F4B44" w14:textId="77777777" w:rsidTr="00C1329D">
        <w:trPr>
          <w:trHeight w:val="765"/>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3ECFBE3B" w14:textId="77777777" w:rsidR="00C1329D" w:rsidRPr="00C1329D" w:rsidRDefault="00C1329D" w:rsidP="00C1329D">
            <w:pPr>
              <w:rPr>
                <w:sz w:val="20"/>
                <w:lang w:eastAsia="lt-LT"/>
              </w:rPr>
            </w:pPr>
            <w:r w:rsidRPr="00C1329D">
              <w:rPr>
                <w:sz w:val="20"/>
                <w:lang w:eastAsia="lt-LT"/>
              </w:rPr>
              <w:lastRenderedPageBreak/>
              <w:t>Pajamos iš mokesčių ir įmokų (D.2 + D.5 + D.61 + D.91 – D.995)</w:t>
            </w:r>
          </w:p>
        </w:tc>
        <w:tc>
          <w:tcPr>
            <w:tcW w:w="539" w:type="pct"/>
            <w:tcBorders>
              <w:top w:val="nil"/>
              <w:left w:val="nil"/>
              <w:bottom w:val="single" w:sz="4" w:space="0" w:color="auto"/>
              <w:right w:val="single" w:sz="4" w:space="0" w:color="auto"/>
            </w:tcBorders>
            <w:shd w:val="clear" w:color="auto" w:fill="auto"/>
            <w:vAlign w:val="center"/>
            <w:hideMark/>
          </w:tcPr>
          <w:p w14:paraId="42C1B22D" w14:textId="77777777" w:rsidR="00C1329D" w:rsidRPr="00C1329D" w:rsidRDefault="00C1329D" w:rsidP="00C1329D">
            <w:pPr>
              <w:jc w:val="center"/>
              <w:rPr>
                <w:sz w:val="20"/>
                <w:lang w:eastAsia="lt-LT"/>
              </w:rPr>
            </w:pPr>
            <w:r w:rsidRPr="00C1329D">
              <w:rPr>
                <w:sz w:val="20"/>
                <w:lang w:eastAsia="lt-LT"/>
              </w:rPr>
              <w:t> </w:t>
            </w:r>
          </w:p>
        </w:tc>
        <w:tc>
          <w:tcPr>
            <w:tcW w:w="539" w:type="pct"/>
            <w:tcBorders>
              <w:top w:val="nil"/>
              <w:left w:val="nil"/>
              <w:bottom w:val="single" w:sz="4" w:space="0" w:color="auto"/>
              <w:right w:val="single" w:sz="4" w:space="0" w:color="auto"/>
            </w:tcBorders>
            <w:shd w:val="clear" w:color="auto" w:fill="auto"/>
            <w:vAlign w:val="center"/>
            <w:hideMark/>
          </w:tcPr>
          <w:p w14:paraId="1BDD52E6" w14:textId="77777777" w:rsidR="00C1329D" w:rsidRPr="00C1329D" w:rsidRDefault="00C1329D" w:rsidP="00C1329D">
            <w:pPr>
              <w:jc w:val="center"/>
              <w:rPr>
                <w:sz w:val="20"/>
                <w:lang w:eastAsia="lt-LT"/>
              </w:rPr>
            </w:pPr>
            <w:r w:rsidRPr="00C1329D">
              <w:rPr>
                <w:sz w:val="20"/>
                <w:lang w:eastAsia="lt-LT"/>
              </w:rPr>
              <w:t>14724,8</w:t>
            </w:r>
          </w:p>
        </w:tc>
        <w:tc>
          <w:tcPr>
            <w:tcW w:w="539" w:type="pct"/>
            <w:tcBorders>
              <w:top w:val="nil"/>
              <w:left w:val="nil"/>
              <w:bottom w:val="single" w:sz="4" w:space="0" w:color="auto"/>
              <w:right w:val="single" w:sz="4" w:space="0" w:color="auto"/>
            </w:tcBorders>
            <w:shd w:val="clear" w:color="auto" w:fill="auto"/>
            <w:vAlign w:val="center"/>
            <w:hideMark/>
          </w:tcPr>
          <w:p w14:paraId="14C20046" w14:textId="77777777" w:rsidR="00C1329D" w:rsidRPr="00C1329D" w:rsidRDefault="00C1329D" w:rsidP="00C1329D">
            <w:pPr>
              <w:jc w:val="center"/>
              <w:rPr>
                <w:sz w:val="20"/>
                <w:lang w:eastAsia="lt-LT"/>
              </w:rPr>
            </w:pPr>
            <w:r w:rsidRPr="00C1329D">
              <w:rPr>
                <w:sz w:val="20"/>
                <w:lang w:eastAsia="lt-LT"/>
              </w:rPr>
              <w:t>30,5</w:t>
            </w:r>
          </w:p>
        </w:tc>
        <w:tc>
          <w:tcPr>
            <w:tcW w:w="539" w:type="pct"/>
            <w:tcBorders>
              <w:top w:val="nil"/>
              <w:left w:val="nil"/>
              <w:bottom w:val="single" w:sz="4" w:space="0" w:color="auto"/>
              <w:right w:val="single" w:sz="4" w:space="0" w:color="auto"/>
            </w:tcBorders>
            <w:shd w:val="clear" w:color="auto" w:fill="auto"/>
            <w:vAlign w:val="center"/>
            <w:hideMark/>
          </w:tcPr>
          <w:p w14:paraId="7191322D" w14:textId="77777777" w:rsidR="00C1329D" w:rsidRPr="00C1329D" w:rsidRDefault="00C1329D" w:rsidP="00C1329D">
            <w:pPr>
              <w:jc w:val="center"/>
              <w:rPr>
                <w:sz w:val="20"/>
                <w:lang w:eastAsia="lt-LT"/>
              </w:rPr>
            </w:pPr>
            <w:r w:rsidRPr="00C1329D">
              <w:rPr>
                <w:sz w:val="20"/>
                <w:lang w:eastAsia="lt-LT"/>
              </w:rPr>
              <w:t>31,6</w:t>
            </w:r>
          </w:p>
        </w:tc>
        <w:tc>
          <w:tcPr>
            <w:tcW w:w="539" w:type="pct"/>
            <w:tcBorders>
              <w:top w:val="nil"/>
              <w:left w:val="nil"/>
              <w:bottom w:val="single" w:sz="4" w:space="0" w:color="auto"/>
              <w:right w:val="single" w:sz="4" w:space="0" w:color="auto"/>
            </w:tcBorders>
            <w:shd w:val="clear" w:color="auto" w:fill="auto"/>
            <w:vAlign w:val="center"/>
            <w:hideMark/>
          </w:tcPr>
          <w:p w14:paraId="6A3EE3C1" w14:textId="77777777" w:rsidR="00C1329D" w:rsidRPr="00C1329D" w:rsidRDefault="00C1329D" w:rsidP="00C1329D">
            <w:pPr>
              <w:jc w:val="center"/>
              <w:rPr>
                <w:sz w:val="20"/>
                <w:lang w:eastAsia="lt-LT"/>
              </w:rPr>
            </w:pPr>
            <w:r w:rsidRPr="00C1329D">
              <w:rPr>
                <w:sz w:val="20"/>
                <w:lang w:eastAsia="lt-LT"/>
              </w:rPr>
              <w:t>30,9</w:t>
            </w:r>
          </w:p>
        </w:tc>
        <w:tc>
          <w:tcPr>
            <w:tcW w:w="539" w:type="pct"/>
            <w:tcBorders>
              <w:top w:val="nil"/>
              <w:left w:val="nil"/>
              <w:bottom w:val="single" w:sz="4" w:space="0" w:color="auto"/>
              <w:right w:val="single" w:sz="4" w:space="0" w:color="auto"/>
            </w:tcBorders>
            <w:shd w:val="clear" w:color="auto" w:fill="auto"/>
            <w:vAlign w:val="center"/>
            <w:hideMark/>
          </w:tcPr>
          <w:p w14:paraId="09B44340" w14:textId="77777777" w:rsidR="00C1329D" w:rsidRPr="00C1329D" w:rsidRDefault="00C1329D" w:rsidP="00C1329D">
            <w:pPr>
              <w:jc w:val="center"/>
              <w:rPr>
                <w:sz w:val="20"/>
                <w:lang w:eastAsia="lt-LT"/>
              </w:rPr>
            </w:pPr>
            <w:r w:rsidRPr="00C1329D">
              <w:rPr>
                <w:sz w:val="20"/>
                <w:lang w:eastAsia="lt-LT"/>
              </w:rPr>
              <w:t>31,4</w:t>
            </w:r>
          </w:p>
        </w:tc>
        <w:tc>
          <w:tcPr>
            <w:tcW w:w="539" w:type="pct"/>
            <w:tcBorders>
              <w:top w:val="nil"/>
              <w:left w:val="nil"/>
              <w:bottom w:val="single" w:sz="4" w:space="0" w:color="auto"/>
              <w:right w:val="single" w:sz="4" w:space="0" w:color="auto"/>
            </w:tcBorders>
            <w:shd w:val="clear" w:color="auto" w:fill="auto"/>
            <w:vAlign w:val="center"/>
            <w:hideMark/>
          </w:tcPr>
          <w:p w14:paraId="6384A372" w14:textId="77777777" w:rsidR="00C1329D" w:rsidRPr="00C1329D" w:rsidRDefault="00C1329D" w:rsidP="00C1329D">
            <w:pPr>
              <w:jc w:val="center"/>
              <w:rPr>
                <w:sz w:val="20"/>
                <w:lang w:eastAsia="lt-LT"/>
              </w:rPr>
            </w:pPr>
            <w:r w:rsidRPr="00C1329D">
              <w:rPr>
                <w:sz w:val="20"/>
                <w:lang w:eastAsia="lt-LT"/>
              </w:rPr>
              <w:t>30,3</w:t>
            </w:r>
          </w:p>
        </w:tc>
      </w:tr>
      <w:tr w:rsidR="00C1329D" w:rsidRPr="00C1329D" w14:paraId="3646E8E6" w14:textId="77777777" w:rsidTr="00C1329D">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8775D67" w14:textId="77777777" w:rsidR="00C1329D" w:rsidRPr="00C1329D" w:rsidRDefault="00C1329D" w:rsidP="00C1329D">
            <w:pPr>
              <w:jc w:val="center"/>
              <w:rPr>
                <w:sz w:val="20"/>
                <w:lang w:eastAsia="lt-LT"/>
              </w:rPr>
            </w:pPr>
            <w:r w:rsidRPr="00C1329D">
              <w:rPr>
                <w:sz w:val="20"/>
                <w:lang w:eastAsia="lt-LT"/>
              </w:rPr>
              <w:t>Išlaidų straipsniai</w:t>
            </w:r>
          </w:p>
        </w:tc>
      </w:tr>
      <w:tr w:rsidR="00C1329D" w:rsidRPr="00C1329D" w14:paraId="42AF5FD8" w14:textId="77777777" w:rsidTr="00C1329D">
        <w:trPr>
          <w:trHeight w:val="51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59618709" w14:textId="77777777" w:rsidR="00C1329D" w:rsidRPr="00C1329D" w:rsidRDefault="00C1329D" w:rsidP="00C1329D">
            <w:pPr>
              <w:rPr>
                <w:sz w:val="20"/>
                <w:lang w:eastAsia="lt-LT"/>
              </w:rPr>
            </w:pPr>
            <w:r w:rsidRPr="00C1329D">
              <w:rPr>
                <w:sz w:val="20"/>
                <w:lang w:eastAsia="lt-LT"/>
              </w:rPr>
              <w:t>17. Atlygis darbuotojams + tarpinis vartojimas</w:t>
            </w:r>
          </w:p>
        </w:tc>
        <w:tc>
          <w:tcPr>
            <w:tcW w:w="539" w:type="pct"/>
            <w:tcBorders>
              <w:top w:val="nil"/>
              <w:left w:val="nil"/>
              <w:bottom w:val="single" w:sz="4" w:space="0" w:color="auto"/>
              <w:right w:val="single" w:sz="4" w:space="0" w:color="auto"/>
            </w:tcBorders>
            <w:shd w:val="clear" w:color="auto" w:fill="auto"/>
            <w:vAlign w:val="center"/>
            <w:hideMark/>
          </w:tcPr>
          <w:p w14:paraId="0D86490D" w14:textId="77777777" w:rsidR="00C1329D" w:rsidRPr="00C1329D" w:rsidRDefault="00C1329D" w:rsidP="00C1329D">
            <w:pPr>
              <w:jc w:val="center"/>
              <w:rPr>
                <w:sz w:val="20"/>
                <w:lang w:eastAsia="lt-LT"/>
              </w:rPr>
            </w:pPr>
            <w:r w:rsidRPr="00C1329D">
              <w:rPr>
                <w:sz w:val="20"/>
                <w:lang w:eastAsia="lt-LT"/>
              </w:rPr>
              <w:t>D.1 + P.2</w:t>
            </w:r>
          </w:p>
        </w:tc>
        <w:tc>
          <w:tcPr>
            <w:tcW w:w="539" w:type="pct"/>
            <w:tcBorders>
              <w:top w:val="nil"/>
              <w:left w:val="nil"/>
              <w:bottom w:val="single" w:sz="4" w:space="0" w:color="auto"/>
              <w:right w:val="single" w:sz="4" w:space="0" w:color="auto"/>
            </w:tcBorders>
            <w:shd w:val="clear" w:color="auto" w:fill="auto"/>
            <w:vAlign w:val="center"/>
            <w:hideMark/>
          </w:tcPr>
          <w:p w14:paraId="73AD36F6" w14:textId="77777777" w:rsidR="00C1329D" w:rsidRPr="00C1329D" w:rsidRDefault="00C1329D" w:rsidP="00C1329D">
            <w:pPr>
              <w:jc w:val="center"/>
              <w:rPr>
                <w:sz w:val="20"/>
                <w:lang w:eastAsia="lt-LT"/>
              </w:rPr>
            </w:pPr>
            <w:r w:rsidRPr="00C1329D">
              <w:rPr>
                <w:sz w:val="20"/>
                <w:lang w:eastAsia="lt-LT"/>
              </w:rPr>
              <w:t>7081,9</w:t>
            </w:r>
          </w:p>
        </w:tc>
        <w:tc>
          <w:tcPr>
            <w:tcW w:w="539" w:type="pct"/>
            <w:tcBorders>
              <w:top w:val="nil"/>
              <w:left w:val="nil"/>
              <w:bottom w:val="single" w:sz="4" w:space="0" w:color="auto"/>
              <w:right w:val="single" w:sz="4" w:space="0" w:color="auto"/>
            </w:tcBorders>
            <w:shd w:val="clear" w:color="auto" w:fill="auto"/>
            <w:vAlign w:val="center"/>
            <w:hideMark/>
          </w:tcPr>
          <w:p w14:paraId="572260E5" w14:textId="77777777" w:rsidR="00C1329D" w:rsidRPr="00C1329D" w:rsidRDefault="00C1329D" w:rsidP="00C1329D">
            <w:pPr>
              <w:jc w:val="center"/>
              <w:rPr>
                <w:sz w:val="20"/>
                <w:lang w:eastAsia="lt-LT"/>
              </w:rPr>
            </w:pPr>
            <w:r w:rsidRPr="00C1329D">
              <w:rPr>
                <w:sz w:val="20"/>
                <w:lang w:eastAsia="lt-LT"/>
              </w:rPr>
              <w:t>14,7</w:t>
            </w:r>
          </w:p>
        </w:tc>
        <w:tc>
          <w:tcPr>
            <w:tcW w:w="539" w:type="pct"/>
            <w:tcBorders>
              <w:top w:val="nil"/>
              <w:left w:val="nil"/>
              <w:bottom w:val="single" w:sz="4" w:space="0" w:color="auto"/>
              <w:right w:val="single" w:sz="4" w:space="0" w:color="auto"/>
            </w:tcBorders>
            <w:shd w:val="clear" w:color="auto" w:fill="auto"/>
            <w:vAlign w:val="center"/>
            <w:hideMark/>
          </w:tcPr>
          <w:p w14:paraId="5CEC0FD3" w14:textId="77777777" w:rsidR="00C1329D" w:rsidRPr="00C1329D" w:rsidRDefault="00C1329D" w:rsidP="00C1329D">
            <w:pPr>
              <w:jc w:val="center"/>
              <w:rPr>
                <w:sz w:val="20"/>
                <w:lang w:eastAsia="lt-LT"/>
              </w:rPr>
            </w:pPr>
            <w:r w:rsidRPr="00C1329D">
              <w:rPr>
                <w:sz w:val="20"/>
                <w:lang w:eastAsia="lt-LT"/>
              </w:rPr>
              <w:t>17,7</w:t>
            </w:r>
          </w:p>
        </w:tc>
        <w:tc>
          <w:tcPr>
            <w:tcW w:w="539" w:type="pct"/>
            <w:tcBorders>
              <w:top w:val="nil"/>
              <w:left w:val="nil"/>
              <w:bottom w:val="single" w:sz="4" w:space="0" w:color="auto"/>
              <w:right w:val="single" w:sz="4" w:space="0" w:color="auto"/>
            </w:tcBorders>
            <w:shd w:val="clear" w:color="auto" w:fill="auto"/>
            <w:vAlign w:val="center"/>
            <w:hideMark/>
          </w:tcPr>
          <w:p w14:paraId="6727FB4D" w14:textId="77777777" w:rsidR="00C1329D" w:rsidRPr="00C1329D" w:rsidRDefault="00C1329D" w:rsidP="00C1329D">
            <w:pPr>
              <w:jc w:val="center"/>
              <w:rPr>
                <w:sz w:val="20"/>
                <w:lang w:eastAsia="lt-LT"/>
              </w:rPr>
            </w:pPr>
            <w:r w:rsidRPr="00C1329D">
              <w:rPr>
                <w:sz w:val="20"/>
                <w:lang w:eastAsia="lt-LT"/>
              </w:rPr>
              <w:t>15,8</w:t>
            </w:r>
          </w:p>
        </w:tc>
        <w:tc>
          <w:tcPr>
            <w:tcW w:w="539" w:type="pct"/>
            <w:tcBorders>
              <w:top w:val="nil"/>
              <w:left w:val="nil"/>
              <w:bottom w:val="single" w:sz="4" w:space="0" w:color="auto"/>
              <w:right w:val="single" w:sz="4" w:space="0" w:color="auto"/>
            </w:tcBorders>
            <w:shd w:val="clear" w:color="auto" w:fill="auto"/>
            <w:vAlign w:val="center"/>
            <w:hideMark/>
          </w:tcPr>
          <w:p w14:paraId="03E09729" w14:textId="77777777" w:rsidR="00C1329D" w:rsidRPr="00C1329D" w:rsidRDefault="00C1329D" w:rsidP="00C1329D">
            <w:pPr>
              <w:jc w:val="center"/>
              <w:rPr>
                <w:color w:val="000000"/>
                <w:sz w:val="20"/>
                <w:lang w:eastAsia="lt-LT"/>
              </w:rPr>
            </w:pPr>
            <w:r w:rsidRPr="00C1329D">
              <w:rPr>
                <w:color w:val="000000"/>
                <w:sz w:val="20"/>
                <w:lang w:eastAsia="lt-LT"/>
              </w:rPr>
              <w:t>18,6</w:t>
            </w:r>
          </w:p>
        </w:tc>
        <w:tc>
          <w:tcPr>
            <w:tcW w:w="539" w:type="pct"/>
            <w:tcBorders>
              <w:top w:val="nil"/>
              <w:left w:val="nil"/>
              <w:bottom w:val="single" w:sz="4" w:space="0" w:color="auto"/>
              <w:right w:val="single" w:sz="4" w:space="0" w:color="auto"/>
            </w:tcBorders>
            <w:shd w:val="clear" w:color="auto" w:fill="auto"/>
            <w:vAlign w:val="center"/>
            <w:hideMark/>
          </w:tcPr>
          <w:p w14:paraId="5A13BFBB" w14:textId="77777777" w:rsidR="00C1329D" w:rsidRPr="00C1329D" w:rsidRDefault="00C1329D" w:rsidP="00C1329D">
            <w:pPr>
              <w:jc w:val="center"/>
              <w:rPr>
                <w:color w:val="000000"/>
                <w:sz w:val="20"/>
                <w:lang w:eastAsia="lt-LT"/>
              </w:rPr>
            </w:pPr>
            <w:r w:rsidRPr="00C1329D">
              <w:rPr>
                <w:color w:val="000000"/>
                <w:sz w:val="20"/>
                <w:lang w:eastAsia="lt-LT"/>
              </w:rPr>
              <w:t>16,1</w:t>
            </w:r>
          </w:p>
        </w:tc>
      </w:tr>
      <w:tr w:rsidR="00C1329D" w:rsidRPr="00C1329D" w14:paraId="2F7B67D1"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5CFCC56C" w14:textId="77777777" w:rsidR="00C1329D" w:rsidRPr="00C1329D" w:rsidRDefault="00C1329D" w:rsidP="00C1329D">
            <w:pPr>
              <w:rPr>
                <w:sz w:val="20"/>
                <w:lang w:eastAsia="lt-LT"/>
              </w:rPr>
            </w:pPr>
            <w:r w:rsidRPr="00C1329D">
              <w:rPr>
                <w:sz w:val="20"/>
                <w:lang w:eastAsia="lt-LT"/>
              </w:rPr>
              <w:t>17a. Atlygis darbuotojams</w:t>
            </w:r>
          </w:p>
        </w:tc>
        <w:tc>
          <w:tcPr>
            <w:tcW w:w="539" w:type="pct"/>
            <w:tcBorders>
              <w:top w:val="nil"/>
              <w:left w:val="nil"/>
              <w:bottom w:val="single" w:sz="4" w:space="0" w:color="auto"/>
              <w:right w:val="single" w:sz="4" w:space="0" w:color="auto"/>
            </w:tcBorders>
            <w:shd w:val="clear" w:color="auto" w:fill="auto"/>
            <w:vAlign w:val="center"/>
            <w:hideMark/>
          </w:tcPr>
          <w:p w14:paraId="682EA5E9" w14:textId="77777777" w:rsidR="00C1329D" w:rsidRPr="00C1329D" w:rsidRDefault="00C1329D" w:rsidP="00C1329D">
            <w:pPr>
              <w:jc w:val="center"/>
              <w:rPr>
                <w:sz w:val="20"/>
                <w:lang w:eastAsia="lt-LT"/>
              </w:rPr>
            </w:pPr>
            <w:r w:rsidRPr="00C1329D">
              <w:rPr>
                <w:sz w:val="20"/>
                <w:lang w:eastAsia="lt-LT"/>
              </w:rPr>
              <w:t>D.1</w:t>
            </w:r>
          </w:p>
        </w:tc>
        <w:tc>
          <w:tcPr>
            <w:tcW w:w="539" w:type="pct"/>
            <w:tcBorders>
              <w:top w:val="nil"/>
              <w:left w:val="nil"/>
              <w:bottom w:val="single" w:sz="4" w:space="0" w:color="auto"/>
              <w:right w:val="single" w:sz="4" w:space="0" w:color="auto"/>
            </w:tcBorders>
            <w:shd w:val="clear" w:color="auto" w:fill="auto"/>
            <w:vAlign w:val="center"/>
            <w:hideMark/>
          </w:tcPr>
          <w:p w14:paraId="609FC824" w14:textId="77777777" w:rsidR="00C1329D" w:rsidRPr="00C1329D" w:rsidRDefault="00C1329D" w:rsidP="00C1329D">
            <w:pPr>
              <w:jc w:val="center"/>
              <w:rPr>
                <w:sz w:val="20"/>
                <w:lang w:eastAsia="lt-LT"/>
              </w:rPr>
            </w:pPr>
            <w:r w:rsidRPr="00C1329D">
              <w:rPr>
                <w:sz w:val="20"/>
                <w:lang w:eastAsia="lt-LT"/>
              </w:rPr>
              <w:t>4956,7</w:t>
            </w:r>
          </w:p>
        </w:tc>
        <w:tc>
          <w:tcPr>
            <w:tcW w:w="539" w:type="pct"/>
            <w:tcBorders>
              <w:top w:val="nil"/>
              <w:left w:val="nil"/>
              <w:bottom w:val="single" w:sz="4" w:space="0" w:color="auto"/>
              <w:right w:val="single" w:sz="4" w:space="0" w:color="auto"/>
            </w:tcBorders>
            <w:shd w:val="clear" w:color="auto" w:fill="auto"/>
            <w:vAlign w:val="center"/>
            <w:hideMark/>
          </w:tcPr>
          <w:p w14:paraId="6CCDE784" w14:textId="77777777" w:rsidR="00C1329D" w:rsidRPr="00C1329D" w:rsidRDefault="00C1329D" w:rsidP="00C1329D">
            <w:pPr>
              <w:jc w:val="center"/>
              <w:rPr>
                <w:sz w:val="20"/>
                <w:lang w:eastAsia="lt-LT"/>
              </w:rPr>
            </w:pPr>
            <w:r w:rsidRPr="00C1329D">
              <w:rPr>
                <w:sz w:val="20"/>
                <w:lang w:eastAsia="lt-LT"/>
              </w:rPr>
              <w:t>10,3</w:t>
            </w:r>
          </w:p>
        </w:tc>
        <w:tc>
          <w:tcPr>
            <w:tcW w:w="539" w:type="pct"/>
            <w:tcBorders>
              <w:top w:val="nil"/>
              <w:left w:val="nil"/>
              <w:bottom w:val="single" w:sz="4" w:space="0" w:color="auto"/>
              <w:right w:val="single" w:sz="4" w:space="0" w:color="auto"/>
            </w:tcBorders>
            <w:shd w:val="clear" w:color="auto" w:fill="auto"/>
            <w:vAlign w:val="center"/>
            <w:hideMark/>
          </w:tcPr>
          <w:p w14:paraId="32379602" w14:textId="77777777" w:rsidR="00C1329D" w:rsidRPr="00C1329D" w:rsidRDefault="00C1329D" w:rsidP="00C1329D">
            <w:pPr>
              <w:jc w:val="center"/>
              <w:rPr>
                <w:sz w:val="20"/>
                <w:lang w:eastAsia="lt-LT"/>
              </w:rPr>
            </w:pPr>
            <w:r w:rsidRPr="00C1329D">
              <w:rPr>
                <w:sz w:val="20"/>
                <w:lang w:eastAsia="lt-LT"/>
              </w:rPr>
              <w:t>11,5</w:t>
            </w:r>
          </w:p>
        </w:tc>
        <w:tc>
          <w:tcPr>
            <w:tcW w:w="539" w:type="pct"/>
            <w:tcBorders>
              <w:top w:val="nil"/>
              <w:left w:val="nil"/>
              <w:bottom w:val="single" w:sz="4" w:space="0" w:color="auto"/>
              <w:right w:val="single" w:sz="4" w:space="0" w:color="auto"/>
            </w:tcBorders>
            <w:shd w:val="clear" w:color="auto" w:fill="auto"/>
            <w:vAlign w:val="center"/>
            <w:hideMark/>
          </w:tcPr>
          <w:p w14:paraId="1982A983" w14:textId="77777777" w:rsidR="00C1329D" w:rsidRPr="00C1329D" w:rsidRDefault="00C1329D" w:rsidP="00C1329D">
            <w:pPr>
              <w:jc w:val="center"/>
              <w:rPr>
                <w:sz w:val="20"/>
                <w:lang w:eastAsia="lt-LT"/>
              </w:rPr>
            </w:pPr>
            <w:r w:rsidRPr="00C1329D">
              <w:rPr>
                <w:sz w:val="20"/>
                <w:lang w:eastAsia="lt-LT"/>
              </w:rPr>
              <w:t>10,8</w:t>
            </w:r>
          </w:p>
        </w:tc>
        <w:tc>
          <w:tcPr>
            <w:tcW w:w="539" w:type="pct"/>
            <w:tcBorders>
              <w:top w:val="nil"/>
              <w:left w:val="nil"/>
              <w:bottom w:val="single" w:sz="4" w:space="0" w:color="auto"/>
              <w:right w:val="single" w:sz="4" w:space="0" w:color="auto"/>
            </w:tcBorders>
            <w:shd w:val="clear" w:color="auto" w:fill="auto"/>
            <w:vAlign w:val="center"/>
            <w:hideMark/>
          </w:tcPr>
          <w:p w14:paraId="44ADD7D0" w14:textId="77777777" w:rsidR="00C1329D" w:rsidRPr="00C1329D" w:rsidRDefault="00C1329D" w:rsidP="00C1329D">
            <w:pPr>
              <w:jc w:val="center"/>
              <w:rPr>
                <w:color w:val="000000"/>
                <w:sz w:val="20"/>
                <w:lang w:eastAsia="lt-LT"/>
              </w:rPr>
            </w:pPr>
            <w:r w:rsidRPr="00C1329D">
              <w:rPr>
                <w:color w:val="000000"/>
                <w:sz w:val="20"/>
                <w:lang w:eastAsia="lt-LT"/>
              </w:rPr>
              <w:t>12,1</w:t>
            </w:r>
          </w:p>
        </w:tc>
        <w:tc>
          <w:tcPr>
            <w:tcW w:w="539" w:type="pct"/>
            <w:tcBorders>
              <w:top w:val="nil"/>
              <w:left w:val="nil"/>
              <w:bottom w:val="single" w:sz="4" w:space="0" w:color="auto"/>
              <w:right w:val="single" w:sz="4" w:space="0" w:color="auto"/>
            </w:tcBorders>
            <w:shd w:val="clear" w:color="auto" w:fill="auto"/>
            <w:vAlign w:val="center"/>
            <w:hideMark/>
          </w:tcPr>
          <w:p w14:paraId="5C3D1C81" w14:textId="77777777" w:rsidR="00C1329D" w:rsidRPr="00C1329D" w:rsidRDefault="00C1329D" w:rsidP="00C1329D">
            <w:pPr>
              <w:jc w:val="center"/>
              <w:rPr>
                <w:color w:val="000000"/>
                <w:sz w:val="20"/>
                <w:lang w:eastAsia="lt-LT"/>
              </w:rPr>
            </w:pPr>
            <w:r w:rsidRPr="00C1329D">
              <w:rPr>
                <w:color w:val="000000"/>
                <w:sz w:val="20"/>
                <w:lang w:eastAsia="lt-LT"/>
              </w:rPr>
              <w:t>11,0</w:t>
            </w:r>
          </w:p>
        </w:tc>
      </w:tr>
      <w:tr w:rsidR="00C1329D" w:rsidRPr="00C1329D" w14:paraId="1F3145C4"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2C4A866F" w14:textId="77777777" w:rsidR="00C1329D" w:rsidRPr="00C1329D" w:rsidRDefault="00C1329D" w:rsidP="00C1329D">
            <w:pPr>
              <w:rPr>
                <w:sz w:val="20"/>
                <w:lang w:eastAsia="lt-LT"/>
              </w:rPr>
            </w:pPr>
            <w:r w:rsidRPr="00C1329D">
              <w:rPr>
                <w:sz w:val="20"/>
                <w:lang w:eastAsia="lt-LT"/>
              </w:rPr>
              <w:t>17b. Tarpinis vartojimas</w:t>
            </w:r>
          </w:p>
        </w:tc>
        <w:tc>
          <w:tcPr>
            <w:tcW w:w="539" w:type="pct"/>
            <w:tcBorders>
              <w:top w:val="nil"/>
              <w:left w:val="nil"/>
              <w:bottom w:val="single" w:sz="4" w:space="0" w:color="auto"/>
              <w:right w:val="single" w:sz="4" w:space="0" w:color="auto"/>
            </w:tcBorders>
            <w:shd w:val="clear" w:color="auto" w:fill="auto"/>
            <w:vAlign w:val="center"/>
            <w:hideMark/>
          </w:tcPr>
          <w:p w14:paraId="42140B11" w14:textId="77777777" w:rsidR="00C1329D" w:rsidRPr="00C1329D" w:rsidRDefault="00C1329D" w:rsidP="00C1329D">
            <w:pPr>
              <w:jc w:val="center"/>
              <w:rPr>
                <w:sz w:val="20"/>
                <w:lang w:eastAsia="lt-LT"/>
              </w:rPr>
            </w:pPr>
            <w:r w:rsidRPr="00C1329D">
              <w:rPr>
                <w:sz w:val="20"/>
                <w:lang w:eastAsia="lt-LT"/>
              </w:rPr>
              <w:t>P.2</w:t>
            </w:r>
          </w:p>
        </w:tc>
        <w:tc>
          <w:tcPr>
            <w:tcW w:w="539" w:type="pct"/>
            <w:tcBorders>
              <w:top w:val="nil"/>
              <w:left w:val="nil"/>
              <w:bottom w:val="single" w:sz="4" w:space="0" w:color="auto"/>
              <w:right w:val="single" w:sz="4" w:space="0" w:color="auto"/>
            </w:tcBorders>
            <w:shd w:val="clear" w:color="auto" w:fill="auto"/>
            <w:vAlign w:val="center"/>
            <w:hideMark/>
          </w:tcPr>
          <w:p w14:paraId="15F9749A" w14:textId="77777777" w:rsidR="00C1329D" w:rsidRPr="00C1329D" w:rsidRDefault="00C1329D" w:rsidP="00C1329D">
            <w:pPr>
              <w:jc w:val="center"/>
              <w:rPr>
                <w:sz w:val="20"/>
                <w:lang w:eastAsia="lt-LT"/>
              </w:rPr>
            </w:pPr>
            <w:r w:rsidRPr="00C1329D">
              <w:rPr>
                <w:sz w:val="20"/>
                <w:lang w:eastAsia="lt-LT"/>
              </w:rPr>
              <w:t>2125,2</w:t>
            </w:r>
          </w:p>
        </w:tc>
        <w:tc>
          <w:tcPr>
            <w:tcW w:w="539" w:type="pct"/>
            <w:tcBorders>
              <w:top w:val="nil"/>
              <w:left w:val="nil"/>
              <w:bottom w:val="single" w:sz="4" w:space="0" w:color="auto"/>
              <w:right w:val="single" w:sz="4" w:space="0" w:color="auto"/>
            </w:tcBorders>
            <w:shd w:val="clear" w:color="auto" w:fill="auto"/>
            <w:vAlign w:val="center"/>
            <w:hideMark/>
          </w:tcPr>
          <w:p w14:paraId="1DFB013A" w14:textId="77777777" w:rsidR="00C1329D" w:rsidRPr="00C1329D" w:rsidRDefault="00C1329D" w:rsidP="00C1329D">
            <w:pPr>
              <w:jc w:val="center"/>
              <w:rPr>
                <w:sz w:val="20"/>
                <w:lang w:eastAsia="lt-LT"/>
              </w:rPr>
            </w:pPr>
            <w:r w:rsidRPr="00C1329D">
              <w:rPr>
                <w:sz w:val="20"/>
                <w:lang w:eastAsia="lt-LT"/>
              </w:rPr>
              <w:t>4,4</w:t>
            </w:r>
          </w:p>
        </w:tc>
        <w:tc>
          <w:tcPr>
            <w:tcW w:w="539" w:type="pct"/>
            <w:tcBorders>
              <w:top w:val="nil"/>
              <w:left w:val="nil"/>
              <w:bottom w:val="single" w:sz="4" w:space="0" w:color="auto"/>
              <w:right w:val="single" w:sz="4" w:space="0" w:color="auto"/>
            </w:tcBorders>
            <w:shd w:val="clear" w:color="auto" w:fill="auto"/>
            <w:vAlign w:val="center"/>
            <w:hideMark/>
          </w:tcPr>
          <w:p w14:paraId="416ADA46" w14:textId="77777777" w:rsidR="00C1329D" w:rsidRPr="00C1329D" w:rsidRDefault="00C1329D" w:rsidP="00C1329D">
            <w:pPr>
              <w:jc w:val="center"/>
              <w:rPr>
                <w:sz w:val="20"/>
                <w:lang w:eastAsia="lt-LT"/>
              </w:rPr>
            </w:pPr>
            <w:r w:rsidRPr="00C1329D">
              <w:rPr>
                <w:sz w:val="20"/>
                <w:lang w:eastAsia="lt-LT"/>
              </w:rPr>
              <w:t>6,2</w:t>
            </w:r>
          </w:p>
        </w:tc>
        <w:tc>
          <w:tcPr>
            <w:tcW w:w="539" w:type="pct"/>
            <w:tcBorders>
              <w:top w:val="nil"/>
              <w:left w:val="nil"/>
              <w:bottom w:val="single" w:sz="4" w:space="0" w:color="auto"/>
              <w:right w:val="single" w:sz="4" w:space="0" w:color="auto"/>
            </w:tcBorders>
            <w:shd w:val="clear" w:color="auto" w:fill="auto"/>
            <w:vAlign w:val="center"/>
            <w:hideMark/>
          </w:tcPr>
          <w:p w14:paraId="3B447EDB" w14:textId="77777777" w:rsidR="00C1329D" w:rsidRPr="00C1329D" w:rsidRDefault="00C1329D" w:rsidP="00C1329D">
            <w:pPr>
              <w:jc w:val="center"/>
              <w:rPr>
                <w:sz w:val="20"/>
                <w:lang w:eastAsia="lt-LT"/>
              </w:rPr>
            </w:pPr>
            <w:r w:rsidRPr="00C1329D">
              <w:rPr>
                <w:sz w:val="20"/>
                <w:lang w:eastAsia="lt-LT"/>
              </w:rPr>
              <w:t>5,0</w:t>
            </w:r>
          </w:p>
        </w:tc>
        <w:tc>
          <w:tcPr>
            <w:tcW w:w="539" w:type="pct"/>
            <w:tcBorders>
              <w:top w:val="nil"/>
              <w:left w:val="nil"/>
              <w:bottom w:val="single" w:sz="4" w:space="0" w:color="auto"/>
              <w:right w:val="single" w:sz="4" w:space="0" w:color="auto"/>
            </w:tcBorders>
            <w:shd w:val="clear" w:color="auto" w:fill="auto"/>
            <w:vAlign w:val="center"/>
            <w:hideMark/>
          </w:tcPr>
          <w:p w14:paraId="4DC35FB7" w14:textId="77777777" w:rsidR="00C1329D" w:rsidRPr="00C1329D" w:rsidRDefault="00C1329D" w:rsidP="00C1329D">
            <w:pPr>
              <w:jc w:val="center"/>
              <w:rPr>
                <w:color w:val="000000"/>
                <w:sz w:val="20"/>
                <w:lang w:eastAsia="lt-LT"/>
              </w:rPr>
            </w:pPr>
            <w:r w:rsidRPr="00C1329D">
              <w:rPr>
                <w:color w:val="000000"/>
                <w:sz w:val="20"/>
                <w:lang w:eastAsia="lt-LT"/>
              </w:rPr>
              <w:t>6,5</w:t>
            </w:r>
          </w:p>
        </w:tc>
        <w:tc>
          <w:tcPr>
            <w:tcW w:w="539" w:type="pct"/>
            <w:tcBorders>
              <w:top w:val="nil"/>
              <w:left w:val="nil"/>
              <w:bottom w:val="single" w:sz="4" w:space="0" w:color="auto"/>
              <w:right w:val="single" w:sz="4" w:space="0" w:color="auto"/>
            </w:tcBorders>
            <w:shd w:val="clear" w:color="auto" w:fill="auto"/>
            <w:vAlign w:val="center"/>
            <w:hideMark/>
          </w:tcPr>
          <w:p w14:paraId="5B3BC63F" w14:textId="77777777" w:rsidR="00C1329D" w:rsidRPr="00C1329D" w:rsidRDefault="00C1329D" w:rsidP="00C1329D">
            <w:pPr>
              <w:jc w:val="center"/>
              <w:rPr>
                <w:sz w:val="20"/>
                <w:lang w:eastAsia="lt-LT"/>
              </w:rPr>
            </w:pPr>
            <w:r w:rsidRPr="00C1329D">
              <w:rPr>
                <w:sz w:val="20"/>
                <w:lang w:eastAsia="lt-LT"/>
              </w:rPr>
              <w:t>5,1</w:t>
            </w:r>
          </w:p>
        </w:tc>
      </w:tr>
      <w:tr w:rsidR="00C1329D" w:rsidRPr="00C1329D" w14:paraId="67B87237" w14:textId="77777777" w:rsidTr="00C1329D">
        <w:trPr>
          <w:trHeight w:val="51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404E32BD" w14:textId="77777777" w:rsidR="00C1329D" w:rsidRPr="00C1329D" w:rsidRDefault="00C1329D" w:rsidP="00C1329D">
            <w:pPr>
              <w:rPr>
                <w:sz w:val="20"/>
                <w:lang w:eastAsia="lt-LT"/>
              </w:rPr>
            </w:pPr>
            <w:r w:rsidRPr="00C1329D">
              <w:rPr>
                <w:sz w:val="20"/>
                <w:lang w:eastAsia="lt-LT"/>
              </w:rPr>
              <w:t>18. Socialinės išmokos (18 = 18a + 18b)</w:t>
            </w:r>
          </w:p>
        </w:tc>
        <w:tc>
          <w:tcPr>
            <w:tcW w:w="539" w:type="pct"/>
            <w:tcBorders>
              <w:top w:val="nil"/>
              <w:left w:val="nil"/>
              <w:bottom w:val="single" w:sz="4" w:space="0" w:color="auto"/>
              <w:right w:val="single" w:sz="4" w:space="0" w:color="auto"/>
            </w:tcBorders>
            <w:shd w:val="clear" w:color="auto" w:fill="auto"/>
            <w:vAlign w:val="center"/>
            <w:hideMark/>
          </w:tcPr>
          <w:p w14:paraId="12FD61E4" w14:textId="77777777" w:rsidR="00C1329D" w:rsidRPr="00C1329D" w:rsidRDefault="00C1329D" w:rsidP="00C1329D">
            <w:pPr>
              <w:jc w:val="center"/>
              <w:rPr>
                <w:sz w:val="20"/>
                <w:lang w:eastAsia="lt-LT"/>
              </w:rPr>
            </w:pPr>
            <w:r w:rsidRPr="00C1329D">
              <w:rPr>
                <w:sz w:val="20"/>
                <w:lang w:eastAsia="lt-LT"/>
              </w:rPr>
              <w:t>D.6M</w:t>
            </w:r>
          </w:p>
        </w:tc>
        <w:tc>
          <w:tcPr>
            <w:tcW w:w="539" w:type="pct"/>
            <w:tcBorders>
              <w:top w:val="nil"/>
              <w:left w:val="nil"/>
              <w:bottom w:val="single" w:sz="4" w:space="0" w:color="auto"/>
              <w:right w:val="single" w:sz="4" w:space="0" w:color="auto"/>
            </w:tcBorders>
            <w:shd w:val="clear" w:color="auto" w:fill="auto"/>
            <w:vAlign w:val="center"/>
            <w:hideMark/>
          </w:tcPr>
          <w:p w14:paraId="1DA12A84" w14:textId="77777777" w:rsidR="00C1329D" w:rsidRPr="00C1329D" w:rsidRDefault="00C1329D" w:rsidP="00C1329D">
            <w:pPr>
              <w:jc w:val="center"/>
              <w:rPr>
                <w:sz w:val="20"/>
                <w:lang w:eastAsia="lt-LT"/>
              </w:rPr>
            </w:pPr>
            <w:r w:rsidRPr="00C1329D">
              <w:rPr>
                <w:sz w:val="20"/>
                <w:lang w:eastAsia="lt-LT"/>
              </w:rPr>
              <w:t>6790,1</w:t>
            </w:r>
          </w:p>
        </w:tc>
        <w:tc>
          <w:tcPr>
            <w:tcW w:w="539" w:type="pct"/>
            <w:tcBorders>
              <w:top w:val="nil"/>
              <w:left w:val="nil"/>
              <w:bottom w:val="single" w:sz="4" w:space="0" w:color="auto"/>
              <w:right w:val="single" w:sz="4" w:space="0" w:color="auto"/>
            </w:tcBorders>
            <w:shd w:val="clear" w:color="auto" w:fill="auto"/>
            <w:vAlign w:val="center"/>
            <w:hideMark/>
          </w:tcPr>
          <w:p w14:paraId="4AE8D6C1" w14:textId="77777777" w:rsidR="00C1329D" w:rsidRPr="00C1329D" w:rsidRDefault="00C1329D" w:rsidP="00C1329D">
            <w:pPr>
              <w:jc w:val="center"/>
              <w:rPr>
                <w:sz w:val="20"/>
                <w:lang w:eastAsia="lt-LT"/>
              </w:rPr>
            </w:pPr>
            <w:r w:rsidRPr="00C1329D">
              <w:rPr>
                <w:sz w:val="20"/>
                <w:lang w:eastAsia="lt-LT"/>
              </w:rPr>
              <w:t>14,0</w:t>
            </w:r>
          </w:p>
        </w:tc>
        <w:tc>
          <w:tcPr>
            <w:tcW w:w="539" w:type="pct"/>
            <w:tcBorders>
              <w:top w:val="nil"/>
              <w:left w:val="nil"/>
              <w:bottom w:val="single" w:sz="4" w:space="0" w:color="auto"/>
              <w:right w:val="single" w:sz="4" w:space="0" w:color="auto"/>
            </w:tcBorders>
            <w:shd w:val="clear" w:color="auto" w:fill="auto"/>
            <w:vAlign w:val="center"/>
            <w:hideMark/>
          </w:tcPr>
          <w:p w14:paraId="61838AEB" w14:textId="77777777" w:rsidR="00C1329D" w:rsidRPr="00C1329D" w:rsidRDefault="00C1329D" w:rsidP="00C1329D">
            <w:pPr>
              <w:jc w:val="center"/>
              <w:rPr>
                <w:sz w:val="20"/>
                <w:lang w:eastAsia="lt-LT"/>
              </w:rPr>
            </w:pPr>
            <w:r w:rsidRPr="00C1329D">
              <w:rPr>
                <w:sz w:val="20"/>
                <w:lang w:eastAsia="lt-LT"/>
              </w:rPr>
              <w:t>17,5</w:t>
            </w:r>
          </w:p>
        </w:tc>
        <w:tc>
          <w:tcPr>
            <w:tcW w:w="539" w:type="pct"/>
            <w:tcBorders>
              <w:top w:val="nil"/>
              <w:left w:val="nil"/>
              <w:bottom w:val="single" w:sz="4" w:space="0" w:color="auto"/>
              <w:right w:val="single" w:sz="4" w:space="0" w:color="auto"/>
            </w:tcBorders>
            <w:shd w:val="clear" w:color="auto" w:fill="auto"/>
            <w:vAlign w:val="center"/>
            <w:hideMark/>
          </w:tcPr>
          <w:p w14:paraId="0E754D4A" w14:textId="77777777" w:rsidR="00C1329D" w:rsidRPr="00C1329D" w:rsidRDefault="00C1329D" w:rsidP="00C1329D">
            <w:pPr>
              <w:jc w:val="center"/>
              <w:rPr>
                <w:sz w:val="20"/>
                <w:lang w:eastAsia="lt-LT"/>
              </w:rPr>
            </w:pPr>
            <w:r w:rsidRPr="00C1329D">
              <w:rPr>
                <w:sz w:val="20"/>
                <w:lang w:eastAsia="lt-LT"/>
              </w:rPr>
              <w:t>15,3</w:t>
            </w:r>
          </w:p>
        </w:tc>
        <w:tc>
          <w:tcPr>
            <w:tcW w:w="539" w:type="pct"/>
            <w:tcBorders>
              <w:top w:val="nil"/>
              <w:left w:val="nil"/>
              <w:bottom w:val="single" w:sz="4" w:space="0" w:color="auto"/>
              <w:right w:val="single" w:sz="4" w:space="0" w:color="auto"/>
            </w:tcBorders>
            <w:shd w:val="clear" w:color="auto" w:fill="auto"/>
            <w:vAlign w:val="center"/>
            <w:hideMark/>
          </w:tcPr>
          <w:p w14:paraId="4522C349" w14:textId="77777777" w:rsidR="00C1329D" w:rsidRPr="00C1329D" w:rsidRDefault="00C1329D" w:rsidP="00C1329D">
            <w:pPr>
              <w:jc w:val="center"/>
              <w:rPr>
                <w:color w:val="000000"/>
                <w:sz w:val="20"/>
                <w:lang w:eastAsia="lt-LT"/>
              </w:rPr>
            </w:pPr>
            <w:r w:rsidRPr="00C1329D">
              <w:rPr>
                <w:color w:val="000000"/>
                <w:sz w:val="20"/>
                <w:lang w:eastAsia="lt-LT"/>
              </w:rPr>
              <w:t>18,4</w:t>
            </w:r>
          </w:p>
        </w:tc>
        <w:tc>
          <w:tcPr>
            <w:tcW w:w="539" w:type="pct"/>
            <w:tcBorders>
              <w:top w:val="nil"/>
              <w:left w:val="nil"/>
              <w:bottom w:val="single" w:sz="4" w:space="0" w:color="auto"/>
              <w:right w:val="single" w:sz="4" w:space="0" w:color="auto"/>
            </w:tcBorders>
            <w:shd w:val="clear" w:color="auto" w:fill="auto"/>
            <w:vAlign w:val="center"/>
            <w:hideMark/>
          </w:tcPr>
          <w:p w14:paraId="61AA9239" w14:textId="77777777" w:rsidR="00C1329D" w:rsidRPr="00C1329D" w:rsidRDefault="00C1329D" w:rsidP="00C1329D">
            <w:pPr>
              <w:jc w:val="center"/>
              <w:rPr>
                <w:color w:val="000000"/>
                <w:sz w:val="20"/>
                <w:lang w:eastAsia="lt-LT"/>
              </w:rPr>
            </w:pPr>
            <w:r w:rsidRPr="00C1329D">
              <w:rPr>
                <w:color w:val="000000"/>
                <w:sz w:val="20"/>
                <w:lang w:eastAsia="lt-LT"/>
              </w:rPr>
              <w:t>15,9</w:t>
            </w:r>
          </w:p>
        </w:tc>
      </w:tr>
      <w:tr w:rsidR="00C1329D" w:rsidRPr="00C1329D" w14:paraId="0A31E289"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2A029C32" w14:textId="77777777" w:rsidR="00C1329D" w:rsidRPr="00C1329D" w:rsidRDefault="00C1329D" w:rsidP="00C1329D">
            <w:pPr>
              <w:rPr>
                <w:sz w:val="20"/>
                <w:lang w:eastAsia="lt-LT"/>
              </w:rPr>
            </w:pPr>
            <w:r w:rsidRPr="00C1329D">
              <w:rPr>
                <w:sz w:val="20"/>
                <w:lang w:eastAsia="lt-LT"/>
              </w:rPr>
              <w:t>iš kurių nedarbo išmokos</w:t>
            </w:r>
          </w:p>
        </w:tc>
        <w:tc>
          <w:tcPr>
            <w:tcW w:w="539" w:type="pct"/>
            <w:tcBorders>
              <w:top w:val="nil"/>
              <w:left w:val="nil"/>
              <w:bottom w:val="single" w:sz="4" w:space="0" w:color="auto"/>
              <w:right w:val="single" w:sz="4" w:space="0" w:color="auto"/>
            </w:tcBorders>
            <w:shd w:val="clear" w:color="auto" w:fill="auto"/>
            <w:vAlign w:val="center"/>
            <w:hideMark/>
          </w:tcPr>
          <w:p w14:paraId="412EF970" w14:textId="77777777" w:rsidR="00C1329D" w:rsidRPr="00C1329D" w:rsidRDefault="00C1329D" w:rsidP="00C1329D">
            <w:pPr>
              <w:jc w:val="center"/>
              <w:rPr>
                <w:sz w:val="20"/>
                <w:lang w:eastAsia="lt-LT"/>
              </w:rPr>
            </w:pPr>
            <w:r w:rsidRPr="00C1329D">
              <w:rPr>
                <w:sz w:val="20"/>
                <w:lang w:eastAsia="lt-LT"/>
              </w:rPr>
              <w:t>D.6M</w:t>
            </w:r>
          </w:p>
        </w:tc>
        <w:tc>
          <w:tcPr>
            <w:tcW w:w="539" w:type="pct"/>
            <w:tcBorders>
              <w:top w:val="nil"/>
              <w:left w:val="nil"/>
              <w:bottom w:val="single" w:sz="4" w:space="0" w:color="auto"/>
              <w:right w:val="single" w:sz="4" w:space="0" w:color="auto"/>
            </w:tcBorders>
            <w:shd w:val="clear" w:color="auto" w:fill="auto"/>
            <w:vAlign w:val="center"/>
            <w:hideMark/>
          </w:tcPr>
          <w:p w14:paraId="42241E45" w14:textId="77777777" w:rsidR="00C1329D" w:rsidRPr="00C1329D" w:rsidRDefault="00C1329D" w:rsidP="00C1329D">
            <w:pPr>
              <w:jc w:val="center"/>
              <w:rPr>
                <w:sz w:val="20"/>
                <w:lang w:eastAsia="lt-LT"/>
              </w:rPr>
            </w:pPr>
            <w:r w:rsidRPr="00C1329D">
              <w:rPr>
                <w:sz w:val="20"/>
                <w:lang w:eastAsia="lt-LT"/>
              </w:rPr>
              <w:t>201,3</w:t>
            </w:r>
          </w:p>
        </w:tc>
        <w:tc>
          <w:tcPr>
            <w:tcW w:w="539" w:type="pct"/>
            <w:tcBorders>
              <w:top w:val="nil"/>
              <w:left w:val="nil"/>
              <w:bottom w:val="single" w:sz="4" w:space="0" w:color="auto"/>
              <w:right w:val="single" w:sz="4" w:space="0" w:color="auto"/>
            </w:tcBorders>
            <w:shd w:val="clear" w:color="auto" w:fill="auto"/>
            <w:vAlign w:val="center"/>
            <w:hideMark/>
          </w:tcPr>
          <w:p w14:paraId="7EAA1C12" w14:textId="77777777" w:rsidR="00C1329D" w:rsidRPr="00C1329D" w:rsidRDefault="00C1329D" w:rsidP="00C1329D">
            <w:pPr>
              <w:jc w:val="center"/>
              <w:rPr>
                <w:sz w:val="20"/>
                <w:lang w:eastAsia="lt-LT"/>
              </w:rPr>
            </w:pPr>
            <w:r w:rsidRPr="00C1329D">
              <w:rPr>
                <w:sz w:val="20"/>
                <w:lang w:eastAsia="lt-LT"/>
              </w:rPr>
              <w:t>0,4</w:t>
            </w:r>
          </w:p>
        </w:tc>
        <w:tc>
          <w:tcPr>
            <w:tcW w:w="539" w:type="pct"/>
            <w:tcBorders>
              <w:top w:val="nil"/>
              <w:left w:val="nil"/>
              <w:bottom w:val="single" w:sz="4" w:space="0" w:color="auto"/>
              <w:right w:val="single" w:sz="4" w:space="0" w:color="auto"/>
            </w:tcBorders>
            <w:shd w:val="clear" w:color="auto" w:fill="auto"/>
            <w:vAlign w:val="center"/>
            <w:hideMark/>
          </w:tcPr>
          <w:p w14:paraId="5F03EB07" w14:textId="77777777" w:rsidR="00C1329D" w:rsidRPr="00C1329D" w:rsidRDefault="00C1329D" w:rsidP="00C1329D">
            <w:pPr>
              <w:jc w:val="center"/>
              <w:rPr>
                <w:sz w:val="20"/>
                <w:lang w:eastAsia="lt-LT"/>
              </w:rPr>
            </w:pPr>
            <w:r w:rsidRPr="00C1329D">
              <w:rPr>
                <w:sz w:val="20"/>
                <w:lang w:eastAsia="lt-LT"/>
              </w:rPr>
              <w:t>0,6</w:t>
            </w:r>
          </w:p>
        </w:tc>
        <w:tc>
          <w:tcPr>
            <w:tcW w:w="539" w:type="pct"/>
            <w:tcBorders>
              <w:top w:val="nil"/>
              <w:left w:val="nil"/>
              <w:bottom w:val="single" w:sz="4" w:space="0" w:color="auto"/>
              <w:right w:val="single" w:sz="4" w:space="0" w:color="auto"/>
            </w:tcBorders>
            <w:shd w:val="clear" w:color="auto" w:fill="auto"/>
            <w:vAlign w:val="center"/>
            <w:hideMark/>
          </w:tcPr>
          <w:p w14:paraId="345C5B90" w14:textId="77777777" w:rsidR="00C1329D" w:rsidRPr="00C1329D" w:rsidRDefault="00C1329D" w:rsidP="00C1329D">
            <w:pPr>
              <w:jc w:val="center"/>
              <w:rPr>
                <w:sz w:val="20"/>
                <w:lang w:eastAsia="lt-LT"/>
              </w:rPr>
            </w:pPr>
            <w:r w:rsidRPr="00C1329D">
              <w:rPr>
                <w:sz w:val="20"/>
                <w:lang w:eastAsia="lt-LT"/>
              </w:rPr>
              <w:t>0,5</w:t>
            </w:r>
          </w:p>
        </w:tc>
        <w:tc>
          <w:tcPr>
            <w:tcW w:w="539" w:type="pct"/>
            <w:tcBorders>
              <w:top w:val="nil"/>
              <w:left w:val="nil"/>
              <w:bottom w:val="single" w:sz="4" w:space="0" w:color="auto"/>
              <w:right w:val="single" w:sz="4" w:space="0" w:color="auto"/>
            </w:tcBorders>
            <w:shd w:val="clear" w:color="auto" w:fill="auto"/>
            <w:vAlign w:val="center"/>
            <w:hideMark/>
          </w:tcPr>
          <w:p w14:paraId="56316BFE" w14:textId="77777777" w:rsidR="00C1329D" w:rsidRPr="00C1329D" w:rsidRDefault="00C1329D" w:rsidP="00C1329D">
            <w:pPr>
              <w:jc w:val="center"/>
              <w:rPr>
                <w:color w:val="000000"/>
                <w:sz w:val="20"/>
                <w:lang w:eastAsia="lt-LT"/>
              </w:rPr>
            </w:pPr>
            <w:r w:rsidRPr="00C1329D">
              <w:rPr>
                <w:color w:val="000000"/>
                <w:sz w:val="20"/>
                <w:lang w:eastAsia="lt-LT"/>
              </w:rPr>
              <w:t>0,8</w:t>
            </w:r>
          </w:p>
        </w:tc>
        <w:tc>
          <w:tcPr>
            <w:tcW w:w="539" w:type="pct"/>
            <w:tcBorders>
              <w:top w:val="nil"/>
              <w:left w:val="nil"/>
              <w:bottom w:val="single" w:sz="4" w:space="0" w:color="auto"/>
              <w:right w:val="single" w:sz="4" w:space="0" w:color="auto"/>
            </w:tcBorders>
            <w:shd w:val="clear" w:color="auto" w:fill="auto"/>
            <w:vAlign w:val="center"/>
            <w:hideMark/>
          </w:tcPr>
          <w:p w14:paraId="4108D075" w14:textId="77777777" w:rsidR="00C1329D" w:rsidRPr="00C1329D" w:rsidRDefault="00C1329D" w:rsidP="00C1329D">
            <w:pPr>
              <w:jc w:val="center"/>
              <w:rPr>
                <w:color w:val="000000"/>
                <w:sz w:val="20"/>
                <w:lang w:eastAsia="lt-LT"/>
              </w:rPr>
            </w:pPr>
            <w:r w:rsidRPr="00C1329D">
              <w:rPr>
                <w:color w:val="000000"/>
                <w:sz w:val="20"/>
                <w:lang w:eastAsia="lt-LT"/>
              </w:rPr>
              <w:t>0,6</w:t>
            </w:r>
          </w:p>
        </w:tc>
      </w:tr>
      <w:tr w:rsidR="00C1329D" w:rsidRPr="00C1329D" w14:paraId="06046156" w14:textId="77777777" w:rsidTr="00C1329D">
        <w:trPr>
          <w:trHeight w:val="51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36CC66EE" w14:textId="77777777" w:rsidR="00C1329D" w:rsidRPr="00C1329D" w:rsidRDefault="00C1329D" w:rsidP="00C1329D">
            <w:pPr>
              <w:rPr>
                <w:sz w:val="20"/>
                <w:lang w:eastAsia="lt-LT"/>
              </w:rPr>
            </w:pPr>
            <w:r w:rsidRPr="00C1329D">
              <w:rPr>
                <w:sz w:val="20"/>
                <w:lang w:eastAsia="lt-LT"/>
              </w:rPr>
              <w:t>18a. Socialiniai pervedimai natūra</w:t>
            </w:r>
          </w:p>
        </w:tc>
        <w:tc>
          <w:tcPr>
            <w:tcW w:w="539" w:type="pct"/>
            <w:tcBorders>
              <w:top w:val="nil"/>
              <w:left w:val="nil"/>
              <w:bottom w:val="single" w:sz="4" w:space="0" w:color="auto"/>
              <w:right w:val="single" w:sz="4" w:space="0" w:color="auto"/>
            </w:tcBorders>
            <w:shd w:val="clear" w:color="auto" w:fill="auto"/>
            <w:vAlign w:val="center"/>
            <w:hideMark/>
          </w:tcPr>
          <w:p w14:paraId="5A958509" w14:textId="77777777" w:rsidR="00C1329D" w:rsidRPr="00C1329D" w:rsidRDefault="00C1329D" w:rsidP="00C1329D">
            <w:pPr>
              <w:jc w:val="center"/>
              <w:rPr>
                <w:sz w:val="20"/>
                <w:lang w:eastAsia="lt-LT"/>
              </w:rPr>
            </w:pPr>
            <w:r w:rsidRPr="00C1329D">
              <w:rPr>
                <w:sz w:val="20"/>
                <w:lang w:eastAsia="lt-LT"/>
              </w:rPr>
              <w:t>D.632</w:t>
            </w:r>
          </w:p>
        </w:tc>
        <w:tc>
          <w:tcPr>
            <w:tcW w:w="539" w:type="pct"/>
            <w:tcBorders>
              <w:top w:val="nil"/>
              <w:left w:val="nil"/>
              <w:bottom w:val="single" w:sz="4" w:space="0" w:color="auto"/>
              <w:right w:val="single" w:sz="4" w:space="0" w:color="auto"/>
            </w:tcBorders>
            <w:shd w:val="clear" w:color="auto" w:fill="auto"/>
            <w:vAlign w:val="center"/>
            <w:hideMark/>
          </w:tcPr>
          <w:p w14:paraId="351D9C89" w14:textId="77777777" w:rsidR="00C1329D" w:rsidRPr="00C1329D" w:rsidRDefault="00C1329D" w:rsidP="00C1329D">
            <w:pPr>
              <w:jc w:val="center"/>
              <w:rPr>
                <w:sz w:val="20"/>
                <w:lang w:eastAsia="lt-LT"/>
              </w:rPr>
            </w:pPr>
            <w:r w:rsidRPr="00C1329D">
              <w:rPr>
                <w:sz w:val="20"/>
                <w:lang w:eastAsia="lt-LT"/>
              </w:rPr>
              <w:t>898,6</w:t>
            </w:r>
          </w:p>
        </w:tc>
        <w:tc>
          <w:tcPr>
            <w:tcW w:w="539" w:type="pct"/>
            <w:tcBorders>
              <w:top w:val="nil"/>
              <w:left w:val="nil"/>
              <w:bottom w:val="single" w:sz="4" w:space="0" w:color="auto"/>
              <w:right w:val="single" w:sz="4" w:space="0" w:color="auto"/>
            </w:tcBorders>
            <w:shd w:val="clear" w:color="auto" w:fill="auto"/>
            <w:vAlign w:val="center"/>
            <w:hideMark/>
          </w:tcPr>
          <w:p w14:paraId="4C0B0DAF" w14:textId="77777777" w:rsidR="00C1329D" w:rsidRPr="00C1329D" w:rsidRDefault="00C1329D" w:rsidP="00C1329D">
            <w:pPr>
              <w:jc w:val="center"/>
              <w:rPr>
                <w:sz w:val="20"/>
                <w:lang w:eastAsia="lt-LT"/>
              </w:rPr>
            </w:pPr>
            <w:r w:rsidRPr="00C1329D">
              <w:rPr>
                <w:sz w:val="20"/>
                <w:lang w:eastAsia="lt-LT"/>
              </w:rPr>
              <w:t>1,9</w:t>
            </w:r>
          </w:p>
        </w:tc>
        <w:tc>
          <w:tcPr>
            <w:tcW w:w="539" w:type="pct"/>
            <w:tcBorders>
              <w:top w:val="nil"/>
              <w:left w:val="nil"/>
              <w:bottom w:val="single" w:sz="4" w:space="0" w:color="auto"/>
              <w:right w:val="single" w:sz="4" w:space="0" w:color="auto"/>
            </w:tcBorders>
            <w:shd w:val="clear" w:color="auto" w:fill="auto"/>
            <w:vAlign w:val="center"/>
            <w:hideMark/>
          </w:tcPr>
          <w:p w14:paraId="5F18CB36" w14:textId="77777777" w:rsidR="00C1329D" w:rsidRPr="00C1329D" w:rsidRDefault="00C1329D" w:rsidP="00C1329D">
            <w:pPr>
              <w:jc w:val="center"/>
              <w:rPr>
                <w:sz w:val="20"/>
                <w:lang w:eastAsia="lt-LT"/>
              </w:rPr>
            </w:pPr>
            <w:r w:rsidRPr="00C1329D">
              <w:rPr>
                <w:sz w:val="20"/>
                <w:lang w:eastAsia="lt-LT"/>
              </w:rPr>
              <w:t>1,6</w:t>
            </w:r>
          </w:p>
        </w:tc>
        <w:tc>
          <w:tcPr>
            <w:tcW w:w="539" w:type="pct"/>
            <w:tcBorders>
              <w:top w:val="nil"/>
              <w:left w:val="nil"/>
              <w:bottom w:val="single" w:sz="4" w:space="0" w:color="auto"/>
              <w:right w:val="single" w:sz="4" w:space="0" w:color="auto"/>
            </w:tcBorders>
            <w:shd w:val="clear" w:color="auto" w:fill="auto"/>
            <w:vAlign w:val="center"/>
            <w:hideMark/>
          </w:tcPr>
          <w:p w14:paraId="5538D23F" w14:textId="77777777" w:rsidR="00C1329D" w:rsidRPr="00C1329D" w:rsidRDefault="00C1329D" w:rsidP="00C1329D">
            <w:pPr>
              <w:jc w:val="center"/>
              <w:rPr>
                <w:sz w:val="20"/>
                <w:lang w:eastAsia="lt-LT"/>
              </w:rPr>
            </w:pPr>
            <w:r w:rsidRPr="00C1329D">
              <w:rPr>
                <w:sz w:val="20"/>
                <w:lang w:eastAsia="lt-LT"/>
              </w:rPr>
              <w:t>1,6</w:t>
            </w:r>
          </w:p>
        </w:tc>
        <w:tc>
          <w:tcPr>
            <w:tcW w:w="539" w:type="pct"/>
            <w:tcBorders>
              <w:top w:val="nil"/>
              <w:left w:val="nil"/>
              <w:bottom w:val="single" w:sz="4" w:space="0" w:color="auto"/>
              <w:right w:val="single" w:sz="4" w:space="0" w:color="auto"/>
            </w:tcBorders>
            <w:shd w:val="clear" w:color="auto" w:fill="auto"/>
            <w:vAlign w:val="center"/>
            <w:hideMark/>
          </w:tcPr>
          <w:p w14:paraId="7FE6AFD9" w14:textId="77777777" w:rsidR="00C1329D" w:rsidRPr="00C1329D" w:rsidRDefault="00C1329D" w:rsidP="00C1329D">
            <w:pPr>
              <w:jc w:val="center"/>
              <w:rPr>
                <w:color w:val="000000"/>
                <w:sz w:val="20"/>
                <w:lang w:eastAsia="lt-LT"/>
              </w:rPr>
            </w:pPr>
            <w:r w:rsidRPr="00C1329D">
              <w:rPr>
                <w:color w:val="000000"/>
                <w:sz w:val="20"/>
                <w:lang w:eastAsia="lt-LT"/>
              </w:rPr>
              <w:t>1,9</w:t>
            </w:r>
          </w:p>
        </w:tc>
        <w:tc>
          <w:tcPr>
            <w:tcW w:w="539" w:type="pct"/>
            <w:tcBorders>
              <w:top w:val="nil"/>
              <w:left w:val="nil"/>
              <w:bottom w:val="single" w:sz="4" w:space="0" w:color="auto"/>
              <w:right w:val="single" w:sz="4" w:space="0" w:color="auto"/>
            </w:tcBorders>
            <w:shd w:val="clear" w:color="auto" w:fill="auto"/>
            <w:vAlign w:val="center"/>
            <w:hideMark/>
          </w:tcPr>
          <w:p w14:paraId="4FF5066D" w14:textId="77777777" w:rsidR="00C1329D" w:rsidRPr="00C1329D" w:rsidRDefault="00C1329D" w:rsidP="00C1329D">
            <w:pPr>
              <w:jc w:val="center"/>
              <w:rPr>
                <w:color w:val="000000"/>
                <w:sz w:val="20"/>
                <w:lang w:eastAsia="lt-LT"/>
              </w:rPr>
            </w:pPr>
            <w:r w:rsidRPr="00C1329D">
              <w:rPr>
                <w:color w:val="000000"/>
                <w:sz w:val="20"/>
                <w:lang w:eastAsia="lt-LT"/>
              </w:rPr>
              <w:t>1,9</w:t>
            </w:r>
          </w:p>
        </w:tc>
      </w:tr>
      <w:tr w:rsidR="00C1329D" w:rsidRPr="00C1329D" w14:paraId="0144BD3E" w14:textId="77777777" w:rsidTr="00C1329D">
        <w:trPr>
          <w:trHeight w:val="765"/>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7116DCA2" w14:textId="77777777" w:rsidR="00C1329D" w:rsidRPr="00C1329D" w:rsidRDefault="00C1329D" w:rsidP="00C1329D">
            <w:pPr>
              <w:rPr>
                <w:sz w:val="20"/>
                <w:lang w:eastAsia="lt-LT"/>
              </w:rPr>
            </w:pPr>
            <w:r w:rsidRPr="00C1329D">
              <w:rPr>
                <w:sz w:val="20"/>
                <w:lang w:eastAsia="lt-LT"/>
              </w:rPr>
              <w:t>18b. Socialinės išmokos, išskyrus socialinius pervedimus natūra</w:t>
            </w:r>
          </w:p>
        </w:tc>
        <w:tc>
          <w:tcPr>
            <w:tcW w:w="539" w:type="pct"/>
            <w:tcBorders>
              <w:top w:val="nil"/>
              <w:left w:val="nil"/>
              <w:bottom w:val="single" w:sz="4" w:space="0" w:color="auto"/>
              <w:right w:val="single" w:sz="4" w:space="0" w:color="auto"/>
            </w:tcBorders>
            <w:shd w:val="clear" w:color="auto" w:fill="auto"/>
            <w:vAlign w:val="center"/>
            <w:hideMark/>
          </w:tcPr>
          <w:p w14:paraId="151B1C21" w14:textId="77777777" w:rsidR="00C1329D" w:rsidRPr="00C1329D" w:rsidRDefault="00C1329D" w:rsidP="00C1329D">
            <w:pPr>
              <w:jc w:val="center"/>
              <w:rPr>
                <w:sz w:val="20"/>
                <w:lang w:eastAsia="lt-LT"/>
              </w:rPr>
            </w:pPr>
            <w:r w:rsidRPr="00C1329D">
              <w:rPr>
                <w:sz w:val="20"/>
                <w:lang w:eastAsia="lt-LT"/>
              </w:rPr>
              <w:t>D.62</w:t>
            </w:r>
          </w:p>
        </w:tc>
        <w:tc>
          <w:tcPr>
            <w:tcW w:w="539" w:type="pct"/>
            <w:tcBorders>
              <w:top w:val="nil"/>
              <w:left w:val="nil"/>
              <w:bottom w:val="single" w:sz="4" w:space="0" w:color="auto"/>
              <w:right w:val="single" w:sz="4" w:space="0" w:color="auto"/>
            </w:tcBorders>
            <w:shd w:val="clear" w:color="auto" w:fill="auto"/>
            <w:vAlign w:val="center"/>
            <w:hideMark/>
          </w:tcPr>
          <w:p w14:paraId="4C12D968" w14:textId="77777777" w:rsidR="00C1329D" w:rsidRPr="00C1329D" w:rsidRDefault="00C1329D" w:rsidP="00C1329D">
            <w:pPr>
              <w:jc w:val="center"/>
              <w:rPr>
                <w:sz w:val="20"/>
                <w:lang w:eastAsia="lt-LT"/>
              </w:rPr>
            </w:pPr>
            <w:r w:rsidRPr="00C1329D">
              <w:rPr>
                <w:sz w:val="20"/>
                <w:lang w:eastAsia="lt-LT"/>
              </w:rPr>
              <w:t>5891,5</w:t>
            </w:r>
          </w:p>
        </w:tc>
        <w:tc>
          <w:tcPr>
            <w:tcW w:w="539" w:type="pct"/>
            <w:tcBorders>
              <w:top w:val="nil"/>
              <w:left w:val="nil"/>
              <w:bottom w:val="single" w:sz="4" w:space="0" w:color="auto"/>
              <w:right w:val="single" w:sz="4" w:space="0" w:color="auto"/>
            </w:tcBorders>
            <w:shd w:val="clear" w:color="auto" w:fill="auto"/>
            <w:vAlign w:val="center"/>
            <w:hideMark/>
          </w:tcPr>
          <w:p w14:paraId="0A2B4633" w14:textId="77777777" w:rsidR="00C1329D" w:rsidRPr="00C1329D" w:rsidRDefault="00C1329D" w:rsidP="00C1329D">
            <w:pPr>
              <w:jc w:val="center"/>
              <w:rPr>
                <w:sz w:val="20"/>
                <w:lang w:eastAsia="lt-LT"/>
              </w:rPr>
            </w:pPr>
            <w:r w:rsidRPr="00C1329D">
              <w:rPr>
                <w:sz w:val="20"/>
                <w:lang w:eastAsia="lt-LT"/>
              </w:rPr>
              <w:t>12,2</w:t>
            </w:r>
          </w:p>
        </w:tc>
        <w:tc>
          <w:tcPr>
            <w:tcW w:w="539" w:type="pct"/>
            <w:tcBorders>
              <w:top w:val="nil"/>
              <w:left w:val="nil"/>
              <w:bottom w:val="single" w:sz="4" w:space="0" w:color="auto"/>
              <w:right w:val="single" w:sz="4" w:space="0" w:color="auto"/>
            </w:tcBorders>
            <w:shd w:val="clear" w:color="auto" w:fill="auto"/>
            <w:vAlign w:val="center"/>
            <w:hideMark/>
          </w:tcPr>
          <w:p w14:paraId="3930B6B8" w14:textId="77777777" w:rsidR="00C1329D" w:rsidRPr="00C1329D" w:rsidRDefault="00C1329D" w:rsidP="00C1329D">
            <w:pPr>
              <w:jc w:val="center"/>
              <w:rPr>
                <w:sz w:val="20"/>
                <w:lang w:eastAsia="lt-LT"/>
              </w:rPr>
            </w:pPr>
            <w:r w:rsidRPr="00C1329D">
              <w:rPr>
                <w:sz w:val="20"/>
                <w:lang w:eastAsia="lt-LT"/>
              </w:rPr>
              <w:t>11,4</w:t>
            </w:r>
          </w:p>
        </w:tc>
        <w:tc>
          <w:tcPr>
            <w:tcW w:w="539" w:type="pct"/>
            <w:tcBorders>
              <w:top w:val="nil"/>
              <w:left w:val="nil"/>
              <w:bottom w:val="single" w:sz="4" w:space="0" w:color="auto"/>
              <w:right w:val="single" w:sz="4" w:space="0" w:color="auto"/>
            </w:tcBorders>
            <w:shd w:val="clear" w:color="auto" w:fill="auto"/>
            <w:vAlign w:val="center"/>
            <w:hideMark/>
          </w:tcPr>
          <w:p w14:paraId="1CDE806C" w14:textId="77777777" w:rsidR="00C1329D" w:rsidRPr="00C1329D" w:rsidRDefault="00C1329D" w:rsidP="00C1329D">
            <w:pPr>
              <w:jc w:val="center"/>
              <w:rPr>
                <w:sz w:val="20"/>
                <w:lang w:eastAsia="lt-LT"/>
              </w:rPr>
            </w:pPr>
            <w:r w:rsidRPr="00C1329D">
              <w:rPr>
                <w:sz w:val="20"/>
                <w:lang w:eastAsia="lt-LT"/>
              </w:rPr>
              <w:t>11,8</w:t>
            </w:r>
          </w:p>
        </w:tc>
        <w:tc>
          <w:tcPr>
            <w:tcW w:w="539" w:type="pct"/>
            <w:tcBorders>
              <w:top w:val="nil"/>
              <w:left w:val="nil"/>
              <w:bottom w:val="single" w:sz="4" w:space="0" w:color="auto"/>
              <w:right w:val="single" w:sz="4" w:space="0" w:color="auto"/>
            </w:tcBorders>
            <w:shd w:val="clear" w:color="auto" w:fill="auto"/>
            <w:vAlign w:val="center"/>
            <w:hideMark/>
          </w:tcPr>
          <w:p w14:paraId="1EF15EF7" w14:textId="77777777" w:rsidR="00C1329D" w:rsidRPr="00C1329D" w:rsidRDefault="00C1329D" w:rsidP="00C1329D">
            <w:pPr>
              <w:jc w:val="center"/>
              <w:rPr>
                <w:color w:val="000000"/>
                <w:sz w:val="20"/>
                <w:lang w:eastAsia="lt-LT"/>
              </w:rPr>
            </w:pPr>
            <w:r w:rsidRPr="00C1329D">
              <w:rPr>
                <w:color w:val="000000"/>
                <w:sz w:val="20"/>
                <w:lang w:eastAsia="lt-LT"/>
              </w:rPr>
              <w:t>16,4</w:t>
            </w:r>
          </w:p>
        </w:tc>
        <w:tc>
          <w:tcPr>
            <w:tcW w:w="539" w:type="pct"/>
            <w:tcBorders>
              <w:top w:val="nil"/>
              <w:left w:val="nil"/>
              <w:bottom w:val="single" w:sz="4" w:space="0" w:color="auto"/>
              <w:right w:val="single" w:sz="4" w:space="0" w:color="auto"/>
            </w:tcBorders>
            <w:shd w:val="clear" w:color="auto" w:fill="auto"/>
            <w:vAlign w:val="center"/>
            <w:hideMark/>
          </w:tcPr>
          <w:p w14:paraId="2CD4F842" w14:textId="77777777" w:rsidR="00C1329D" w:rsidRPr="00C1329D" w:rsidRDefault="00C1329D" w:rsidP="00C1329D">
            <w:pPr>
              <w:jc w:val="center"/>
              <w:rPr>
                <w:color w:val="000000"/>
                <w:sz w:val="20"/>
                <w:lang w:eastAsia="lt-LT"/>
              </w:rPr>
            </w:pPr>
            <w:r w:rsidRPr="00C1329D">
              <w:rPr>
                <w:color w:val="000000"/>
                <w:sz w:val="20"/>
                <w:lang w:eastAsia="lt-LT"/>
              </w:rPr>
              <w:t>14,0</w:t>
            </w:r>
          </w:p>
        </w:tc>
      </w:tr>
      <w:tr w:rsidR="00C1329D" w:rsidRPr="00C1329D" w14:paraId="2E39C9B3"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451CAF04" w14:textId="77777777" w:rsidR="00C1329D" w:rsidRPr="00C1329D" w:rsidRDefault="00C1329D" w:rsidP="00C1329D">
            <w:pPr>
              <w:rPr>
                <w:sz w:val="20"/>
                <w:lang w:eastAsia="lt-LT"/>
              </w:rPr>
            </w:pPr>
            <w:r w:rsidRPr="00C1329D">
              <w:rPr>
                <w:sz w:val="20"/>
                <w:lang w:eastAsia="lt-LT"/>
              </w:rPr>
              <w:t>19 = 9. Palūkanų mokėjimas</w:t>
            </w:r>
          </w:p>
        </w:tc>
        <w:tc>
          <w:tcPr>
            <w:tcW w:w="539" w:type="pct"/>
            <w:tcBorders>
              <w:top w:val="nil"/>
              <w:left w:val="nil"/>
              <w:bottom w:val="single" w:sz="4" w:space="0" w:color="auto"/>
              <w:right w:val="single" w:sz="4" w:space="0" w:color="auto"/>
            </w:tcBorders>
            <w:shd w:val="clear" w:color="auto" w:fill="auto"/>
            <w:vAlign w:val="center"/>
            <w:hideMark/>
          </w:tcPr>
          <w:p w14:paraId="78730ED5" w14:textId="77777777" w:rsidR="00C1329D" w:rsidRPr="00C1329D" w:rsidRDefault="00C1329D" w:rsidP="00C1329D">
            <w:pPr>
              <w:jc w:val="center"/>
              <w:rPr>
                <w:sz w:val="20"/>
                <w:lang w:eastAsia="lt-LT"/>
              </w:rPr>
            </w:pPr>
            <w:r w:rsidRPr="00C1329D">
              <w:rPr>
                <w:sz w:val="20"/>
                <w:lang w:eastAsia="lt-LT"/>
              </w:rPr>
              <w:t>D.41</w:t>
            </w:r>
          </w:p>
        </w:tc>
        <w:tc>
          <w:tcPr>
            <w:tcW w:w="539" w:type="pct"/>
            <w:tcBorders>
              <w:top w:val="nil"/>
              <w:left w:val="nil"/>
              <w:bottom w:val="single" w:sz="4" w:space="0" w:color="auto"/>
              <w:right w:val="single" w:sz="4" w:space="0" w:color="auto"/>
            </w:tcBorders>
            <w:shd w:val="clear" w:color="auto" w:fill="auto"/>
            <w:vAlign w:val="center"/>
            <w:hideMark/>
          </w:tcPr>
          <w:p w14:paraId="710CF9A3" w14:textId="77777777" w:rsidR="00C1329D" w:rsidRPr="00C1329D" w:rsidRDefault="00C1329D" w:rsidP="00C1329D">
            <w:pPr>
              <w:jc w:val="center"/>
              <w:rPr>
                <w:sz w:val="20"/>
                <w:lang w:eastAsia="lt-LT"/>
              </w:rPr>
            </w:pPr>
            <w:r w:rsidRPr="00C1329D">
              <w:rPr>
                <w:sz w:val="20"/>
                <w:lang w:eastAsia="lt-LT"/>
              </w:rPr>
              <w:t>425,4</w:t>
            </w:r>
          </w:p>
        </w:tc>
        <w:tc>
          <w:tcPr>
            <w:tcW w:w="539" w:type="pct"/>
            <w:tcBorders>
              <w:top w:val="nil"/>
              <w:left w:val="nil"/>
              <w:bottom w:val="single" w:sz="4" w:space="0" w:color="auto"/>
              <w:right w:val="single" w:sz="4" w:space="0" w:color="auto"/>
            </w:tcBorders>
            <w:shd w:val="clear" w:color="auto" w:fill="auto"/>
            <w:vAlign w:val="center"/>
            <w:hideMark/>
          </w:tcPr>
          <w:p w14:paraId="19D1D096" w14:textId="77777777" w:rsidR="00C1329D" w:rsidRPr="00C1329D" w:rsidRDefault="00C1329D" w:rsidP="00C1329D">
            <w:pPr>
              <w:jc w:val="center"/>
              <w:rPr>
                <w:sz w:val="20"/>
                <w:lang w:eastAsia="lt-LT"/>
              </w:rPr>
            </w:pPr>
            <w:r w:rsidRPr="00C1329D">
              <w:rPr>
                <w:sz w:val="20"/>
                <w:lang w:eastAsia="lt-LT"/>
              </w:rPr>
              <w:t>0,9</w:t>
            </w:r>
          </w:p>
        </w:tc>
        <w:tc>
          <w:tcPr>
            <w:tcW w:w="539" w:type="pct"/>
            <w:tcBorders>
              <w:top w:val="nil"/>
              <w:left w:val="nil"/>
              <w:bottom w:val="single" w:sz="4" w:space="0" w:color="auto"/>
              <w:right w:val="single" w:sz="4" w:space="0" w:color="auto"/>
            </w:tcBorders>
            <w:shd w:val="clear" w:color="auto" w:fill="auto"/>
            <w:vAlign w:val="center"/>
            <w:hideMark/>
          </w:tcPr>
          <w:p w14:paraId="213BD366" w14:textId="77777777" w:rsidR="00C1329D" w:rsidRPr="00C1329D" w:rsidRDefault="00C1329D" w:rsidP="00C1329D">
            <w:pPr>
              <w:jc w:val="center"/>
              <w:rPr>
                <w:sz w:val="20"/>
                <w:lang w:eastAsia="lt-LT"/>
              </w:rPr>
            </w:pPr>
            <w:r w:rsidRPr="00C1329D">
              <w:rPr>
                <w:sz w:val="20"/>
                <w:lang w:eastAsia="lt-LT"/>
              </w:rPr>
              <w:t>0,7</w:t>
            </w:r>
          </w:p>
        </w:tc>
        <w:tc>
          <w:tcPr>
            <w:tcW w:w="539" w:type="pct"/>
            <w:tcBorders>
              <w:top w:val="nil"/>
              <w:left w:val="nil"/>
              <w:bottom w:val="single" w:sz="4" w:space="0" w:color="auto"/>
              <w:right w:val="single" w:sz="4" w:space="0" w:color="auto"/>
            </w:tcBorders>
            <w:shd w:val="clear" w:color="auto" w:fill="auto"/>
            <w:vAlign w:val="center"/>
            <w:hideMark/>
          </w:tcPr>
          <w:p w14:paraId="0F29BFC8" w14:textId="77777777" w:rsidR="00C1329D" w:rsidRPr="00C1329D" w:rsidRDefault="00C1329D" w:rsidP="00C1329D">
            <w:pPr>
              <w:jc w:val="center"/>
              <w:rPr>
                <w:sz w:val="20"/>
                <w:lang w:eastAsia="lt-LT"/>
              </w:rPr>
            </w:pPr>
            <w:r w:rsidRPr="00C1329D">
              <w:rPr>
                <w:sz w:val="20"/>
                <w:lang w:eastAsia="lt-LT"/>
              </w:rPr>
              <w:t>0,5</w:t>
            </w:r>
          </w:p>
        </w:tc>
        <w:tc>
          <w:tcPr>
            <w:tcW w:w="539" w:type="pct"/>
            <w:tcBorders>
              <w:top w:val="nil"/>
              <w:left w:val="nil"/>
              <w:bottom w:val="single" w:sz="4" w:space="0" w:color="auto"/>
              <w:right w:val="single" w:sz="4" w:space="0" w:color="auto"/>
            </w:tcBorders>
            <w:shd w:val="clear" w:color="auto" w:fill="auto"/>
            <w:vAlign w:val="center"/>
            <w:hideMark/>
          </w:tcPr>
          <w:p w14:paraId="4FAF1952" w14:textId="77777777" w:rsidR="00C1329D" w:rsidRPr="00C1329D" w:rsidRDefault="00C1329D" w:rsidP="00C1329D">
            <w:pPr>
              <w:jc w:val="center"/>
              <w:rPr>
                <w:color w:val="000000"/>
                <w:sz w:val="20"/>
                <w:lang w:eastAsia="lt-LT"/>
              </w:rPr>
            </w:pPr>
            <w:r w:rsidRPr="00C1329D">
              <w:rPr>
                <w:color w:val="000000"/>
                <w:sz w:val="20"/>
                <w:lang w:eastAsia="lt-LT"/>
              </w:rPr>
              <w:t>0,7</w:t>
            </w:r>
          </w:p>
        </w:tc>
        <w:tc>
          <w:tcPr>
            <w:tcW w:w="539" w:type="pct"/>
            <w:tcBorders>
              <w:top w:val="nil"/>
              <w:left w:val="nil"/>
              <w:bottom w:val="single" w:sz="4" w:space="0" w:color="auto"/>
              <w:right w:val="single" w:sz="4" w:space="0" w:color="auto"/>
            </w:tcBorders>
            <w:shd w:val="clear" w:color="auto" w:fill="auto"/>
            <w:vAlign w:val="center"/>
            <w:hideMark/>
          </w:tcPr>
          <w:p w14:paraId="0B6B4B70" w14:textId="77777777" w:rsidR="00C1329D" w:rsidRPr="00C1329D" w:rsidRDefault="00C1329D" w:rsidP="00C1329D">
            <w:pPr>
              <w:jc w:val="center"/>
              <w:rPr>
                <w:color w:val="000000"/>
                <w:sz w:val="20"/>
                <w:lang w:eastAsia="lt-LT"/>
              </w:rPr>
            </w:pPr>
            <w:r w:rsidRPr="00C1329D">
              <w:rPr>
                <w:color w:val="000000"/>
                <w:sz w:val="20"/>
                <w:lang w:eastAsia="lt-LT"/>
              </w:rPr>
              <w:t>0,5</w:t>
            </w:r>
          </w:p>
        </w:tc>
      </w:tr>
      <w:tr w:rsidR="00C1329D" w:rsidRPr="00C1329D" w14:paraId="73635C91"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79FBB2D6" w14:textId="77777777" w:rsidR="00C1329D" w:rsidRPr="00C1329D" w:rsidRDefault="00C1329D" w:rsidP="00C1329D">
            <w:pPr>
              <w:rPr>
                <w:sz w:val="20"/>
                <w:lang w:eastAsia="lt-LT"/>
              </w:rPr>
            </w:pPr>
            <w:r w:rsidRPr="00C1329D">
              <w:rPr>
                <w:sz w:val="20"/>
                <w:lang w:eastAsia="lt-LT"/>
              </w:rPr>
              <w:t>20. Subsidijos</w:t>
            </w:r>
          </w:p>
        </w:tc>
        <w:tc>
          <w:tcPr>
            <w:tcW w:w="539" w:type="pct"/>
            <w:tcBorders>
              <w:top w:val="nil"/>
              <w:left w:val="nil"/>
              <w:bottom w:val="single" w:sz="4" w:space="0" w:color="auto"/>
              <w:right w:val="single" w:sz="4" w:space="0" w:color="auto"/>
            </w:tcBorders>
            <w:shd w:val="clear" w:color="auto" w:fill="auto"/>
            <w:vAlign w:val="center"/>
            <w:hideMark/>
          </w:tcPr>
          <w:p w14:paraId="4808C1A4" w14:textId="77777777" w:rsidR="00C1329D" w:rsidRPr="00C1329D" w:rsidRDefault="00C1329D" w:rsidP="00C1329D">
            <w:pPr>
              <w:jc w:val="center"/>
              <w:rPr>
                <w:sz w:val="20"/>
                <w:lang w:eastAsia="lt-LT"/>
              </w:rPr>
            </w:pPr>
            <w:r w:rsidRPr="00C1329D">
              <w:rPr>
                <w:sz w:val="20"/>
                <w:lang w:eastAsia="lt-LT"/>
              </w:rPr>
              <w:t>D.3</w:t>
            </w:r>
          </w:p>
        </w:tc>
        <w:tc>
          <w:tcPr>
            <w:tcW w:w="539" w:type="pct"/>
            <w:tcBorders>
              <w:top w:val="nil"/>
              <w:left w:val="nil"/>
              <w:bottom w:val="single" w:sz="4" w:space="0" w:color="auto"/>
              <w:right w:val="single" w:sz="4" w:space="0" w:color="auto"/>
            </w:tcBorders>
            <w:shd w:val="clear" w:color="auto" w:fill="auto"/>
            <w:vAlign w:val="center"/>
            <w:hideMark/>
          </w:tcPr>
          <w:p w14:paraId="12F97AD6" w14:textId="77777777" w:rsidR="00C1329D" w:rsidRPr="00C1329D" w:rsidRDefault="00C1329D" w:rsidP="00C1329D">
            <w:pPr>
              <w:jc w:val="center"/>
              <w:rPr>
                <w:sz w:val="20"/>
                <w:lang w:eastAsia="lt-LT"/>
              </w:rPr>
            </w:pPr>
            <w:r w:rsidRPr="00C1329D">
              <w:rPr>
                <w:sz w:val="20"/>
                <w:lang w:eastAsia="lt-LT"/>
              </w:rPr>
              <w:t>204</w:t>
            </w:r>
          </w:p>
        </w:tc>
        <w:tc>
          <w:tcPr>
            <w:tcW w:w="539" w:type="pct"/>
            <w:tcBorders>
              <w:top w:val="nil"/>
              <w:left w:val="nil"/>
              <w:bottom w:val="single" w:sz="4" w:space="0" w:color="auto"/>
              <w:right w:val="single" w:sz="4" w:space="0" w:color="auto"/>
            </w:tcBorders>
            <w:shd w:val="clear" w:color="auto" w:fill="auto"/>
            <w:vAlign w:val="center"/>
            <w:hideMark/>
          </w:tcPr>
          <w:p w14:paraId="07EA1772" w14:textId="77777777" w:rsidR="00C1329D" w:rsidRPr="00C1329D" w:rsidRDefault="00C1329D" w:rsidP="00C1329D">
            <w:pPr>
              <w:jc w:val="center"/>
              <w:rPr>
                <w:sz w:val="20"/>
                <w:lang w:eastAsia="lt-LT"/>
              </w:rPr>
            </w:pPr>
            <w:r w:rsidRPr="00C1329D">
              <w:rPr>
                <w:sz w:val="20"/>
                <w:lang w:eastAsia="lt-LT"/>
              </w:rPr>
              <w:t>0,4</w:t>
            </w:r>
          </w:p>
        </w:tc>
        <w:tc>
          <w:tcPr>
            <w:tcW w:w="539" w:type="pct"/>
            <w:tcBorders>
              <w:top w:val="nil"/>
              <w:left w:val="nil"/>
              <w:bottom w:val="single" w:sz="4" w:space="0" w:color="auto"/>
              <w:right w:val="single" w:sz="4" w:space="0" w:color="auto"/>
            </w:tcBorders>
            <w:shd w:val="clear" w:color="auto" w:fill="auto"/>
            <w:vAlign w:val="center"/>
            <w:hideMark/>
          </w:tcPr>
          <w:p w14:paraId="3A9230A1" w14:textId="77777777" w:rsidR="00C1329D" w:rsidRPr="00C1329D" w:rsidRDefault="00C1329D" w:rsidP="00C1329D">
            <w:pPr>
              <w:jc w:val="center"/>
              <w:rPr>
                <w:sz w:val="20"/>
                <w:lang w:eastAsia="lt-LT"/>
              </w:rPr>
            </w:pPr>
            <w:r w:rsidRPr="00C1329D">
              <w:rPr>
                <w:sz w:val="20"/>
                <w:lang w:eastAsia="lt-LT"/>
              </w:rPr>
              <w:t>3,0</w:t>
            </w:r>
          </w:p>
        </w:tc>
        <w:tc>
          <w:tcPr>
            <w:tcW w:w="539" w:type="pct"/>
            <w:tcBorders>
              <w:top w:val="nil"/>
              <w:left w:val="nil"/>
              <w:bottom w:val="single" w:sz="4" w:space="0" w:color="auto"/>
              <w:right w:val="single" w:sz="4" w:space="0" w:color="auto"/>
            </w:tcBorders>
            <w:shd w:val="clear" w:color="auto" w:fill="auto"/>
            <w:vAlign w:val="center"/>
            <w:hideMark/>
          </w:tcPr>
          <w:p w14:paraId="15605D84" w14:textId="77777777" w:rsidR="00C1329D" w:rsidRPr="00C1329D" w:rsidRDefault="00C1329D" w:rsidP="00C1329D">
            <w:pPr>
              <w:jc w:val="center"/>
              <w:rPr>
                <w:sz w:val="20"/>
                <w:lang w:eastAsia="lt-LT"/>
              </w:rPr>
            </w:pPr>
            <w:r w:rsidRPr="00C1329D">
              <w:rPr>
                <w:sz w:val="20"/>
                <w:lang w:eastAsia="lt-LT"/>
              </w:rPr>
              <w:t>0,3</w:t>
            </w:r>
          </w:p>
        </w:tc>
        <w:tc>
          <w:tcPr>
            <w:tcW w:w="539" w:type="pct"/>
            <w:tcBorders>
              <w:top w:val="nil"/>
              <w:left w:val="nil"/>
              <w:bottom w:val="single" w:sz="4" w:space="0" w:color="auto"/>
              <w:right w:val="single" w:sz="4" w:space="0" w:color="auto"/>
            </w:tcBorders>
            <w:shd w:val="clear" w:color="auto" w:fill="auto"/>
            <w:vAlign w:val="center"/>
            <w:hideMark/>
          </w:tcPr>
          <w:p w14:paraId="2CF0604E" w14:textId="77777777" w:rsidR="00C1329D" w:rsidRPr="00C1329D" w:rsidRDefault="00C1329D" w:rsidP="00C1329D">
            <w:pPr>
              <w:jc w:val="center"/>
              <w:rPr>
                <w:color w:val="000000"/>
                <w:sz w:val="20"/>
                <w:lang w:eastAsia="lt-LT"/>
              </w:rPr>
            </w:pPr>
            <w:r w:rsidRPr="00C1329D">
              <w:rPr>
                <w:color w:val="000000"/>
                <w:sz w:val="20"/>
                <w:lang w:eastAsia="lt-LT"/>
              </w:rPr>
              <w:t>3,2</w:t>
            </w:r>
          </w:p>
        </w:tc>
        <w:tc>
          <w:tcPr>
            <w:tcW w:w="539" w:type="pct"/>
            <w:tcBorders>
              <w:top w:val="nil"/>
              <w:left w:val="nil"/>
              <w:bottom w:val="single" w:sz="4" w:space="0" w:color="auto"/>
              <w:right w:val="single" w:sz="4" w:space="0" w:color="auto"/>
            </w:tcBorders>
            <w:shd w:val="clear" w:color="auto" w:fill="auto"/>
            <w:vAlign w:val="center"/>
            <w:hideMark/>
          </w:tcPr>
          <w:p w14:paraId="1CAB5187" w14:textId="77777777" w:rsidR="00C1329D" w:rsidRPr="00C1329D" w:rsidRDefault="00C1329D" w:rsidP="00C1329D">
            <w:pPr>
              <w:jc w:val="center"/>
              <w:rPr>
                <w:sz w:val="20"/>
                <w:lang w:eastAsia="lt-LT"/>
              </w:rPr>
            </w:pPr>
            <w:r w:rsidRPr="00C1329D">
              <w:rPr>
                <w:sz w:val="20"/>
                <w:lang w:eastAsia="lt-LT"/>
              </w:rPr>
              <w:t>0,4</w:t>
            </w:r>
          </w:p>
        </w:tc>
      </w:tr>
      <w:tr w:rsidR="00C1329D" w:rsidRPr="00C1329D" w14:paraId="29752B46" w14:textId="77777777" w:rsidTr="00C1329D">
        <w:trPr>
          <w:trHeight w:val="51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45E30D2D" w14:textId="77777777" w:rsidR="00C1329D" w:rsidRPr="00C1329D" w:rsidRDefault="00C1329D" w:rsidP="00C1329D">
            <w:pPr>
              <w:rPr>
                <w:sz w:val="20"/>
                <w:lang w:eastAsia="lt-LT"/>
              </w:rPr>
            </w:pPr>
            <w:r w:rsidRPr="00C1329D">
              <w:rPr>
                <w:sz w:val="20"/>
                <w:lang w:eastAsia="lt-LT"/>
              </w:rPr>
              <w:t>21. Bendrojo pagrindinio kapitalo formavimas</w:t>
            </w:r>
          </w:p>
        </w:tc>
        <w:tc>
          <w:tcPr>
            <w:tcW w:w="539" w:type="pct"/>
            <w:tcBorders>
              <w:top w:val="nil"/>
              <w:left w:val="nil"/>
              <w:bottom w:val="single" w:sz="4" w:space="0" w:color="auto"/>
              <w:right w:val="single" w:sz="4" w:space="0" w:color="auto"/>
            </w:tcBorders>
            <w:shd w:val="clear" w:color="auto" w:fill="auto"/>
            <w:vAlign w:val="center"/>
            <w:hideMark/>
          </w:tcPr>
          <w:p w14:paraId="327D63C5" w14:textId="77777777" w:rsidR="00C1329D" w:rsidRPr="00C1329D" w:rsidRDefault="00C1329D" w:rsidP="00C1329D">
            <w:pPr>
              <w:jc w:val="center"/>
              <w:rPr>
                <w:sz w:val="20"/>
                <w:lang w:eastAsia="lt-LT"/>
              </w:rPr>
            </w:pPr>
            <w:r w:rsidRPr="00C1329D">
              <w:rPr>
                <w:sz w:val="20"/>
                <w:lang w:eastAsia="lt-LT"/>
              </w:rPr>
              <w:t>P.51G</w:t>
            </w:r>
          </w:p>
        </w:tc>
        <w:tc>
          <w:tcPr>
            <w:tcW w:w="539" w:type="pct"/>
            <w:tcBorders>
              <w:top w:val="nil"/>
              <w:left w:val="nil"/>
              <w:bottom w:val="single" w:sz="4" w:space="0" w:color="auto"/>
              <w:right w:val="single" w:sz="4" w:space="0" w:color="auto"/>
            </w:tcBorders>
            <w:shd w:val="clear" w:color="auto" w:fill="auto"/>
            <w:vAlign w:val="center"/>
            <w:hideMark/>
          </w:tcPr>
          <w:p w14:paraId="0F69500A" w14:textId="77777777" w:rsidR="00C1329D" w:rsidRPr="00C1329D" w:rsidRDefault="00C1329D" w:rsidP="00C1329D">
            <w:pPr>
              <w:jc w:val="center"/>
              <w:rPr>
                <w:sz w:val="20"/>
                <w:lang w:eastAsia="lt-LT"/>
              </w:rPr>
            </w:pPr>
            <w:r w:rsidRPr="00C1329D">
              <w:rPr>
                <w:sz w:val="20"/>
                <w:lang w:eastAsia="lt-LT"/>
              </w:rPr>
              <w:t>1506,1</w:t>
            </w:r>
          </w:p>
        </w:tc>
        <w:tc>
          <w:tcPr>
            <w:tcW w:w="539" w:type="pct"/>
            <w:tcBorders>
              <w:top w:val="nil"/>
              <w:left w:val="nil"/>
              <w:bottom w:val="single" w:sz="4" w:space="0" w:color="auto"/>
              <w:right w:val="single" w:sz="4" w:space="0" w:color="auto"/>
            </w:tcBorders>
            <w:shd w:val="clear" w:color="auto" w:fill="auto"/>
            <w:vAlign w:val="center"/>
            <w:hideMark/>
          </w:tcPr>
          <w:p w14:paraId="56305072" w14:textId="77777777" w:rsidR="00C1329D" w:rsidRPr="00C1329D" w:rsidRDefault="00C1329D" w:rsidP="00C1329D">
            <w:pPr>
              <w:jc w:val="center"/>
              <w:rPr>
                <w:sz w:val="20"/>
                <w:lang w:eastAsia="lt-LT"/>
              </w:rPr>
            </w:pPr>
            <w:r w:rsidRPr="00C1329D">
              <w:rPr>
                <w:sz w:val="20"/>
                <w:lang w:eastAsia="lt-LT"/>
              </w:rPr>
              <w:t>3,1</w:t>
            </w:r>
          </w:p>
        </w:tc>
        <w:tc>
          <w:tcPr>
            <w:tcW w:w="539" w:type="pct"/>
            <w:tcBorders>
              <w:top w:val="nil"/>
              <w:left w:val="nil"/>
              <w:bottom w:val="single" w:sz="4" w:space="0" w:color="auto"/>
              <w:right w:val="single" w:sz="4" w:space="0" w:color="auto"/>
            </w:tcBorders>
            <w:shd w:val="clear" w:color="auto" w:fill="auto"/>
            <w:vAlign w:val="center"/>
            <w:hideMark/>
          </w:tcPr>
          <w:p w14:paraId="168B03D4" w14:textId="77777777" w:rsidR="00C1329D" w:rsidRPr="00C1329D" w:rsidRDefault="00C1329D" w:rsidP="00C1329D">
            <w:pPr>
              <w:jc w:val="center"/>
              <w:rPr>
                <w:sz w:val="20"/>
                <w:lang w:eastAsia="lt-LT"/>
              </w:rPr>
            </w:pPr>
            <w:r w:rsidRPr="00C1329D">
              <w:rPr>
                <w:sz w:val="20"/>
                <w:lang w:eastAsia="lt-LT"/>
              </w:rPr>
              <w:t>4,4</w:t>
            </w:r>
          </w:p>
        </w:tc>
        <w:tc>
          <w:tcPr>
            <w:tcW w:w="539" w:type="pct"/>
            <w:tcBorders>
              <w:top w:val="nil"/>
              <w:left w:val="nil"/>
              <w:bottom w:val="single" w:sz="4" w:space="0" w:color="auto"/>
              <w:right w:val="single" w:sz="4" w:space="0" w:color="auto"/>
            </w:tcBorders>
            <w:shd w:val="clear" w:color="auto" w:fill="auto"/>
            <w:vAlign w:val="center"/>
            <w:hideMark/>
          </w:tcPr>
          <w:p w14:paraId="6E1E8A65" w14:textId="77777777" w:rsidR="00C1329D" w:rsidRPr="00C1329D" w:rsidRDefault="00C1329D" w:rsidP="00C1329D">
            <w:pPr>
              <w:jc w:val="center"/>
              <w:rPr>
                <w:sz w:val="20"/>
                <w:lang w:eastAsia="lt-LT"/>
              </w:rPr>
            </w:pPr>
            <w:r w:rsidRPr="00C1329D">
              <w:rPr>
                <w:sz w:val="20"/>
                <w:lang w:eastAsia="lt-LT"/>
              </w:rPr>
              <w:t>3,4</w:t>
            </w:r>
          </w:p>
        </w:tc>
        <w:tc>
          <w:tcPr>
            <w:tcW w:w="539" w:type="pct"/>
            <w:tcBorders>
              <w:top w:val="nil"/>
              <w:left w:val="nil"/>
              <w:bottom w:val="single" w:sz="4" w:space="0" w:color="auto"/>
              <w:right w:val="single" w:sz="4" w:space="0" w:color="auto"/>
            </w:tcBorders>
            <w:shd w:val="clear" w:color="auto" w:fill="auto"/>
            <w:vAlign w:val="center"/>
            <w:hideMark/>
          </w:tcPr>
          <w:p w14:paraId="24B02F3E" w14:textId="77777777" w:rsidR="00C1329D" w:rsidRPr="00C1329D" w:rsidRDefault="00C1329D" w:rsidP="00C1329D">
            <w:pPr>
              <w:jc w:val="center"/>
              <w:rPr>
                <w:color w:val="000000"/>
                <w:sz w:val="20"/>
                <w:lang w:eastAsia="lt-LT"/>
              </w:rPr>
            </w:pPr>
            <w:r w:rsidRPr="00C1329D">
              <w:rPr>
                <w:color w:val="000000"/>
                <w:sz w:val="20"/>
                <w:lang w:eastAsia="lt-LT"/>
              </w:rPr>
              <w:t>4,6</w:t>
            </w:r>
          </w:p>
        </w:tc>
        <w:tc>
          <w:tcPr>
            <w:tcW w:w="539" w:type="pct"/>
            <w:tcBorders>
              <w:top w:val="nil"/>
              <w:left w:val="nil"/>
              <w:bottom w:val="single" w:sz="4" w:space="0" w:color="auto"/>
              <w:right w:val="single" w:sz="4" w:space="0" w:color="auto"/>
            </w:tcBorders>
            <w:shd w:val="clear" w:color="auto" w:fill="auto"/>
            <w:vAlign w:val="center"/>
            <w:hideMark/>
          </w:tcPr>
          <w:p w14:paraId="16111C3E" w14:textId="77777777" w:rsidR="00C1329D" w:rsidRPr="00C1329D" w:rsidRDefault="00C1329D" w:rsidP="00C1329D">
            <w:pPr>
              <w:jc w:val="center"/>
              <w:rPr>
                <w:color w:val="000000"/>
                <w:sz w:val="20"/>
                <w:lang w:eastAsia="lt-LT"/>
              </w:rPr>
            </w:pPr>
            <w:r w:rsidRPr="00C1329D">
              <w:rPr>
                <w:color w:val="000000"/>
                <w:sz w:val="20"/>
                <w:lang w:eastAsia="lt-LT"/>
              </w:rPr>
              <w:t>3,3</w:t>
            </w:r>
          </w:p>
        </w:tc>
      </w:tr>
      <w:tr w:rsidR="00C1329D" w:rsidRPr="00C1329D" w14:paraId="2CDC6AC2"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0F09F17A" w14:textId="77777777" w:rsidR="00C1329D" w:rsidRPr="00C1329D" w:rsidRDefault="00C1329D" w:rsidP="00C1329D">
            <w:pPr>
              <w:rPr>
                <w:sz w:val="20"/>
                <w:lang w:eastAsia="lt-LT"/>
              </w:rPr>
            </w:pPr>
            <w:r w:rsidRPr="00C1329D">
              <w:rPr>
                <w:sz w:val="20"/>
                <w:lang w:eastAsia="lt-LT"/>
              </w:rPr>
              <w:t>22. Kapitalo pervedimai</w:t>
            </w:r>
          </w:p>
        </w:tc>
        <w:tc>
          <w:tcPr>
            <w:tcW w:w="539" w:type="pct"/>
            <w:tcBorders>
              <w:top w:val="nil"/>
              <w:left w:val="nil"/>
              <w:bottom w:val="single" w:sz="4" w:space="0" w:color="auto"/>
              <w:right w:val="single" w:sz="4" w:space="0" w:color="auto"/>
            </w:tcBorders>
            <w:shd w:val="clear" w:color="auto" w:fill="auto"/>
            <w:vAlign w:val="center"/>
            <w:hideMark/>
          </w:tcPr>
          <w:p w14:paraId="0B818F05" w14:textId="77777777" w:rsidR="00C1329D" w:rsidRPr="00C1329D" w:rsidRDefault="00C1329D" w:rsidP="00C1329D">
            <w:pPr>
              <w:jc w:val="center"/>
              <w:rPr>
                <w:sz w:val="20"/>
                <w:lang w:eastAsia="lt-LT"/>
              </w:rPr>
            </w:pPr>
            <w:r w:rsidRPr="00C1329D">
              <w:rPr>
                <w:sz w:val="20"/>
                <w:lang w:eastAsia="lt-LT"/>
              </w:rPr>
              <w:t>D.9</w:t>
            </w:r>
          </w:p>
        </w:tc>
        <w:tc>
          <w:tcPr>
            <w:tcW w:w="539" w:type="pct"/>
            <w:tcBorders>
              <w:top w:val="nil"/>
              <w:left w:val="nil"/>
              <w:bottom w:val="single" w:sz="4" w:space="0" w:color="auto"/>
              <w:right w:val="single" w:sz="4" w:space="0" w:color="auto"/>
            </w:tcBorders>
            <w:shd w:val="clear" w:color="auto" w:fill="auto"/>
            <w:vAlign w:val="center"/>
            <w:hideMark/>
          </w:tcPr>
          <w:p w14:paraId="0458610D" w14:textId="77777777" w:rsidR="00C1329D" w:rsidRPr="00C1329D" w:rsidRDefault="00C1329D" w:rsidP="00C1329D">
            <w:pPr>
              <w:jc w:val="center"/>
              <w:rPr>
                <w:sz w:val="20"/>
                <w:lang w:eastAsia="lt-LT"/>
              </w:rPr>
            </w:pPr>
            <w:r w:rsidRPr="00C1329D">
              <w:rPr>
                <w:sz w:val="20"/>
                <w:lang w:eastAsia="lt-LT"/>
              </w:rPr>
              <w:t>141,6</w:t>
            </w:r>
          </w:p>
        </w:tc>
        <w:tc>
          <w:tcPr>
            <w:tcW w:w="539" w:type="pct"/>
            <w:tcBorders>
              <w:top w:val="nil"/>
              <w:left w:val="nil"/>
              <w:bottom w:val="single" w:sz="4" w:space="0" w:color="auto"/>
              <w:right w:val="single" w:sz="4" w:space="0" w:color="auto"/>
            </w:tcBorders>
            <w:shd w:val="clear" w:color="auto" w:fill="auto"/>
            <w:vAlign w:val="center"/>
            <w:hideMark/>
          </w:tcPr>
          <w:p w14:paraId="4D8FE5F8" w14:textId="77777777" w:rsidR="00C1329D" w:rsidRPr="00C1329D" w:rsidRDefault="00C1329D" w:rsidP="00C1329D">
            <w:pPr>
              <w:jc w:val="center"/>
              <w:rPr>
                <w:sz w:val="20"/>
                <w:lang w:eastAsia="lt-LT"/>
              </w:rPr>
            </w:pPr>
            <w:r w:rsidRPr="00C1329D">
              <w:rPr>
                <w:sz w:val="20"/>
                <w:lang w:eastAsia="lt-LT"/>
              </w:rPr>
              <w:t>0,3</w:t>
            </w:r>
          </w:p>
        </w:tc>
        <w:tc>
          <w:tcPr>
            <w:tcW w:w="539" w:type="pct"/>
            <w:tcBorders>
              <w:top w:val="nil"/>
              <w:left w:val="nil"/>
              <w:bottom w:val="single" w:sz="4" w:space="0" w:color="auto"/>
              <w:right w:val="single" w:sz="4" w:space="0" w:color="auto"/>
            </w:tcBorders>
            <w:shd w:val="clear" w:color="auto" w:fill="auto"/>
            <w:vAlign w:val="center"/>
            <w:hideMark/>
          </w:tcPr>
          <w:p w14:paraId="2476486B" w14:textId="77777777" w:rsidR="00C1329D" w:rsidRPr="00C1329D" w:rsidRDefault="00C1329D" w:rsidP="00C1329D">
            <w:pPr>
              <w:jc w:val="center"/>
              <w:rPr>
                <w:sz w:val="20"/>
                <w:lang w:eastAsia="lt-LT"/>
              </w:rPr>
            </w:pPr>
            <w:r w:rsidRPr="00C1329D">
              <w:rPr>
                <w:sz w:val="20"/>
                <w:lang w:eastAsia="lt-LT"/>
              </w:rPr>
              <w:t>0,3</w:t>
            </w:r>
          </w:p>
        </w:tc>
        <w:tc>
          <w:tcPr>
            <w:tcW w:w="539" w:type="pct"/>
            <w:tcBorders>
              <w:top w:val="nil"/>
              <w:left w:val="nil"/>
              <w:bottom w:val="single" w:sz="4" w:space="0" w:color="auto"/>
              <w:right w:val="single" w:sz="4" w:space="0" w:color="auto"/>
            </w:tcBorders>
            <w:shd w:val="clear" w:color="auto" w:fill="auto"/>
            <w:vAlign w:val="center"/>
            <w:hideMark/>
          </w:tcPr>
          <w:p w14:paraId="68C4E4DF" w14:textId="77777777" w:rsidR="00C1329D" w:rsidRPr="00C1329D" w:rsidRDefault="00C1329D" w:rsidP="00C1329D">
            <w:pPr>
              <w:jc w:val="center"/>
              <w:rPr>
                <w:sz w:val="20"/>
                <w:lang w:eastAsia="lt-LT"/>
              </w:rPr>
            </w:pPr>
            <w:r w:rsidRPr="00C1329D">
              <w:rPr>
                <w:sz w:val="20"/>
                <w:lang w:eastAsia="lt-LT"/>
              </w:rPr>
              <w:t>0,2</w:t>
            </w:r>
          </w:p>
        </w:tc>
        <w:tc>
          <w:tcPr>
            <w:tcW w:w="539" w:type="pct"/>
            <w:tcBorders>
              <w:top w:val="nil"/>
              <w:left w:val="nil"/>
              <w:bottom w:val="single" w:sz="4" w:space="0" w:color="auto"/>
              <w:right w:val="single" w:sz="4" w:space="0" w:color="auto"/>
            </w:tcBorders>
            <w:shd w:val="clear" w:color="auto" w:fill="auto"/>
            <w:vAlign w:val="center"/>
            <w:hideMark/>
          </w:tcPr>
          <w:p w14:paraId="648D1B19" w14:textId="77777777" w:rsidR="00C1329D" w:rsidRPr="00C1329D" w:rsidRDefault="00C1329D" w:rsidP="00C1329D">
            <w:pPr>
              <w:jc w:val="center"/>
              <w:rPr>
                <w:color w:val="000000"/>
                <w:sz w:val="20"/>
                <w:lang w:eastAsia="lt-LT"/>
              </w:rPr>
            </w:pPr>
            <w:r w:rsidRPr="00C1329D">
              <w:rPr>
                <w:color w:val="000000"/>
                <w:sz w:val="20"/>
                <w:lang w:eastAsia="lt-LT"/>
              </w:rPr>
              <w:t>0,3</w:t>
            </w:r>
          </w:p>
        </w:tc>
        <w:tc>
          <w:tcPr>
            <w:tcW w:w="539" w:type="pct"/>
            <w:tcBorders>
              <w:top w:val="nil"/>
              <w:left w:val="nil"/>
              <w:bottom w:val="single" w:sz="4" w:space="0" w:color="auto"/>
              <w:right w:val="single" w:sz="4" w:space="0" w:color="auto"/>
            </w:tcBorders>
            <w:shd w:val="clear" w:color="auto" w:fill="auto"/>
            <w:vAlign w:val="center"/>
            <w:hideMark/>
          </w:tcPr>
          <w:p w14:paraId="145570FE" w14:textId="77777777" w:rsidR="00C1329D" w:rsidRPr="00C1329D" w:rsidRDefault="00C1329D" w:rsidP="00C1329D">
            <w:pPr>
              <w:jc w:val="center"/>
              <w:rPr>
                <w:color w:val="000000"/>
                <w:sz w:val="20"/>
                <w:lang w:eastAsia="lt-LT"/>
              </w:rPr>
            </w:pPr>
            <w:r w:rsidRPr="00C1329D">
              <w:rPr>
                <w:color w:val="000000"/>
                <w:sz w:val="20"/>
                <w:lang w:eastAsia="lt-LT"/>
              </w:rPr>
              <w:t>0,2</w:t>
            </w:r>
          </w:p>
        </w:tc>
      </w:tr>
      <w:tr w:rsidR="00C1329D" w:rsidRPr="00C1329D" w14:paraId="34B50061"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1EF86DF1" w14:textId="77777777" w:rsidR="00C1329D" w:rsidRPr="00C1329D" w:rsidRDefault="00C1329D" w:rsidP="00C1329D">
            <w:pPr>
              <w:rPr>
                <w:sz w:val="20"/>
                <w:lang w:eastAsia="lt-LT"/>
              </w:rPr>
            </w:pPr>
            <w:r w:rsidRPr="00C1329D">
              <w:rPr>
                <w:sz w:val="20"/>
                <w:lang w:eastAsia="lt-LT"/>
              </w:rPr>
              <w:t>23. Kitos</w:t>
            </w:r>
          </w:p>
        </w:tc>
        <w:tc>
          <w:tcPr>
            <w:tcW w:w="539" w:type="pct"/>
            <w:tcBorders>
              <w:top w:val="nil"/>
              <w:left w:val="nil"/>
              <w:bottom w:val="single" w:sz="4" w:space="0" w:color="auto"/>
              <w:right w:val="single" w:sz="4" w:space="0" w:color="auto"/>
            </w:tcBorders>
            <w:shd w:val="clear" w:color="auto" w:fill="auto"/>
            <w:vAlign w:val="center"/>
            <w:hideMark/>
          </w:tcPr>
          <w:p w14:paraId="3B9E8BBF" w14:textId="77777777" w:rsidR="00C1329D" w:rsidRPr="00C1329D" w:rsidRDefault="00C1329D" w:rsidP="00C1329D">
            <w:pPr>
              <w:jc w:val="center"/>
              <w:rPr>
                <w:sz w:val="20"/>
                <w:lang w:eastAsia="lt-LT"/>
              </w:rPr>
            </w:pPr>
            <w:r w:rsidRPr="00C1329D">
              <w:rPr>
                <w:sz w:val="20"/>
                <w:lang w:eastAsia="lt-LT"/>
              </w:rPr>
              <w:t> </w:t>
            </w:r>
          </w:p>
        </w:tc>
        <w:tc>
          <w:tcPr>
            <w:tcW w:w="539" w:type="pct"/>
            <w:tcBorders>
              <w:top w:val="nil"/>
              <w:left w:val="nil"/>
              <w:bottom w:val="single" w:sz="4" w:space="0" w:color="auto"/>
              <w:right w:val="single" w:sz="4" w:space="0" w:color="auto"/>
            </w:tcBorders>
            <w:shd w:val="clear" w:color="auto" w:fill="auto"/>
            <w:vAlign w:val="center"/>
            <w:hideMark/>
          </w:tcPr>
          <w:p w14:paraId="4C63E605" w14:textId="77777777" w:rsidR="00C1329D" w:rsidRPr="00C1329D" w:rsidRDefault="00C1329D" w:rsidP="00C1329D">
            <w:pPr>
              <w:jc w:val="center"/>
              <w:rPr>
                <w:sz w:val="20"/>
                <w:lang w:eastAsia="lt-LT"/>
              </w:rPr>
            </w:pPr>
            <w:r w:rsidRPr="00C1329D">
              <w:rPr>
                <w:sz w:val="20"/>
                <w:lang w:eastAsia="lt-LT"/>
              </w:rPr>
              <w:t>745,3</w:t>
            </w:r>
          </w:p>
        </w:tc>
        <w:tc>
          <w:tcPr>
            <w:tcW w:w="539" w:type="pct"/>
            <w:tcBorders>
              <w:top w:val="nil"/>
              <w:left w:val="nil"/>
              <w:bottom w:val="single" w:sz="4" w:space="0" w:color="auto"/>
              <w:right w:val="single" w:sz="4" w:space="0" w:color="auto"/>
            </w:tcBorders>
            <w:shd w:val="clear" w:color="auto" w:fill="auto"/>
            <w:vAlign w:val="center"/>
            <w:hideMark/>
          </w:tcPr>
          <w:p w14:paraId="2F7C1A2B" w14:textId="77777777" w:rsidR="00C1329D" w:rsidRPr="00C1329D" w:rsidRDefault="00C1329D" w:rsidP="00C1329D">
            <w:pPr>
              <w:jc w:val="center"/>
              <w:rPr>
                <w:sz w:val="20"/>
                <w:lang w:eastAsia="lt-LT"/>
              </w:rPr>
            </w:pPr>
            <w:r w:rsidRPr="00C1329D">
              <w:rPr>
                <w:sz w:val="20"/>
                <w:lang w:eastAsia="lt-LT"/>
              </w:rPr>
              <w:t>1,5</w:t>
            </w:r>
          </w:p>
        </w:tc>
        <w:tc>
          <w:tcPr>
            <w:tcW w:w="539" w:type="pct"/>
            <w:tcBorders>
              <w:top w:val="nil"/>
              <w:left w:val="nil"/>
              <w:bottom w:val="single" w:sz="4" w:space="0" w:color="auto"/>
              <w:right w:val="single" w:sz="4" w:space="0" w:color="auto"/>
            </w:tcBorders>
            <w:shd w:val="clear" w:color="auto" w:fill="auto"/>
            <w:vAlign w:val="center"/>
            <w:hideMark/>
          </w:tcPr>
          <w:p w14:paraId="4704C0FB" w14:textId="77777777" w:rsidR="00C1329D" w:rsidRPr="00C1329D" w:rsidRDefault="00C1329D" w:rsidP="00C1329D">
            <w:pPr>
              <w:jc w:val="center"/>
              <w:rPr>
                <w:sz w:val="20"/>
                <w:lang w:eastAsia="lt-LT"/>
              </w:rPr>
            </w:pPr>
            <w:r w:rsidRPr="00C1329D">
              <w:rPr>
                <w:sz w:val="20"/>
                <w:lang w:eastAsia="lt-LT"/>
              </w:rPr>
              <w:t>2,4</w:t>
            </w:r>
          </w:p>
        </w:tc>
        <w:tc>
          <w:tcPr>
            <w:tcW w:w="539" w:type="pct"/>
            <w:tcBorders>
              <w:top w:val="nil"/>
              <w:left w:val="nil"/>
              <w:bottom w:val="single" w:sz="4" w:space="0" w:color="auto"/>
              <w:right w:val="single" w:sz="4" w:space="0" w:color="auto"/>
            </w:tcBorders>
            <w:shd w:val="clear" w:color="auto" w:fill="auto"/>
            <w:vAlign w:val="center"/>
            <w:hideMark/>
          </w:tcPr>
          <w:p w14:paraId="1C6C4377" w14:textId="77777777" w:rsidR="00C1329D" w:rsidRPr="00C1329D" w:rsidRDefault="00C1329D" w:rsidP="00C1329D">
            <w:pPr>
              <w:jc w:val="center"/>
              <w:rPr>
                <w:sz w:val="20"/>
                <w:lang w:eastAsia="lt-LT"/>
              </w:rPr>
            </w:pPr>
            <w:r w:rsidRPr="00C1329D">
              <w:rPr>
                <w:sz w:val="20"/>
                <w:lang w:eastAsia="lt-LT"/>
              </w:rPr>
              <w:t>2,3</w:t>
            </w:r>
          </w:p>
        </w:tc>
        <w:tc>
          <w:tcPr>
            <w:tcW w:w="539" w:type="pct"/>
            <w:tcBorders>
              <w:top w:val="nil"/>
              <w:left w:val="nil"/>
              <w:bottom w:val="single" w:sz="4" w:space="0" w:color="auto"/>
              <w:right w:val="single" w:sz="4" w:space="0" w:color="auto"/>
            </w:tcBorders>
            <w:shd w:val="clear" w:color="auto" w:fill="auto"/>
            <w:vAlign w:val="center"/>
            <w:hideMark/>
          </w:tcPr>
          <w:p w14:paraId="0064DD63" w14:textId="77777777" w:rsidR="00C1329D" w:rsidRPr="00C1329D" w:rsidRDefault="00C1329D" w:rsidP="00C1329D">
            <w:pPr>
              <w:jc w:val="center"/>
              <w:rPr>
                <w:color w:val="000000"/>
                <w:sz w:val="20"/>
                <w:lang w:eastAsia="lt-LT"/>
              </w:rPr>
            </w:pPr>
            <w:r w:rsidRPr="00C1329D">
              <w:rPr>
                <w:color w:val="000000"/>
                <w:sz w:val="20"/>
                <w:lang w:eastAsia="lt-LT"/>
              </w:rPr>
              <w:t>2,6</w:t>
            </w:r>
          </w:p>
        </w:tc>
        <w:tc>
          <w:tcPr>
            <w:tcW w:w="539" w:type="pct"/>
            <w:tcBorders>
              <w:top w:val="nil"/>
              <w:left w:val="nil"/>
              <w:bottom w:val="single" w:sz="4" w:space="0" w:color="auto"/>
              <w:right w:val="single" w:sz="4" w:space="0" w:color="auto"/>
            </w:tcBorders>
            <w:shd w:val="clear" w:color="auto" w:fill="auto"/>
            <w:vAlign w:val="center"/>
            <w:hideMark/>
          </w:tcPr>
          <w:p w14:paraId="388DD870" w14:textId="77777777" w:rsidR="00C1329D" w:rsidRPr="00C1329D" w:rsidRDefault="00C1329D" w:rsidP="00C1329D">
            <w:pPr>
              <w:jc w:val="center"/>
              <w:rPr>
                <w:sz w:val="20"/>
                <w:lang w:eastAsia="lt-LT"/>
              </w:rPr>
            </w:pPr>
            <w:r w:rsidRPr="00C1329D">
              <w:rPr>
                <w:sz w:val="20"/>
                <w:lang w:eastAsia="lt-LT"/>
              </w:rPr>
              <w:t>2,4</w:t>
            </w:r>
          </w:p>
        </w:tc>
      </w:tr>
      <w:tr w:rsidR="00C1329D" w:rsidRPr="00C1329D" w14:paraId="6D6007DB" w14:textId="77777777" w:rsidTr="00C1329D">
        <w:trPr>
          <w:trHeight w:val="300"/>
        </w:trPr>
        <w:tc>
          <w:tcPr>
            <w:tcW w:w="1228" w:type="pct"/>
            <w:tcBorders>
              <w:top w:val="nil"/>
              <w:left w:val="single" w:sz="4" w:space="0" w:color="auto"/>
              <w:bottom w:val="single" w:sz="4" w:space="0" w:color="auto"/>
              <w:right w:val="single" w:sz="4" w:space="0" w:color="auto"/>
            </w:tcBorders>
            <w:shd w:val="clear" w:color="auto" w:fill="auto"/>
            <w:vAlign w:val="center"/>
            <w:hideMark/>
          </w:tcPr>
          <w:p w14:paraId="1EDC5A3D" w14:textId="77777777" w:rsidR="00C1329D" w:rsidRPr="00C1329D" w:rsidRDefault="00C1329D" w:rsidP="00C1329D">
            <w:pPr>
              <w:rPr>
                <w:sz w:val="20"/>
                <w:lang w:eastAsia="lt-LT"/>
              </w:rPr>
            </w:pPr>
            <w:r w:rsidRPr="00C1329D">
              <w:rPr>
                <w:sz w:val="20"/>
                <w:lang w:eastAsia="lt-LT"/>
              </w:rPr>
              <w:t>24 = 7. Visos išlaidos</w:t>
            </w:r>
          </w:p>
        </w:tc>
        <w:tc>
          <w:tcPr>
            <w:tcW w:w="539" w:type="pct"/>
            <w:tcBorders>
              <w:top w:val="nil"/>
              <w:left w:val="nil"/>
              <w:bottom w:val="single" w:sz="4" w:space="0" w:color="auto"/>
              <w:right w:val="single" w:sz="4" w:space="0" w:color="auto"/>
            </w:tcBorders>
            <w:shd w:val="clear" w:color="auto" w:fill="auto"/>
            <w:vAlign w:val="center"/>
            <w:hideMark/>
          </w:tcPr>
          <w:p w14:paraId="067E9734" w14:textId="77777777" w:rsidR="00C1329D" w:rsidRPr="00C1329D" w:rsidRDefault="00C1329D" w:rsidP="00C1329D">
            <w:pPr>
              <w:jc w:val="center"/>
              <w:rPr>
                <w:sz w:val="20"/>
                <w:lang w:eastAsia="lt-LT"/>
              </w:rPr>
            </w:pPr>
            <w:r w:rsidRPr="00C1329D">
              <w:rPr>
                <w:sz w:val="20"/>
                <w:lang w:eastAsia="lt-LT"/>
              </w:rPr>
              <w:t>OTE1</w:t>
            </w:r>
          </w:p>
        </w:tc>
        <w:tc>
          <w:tcPr>
            <w:tcW w:w="539" w:type="pct"/>
            <w:tcBorders>
              <w:top w:val="nil"/>
              <w:left w:val="nil"/>
              <w:bottom w:val="single" w:sz="4" w:space="0" w:color="auto"/>
              <w:right w:val="single" w:sz="4" w:space="0" w:color="auto"/>
            </w:tcBorders>
            <w:shd w:val="clear" w:color="auto" w:fill="auto"/>
            <w:vAlign w:val="center"/>
            <w:hideMark/>
          </w:tcPr>
          <w:p w14:paraId="417B4C7B" w14:textId="77777777" w:rsidR="00C1329D" w:rsidRPr="00C1329D" w:rsidRDefault="00C1329D" w:rsidP="00C1329D">
            <w:pPr>
              <w:jc w:val="center"/>
              <w:rPr>
                <w:sz w:val="20"/>
                <w:lang w:eastAsia="lt-LT"/>
              </w:rPr>
            </w:pPr>
            <w:r w:rsidRPr="00C1329D">
              <w:rPr>
                <w:sz w:val="20"/>
                <w:lang w:eastAsia="lt-LT"/>
              </w:rPr>
              <w:t>16894,4</w:t>
            </w:r>
          </w:p>
        </w:tc>
        <w:tc>
          <w:tcPr>
            <w:tcW w:w="539" w:type="pct"/>
            <w:tcBorders>
              <w:top w:val="nil"/>
              <w:left w:val="nil"/>
              <w:bottom w:val="single" w:sz="4" w:space="0" w:color="auto"/>
              <w:right w:val="single" w:sz="4" w:space="0" w:color="auto"/>
            </w:tcBorders>
            <w:shd w:val="clear" w:color="auto" w:fill="auto"/>
            <w:vAlign w:val="center"/>
            <w:hideMark/>
          </w:tcPr>
          <w:p w14:paraId="3231D311" w14:textId="77777777" w:rsidR="00C1329D" w:rsidRPr="00C1329D" w:rsidRDefault="00C1329D" w:rsidP="00C1329D">
            <w:pPr>
              <w:jc w:val="center"/>
              <w:rPr>
                <w:sz w:val="20"/>
                <w:lang w:eastAsia="lt-LT"/>
              </w:rPr>
            </w:pPr>
            <w:r w:rsidRPr="00C1329D">
              <w:rPr>
                <w:sz w:val="20"/>
                <w:lang w:eastAsia="lt-LT"/>
              </w:rPr>
              <w:t>34,9</w:t>
            </w:r>
          </w:p>
        </w:tc>
        <w:tc>
          <w:tcPr>
            <w:tcW w:w="539" w:type="pct"/>
            <w:tcBorders>
              <w:top w:val="nil"/>
              <w:left w:val="nil"/>
              <w:bottom w:val="single" w:sz="4" w:space="0" w:color="auto"/>
              <w:right w:val="single" w:sz="4" w:space="0" w:color="auto"/>
            </w:tcBorders>
            <w:shd w:val="clear" w:color="auto" w:fill="auto"/>
            <w:vAlign w:val="center"/>
            <w:hideMark/>
          </w:tcPr>
          <w:p w14:paraId="3C7AF87C" w14:textId="77777777" w:rsidR="00C1329D" w:rsidRPr="00C1329D" w:rsidRDefault="00C1329D" w:rsidP="00C1329D">
            <w:pPr>
              <w:jc w:val="center"/>
              <w:rPr>
                <w:sz w:val="20"/>
                <w:lang w:eastAsia="lt-LT"/>
              </w:rPr>
            </w:pPr>
            <w:r w:rsidRPr="00C1329D">
              <w:rPr>
                <w:sz w:val="20"/>
                <w:lang w:eastAsia="lt-LT"/>
              </w:rPr>
              <w:t>46,1</w:t>
            </w:r>
          </w:p>
        </w:tc>
        <w:tc>
          <w:tcPr>
            <w:tcW w:w="539" w:type="pct"/>
            <w:tcBorders>
              <w:top w:val="nil"/>
              <w:left w:val="nil"/>
              <w:bottom w:val="single" w:sz="4" w:space="0" w:color="auto"/>
              <w:right w:val="single" w:sz="4" w:space="0" w:color="auto"/>
            </w:tcBorders>
            <w:shd w:val="clear" w:color="auto" w:fill="auto"/>
            <w:vAlign w:val="center"/>
            <w:hideMark/>
          </w:tcPr>
          <w:p w14:paraId="549B878F" w14:textId="77777777" w:rsidR="00C1329D" w:rsidRPr="00C1329D" w:rsidRDefault="00C1329D" w:rsidP="00C1329D">
            <w:pPr>
              <w:jc w:val="center"/>
              <w:rPr>
                <w:sz w:val="20"/>
                <w:lang w:eastAsia="lt-LT"/>
              </w:rPr>
            </w:pPr>
            <w:r w:rsidRPr="00C1329D">
              <w:rPr>
                <w:sz w:val="20"/>
                <w:lang w:eastAsia="lt-LT"/>
              </w:rPr>
              <w:t>37,8</w:t>
            </w:r>
          </w:p>
        </w:tc>
        <w:tc>
          <w:tcPr>
            <w:tcW w:w="539" w:type="pct"/>
            <w:tcBorders>
              <w:top w:val="nil"/>
              <w:left w:val="nil"/>
              <w:bottom w:val="single" w:sz="4" w:space="0" w:color="auto"/>
              <w:right w:val="single" w:sz="4" w:space="0" w:color="auto"/>
            </w:tcBorders>
            <w:shd w:val="clear" w:color="auto" w:fill="auto"/>
            <w:vAlign w:val="center"/>
            <w:hideMark/>
          </w:tcPr>
          <w:p w14:paraId="6DAC62F8" w14:textId="77777777" w:rsidR="00C1329D" w:rsidRPr="00C1329D" w:rsidRDefault="00C1329D" w:rsidP="00C1329D">
            <w:pPr>
              <w:jc w:val="center"/>
              <w:rPr>
                <w:color w:val="000000"/>
                <w:sz w:val="20"/>
                <w:lang w:eastAsia="lt-LT"/>
              </w:rPr>
            </w:pPr>
            <w:r w:rsidRPr="00C1329D">
              <w:rPr>
                <w:color w:val="000000"/>
                <w:sz w:val="20"/>
                <w:lang w:eastAsia="lt-LT"/>
              </w:rPr>
              <w:t>48,4</w:t>
            </w:r>
          </w:p>
        </w:tc>
        <w:tc>
          <w:tcPr>
            <w:tcW w:w="539" w:type="pct"/>
            <w:tcBorders>
              <w:top w:val="nil"/>
              <w:left w:val="nil"/>
              <w:bottom w:val="single" w:sz="4" w:space="0" w:color="auto"/>
              <w:right w:val="single" w:sz="4" w:space="0" w:color="auto"/>
            </w:tcBorders>
            <w:shd w:val="clear" w:color="auto" w:fill="auto"/>
            <w:vAlign w:val="center"/>
            <w:hideMark/>
          </w:tcPr>
          <w:p w14:paraId="095DC520" w14:textId="77777777" w:rsidR="00C1329D" w:rsidRPr="00C1329D" w:rsidRDefault="00C1329D" w:rsidP="00C1329D">
            <w:pPr>
              <w:jc w:val="center"/>
              <w:rPr>
                <w:color w:val="000000"/>
                <w:sz w:val="20"/>
                <w:lang w:eastAsia="lt-LT"/>
              </w:rPr>
            </w:pPr>
            <w:r w:rsidRPr="00C1329D">
              <w:rPr>
                <w:color w:val="000000"/>
                <w:sz w:val="20"/>
                <w:lang w:eastAsia="lt-LT"/>
              </w:rPr>
              <w:t>38,8</w:t>
            </w:r>
          </w:p>
        </w:tc>
      </w:tr>
    </w:tbl>
    <w:p w14:paraId="03BFEAAC" w14:textId="77777777" w:rsidR="00A23896" w:rsidRPr="00FA76CB" w:rsidRDefault="00A23896" w:rsidP="00A23896">
      <w:pPr>
        <w:rPr>
          <w:i/>
          <w:sz w:val="20"/>
          <w:lang w:eastAsia="lt-LT"/>
        </w:rPr>
      </w:pPr>
      <w:r w:rsidRPr="00FA76CB">
        <w:rPr>
          <w:i/>
          <w:sz w:val="20"/>
          <w:lang w:eastAsia="lt-LT"/>
        </w:rPr>
        <w:t>Šaltiniai: Lietuvos statistikos departamentas, Finansų ministerija.</w:t>
      </w:r>
    </w:p>
    <w:p w14:paraId="749A6BEC" w14:textId="5BAC774C" w:rsidR="00A23896" w:rsidRDefault="00A23896" w:rsidP="00A23896">
      <w:pPr>
        <w:jc w:val="both"/>
        <w:rPr>
          <w:sz w:val="20"/>
          <w:lang w:eastAsia="lt-LT"/>
        </w:rPr>
      </w:pPr>
      <w:r>
        <w:rPr>
          <w:sz w:val="20"/>
          <w:lang w:eastAsia="lt-LT"/>
        </w:rPr>
        <w:t>*</w:t>
      </w:r>
      <w:r w:rsidR="00416602">
        <w:rPr>
          <w:sz w:val="20"/>
          <w:lang w:eastAsia="lt-LT"/>
        </w:rPr>
        <w:t xml:space="preserve"> </w:t>
      </w:r>
      <w:r w:rsidRPr="00FA76CB">
        <w:rPr>
          <w:sz w:val="20"/>
          <w:lang w:eastAsia="lt-LT"/>
        </w:rPr>
        <w:t>Dėl apvalinimo pajamų ir išlaidų komponentų suma gali nesutapti su lentelės duomenimis „Visos pajamos“ ir „Visos išlaidos“.</w:t>
      </w:r>
    </w:p>
    <w:p w14:paraId="632B39B7" w14:textId="77777777" w:rsidR="00A23896" w:rsidRPr="00FA76CB" w:rsidRDefault="00A23896" w:rsidP="00A23896">
      <w:pPr>
        <w:jc w:val="both"/>
        <w:rPr>
          <w:color w:val="FF0000"/>
          <w:sz w:val="20"/>
          <w:lang w:eastAsia="lt-LT"/>
        </w:rPr>
      </w:pPr>
      <w:r>
        <w:rPr>
          <w:sz w:val="20"/>
          <w:lang w:eastAsia="lt-LT"/>
        </w:rPr>
        <w:t>** Valdžios sektoriaus finansų projekcijos pagal nesikeičiančios politikos scenarijų.</w:t>
      </w:r>
    </w:p>
    <w:p w14:paraId="2D970BED" w14:textId="77777777" w:rsidR="00D1496B" w:rsidRDefault="00D1496B" w:rsidP="00D1496B">
      <w:pPr>
        <w:spacing w:line="360" w:lineRule="atLeast"/>
        <w:jc w:val="both"/>
      </w:pPr>
    </w:p>
    <w:bookmarkStart w:id="22" w:name="_Toc6229407"/>
    <w:p w14:paraId="16B14244" w14:textId="77777777" w:rsidR="00D1496B" w:rsidRDefault="00D1496B" w:rsidP="00D1496B">
      <w:pPr>
        <w:pStyle w:val="Lentelspav"/>
      </w:pPr>
      <w:r>
        <w:fldChar w:fldCharType="begin"/>
      </w:r>
      <w:r>
        <w:instrText xml:space="preserve"> SEQ Lentelė \* ARABIC </w:instrText>
      </w:r>
      <w:r>
        <w:fldChar w:fldCharType="separate"/>
      </w:r>
      <w:r w:rsidR="00C1329D">
        <w:rPr>
          <w:noProof/>
        </w:rPr>
        <w:t>6</w:t>
      </w:r>
      <w:r>
        <w:fldChar w:fldCharType="end"/>
      </w:r>
      <w:r>
        <w:t xml:space="preserve"> </w:t>
      </w:r>
      <w:r w:rsidRPr="00E92C08">
        <w:t xml:space="preserve">lentelė. </w:t>
      </w:r>
      <w:r w:rsidRPr="009265BB">
        <w:t>Valdžios sektoriaus skolos projekcijos</w:t>
      </w:r>
      <w:bookmarkEnd w:id="22"/>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878"/>
        <w:gridCol w:w="879"/>
        <w:gridCol w:w="879"/>
        <w:gridCol w:w="879"/>
        <w:gridCol w:w="879"/>
      </w:tblGrid>
      <w:tr w:rsidR="00D1496B" w:rsidRPr="00E75CC5" w14:paraId="1BF0041B" w14:textId="77777777" w:rsidTr="00C1329D">
        <w:trPr>
          <w:cantSplit/>
          <w:trHeight w:val="20"/>
          <w:tblHeader/>
        </w:trPr>
        <w:tc>
          <w:tcPr>
            <w:tcW w:w="4678" w:type="dxa"/>
            <w:vMerge w:val="restart"/>
            <w:shd w:val="clear" w:color="auto" w:fill="034D6E"/>
            <w:noWrap/>
            <w:tcMar>
              <w:top w:w="28" w:type="dxa"/>
              <w:left w:w="57" w:type="dxa"/>
              <w:bottom w:w="28" w:type="dxa"/>
              <w:right w:w="57" w:type="dxa"/>
            </w:tcMar>
            <w:vAlign w:val="center"/>
          </w:tcPr>
          <w:p w14:paraId="2947E2E7" w14:textId="77777777" w:rsidR="00D1496B" w:rsidRPr="00D851D5" w:rsidRDefault="00D1496B" w:rsidP="00C1329D">
            <w:pPr>
              <w:keepNext/>
              <w:jc w:val="center"/>
              <w:rPr>
                <w:b/>
                <w:color w:val="FFFFFF" w:themeColor="background1"/>
                <w:sz w:val="20"/>
              </w:rPr>
            </w:pPr>
            <w:r w:rsidRPr="00D851D5">
              <w:rPr>
                <w:b/>
                <w:color w:val="FFFFFF" w:themeColor="background1"/>
                <w:sz w:val="20"/>
              </w:rPr>
              <w:t>Rodiklio pavadinimas</w:t>
            </w:r>
          </w:p>
        </w:tc>
        <w:tc>
          <w:tcPr>
            <w:tcW w:w="4394" w:type="dxa"/>
            <w:gridSpan w:val="5"/>
            <w:shd w:val="clear" w:color="auto" w:fill="034D6E"/>
            <w:tcMar>
              <w:top w:w="28" w:type="dxa"/>
              <w:left w:w="57" w:type="dxa"/>
              <w:bottom w:w="28" w:type="dxa"/>
              <w:right w:w="57" w:type="dxa"/>
            </w:tcMar>
            <w:vAlign w:val="center"/>
          </w:tcPr>
          <w:p w14:paraId="45D8743C" w14:textId="77777777" w:rsidR="00D1496B" w:rsidRPr="00D851D5" w:rsidRDefault="00D1496B" w:rsidP="00C1329D">
            <w:pPr>
              <w:keepNext/>
              <w:jc w:val="center"/>
              <w:rPr>
                <w:b/>
                <w:color w:val="FFFFFF" w:themeColor="background1"/>
                <w:sz w:val="20"/>
              </w:rPr>
            </w:pPr>
            <w:r w:rsidRPr="00D851D5">
              <w:rPr>
                <w:b/>
                <w:bCs/>
                <w:color w:val="FFFFFF" w:themeColor="background1"/>
                <w:sz w:val="20"/>
              </w:rPr>
              <w:t>BVP procentas</w:t>
            </w:r>
          </w:p>
        </w:tc>
      </w:tr>
      <w:tr w:rsidR="00D1496B" w:rsidRPr="00E75CC5" w14:paraId="58412755" w14:textId="77777777" w:rsidTr="00C1329D">
        <w:trPr>
          <w:cantSplit/>
          <w:trHeight w:val="20"/>
          <w:tblHeader/>
        </w:trPr>
        <w:tc>
          <w:tcPr>
            <w:tcW w:w="4678" w:type="dxa"/>
            <w:vMerge/>
            <w:shd w:val="clear" w:color="auto" w:fill="034D6E"/>
            <w:vAlign w:val="center"/>
          </w:tcPr>
          <w:p w14:paraId="61DA3F45" w14:textId="77777777" w:rsidR="00D1496B" w:rsidRPr="00D851D5" w:rsidRDefault="00D1496B" w:rsidP="00C1329D">
            <w:pPr>
              <w:jc w:val="center"/>
              <w:rPr>
                <w:b/>
                <w:color w:val="FFFFFF" w:themeColor="background1"/>
                <w:sz w:val="20"/>
              </w:rPr>
            </w:pPr>
          </w:p>
        </w:tc>
        <w:tc>
          <w:tcPr>
            <w:tcW w:w="878" w:type="dxa"/>
            <w:vMerge w:val="restart"/>
            <w:shd w:val="clear" w:color="auto" w:fill="034D6E"/>
            <w:tcMar>
              <w:top w:w="28" w:type="dxa"/>
              <w:left w:w="57" w:type="dxa"/>
              <w:bottom w:w="28" w:type="dxa"/>
              <w:right w:w="57" w:type="dxa"/>
            </w:tcMar>
            <w:vAlign w:val="center"/>
          </w:tcPr>
          <w:p w14:paraId="0CBA3481" w14:textId="77777777" w:rsidR="00D1496B" w:rsidRDefault="00D1496B" w:rsidP="00C1329D">
            <w:pPr>
              <w:pStyle w:val="Sous-titreobjet"/>
              <w:rPr>
                <w:color w:val="FFFFFF" w:themeColor="background1"/>
                <w:sz w:val="20"/>
              </w:rPr>
            </w:pPr>
            <w:r>
              <w:rPr>
                <w:color w:val="FFFFFF" w:themeColor="background1"/>
                <w:sz w:val="20"/>
              </w:rPr>
              <w:t>2019</w:t>
            </w:r>
            <w:r w:rsidRPr="00D851D5">
              <w:rPr>
                <w:color w:val="FFFFFF" w:themeColor="background1"/>
                <w:sz w:val="20"/>
              </w:rPr>
              <w:t xml:space="preserve"> metai</w:t>
            </w:r>
          </w:p>
        </w:tc>
        <w:tc>
          <w:tcPr>
            <w:tcW w:w="1758" w:type="dxa"/>
            <w:gridSpan w:val="2"/>
            <w:shd w:val="clear" w:color="auto" w:fill="034D6E"/>
            <w:tcMar>
              <w:top w:w="28" w:type="dxa"/>
              <w:left w:w="57" w:type="dxa"/>
              <w:bottom w:w="28" w:type="dxa"/>
              <w:right w:w="57" w:type="dxa"/>
            </w:tcMar>
            <w:vAlign w:val="center"/>
          </w:tcPr>
          <w:p w14:paraId="5E7CE4B2" w14:textId="77777777" w:rsidR="00D1496B" w:rsidRDefault="00D1496B" w:rsidP="00C1329D">
            <w:pPr>
              <w:jc w:val="center"/>
              <w:rPr>
                <w:b/>
                <w:color w:val="FFFFFF" w:themeColor="background1"/>
                <w:sz w:val="20"/>
              </w:rPr>
            </w:pPr>
            <w:r>
              <w:rPr>
                <w:b/>
                <w:color w:val="FFFFFF" w:themeColor="background1"/>
                <w:sz w:val="20"/>
              </w:rPr>
              <w:t>1 scenarijus</w:t>
            </w:r>
          </w:p>
        </w:tc>
        <w:tc>
          <w:tcPr>
            <w:tcW w:w="1758" w:type="dxa"/>
            <w:gridSpan w:val="2"/>
            <w:shd w:val="clear" w:color="auto" w:fill="034D6E"/>
            <w:tcMar>
              <w:top w:w="28" w:type="dxa"/>
              <w:left w:w="57" w:type="dxa"/>
              <w:bottom w:w="28" w:type="dxa"/>
              <w:right w:w="57" w:type="dxa"/>
            </w:tcMar>
            <w:vAlign w:val="center"/>
          </w:tcPr>
          <w:p w14:paraId="785E6477" w14:textId="77777777" w:rsidR="00D1496B" w:rsidRDefault="00D1496B" w:rsidP="00C1329D">
            <w:pPr>
              <w:jc w:val="center"/>
              <w:rPr>
                <w:b/>
                <w:color w:val="FFFFFF" w:themeColor="background1"/>
                <w:sz w:val="20"/>
              </w:rPr>
            </w:pPr>
            <w:r>
              <w:rPr>
                <w:b/>
                <w:color w:val="FFFFFF" w:themeColor="background1"/>
                <w:sz w:val="20"/>
              </w:rPr>
              <w:t>2 scenarijus</w:t>
            </w:r>
          </w:p>
        </w:tc>
      </w:tr>
      <w:tr w:rsidR="00D1496B" w:rsidRPr="00E75CC5" w14:paraId="76F28AB0" w14:textId="77777777" w:rsidTr="00C1329D">
        <w:trPr>
          <w:cantSplit/>
          <w:trHeight w:val="20"/>
          <w:tblHeader/>
        </w:trPr>
        <w:tc>
          <w:tcPr>
            <w:tcW w:w="4678" w:type="dxa"/>
            <w:vMerge/>
            <w:shd w:val="clear" w:color="auto" w:fill="034D6E"/>
            <w:vAlign w:val="center"/>
          </w:tcPr>
          <w:p w14:paraId="568EDCB1" w14:textId="77777777" w:rsidR="00D1496B" w:rsidRPr="00D851D5" w:rsidRDefault="00D1496B" w:rsidP="00C1329D">
            <w:pPr>
              <w:jc w:val="center"/>
              <w:rPr>
                <w:b/>
                <w:color w:val="FFFFFF" w:themeColor="background1"/>
                <w:sz w:val="20"/>
              </w:rPr>
            </w:pPr>
          </w:p>
        </w:tc>
        <w:tc>
          <w:tcPr>
            <w:tcW w:w="878" w:type="dxa"/>
            <w:vMerge/>
            <w:shd w:val="clear" w:color="auto" w:fill="034D6E"/>
            <w:tcMar>
              <w:top w:w="28" w:type="dxa"/>
              <w:left w:w="57" w:type="dxa"/>
              <w:bottom w:w="28" w:type="dxa"/>
              <w:right w:w="57" w:type="dxa"/>
            </w:tcMar>
            <w:vAlign w:val="center"/>
          </w:tcPr>
          <w:p w14:paraId="41B552F5" w14:textId="77777777" w:rsidR="00D1496B" w:rsidRPr="00D851D5" w:rsidRDefault="00D1496B" w:rsidP="00C1329D">
            <w:pPr>
              <w:pStyle w:val="Sous-titreobjet"/>
              <w:rPr>
                <w:color w:val="FFFFFF" w:themeColor="background1"/>
                <w:sz w:val="20"/>
              </w:rPr>
            </w:pPr>
          </w:p>
        </w:tc>
        <w:tc>
          <w:tcPr>
            <w:tcW w:w="879" w:type="dxa"/>
            <w:shd w:val="clear" w:color="auto" w:fill="034D6E"/>
            <w:tcMar>
              <w:top w:w="28" w:type="dxa"/>
              <w:left w:w="57" w:type="dxa"/>
              <w:bottom w:w="28" w:type="dxa"/>
              <w:right w:w="57" w:type="dxa"/>
            </w:tcMar>
            <w:vAlign w:val="center"/>
          </w:tcPr>
          <w:p w14:paraId="643C66FB" w14:textId="77777777" w:rsidR="00D1496B" w:rsidRPr="00D851D5" w:rsidRDefault="00D1496B" w:rsidP="00C1329D">
            <w:pPr>
              <w:jc w:val="center"/>
              <w:rPr>
                <w:b/>
                <w:color w:val="FFFFFF" w:themeColor="background1"/>
                <w:sz w:val="20"/>
              </w:rPr>
            </w:pPr>
            <w:r>
              <w:rPr>
                <w:b/>
                <w:color w:val="FFFFFF" w:themeColor="background1"/>
                <w:sz w:val="20"/>
              </w:rPr>
              <w:t>2020</w:t>
            </w:r>
            <w:r w:rsidRPr="00D851D5">
              <w:rPr>
                <w:b/>
                <w:color w:val="FFFFFF" w:themeColor="background1"/>
                <w:sz w:val="20"/>
              </w:rPr>
              <w:t xml:space="preserve"> metai</w:t>
            </w:r>
          </w:p>
        </w:tc>
        <w:tc>
          <w:tcPr>
            <w:tcW w:w="879" w:type="dxa"/>
            <w:shd w:val="clear" w:color="auto" w:fill="034D6E"/>
            <w:tcMar>
              <w:top w:w="28" w:type="dxa"/>
              <w:left w:w="57" w:type="dxa"/>
              <w:bottom w:w="28" w:type="dxa"/>
              <w:right w:w="57" w:type="dxa"/>
            </w:tcMar>
            <w:vAlign w:val="center"/>
          </w:tcPr>
          <w:p w14:paraId="7C478D30" w14:textId="77777777" w:rsidR="00D1496B" w:rsidRPr="00D851D5" w:rsidRDefault="00D1496B" w:rsidP="00C1329D">
            <w:pPr>
              <w:jc w:val="center"/>
              <w:rPr>
                <w:b/>
                <w:color w:val="FFFFFF" w:themeColor="background1"/>
                <w:sz w:val="20"/>
              </w:rPr>
            </w:pPr>
            <w:r>
              <w:rPr>
                <w:b/>
                <w:color w:val="FFFFFF" w:themeColor="background1"/>
                <w:sz w:val="20"/>
              </w:rPr>
              <w:t>2021</w:t>
            </w:r>
            <w:r w:rsidRPr="00D851D5">
              <w:rPr>
                <w:b/>
                <w:color w:val="FFFFFF" w:themeColor="background1"/>
                <w:sz w:val="20"/>
              </w:rPr>
              <w:t xml:space="preserve"> metai</w:t>
            </w:r>
          </w:p>
        </w:tc>
        <w:tc>
          <w:tcPr>
            <w:tcW w:w="879" w:type="dxa"/>
            <w:shd w:val="clear" w:color="auto" w:fill="034D6E"/>
            <w:tcMar>
              <w:top w:w="28" w:type="dxa"/>
              <w:left w:w="57" w:type="dxa"/>
              <w:bottom w:w="28" w:type="dxa"/>
              <w:right w:w="57" w:type="dxa"/>
            </w:tcMar>
            <w:vAlign w:val="center"/>
          </w:tcPr>
          <w:p w14:paraId="60005AC1" w14:textId="77777777" w:rsidR="00D1496B" w:rsidRPr="00D851D5" w:rsidRDefault="00D1496B" w:rsidP="00C1329D">
            <w:pPr>
              <w:jc w:val="center"/>
              <w:rPr>
                <w:b/>
                <w:color w:val="FFFFFF" w:themeColor="background1"/>
                <w:sz w:val="20"/>
              </w:rPr>
            </w:pPr>
            <w:r>
              <w:rPr>
                <w:b/>
                <w:color w:val="FFFFFF" w:themeColor="background1"/>
                <w:sz w:val="20"/>
              </w:rPr>
              <w:t xml:space="preserve">2020 </w:t>
            </w:r>
            <w:r w:rsidRPr="00D851D5">
              <w:rPr>
                <w:b/>
                <w:color w:val="FFFFFF" w:themeColor="background1"/>
                <w:sz w:val="20"/>
              </w:rPr>
              <w:t>metai</w:t>
            </w:r>
          </w:p>
        </w:tc>
        <w:tc>
          <w:tcPr>
            <w:tcW w:w="879" w:type="dxa"/>
            <w:shd w:val="clear" w:color="auto" w:fill="034D6E"/>
            <w:tcMar>
              <w:top w:w="28" w:type="dxa"/>
              <w:left w:w="57" w:type="dxa"/>
              <w:bottom w:w="28" w:type="dxa"/>
              <w:right w:w="57" w:type="dxa"/>
            </w:tcMar>
            <w:vAlign w:val="center"/>
          </w:tcPr>
          <w:p w14:paraId="08A682BF" w14:textId="77777777" w:rsidR="00D1496B" w:rsidRPr="00D851D5" w:rsidRDefault="00D1496B" w:rsidP="00C1329D">
            <w:pPr>
              <w:jc w:val="center"/>
              <w:rPr>
                <w:b/>
                <w:color w:val="FFFFFF" w:themeColor="background1"/>
                <w:sz w:val="20"/>
              </w:rPr>
            </w:pPr>
            <w:r>
              <w:rPr>
                <w:b/>
                <w:color w:val="FFFFFF" w:themeColor="background1"/>
                <w:sz w:val="20"/>
              </w:rPr>
              <w:t>2021 metai</w:t>
            </w:r>
          </w:p>
        </w:tc>
      </w:tr>
      <w:tr w:rsidR="00D1496B" w:rsidRPr="000B6FA4" w14:paraId="106D9AAD" w14:textId="77777777" w:rsidTr="00C1329D">
        <w:trPr>
          <w:cantSplit/>
          <w:trHeight w:val="595"/>
        </w:trPr>
        <w:tc>
          <w:tcPr>
            <w:tcW w:w="4678" w:type="dxa"/>
            <w:noWrap/>
            <w:tcMar>
              <w:top w:w="28" w:type="dxa"/>
              <w:left w:w="57" w:type="dxa"/>
              <w:bottom w:w="28" w:type="dxa"/>
              <w:right w:w="57" w:type="dxa"/>
            </w:tcMar>
            <w:vAlign w:val="center"/>
          </w:tcPr>
          <w:p w14:paraId="51BF6FB5" w14:textId="77777777" w:rsidR="00D1496B" w:rsidRPr="000B6FA4" w:rsidRDefault="00D1496B" w:rsidP="00C1329D">
            <w:pPr>
              <w:rPr>
                <w:sz w:val="20"/>
              </w:rPr>
            </w:pPr>
            <w:r w:rsidRPr="000B6FA4">
              <w:rPr>
                <w:sz w:val="20"/>
              </w:rPr>
              <w:t>1. Valdžios sektoriaus statistinė skola įskaičius lėšas, kaupiamas perfinansavimo rizikai valdyti</w:t>
            </w:r>
          </w:p>
        </w:tc>
        <w:tc>
          <w:tcPr>
            <w:tcW w:w="878" w:type="dxa"/>
            <w:noWrap/>
            <w:tcMar>
              <w:top w:w="28" w:type="dxa"/>
              <w:left w:w="57" w:type="dxa"/>
              <w:bottom w:w="28" w:type="dxa"/>
              <w:right w:w="57" w:type="dxa"/>
            </w:tcMar>
            <w:vAlign w:val="center"/>
          </w:tcPr>
          <w:p w14:paraId="382D50A4" w14:textId="77777777" w:rsidR="00D1496B" w:rsidRPr="000B6FA4" w:rsidRDefault="00D1496B" w:rsidP="00C1329D">
            <w:pPr>
              <w:jc w:val="center"/>
              <w:rPr>
                <w:sz w:val="20"/>
              </w:rPr>
            </w:pPr>
            <w:r>
              <w:rPr>
                <w:sz w:val="20"/>
              </w:rPr>
              <w:t>36,3</w:t>
            </w:r>
          </w:p>
        </w:tc>
        <w:tc>
          <w:tcPr>
            <w:tcW w:w="879" w:type="dxa"/>
            <w:noWrap/>
            <w:tcMar>
              <w:top w:w="28" w:type="dxa"/>
              <w:left w:w="57" w:type="dxa"/>
              <w:bottom w:w="28" w:type="dxa"/>
              <w:right w:w="57" w:type="dxa"/>
            </w:tcMar>
            <w:vAlign w:val="center"/>
          </w:tcPr>
          <w:p w14:paraId="3D7B6DE8" w14:textId="77777777" w:rsidR="00D1496B" w:rsidRPr="000B6FA4" w:rsidRDefault="00D1496B" w:rsidP="00C1329D">
            <w:pPr>
              <w:jc w:val="center"/>
              <w:rPr>
                <w:sz w:val="20"/>
              </w:rPr>
            </w:pPr>
            <w:r>
              <w:rPr>
                <w:sz w:val="20"/>
              </w:rPr>
              <w:t>46,8</w:t>
            </w:r>
          </w:p>
        </w:tc>
        <w:tc>
          <w:tcPr>
            <w:tcW w:w="879" w:type="dxa"/>
            <w:noWrap/>
            <w:tcMar>
              <w:top w:w="28" w:type="dxa"/>
              <w:left w:w="57" w:type="dxa"/>
              <w:bottom w:w="28" w:type="dxa"/>
              <w:right w:w="57" w:type="dxa"/>
            </w:tcMar>
            <w:vAlign w:val="center"/>
          </w:tcPr>
          <w:p w14:paraId="43343E50" w14:textId="77777777" w:rsidR="00D1496B" w:rsidRPr="000B6FA4" w:rsidRDefault="00D1496B" w:rsidP="00C1329D">
            <w:pPr>
              <w:jc w:val="center"/>
              <w:rPr>
                <w:sz w:val="20"/>
              </w:rPr>
            </w:pPr>
            <w:r>
              <w:rPr>
                <w:sz w:val="20"/>
              </w:rPr>
              <w:t>47,9</w:t>
            </w:r>
          </w:p>
        </w:tc>
        <w:tc>
          <w:tcPr>
            <w:tcW w:w="879" w:type="dxa"/>
            <w:noWrap/>
            <w:tcMar>
              <w:top w:w="28" w:type="dxa"/>
              <w:left w:w="57" w:type="dxa"/>
              <w:bottom w:w="28" w:type="dxa"/>
              <w:right w:w="57" w:type="dxa"/>
            </w:tcMar>
            <w:vAlign w:val="center"/>
          </w:tcPr>
          <w:p w14:paraId="46476585" w14:textId="77777777" w:rsidR="00D1496B" w:rsidRPr="000B6FA4" w:rsidRDefault="00D1496B" w:rsidP="00C1329D">
            <w:pPr>
              <w:jc w:val="center"/>
              <w:rPr>
                <w:sz w:val="20"/>
              </w:rPr>
            </w:pPr>
            <w:r>
              <w:rPr>
                <w:sz w:val="20"/>
              </w:rPr>
              <w:t>50,6</w:t>
            </w:r>
          </w:p>
        </w:tc>
        <w:tc>
          <w:tcPr>
            <w:tcW w:w="879" w:type="dxa"/>
            <w:noWrap/>
            <w:tcMar>
              <w:top w:w="28" w:type="dxa"/>
              <w:left w:w="57" w:type="dxa"/>
              <w:bottom w:w="28" w:type="dxa"/>
              <w:right w:w="57" w:type="dxa"/>
            </w:tcMar>
            <w:vAlign w:val="center"/>
          </w:tcPr>
          <w:p w14:paraId="3C0E6CB8" w14:textId="77777777" w:rsidR="00D1496B" w:rsidRPr="000B6FA4" w:rsidRDefault="00D1496B" w:rsidP="00C1329D">
            <w:pPr>
              <w:jc w:val="center"/>
              <w:rPr>
                <w:sz w:val="20"/>
              </w:rPr>
            </w:pPr>
            <w:r>
              <w:rPr>
                <w:sz w:val="20"/>
              </w:rPr>
              <w:t>52,7</w:t>
            </w:r>
          </w:p>
        </w:tc>
      </w:tr>
      <w:tr w:rsidR="00D1496B" w:rsidRPr="000B6FA4" w14:paraId="1409B425" w14:textId="77777777" w:rsidTr="00C1329D">
        <w:trPr>
          <w:cantSplit/>
          <w:trHeight w:val="20"/>
        </w:trPr>
        <w:tc>
          <w:tcPr>
            <w:tcW w:w="4678" w:type="dxa"/>
            <w:noWrap/>
            <w:tcMar>
              <w:top w:w="28" w:type="dxa"/>
              <w:left w:w="57" w:type="dxa"/>
              <w:bottom w:w="28" w:type="dxa"/>
              <w:right w:w="57" w:type="dxa"/>
            </w:tcMar>
            <w:vAlign w:val="center"/>
          </w:tcPr>
          <w:p w14:paraId="57D38B6E" w14:textId="77777777" w:rsidR="00D1496B" w:rsidRPr="000B6FA4" w:rsidRDefault="00D1496B" w:rsidP="00C1329D">
            <w:pPr>
              <w:rPr>
                <w:sz w:val="20"/>
              </w:rPr>
            </w:pPr>
            <w:r w:rsidRPr="000B6FA4">
              <w:rPr>
                <w:sz w:val="20"/>
              </w:rPr>
              <w:t>1.a. Valdžios sektoriaus skola metų pabaigoje neatsižvelgiant į lėšas, kaupiamas perfinansavimo rizikai valdyti</w:t>
            </w:r>
          </w:p>
        </w:tc>
        <w:tc>
          <w:tcPr>
            <w:tcW w:w="878" w:type="dxa"/>
            <w:tcBorders>
              <w:bottom w:val="single" w:sz="4" w:space="0" w:color="auto"/>
            </w:tcBorders>
            <w:noWrap/>
            <w:tcMar>
              <w:top w:w="28" w:type="dxa"/>
              <w:left w:w="57" w:type="dxa"/>
              <w:bottom w:w="28" w:type="dxa"/>
              <w:right w:w="57" w:type="dxa"/>
            </w:tcMar>
            <w:vAlign w:val="center"/>
          </w:tcPr>
          <w:p w14:paraId="6998D7B8" w14:textId="77777777" w:rsidR="00D1496B" w:rsidRPr="000B6FA4" w:rsidRDefault="00D1496B" w:rsidP="00C1329D">
            <w:pPr>
              <w:jc w:val="center"/>
              <w:rPr>
                <w:sz w:val="20"/>
              </w:rPr>
            </w:pPr>
            <w:r>
              <w:rPr>
                <w:sz w:val="20"/>
              </w:rPr>
              <w:t>33,5</w:t>
            </w:r>
          </w:p>
        </w:tc>
        <w:tc>
          <w:tcPr>
            <w:tcW w:w="879" w:type="dxa"/>
            <w:tcBorders>
              <w:bottom w:val="single" w:sz="4" w:space="0" w:color="auto"/>
            </w:tcBorders>
            <w:noWrap/>
            <w:tcMar>
              <w:top w:w="28" w:type="dxa"/>
              <w:left w:w="57" w:type="dxa"/>
              <w:bottom w:w="28" w:type="dxa"/>
              <w:right w:w="57" w:type="dxa"/>
            </w:tcMar>
            <w:vAlign w:val="center"/>
          </w:tcPr>
          <w:p w14:paraId="2798A91A" w14:textId="77777777" w:rsidR="00D1496B" w:rsidRPr="000B6FA4" w:rsidRDefault="00D1496B" w:rsidP="00C1329D">
            <w:pPr>
              <w:jc w:val="center"/>
              <w:rPr>
                <w:sz w:val="20"/>
              </w:rPr>
            </w:pPr>
            <w:r>
              <w:rPr>
                <w:sz w:val="20"/>
              </w:rPr>
              <w:t>44,5</w:t>
            </w:r>
          </w:p>
        </w:tc>
        <w:tc>
          <w:tcPr>
            <w:tcW w:w="879" w:type="dxa"/>
            <w:tcBorders>
              <w:bottom w:val="single" w:sz="4" w:space="0" w:color="auto"/>
            </w:tcBorders>
            <w:noWrap/>
            <w:tcMar>
              <w:top w:w="28" w:type="dxa"/>
              <w:left w:w="57" w:type="dxa"/>
              <w:bottom w:w="28" w:type="dxa"/>
              <w:right w:w="57" w:type="dxa"/>
            </w:tcMar>
            <w:vAlign w:val="center"/>
          </w:tcPr>
          <w:p w14:paraId="269C1C92" w14:textId="77777777" w:rsidR="00D1496B" w:rsidRPr="000B6FA4" w:rsidRDefault="00D1496B" w:rsidP="00C1329D">
            <w:pPr>
              <w:jc w:val="center"/>
              <w:rPr>
                <w:sz w:val="20"/>
              </w:rPr>
            </w:pPr>
            <w:r>
              <w:rPr>
                <w:sz w:val="20"/>
              </w:rPr>
              <w:t>45,6</w:t>
            </w:r>
          </w:p>
        </w:tc>
        <w:tc>
          <w:tcPr>
            <w:tcW w:w="879" w:type="dxa"/>
            <w:tcBorders>
              <w:bottom w:val="single" w:sz="4" w:space="0" w:color="auto"/>
            </w:tcBorders>
            <w:noWrap/>
            <w:tcMar>
              <w:top w:w="28" w:type="dxa"/>
              <w:left w:w="57" w:type="dxa"/>
              <w:bottom w:w="28" w:type="dxa"/>
              <w:right w:w="57" w:type="dxa"/>
            </w:tcMar>
            <w:vAlign w:val="center"/>
          </w:tcPr>
          <w:p w14:paraId="4E00C383" w14:textId="77777777" w:rsidR="00D1496B" w:rsidRPr="000B6FA4" w:rsidRDefault="00D1496B" w:rsidP="00C1329D">
            <w:pPr>
              <w:jc w:val="center"/>
              <w:rPr>
                <w:sz w:val="20"/>
              </w:rPr>
            </w:pPr>
            <w:r>
              <w:rPr>
                <w:sz w:val="20"/>
              </w:rPr>
              <w:t>48,1</w:t>
            </w:r>
          </w:p>
        </w:tc>
        <w:tc>
          <w:tcPr>
            <w:tcW w:w="879" w:type="dxa"/>
            <w:tcBorders>
              <w:bottom w:val="single" w:sz="4" w:space="0" w:color="auto"/>
            </w:tcBorders>
            <w:noWrap/>
            <w:tcMar>
              <w:top w:w="28" w:type="dxa"/>
              <w:left w:w="57" w:type="dxa"/>
              <w:bottom w:w="28" w:type="dxa"/>
              <w:right w:w="57" w:type="dxa"/>
            </w:tcMar>
            <w:vAlign w:val="center"/>
          </w:tcPr>
          <w:p w14:paraId="0E595475" w14:textId="77777777" w:rsidR="00D1496B" w:rsidRPr="000B6FA4" w:rsidRDefault="00D1496B" w:rsidP="00C1329D">
            <w:pPr>
              <w:jc w:val="center"/>
              <w:rPr>
                <w:sz w:val="20"/>
              </w:rPr>
            </w:pPr>
            <w:r>
              <w:rPr>
                <w:sz w:val="20"/>
              </w:rPr>
              <w:t>50,4</w:t>
            </w:r>
          </w:p>
        </w:tc>
      </w:tr>
      <w:tr w:rsidR="00D1496B" w:rsidRPr="000B6FA4" w14:paraId="5DCEA825" w14:textId="77777777" w:rsidTr="00C1329D">
        <w:trPr>
          <w:cantSplit/>
          <w:trHeight w:val="20"/>
        </w:trPr>
        <w:tc>
          <w:tcPr>
            <w:tcW w:w="4678" w:type="dxa"/>
            <w:noWrap/>
            <w:tcMar>
              <w:top w:w="28" w:type="dxa"/>
              <w:left w:w="57" w:type="dxa"/>
              <w:bottom w:w="28" w:type="dxa"/>
              <w:right w:w="57" w:type="dxa"/>
            </w:tcMar>
            <w:vAlign w:val="center"/>
          </w:tcPr>
          <w:p w14:paraId="5350A64A" w14:textId="77777777" w:rsidR="00D1496B" w:rsidRPr="000B6FA4" w:rsidRDefault="00D1496B" w:rsidP="00C1329D">
            <w:pPr>
              <w:rPr>
                <w:sz w:val="20"/>
              </w:rPr>
            </w:pPr>
            <w:r w:rsidRPr="000B6FA4">
              <w:rPr>
                <w:sz w:val="20"/>
              </w:rPr>
              <w:t>2. Valdžios sektoriaus skolos pokytis</w:t>
            </w:r>
          </w:p>
        </w:tc>
        <w:tc>
          <w:tcPr>
            <w:tcW w:w="878" w:type="dxa"/>
            <w:tcBorders>
              <w:bottom w:val="single" w:sz="4" w:space="0" w:color="auto"/>
            </w:tcBorders>
            <w:shd w:val="clear" w:color="auto" w:fill="FFFFFF" w:themeFill="background1"/>
            <w:noWrap/>
            <w:tcMar>
              <w:top w:w="28" w:type="dxa"/>
              <w:left w:w="57" w:type="dxa"/>
              <w:bottom w:w="28" w:type="dxa"/>
              <w:right w:w="57" w:type="dxa"/>
            </w:tcMar>
            <w:vAlign w:val="center"/>
          </w:tcPr>
          <w:p w14:paraId="58083D39" w14:textId="77777777" w:rsidR="00D1496B" w:rsidRPr="00EF3466" w:rsidRDefault="00D1496B" w:rsidP="00C1329D">
            <w:pPr>
              <w:jc w:val="center"/>
              <w:rPr>
                <w:sz w:val="20"/>
              </w:rPr>
            </w:pPr>
            <w:r>
              <w:rPr>
                <w:sz w:val="20"/>
              </w:rPr>
              <w:t>2,4</w:t>
            </w:r>
          </w:p>
        </w:tc>
        <w:tc>
          <w:tcPr>
            <w:tcW w:w="879" w:type="dxa"/>
            <w:tcBorders>
              <w:bottom w:val="single" w:sz="4" w:space="0" w:color="auto"/>
            </w:tcBorders>
            <w:shd w:val="clear" w:color="auto" w:fill="FFFFFF" w:themeFill="background1"/>
            <w:noWrap/>
            <w:tcMar>
              <w:top w:w="28" w:type="dxa"/>
              <w:left w:w="57" w:type="dxa"/>
              <w:bottom w:w="28" w:type="dxa"/>
              <w:right w:w="57" w:type="dxa"/>
            </w:tcMar>
            <w:vAlign w:val="center"/>
          </w:tcPr>
          <w:p w14:paraId="4F219377" w14:textId="77777777" w:rsidR="00D1496B" w:rsidRPr="00EF3466" w:rsidRDefault="00D1496B" w:rsidP="00C1329D">
            <w:pPr>
              <w:jc w:val="center"/>
              <w:rPr>
                <w:sz w:val="20"/>
              </w:rPr>
            </w:pPr>
            <w:r>
              <w:rPr>
                <w:sz w:val="20"/>
              </w:rPr>
              <w:t>10,6</w:t>
            </w:r>
          </w:p>
        </w:tc>
        <w:tc>
          <w:tcPr>
            <w:tcW w:w="879" w:type="dxa"/>
            <w:tcBorders>
              <w:bottom w:val="single" w:sz="4" w:space="0" w:color="auto"/>
            </w:tcBorders>
            <w:shd w:val="clear" w:color="auto" w:fill="FFFFFF" w:themeFill="background1"/>
            <w:noWrap/>
            <w:tcMar>
              <w:top w:w="28" w:type="dxa"/>
              <w:left w:w="57" w:type="dxa"/>
              <w:bottom w:w="28" w:type="dxa"/>
              <w:right w:w="57" w:type="dxa"/>
            </w:tcMar>
            <w:vAlign w:val="center"/>
          </w:tcPr>
          <w:p w14:paraId="56231B50" w14:textId="77777777" w:rsidR="00D1496B" w:rsidRPr="00EF3466" w:rsidRDefault="00D1496B" w:rsidP="00C1329D">
            <w:pPr>
              <w:jc w:val="center"/>
              <w:rPr>
                <w:sz w:val="20"/>
              </w:rPr>
            </w:pPr>
            <w:r>
              <w:rPr>
                <w:sz w:val="20"/>
              </w:rPr>
              <w:t>1,0</w:t>
            </w:r>
          </w:p>
        </w:tc>
        <w:tc>
          <w:tcPr>
            <w:tcW w:w="879" w:type="dxa"/>
            <w:tcBorders>
              <w:bottom w:val="single" w:sz="4" w:space="0" w:color="auto"/>
            </w:tcBorders>
            <w:shd w:val="clear" w:color="auto" w:fill="FFFFFF" w:themeFill="background1"/>
            <w:noWrap/>
            <w:tcMar>
              <w:top w:w="28" w:type="dxa"/>
              <w:left w:w="57" w:type="dxa"/>
              <w:bottom w:w="28" w:type="dxa"/>
              <w:right w:w="57" w:type="dxa"/>
            </w:tcMar>
            <w:vAlign w:val="center"/>
          </w:tcPr>
          <w:p w14:paraId="1BDBB929" w14:textId="77777777" w:rsidR="00D1496B" w:rsidRPr="00EF3466" w:rsidRDefault="00D1496B" w:rsidP="00C1329D">
            <w:pPr>
              <w:jc w:val="center"/>
              <w:rPr>
                <w:sz w:val="20"/>
              </w:rPr>
            </w:pPr>
            <w:r>
              <w:rPr>
                <w:sz w:val="20"/>
              </w:rPr>
              <w:t>14,3</w:t>
            </w:r>
          </w:p>
        </w:tc>
        <w:tc>
          <w:tcPr>
            <w:tcW w:w="879" w:type="dxa"/>
            <w:tcBorders>
              <w:bottom w:val="single" w:sz="4" w:space="0" w:color="auto"/>
            </w:tcBorders>
            <w:shd w:val="clear" w:color="auto" w:fill="FFFFFF" w:themeFill="background1"/>
            <w:noWrap/>
            <w:tcMar>
              <w:top w:w="28" w:type="dxa"/>
              <w:left w:w="57" w:type="dxa"/>
              <w:bottom w:w="28" w:type="dxa"/>
              <w:right w:w="57" w:type="dxa"/>
            </w:tcMar>
            <w:vAlign w:val="center"/>
          </w:tcPr>
          <w:p w14:paraId="575B1F5A" w14:textId="77777777" w:rsidR="00D1496B" w:rsidRPr="00EF3466" w:rsidRDefault="00D1496B" w:rsidP="00C1329D">
            <w:pPr>
              <w:jc w:val="center"/>
              <w:rPr>
                <w:sz w:val="20"/>
              </w:rPr>
            </w:pPr>
            <w:r>
              <w:rPr>
                <w:sz w:val="20"/>
              </w:rPr>
              <w:t>2,1</w:t>
            </w:r>
          </w:p>
        </w:tc>
      </w:tr>
      <w:tr w:rsidR="00D1496B" w:rsidRPr="000B6FA4" w14:paraId="2FB4C4A7" w14:textId="77777777" w:rsidTr="00C1329D">
        <w:trPr>
          <w:cantSplit/>
          <w:trHeight w:val="20"/>
        </w:trPr>
        <w:tc>
          <w:tcPr>
            <w:tcW w:w="4678" w:type="dxa"/>
            <w:noWrap/>
            <w:tcMar>
              <w:top w:w="28" w:type="dxa"/>
              <w:left w:w="57" w:type="dxa"/>
              <w:bottom w:w="28" w:type="dxa"/>
              <w:right w:w="57" w:type="dxa"/>
            </w:tcMar>
            <w:vAlign w:val="center"/>
          </w:tcPr>
          <w:p w14:paraId="5C157539" w14:textId="77777777" w:rsidR="00D1496B" w:rsidRPr="000B6FA4" w:rsidRDefault="00D1496B" w:rsidP="00C1329D">
            <w:pPr>
              <w:rPr>
                <w:sz w:val="20"/>
              </w:rPr>
            </w:pPr>
            <w:r w:rsidRPr="000B6FA4">
              <w:rPr>
                <w:sz w:val="20"/>
              </w:rPr>
              <w:t>Valdžios sektoriaus skolą lemiantys veiksniai</w:t>
            </w:r>
          </w:p>
        </w:tc>
        <w:tc>
          <w:tcPr>
            <w:tcW w:w="878" w:type="dxa"/>
            <w:shd w:val="clear" w:color="auto" w:fill="FFFFFF" w:themeFill="background1"/>
            <w:noWrap/>
            <w:tcMar>
              <w:top w:w="28" w:type="dxa"/>
              <w:left w:w="57" w:type="dxa"/>
              <w:bottom w:w="28" w:type="dxa"/>
              <w:right w:w="57" w:type="dxa"/>
            </w:tcMar>
            <w:vAlign w:val="center"/>
          </w:tcPr>
          <w:p w14:paraId="3E3EE71F" w14:textId="77777777" w:rsidR="00D1496B" w:rsidRPr="000B6FA4" w:rsidRDefault="00D1496B" w:rsidP="00C1329D">
            <w:pPr>
              <w:jc w:val="center"/>
              <w:rPr>
                <w:sz w:val="20"/>
              </w:rPr>
            </w:pPr>
          </w:p>
        </w:tc>
        <w:tc>
          <w:tcPr>
            <w:tcW w:w="879" w:type="dxa"/>
            <w:shd w:val="clear" w:color="auto" w:fill="FFFFFF" w:themeFill="background1"/>
            <w:noWrap/>
            <w:tcMar>
              <w:top w:w="28" w:type="dxa"/>
              <w:left w:w="57" w:type="dxa"/>
              <w:bottom w:w="28" w:type="dxa"/>
              <w:right w:w="57" w:type="dxa"/>
            </w:tcMar>
            <w:vAlign w:val="center"/>
          </w:tcPr>
          <w:p w14:paraId="0E355AD2" w14:textId="77777777" w:rsidR="00D1496B" w:rsidRPr="000B6FA4" w:rsidRDefault="00D1496B" w:rsidP="00C1329D">
            <w:pPr>
              <w:jc w:val="center"/>
              <w:rPr>
                <w:sz w:val="20"/>
              </w:rPr>
            </w:pPr>
          </w:p>
        </w:tc>
        <w:tc>
          <w:tcPr>
            <w:tcW w:w="879" w:type="dxa"/>
            <w:shd w:val="clear" w:color="auto" w:fill="FFFFFF" w:themeFill="background1"/>
            <w:noWrap/>
            <w:tcMar>
              <w:top w:w="28" w:type="dxa"/>
              <w:left w:w="57" w:type="dxa"/>
              <w:bottom w:w="28" w:type="dxa"/>
              <w:right w:w="57" w:type="dxa"/>
            </w:tcMar>
            <w:vAlign w:val="center"/>
          </w:tcPr>
          <w:p w14:paraId="2FE9D380" w14:textId="77777777" w:rsidR="00D1496B" w:rsidRPr="000B6FA4" w:rsidRDefault="00D1496B" w:rsidP="00C1329D">
            <w:pPr>
              <w:jc w:val="center"/>
              <w:rPr>
                <w:sz w:val="20"/>
              </w:rPr>
            </w:pPr>
          </w:p>
        </w:tc>
        <w:tc>
          <w:tcPr>
            <w:tcW w:w="879" w:type="dxa"/>
            <w:shd w:val="clear" w:color="auto" w:fill="FFFFFF" w:themeFill="background1"/>
            <w:noWrap/>
            <w:tcMar>
              <w:top w:w="28" w:type="dxa"/>
              <w:left w:w="57" w:type="dxa"/>
              <w:bottom w:w="28" w:type="dxa"/>
              <w:right w:w="57" w:type="dxa"/>
            </w:tcMar>
            <w:vAlign w:val="center"/>
          </w:tcPr>
          <w:p w14:paraId="3863AB98" w14:textId="77777777" w:rsidR="00D1496B" w:rsidRPr="000B6FA4" w:rsidRDefault="00D1496B" w:rsidP="00C1329D">
            <w:pPr>
              <w:jc w:val="center"/>
              <w:rPr>
                <w:sz w:val="20"/>
              </w:rPr>
            </w:pPr>
          </w:p>
        </w:tc>
        <w:tc>
          <w:tcPr>
            <w:tcW w:w="879" w:type="dxa"/>
            <w:shd w:val="clear" w:color="auto" w:fill="FFFFFF" w:themeFill="background1"/>
            <w:noWrap/>
            <w:tcMar>
              <w:top w:w="28" w:type="dxa"/>
              <w:left w:w="57" w:type="dxa"/>
              <w:bottom w:w="28" w:type="dxa"/>
              <w:right w:w="57" w:type="dxa"/>
            </w:tcMar>
            <w:vAlign w:val="center"/>
          </w:tcPr>
          <w:p w14:paraId="62BAB4BE" w14:textId="77777777" w:rsidR="00D1496B" w:rsidRPr="000B6FA4" w:rsidRDefault="00D1496B" w:rsidP="00C1329D">
            <w:pPr>
              <w:jc w:val="center"/>
              <w:rPr>
                <w:sz w:val="20"/>
              </w:rPr>
            </w:pPr>
          </w:p>
        </w:tc>
      </w:tr>
      <w:tr w:rsidR="00D1496B" w:rsidRPr="000B6FA4" w14:paraId="4EF5AA63" w14:textId="77777777" w:rsidTr="00C1329D">
        <w:trPr>
          <w:cantSplit/>
          <w:trHeight w:val="20"/>
        </w:trPr>
        <w:tc>
          <w:tcPr>
            <w:tcW w:w="4678" w:type="dxa"/>
            <w:noWrap/>
            <w:tcMar>
              <w:top w:w="28" w:type="dxa"/>
              <w:left w:w="57" w:type="dxa"/>
              <w:bottom w:w="28" w:type="dxa"/>
              <w:right w:w="57" w:type="dxa"/>
            </w:tcMar>
            <w:vAlign w:val="center"/>
          </w:tcPr>
          <w:p w14:paraId="44E8F629" w14:textId="77777777" w:rsidR="00D1496B" w:rsidRPr="000B6FA4" w:rsidRDefault="00D1496B" w:rsidP="00C1329D">
            <w:pPr>
              <w:rPr>
                <w:sz w:val="20"/>
              </w:rPr>
            </w:pPr>
            <w:r w:rsidRPr="000B6FA4">
              <w:rPr>
                <w:sz w:val="20"/>
              </w:rPr>
              <w:t>3. Pirminis balansas</w:t>
            </w:r>
          </w:p>
        </w:tc>
        <w:tc>
          <w:tcPr>
            <w:tcW w:w="878" w:type="dxa"/>
            <w:shd w:val="clear" w:color="auto" w:fill="FFFFFF" w:themeFill="background1"/>
            <w:noWrap/>
            <w:tcMar>
              <w:top w:w="28" w:type="dxa"/>
              <w:left w:w="57" w:type="dxa"/>
              <w:bottom w:w="28" w:type="dxa"/>
              <w:right w:w="57" w:type="dxa"/>
            </w:tcMar>
            <w:vAlign w:val="center"/>
          </w:tcPr>
          <w:p w14:paraId="38386547" w14:textId="77777777" w:rsidR="00D1496B" w:rsidRPr="000B6FA4" w:rsidRDefault="00D1496B" w:rsidP="00C1329D">
            <w:pPr>
              <w:jc w:val="center"/>
              <w:rPr>
                <w:sz w:val="20"/>
              </w:rPr>
            </w:pPr>
            <w:r>
              <w:rPr>
                <w:sz w:val="20"/>
              </w:rPr>
              <w:t>1,1</w:t>
            </w:r>
          </w:p>
        </w:tc>
        <w:tc>
          <w:tcPr>
            <w:tcW w:w="879" w:type="dxa"/>
            <w:shd w:val="clear" w:color="auto" w:fill="FFFFFF" w:themeFill="background1"/>
            <w:noWrap/>
            <w:tcMar>
              <w:top w:w="28" w:type="dxa"/>
              <w:left w:w="57" w:type="dxa"/>
              <w:bottom w:w="28" w:type="dxa"/>
              <w:right w:w="57" w:type="dxa"/>
            </w:tcMar>
            <w:vAlign w:val="center"/>
          </w:tcPr>
          <w:p w14:paraId="66921B39" w14:textId="59759547" w:rsidR="00D1496B" w:rsidRPr="000B6FA4" w:rsidRDefault="00D1496B" w:rsidP="00C1329D">
            <w:pPr>
              <w:jc w:val="center"/>
              <w:rPr>
                <w:sz w:val="20"/>
              </w:rPr>
            </w:pPr>
            <w:r>
              <w:rPr>
                <w:sz w:val="20"/>
              </w:rPr>
              <w:t>–8,</w:t>
            </w:r>
            <w:r w:rsidR="00370EFC">
              <w:rPr>
                <w:sz w:val="20"/>
              </w:rPr>
              <w:t>5</w:t>
            </w:r>
          </w:p>
        </w:tc>
        <w:tc>
          <w:tcPr>
            <w:tcW w:w="879" w:type="dxa"/>
            <w:shd w:val="clear" w:color="auto" w:fill="FFFFFF" w:themeFill="background1"/>
            <w:noWrap/>
            <w:tcMar>
              <w:top w:w="28" w:type="dxa"/>
              <w:left w:w="57" w:type="dxa"/>
              <w:bottom w:w="28" w:type="dxa"/>
              <w:right w:w="57" w:type="dxa"/>
            </w:tcMar>
            <w:vAlign w:val="center"/>
          </w:tcPr>
          <w:p w14:paraId="0E2B5006" w14:textId="2CAD2255" w:rsidR="00D1496B" w:rsidRPr="000B6FA4" w:rsidRDefault="00D1496B" w:rsidP="00C1329D">
            <w:pPr>
              <w:jc w:val="center"/>
              <w:rPr>
                <w:sz w:val="20"/>
              </w:rPr>
            </w:pPr>
            <w:r>
              <w:rPr>
                <w:sz w:val="20"/>
              </w:rPr>
              <w:t>–</w:t>
            </w:r>
            <w:r w:rsidR="00370EFC">
              <w:rPr>
                <w:sz w:val="20"/>
              </w:rPr>
              <w:t>2,0</w:t>
            </w:r>
          </w:p>
        </w:tc>
        <w:tc>
          <w:tcPr>
            <w:tcW w:w="879" w:type="dxa"/>
            <w:shd w:val="clear" w:color="auto" w:fill="FFFFFF" w:themeFill="background1"/>
            <w:noWrap/>
            <w:tcMar>
              <w:top w:w="28" w:type="dxa"/>
              <w:left w:w="57" w:type="dxa"/>
              <w:bottom w:w="28" w:type="dxa"/>
              <w:right w:w="57" w:type="dxa"/>
            </w:tcMar>
            <w:vAlign w:val="center"/>
          </w:tcPr>
          <w:p w14:paraId="2EA9A264" w14:textId="77777777" w:rsidR="00D1496B" w:rsidRPr="000B6FA4" w:rsidRDefault="00D1496B" w:rsidP="00C1329D">
            <w:pPr>
              <w:jc w:val="center"/>
              <w:rPr>
                <w:sz w:val="20"/>
              </w:rPr>
            </w:pPr>
            <w:r>
              <w:rPr>
                <w:sz w:val="20"/>
              </w:rPr>
              <w:t>–10,6</w:t>
            </w:r>
          </w:p>
        </w:tc>
        <w:tc>
          <w:tcPr>
            <w:tcW w:w="879" w:type="dxa"/>
            <w:shd w:val="clear" w:color="auto" w:fill="FFFFFF" w:themeFill="background1"/>
            <w:noWrap/>
            <w:tcMar>
              <w:top w:w="28" w:type="dxa"/>
              <w:left w:w="57" w:type="dxa"/>
              <w:bottom w:w="28" w:type="dxa"/>
              <w:right w:w="57" w:type="dxa"/>
            </w:tcMar>
            <w:vAlign w:val="center"/>
          </w:tcPr>
          <w:p w14:paraId="3CC79040" w14:textId="023AA61C" w:rsidR="00D1496B" w:rsidRPr="000B6FA4" w:rsidRDefault="00D1496B" w:rsidP="00C1329D">
            <w:pPr>
              <w:jc w:val="center"/>
              <w:rPr>
                <w:sz w:val="20"/>
              </w:rPr>
            </w:pPr>
            <w:r>
              <w:rPr>
                <w:sz w:val="20"/>
              </w:rPr>
              <w:t>–3,</w:t>
            </w:r>
            <w:r w:rsidR="00370EFC">
              <w:rPr>
                <w:sz w:val="20"/>
              </w:rPr>
              <w:t>4</w:t>
            </w:r>
          </w:p>
        </w:tc>
      </w:tr>
      <w:tr w:rsidR="00D1496B" w:rsidRPr="000B6FA4" w14:paraId="0DA45177" w14:textId="77777777" w:rsidTr="00C1329D">
        <w:trPr>
          <w:cantSplit/>
          <w:trHeight w:val="20"/>
        </w:trPr>
        <w:tc>
          <w:tcPr>
            <w:tcW w:w="4678" w:type="dxa"/>
            <w:noWrap/>
            <w:tcMar>
              <w:top w:w="28" w:type="dxa"/>
              <w:left w:w="57" w:type="dxa"/>
              <w:bottom w:w="28" w:type="dxa"/>
              <w:right w:w="57" w:type="dxa"/>
            </w:tcMar>
            <w:vAlign w:val="center"/>
          </w:tcPr>
          <w:p w14:paraId="41966837" w14:textId="77777777" w:rsidR="00D1496B" w:rsidRPr="000B6FA4" w:rsidRDefault="00D1496B" w:rsidP="00C1329D">
            <w:pPr>
              <w:rPr>
                <w:sz w:val="20"/>
              </w:rPr>
            </w:pPr>
            <w:r w:rsidRPr="000B6FA4">
              <w:rPr>
                <w:sz w:val="20"/>
              </w:rPr>
              <w:t>4. Palūkanos</w:t>
            </w:r>
          </w:p>
        </w:tc>
        <w:tc>
          <w:tcPr>
            <w:tcW w:w="878" w:type="dxa"/>
            <w:shd w:val="clear" w:color="auto" w:fill="FFFFFF" w:themeFill="background1"/>
            <w:noWrap/>
            <w:tcMar>
              <w:top w:w="28" w:type="dxa"/>
              <w:left w:w="57" w:type="dxa"/>
              <w:bottom w:w="28" w:type="dxa"/>
              <w:right w:w="57" w:type="dxa"/>
            </w:tcMar>
            <w:vAlign w:val="center"/>
          </w:tcPr>
          <w:p w14:paraId="4228CE10" w14:textId="77777777" w:rsidR="00D1496B" w:rsidRPr="000B6FA4" w:rsidRDefault="00D1496B" w:rsidP="00C1329D">
            <w:pPr>
              <w:jc w:val="center"/>
              <w:rPr>
                <w:sz w:val="20"/>
              </w:rPr>
            </w:pPr>
            <w:r>
              <w:rPr>
                <w:sz w:val="20"/>
              </w:rPr>
              <w:t>0,9</w:t>
            </w:r>
          </w:p>
        </w:tc>
        <w:tc>
          <w:tcPr>
            <w:tcW w:w="879" w:type="dxa"/>
            <w:shd w:val="clear" w:color="auto" w:fill="FFFFFF" w:themeFill="background1"/>
            <w:noWrap/>
            <w:tcMar>
              <w:top w:w="28" w:type="dxa"/>
              <w:left w:w="57" w:type="dxa"/>
              <w:bottom w:w="28" w:type="dxa"/>
              <w:right w:w="57" w:type="dxa"/>
            </w:tcMar>
            <w:vAlign w:val="center"/>
          </w:tcPr>
          <w:p w14:paraId="32760B9D" w14:textId="77777777" w:rsidR="00D1496B" w:rsidRPr="000B6FA4" w:rsidRDefault="00D1496B" w:rsidP="00C1329D">
            <w:pPr>
              <w:jc w:val="center"/>
              <w:rPr>
                <w:sz w:val="20"/>
              </w:rPr>
            </w:pPr>
            <w:r>
              <w:rPr>
                <w:sz w:val="20"/>
              </w:rPr>
              <w:t>0,7</w:t>
            </w:r>
          </w:p>
        </w:tc>
        <w:tc>
          <w:tcPr>
            <w:tcW w:w="879" w:type="dxa"/>
            <w:shd w:val="clear" w:color="auto" w:fill="FFFFFF" w:themeFill="background1"/>
            <w:noWrap/>
            <w:tcMar>
              <w:top w:w="28" w:type="dxa"/>
              <w:left w:w="57" w:type="dxa"/>
              <w:bottom w:w="28" w:type="dxa"/>
              <w:right w:w="57" w:type="dxa"/>
            </w:tcMar>
            <w:vAlign w:val="center"/>
          </w:tcPr>
          <w:p w14:paraId="75A84AAB" w14:textId="77777777" w:rsidR="00D1496B" w:rsidRPr="006F4306" w:rsidRDefault="00D1496B" w:rsidP="00C1329D">
            <w:pPr>
              <w:jc w:val="center"/>
              <w:rPr>
                <w:sz w:val="20"/>
                <w:lang w:val="en-US"/>
              </w:rPr>
            </w:pPr>
            <w:r>
              <w:rPr>
                <w:sz w:val="20"/>
              </w:rPr>
              <w:t>0,5</w:t>
            </w:r>
          </w:p>
        </w:tc>
        <w:tc>
          <w:tcPr>
            <w:tcW w:w="879" w:type="dxa"/>
            <w:shd w:val="clear" w:color="auto" w:fill="FFFFFF" w:themeFill="background1"/>
            <w:noWrap/>
            <w:tcMar>
              <w:top w:w="28" w:type="dxa"/>
              <w:left w:w="57" w:type="dxa"/>
              <w:bottom w:w="28" w:type="dxa"/>
              <w:right w:w="57" w:type="dxa"/>
            </w:tcMar>
            <w:vAlign w:val="center"/>
          </w:tcPr>
          <w:p w14:paraId="54456AA5" w14:textId="77777777" w:rsidR="00D1496B" w:rsidRPr="000B6FA4" w:rsidRDefault="00D1496B" w:rsidP="00C1329D">
            <w:pPr>
              <w:jc w:val="center"/>
              <w:rPr>
                <w:sz w:val="20"/>
              </w:rPr>
            </w:pPr>
            <w:r>
              <w:rPr>
                <w:sz w:val="20"/>
              </w:rPr>
              <w:t>0,7</w:t>
            </w:r>
          </w:p>
        </w:tc>
        <w:tc>
          <w:tcPr>
            <w:tcW w:w="879" w:type="dxa"/>
            <w:shd w:val="clear" w:color="auto" w:fill="FFFFFF" w:themeFill="background1"/>
            <w:noWrap/>
            <w:tcMar>
              <w:top w:w="28" w:type="dxa"/>
              <w:left w:w="57" w:type="dxa"/>
              <w:bottom w:w="28" w:type="dxa"/>
              <w:right w:w="57" w:type="dxa"/>
            </w:tcMar>
            <w:vAlign w:val="center"/>
          </w:tcPr>
          <w:p w14:paraId="061924C5" w14:textId="77777777" w:rsidR="00D1496B" w:rsidRPr="000B6FA4" w:rsidRDefault="00D1496B" w:rsidP="00C1329D">
            <w:pPr>
              <w:jc w:val="center"/>
              <w:rPr>
                <w:sz w:val="20"/>
              </w:rPr>
            </w:pPr>
            <w:r>
              <w:rPr>
                <w:sz w:val="20"/>
              </w:rPr>
              <w:t>0,5</w:t>
            </w:r>
          </w:p>
        </w:tc>
      </w:tr>
      <w:tr w:rsidR="00D1496B" w:rsidRPr="000B6FA4" w14:paraId="449A0F0D" w14:textId="77777777" w:rsidTr="00C1329D">
        <w:trPr>
          <w:cantSplit/>
          <w:trHeight w:val="20"/>
        </w:trPr>
        <w:tc>
          <w:tcPr>
            <w:tcW w:w="4678" w:type="dxa"/>
            <w:noWrap/>
            <w:tcMar>
              <w:top w:w="28" w:type="dxa"/>
              <w:left w:w="57" w:type="dxa"/>
              <w:bottom w:w="28" w:type="dxa"/>
              <w:right w:w="57" w:type="dxa"/>
            </w:tcMar>
            <w:vAlign w:val="center"/>
          </w:tcPr>
          <w:p w14:paraId="73D60909" w14:textId="77777777" w:rsidR="00D1496B" w:rsidRPr="000B6FA4" w:rsidRDefault="00D1496B" w:rsidP="00C1329D">
            <w:pPr>
              <w:keepNext/>
              <w:rPr>
                <w:sz w:val="20"/>
              </w:rPr>
            </w:pPr>
            <w:r w:rsidRPr="000B6FA4">
              <w:rPr>
                <w:sz w:val="20"/>
              </w:rPr>
              <w:t>5. Skolos pokyčio tikslinimas</w:t>
            </w:r>
          </w:p>
        </w:tc>
        <w:tc>
          <w:tcPr>
            <w:tcW w:w="878" w:type="dxa"/>
            <w:shd w:val="clear" w:color="auto" w:fill="FFFFFF" w:themeFill="background1"/>
            <w:noWrap/>
            <w:tcMar>
              <w:top w:w="28" w:type="dxa"/>
              <w:left w:w="57" w:type="dxa"/>
              <w:bottom w:w="28" w:type="dxa"/>
              <w:right w:w="57" w:type="dxa"/>
            </w:tcMar>
            <w:vAlign w:val="center"/>
          </w:tcPr>
          <w:p w14:paraId="7525910F" w14:textId="77777777" w:rsidR="00D1496B" w:rsidRPr="000B6FA4" w:rsidRDefault="00D1496B" w:rsidP="00C1329D">
            <w:pPr>
              <w:jc w:val="center"/>
              <w:rPr>
                <w:sz w:val="20"/>
              </w:rPr>
            </w:pPr>
            <w:r>
              <w:rPr>
                <w:sz w:val="20"/>
              </w:rPr>
              <w:t>4,8</w:t>
            </w:r>
          </w:p>
        </w:tc>
        <w:tc>
          <w:tcPr>
            <w:tcW w:w="879" w:type="dxa"/>
            <w:shd w:val="clear" w:color="auto" w:fill="FFFFFF" w:themeFill="background1"/>
            <w:noWrap/>
            <w:tcMar>
              <w:top w:w="28" w:type="dxa"/>
              <w:left w:w="57" w:type="dxa"/>
              <w:bottom w:w="28" w:type="dxa"/>
              <w:right w:w="57" w:type="dxa"/>
            </w:tcMar>
            <w:vAlign w:val="center"/>
          </w:tcPr>
          <w:p w14:paraId="3D3AD0C7" w14:textId="77777777" w:rsidR="00D1496B" w:rsidRPr="000B6FA4" w:rsidRDefault="00D1496B" w:rsidP="00C1329D">
            <w:pPr>
              <w:jc w:val="center"/>
              <w:rPr>
                <w:sz w:val="20"/>
              </w:rPr>
            </w:pPr>
            <w:r>
              <w:rPr>
                <w:sz w:val="20"/>
              </w:rPr>
              <w:t>0,5</w:t>
            </w:r>
          </w:p>
        </w:tc>
        <w:tc>
          <w:tcPr>
            <w:tcW w:w="879" w:type="dxa"/>
            <w:shd w:val="clear" w:color="auto" w:fill="FFFFFF" w:themeFill="background1"/>
            <w:noWrap/>
            <w:tcMar>
              <w:top w:w="28" w:type="dxa"/>
              <w:left w:w="57" w:type="dxa"/>
              <w:bottom w:w="28" w:type="dxa"/>
              <w:right w:w="57" w:type="dxa"/>
            </w:tcMar>
            <w:vAlign w:val="center"/>
          </w:tcPr>
          <w:p w14:paraId="14684487" w14:textId="77777777" w:rsidR="00D1496B" w:rsidRPr="000B6FA4" w:rsidRDefault="00D1496B" w:rsidP="00C1329D">
            <w:pPr>
              <w:jc w:val="center"/>
              <w:rPr>
                <w:sz w:val="20"/>
              </w:rPr>
            </w:pPr>
            <w:r>
              <w:rPr>
                <w:sz w:val="20"/>
              </w:rPr>
              <w:t>1,9</w:t>
            </w:r>
          </w:p>
        </w:tc>
        <w:tc>
          <w:tcPr>
            <w:tcW w:w="879" w:type="dxa"/>
            <w:shd w:val="clear" w:color="auto" w:fill="FFFFFF" w:themeFill="background1"/>
            <w:noWrap/>
            <w:tcMar>
              <w:top w:w="28" w:type="dxa"/>
              <w:left w:w="57" w:type="dxa"/>
              <w:bottom w:w="28" w:type="dxa"/>
              <w:right w:w="57" w:type="dxa"/>
            </w:tcMar>
            <w:vAlign w:val="center"/>
          </w:tcPr>
          <w:p w14:paraId="7F19A789" w14:textId="77777777" w:rsidR="00D1496B" w:rsidRPr="000B6FA4" w:rsidRDefault="00D1496B" w:rsidP="00C1329D">
            <w:pPr>
              <w:jc w:val="center"/>
              <w:rPr>
                <w:sz w:val="20"/>
              </w:rPr>
            </w:pPr>
            <w:r>
              <w:rPr>
                <w:sz w:val="20"/>
              </w:rPr>
              <w:t>0,1</w:t>
            </w:r>
          </w:p>
        </w:tc>
        <w:tc>
          <w:tcPr>
            <w:tcW w:w="879" w:type="dxa"/>
            <w:shd w:val="clear" w:color="auto" w:fill="FFFFFF" w:themeFill="background1"/>
            <w:noWrap/>
            <w:tcMar>
              <w:top w:w="28" w:type="dxa"/>
              <w:left w:w="57" w:type="dxa"/>
              <w:bottom w:w="28" w:type="dxa"/>
              <w:right w:w="57" w:type="dxa"/>
            </w:tcMar>
            <w:vAlign w:val="center"/>
          </w:tcPr>
          <w:p w14:paraId="163D3154" w14:textId="77777777" w:rsidR="00D1496B" w:rsidRPr="000B6FA4" w:rsidRDefault="00D1496B" w:rsidP="00C1329D">
            <w:pPr>
              <w:jc w:val="center"/>
              <w:rPr>
                <w:sz w:val="20"/>
              </w:rPr>
            </w:pPr>
            <w:r>
              <w:rPr>
                <w:sz w:val="20"/>
              </w:rPr>
              <w:t>2,3</w:t>
            </w:r>
          </w:p>
        </w:tc>
      </w:tr>
    </w:tbl>
    <w:p w14:paraId="65402DA7" w14:textId="77777777" w:rsidR="00D1496B" w:rsidRPr="000B6FA4" w:rsidRDefault="00D1496B" w:rsidP="00D1496B">
      <w:pPr>
        <w:pStyle w:val="Pagrindiniotekstotrauka1"/>
        <w:spacing w:before="0"/>
        <w:ind w:left="0"/>
        <w:jc w:val="left"/>
        <w:rPr>
          <w:i/>
          <w:sz w:val="20"/>
          <w:szCs w:val="20"/>
        </w:rPr>
      </w:pPr>
      <w:r w:rsidRPr="000B6FA4">
        <w:rPr>
          <w:i/>
          <w:sz w:val="20"/>
          <w:szCs w:val="20"/>
        </w:rPr>
        <w:t>Šaltiniai: Finansų ministerija, Lietuvos statistikos departamentas.</w:t>
      </w:r>
    </w:p>
    <w:p w14:paraId="7315D0C0" w14:textId="77777777" w:rsidR="00A23896" w:rsidRDefault="00A23896" w:rsidP="00A23896">
      <w:pPr>
        <w:pStyle w:val="Lentelspav"/>
        <w:rPr>
          <w:highlight w:val="yellow"/>
        </w:rPr>
        <w:sectPr w:rsidR="00A23896" w:rsidSect="00C37B1A">
          <w:pgSz w:w="11906" w:h="16838" w:code="9"/>
          <w:pgMar w:top="1134" w:right="1134" w:bottom="1134" w:left="1701" w:header="567" w:footer="567" w:gutter="0"/>
          <w:cols w:space="1296"/>
          <w:titlePg/>
          <w:docGrid w:linePitch="326"/>
        </w:sectPr>
      </w:pPr>
    </w:p>
    <w:p w14:paraId="4F137403" w14:textId="06EAE91B" w:rsidR="00A23896" w:rsidRPr="000745D9" w:rsidRDefault="00AA714B" w:rsidP="00A23896">
      <w:pPr>
        <w:pStyle w:val="Lentelspav"/>
        <w:rPr>
          <w:color w:val="FF0000"/>
        </w:rPr>
      </w:pPr>
      <w:fldSimple w:instr=" SEQ Lentelė \* ARABIC ">
        <w:bookmarkStart w:id="23" w:name="_Ref38632066"/>
        <w:r w:rsidR="00C1329D">
          <w:rPr>
            <w:noProof/>
          </w:rPr>
          <w:t>7</w:t>
        </w:r>
        <w:bookmarkEnd w:id="23"/>
      </w:fldSimple>
      <w:r w:rsidR="00A23896">
        <w:t xml:space="preserve"> lentelė. Diskrecinės COVID-19 pl</w:t>
      </w:r>
      <w:r w:rsidR="0075157D">
        <w:t>ano pajamų ir išlaidų priemonės</w:t>
      </w:r>
    </w:p>
    <w:tbl>
      <w:tblPr>
        <w:tblStyle w:val="Lentelstinklelis"/>
        <w:tblW w:w="14601" w:type="dxa"/>
        <w:tblInd w:w="57" w:type="dxa"/>
        <w:tblLayout w:type="fixed"/>
        <w:tblCellMar>
          <w:top w:w="28" w:type="dxa"/>
          <w:left w:w="57" w:type="dxa"/>
          <w:bottom w:w="28" w:type="dxa"/>
          <w:right w:w="57" w:type="dxa"/>
        </w:tblCellMar>
        <w:tblLook w:val="04A0" w:firstRow="1" w:lastRow="0" w:firstColumn="1" w:lastColumn="0" w:noHBand="0" w:noVBand="1"/>
      </w:tblPr>
      <w:tblGrid>
        <w:gridCol w:w="674"/>
        <w:gridCol w:w="4838"/>
        <w:gridCol w:w="853"/>
        <w:gridCol w:w="3535"/>
        <w:gridCol w:w="873"/>
        <w:gridCol w:w="771"/>
        <w:gridCol w:w="819"/>
        <w:gridCol w:w="820"/>
        <w:gridCol w:w="1418"/>
      </w:tblGrid>
      <w:tr w:rsidR="00A23896" w:rsidRPr="00934E6A" w14:paraId="64C01010" w14:textId="77777777" w:rsidTr="003E4563">
        <w:trPr>
          <w:trHeight w:val="415"/>
          <w:tblHeader/>
        </w:trPr>
        <w:tc>
          <w:tcPr>
            <w:tcW w:w="674" w:type="dxa"/>
            <w:vMerge w:val="restart"/>
            <w:shd w:val="clear" w:color="auto" w:fill="034D6E"/>
            <w:vAlign w:val="center"/>
          </w:tcPr>
          <w:p w14:paraId="3856866F" w14:textId="77777777" w:rsidR="00A23896" w:rsidRPr="00934E6A" w:rsidRDefault="00A23896" w:rsidP="00264383">
            <w:pPr>
              <w:widowControl w:val="0"/>
              <w:jc w:val="center"/>
              <w:rPr>
                <w:b/>
                <w:bCs/>
                <w:color w:val="FFFFFF" w:themeColor="background1"/>
                <w:szCs w:val="24"/>
              </w:rPr>
            </w:pPr>
            <w:r>
              <w:rPr>
                <w:b/>
                <w:bCs/>
                <w:color w:val="FFFFFF" w:themeColor="background1"/>
                <w:szCs w:val="24"/>
              </w:rPr>
              <w:t>Eil. Nr.</w:t>
            </w:r>
          </w:p>
        </w:tc>
        <w:tc>
          <w:tcPr>
            <w:tcW w:w="4838" w:type="dxa"/>
            <w:vMerge w:val="restart"/>
            <w:shd w:val="clear" w:color="auto" w:fill="034D6E"/>
            <w:vAlign w:val="center"/>
          </w:tcPr>
          <w:p w14:paraId="6A702704" w14:textId="77777777" w:rsidR="00A23896" w:rsidRPr="00934E6A" w:rsidRDefault="00A23896" w:rsidP="00264383">
            <w:pPr>
              <w:widowControl w:val="0"/>
              <w:rPr>
                <w:b/>
                <w:bCs/>
                <w:color w:val="FFFFFF" w:themeColor="background1"/>
                <w:szCs w:val="24"/>
              </w:rPr>
            </w:pPr>
            <w:r w:rsidRPr="00934E6A">
              <w:rPr>
                <w:b/>
                <w:bCs/>
                <w:color w:val="FFFFFF" w:themeColor="background1"/>
                <w:szCs w:val="24"/>
              </w:rPr>
              <w:t>Priemonės aprašymas</w:t>
            </w:r>
          </w:p>
        </w:tc>
        <w:tc>
          <w:tcPr>
            <w:tcW w:w="853" w:type="dxa"/>
            <w:vMerge w:val="restart"/>
            <w:shd w:val="clear" w:color="auto" w:fill="034D6E"/>
            <w:vAlign w:val="center"/>
          </w:tcPr>
          <w:p w14:paraId="6B95A45C" w14:textId="77777777" w:rsidR="00A23896" w:rsidRPr="00934E6A" w:rsidRDefault="00A23896" w:rsidP="00264383">
            <w:pPr>
              <w:widowControl w:val="0"/>
              <w:jc w:val="center"/>
              <w:rPr>
                <w:b/>
                <w:bCs/>
                <w:color w:val="FFFFFF" w:themeColor="background1"/>
                <w:szCs w:val="24"/>
              </w:rPr>
            </w:pPr>
            <w:r>
              <w:rPr>
                <w:b/>
                <w:bCs/>
                <w:color w:val="FFFFFF" w:themeColor="background1"/>
                <w:szCs w:val="24"/>
              </w:rPr>
              <w:t>ESS</w:t>
            </w:r>
            <w:r w:rsidRPr="00934E6A">
              <w:rPr>
                <w:b/>
                <w:bCs/>
                <w:color w:val="FFFFFF" w:themeColor="background1"/>
                <w:szCs w:val="24"/>
              </w:rPr>
              <w:t xml:space="preserve"> kodas</w:t>
            </w:r>
          </w:p>
        </w:tc>
        <w:tc>
          <w:tcPr>
            <w:tcW w:w="3535" w:type="dxa"/>
            <w:vMerge w:val="restart"/>
            <w:shd w:val="clear" w:color="auto" w:fill="034D6E"/>
            <w:vAlign w:val="center"/>
          </w:tcPr>
          <w:p w14:paraId="66CF4A71" w14:textId="77777777" w:rsidR="00A23896" w:rsidRPr="005C7DDB" w:rsidRDefault="00A23896" w:rsidP="00264383">
            <w:pPr>
              <w:widowControl w:val="0"/>
              <w:rPr>
                <w:b/>
                <w:bCs/>
                <w:color w:val="FFFFFF" w:themeColor="background1"/>
                <w:szCs w:val="24"/>
              </w:rPr>
            </w:pPr>
            <w:r w:rsidRPr="005C7DDB">
              <w:rPr>
                <w:b/>
                <w:bCs/>
                <w:color w:val="FFFFFF" w:themeColor="background1"/>
                <w:szCs w:val="24"/>
              </w:rPr>
              <w:t>Priemonės teisinis statusas</w:t>
            </w:r>
          </w:p>
        </w:tc>
        <w:tc>
          <w:tcPr>
            <w:tcW w:w="1644" w:type="dxa"/>
            <w:gridSpan w:val="2"/>
            <w:shd w:val="clear" w:color="auto" w:fill="034D6E"/>
            <w:vAlign w:val="center"/>
          </w:tcPr>
          <w:p w14:paraId="3967B5FB" w14:textId="77777777" w:rsidR="00A23896" w:rsidRPr="00C64687" w:rsidRDefault="00A23896" w:rsidP="0075157D">
            <w:pPr>
              <w:widowControl w:val="0"/>
              <w:jc w:val="center"/>
              <w:rPr>
                <w:b/>
                <w:bCs/>
                <w:color w:val="FFFFFF" w:themeColor="background1"/>
                <w:szCs w:val="24"/>
                <w:lang w:val="en-US"/>
              </w:rPr>
            </w:pPr>
            <w:r>
              <w:rPr>
                <w:b/>
                <w:bCs/>
                <w:color w:val="FFFFFF" w:themeColor="background1"/>
                <w:szCs w:val="24"/>
                <w:lang w:val="en-US"/>
              </w:rPr>
              <w:t>2020</w:t>
            </w:r>
          </w:p>
        </w:tc>
        <w:tc>
          <w:tcPr>
            <w:tcW w:w="1639" w:type="dxa"/>
            <w:gridSpan w:val="2"/>
            <w:shd w:val="clear" w:color="auto" w:fill="034D6E"/>
            <w:vAlign w:val="center"/>
          </w:tcPr>
          <w:p w14:paraId="5ABD2B5C" w14:textId="77777777" w:rsidR="00A23896" w:rsidRPr="00C64687" w:rsidRDefault="00A23896" w:rsidP="00264383">
            <w:pPr>
              <w:widowControl w:val="0"/>
              <w:jc w:val="center"/>
              <w:rPr>
                <w:b/>
                <w:bCs/>
                <w:color w:val="FFFFFF" w:themeColor="background1"/>
                <w:szCs w:val="24"/>
              </w:rPr>
            </w:pPr>
            <w:r>
              <w:rPr>
                <w:b/>
                <w:bCs/>
                <w:color w:val="FFFFFF" w:themeColor="background1"/>
                <w:szCs w:val="24"/>
              </w:rPr>
              <w:t>2021</w:t>
            </w:r>
          </w:p>
        </w:tc>
        <w:tc>
          <w:tcPr>
            <w:tcW w:w="1418" w:type="dxa"/>
            <w:vMerge w:val="restart"/>
            <w:shd w:val="clear" w:color="auto" w:fill="034D6E"/>
          </w:tcPr>
          <w:p w14:paraId="263545B6" w14:textId="068E6829" w:rsidR="00A23896" w:rsidRPr="00A31F6F" w:rsidRDefault="00D00CF1" w:rsidP="00264383">
            <w:pPr>
              <w:widowControl w:val="0"/>
              <w:jc w:val="center"/>
              <w:rPr>
                <w:b/>
                <w:bCs/>
                <w:color w:val="FFFFFF" w:themeColor="background1"/>
                <w:szCs w:val="24"/>
                <w:lang w:val="en-US"/>
              </w:rPr>
            </w:pPr>
            <w:r>
              <w:rPr>
                <w:b/>
                <w:bCs/>
                <w:color w:val="FFFFFF" w:themeColor="background1"/>
                <w:szCs w:val="24"/>
              </w:rPr>
              <w:t>Valdžios s</w:t>
            </w:r>
            <w:r w:rsidR="00A23896">
              <w:rPr>
                <w:b/>
                <w:bCs/>
                <w:color w:val="FFFFFF" w:themeColor="background1"/>
                <w:szCs w:val="24"/>
              </w:rPr>
              <w:t>ektori</w:t>
            </w:r>
            <w:r>
              <w:rPr>
                <w:b/>
                <w:bCs/>
                <w:color w:val="FFFFFF" w:themeColor="background1"/>
                <w:szCs w:val="24"/>
              </w:rPr>
              <w:t xml:space="preserve">aus </w:t>
            </w:r>
            <w:proofErr w:type="spellStart"/>
            <w:r>
              <w:rPr>
                <w:b/>
                <w:bCs/>
                <w:color w:val="FFFFFF" w:themeColor="background1"/>
                <w:szCs w:val="24"/>
              </w:rPr>
              <w:t>subsektorius</w:t>
            </w:r>
            <w:proofErr w:type="spellEnd"/>
            <w:r>
              <w:rPr>
                <w:b/>
                <w:bCs/>
                <w:color w:val="FFFFFF" w:themeColor="background1"/>
                <w:szCs w:val="24"/>
              </w:rPr>
              <w:t xml:space="preserve"> pagal ESS</w:t>
            </w:r>
            <w:r w:rsidR="00A31F6F">
              <w:rPr>
                <w:b/>
                <w:bCs/>
                <w:color w:val="FFFFFF" w:themeColor="background1"/>
                <w:szCs w:val="24"/>
                <w:lang w:val="en-US"/>
              </w:rPr>
              <w:t>*</w:t>
            </w:r>
          </w:p>
        </w:tc>
      </w:tr>
      <w:tr w:rsidR="00A23896" w:rsidRPr="00934E6A" w14:paraId="195A4CA2" w14:textId="77777777" w:rsidTr="003E4563">
        <w:trPr>
          <w:trHeight w:val="280"/>
          <w:tblHeader/>
        </w:trPr>
        <w:tc>
          <w:tcPr>
            <w:tcW w:w="674" w:type="dxa"/>
            <w:vMerge/>
            <w:shd w:val="clear" w:color="auto" w:fill="034D6E"/>
            <w:vAlign w:val="center"/>
          </w:tcPr>
          <w:p w14:paraId="37351173" w14:textId="77777777" w:rsidR="00A23896" w:rsidRPr="00934E6A" w:rsidRDefault="00A23896" w:rsidP="00264383">
            <w:pPr>
              <w:widowControl w:val="0"/>
              <w:jc w:val="center"/>
              <w:rPr>
                <w:b/>
                <w:bCs/>
                <w:color w:val="FFFFFF" w:themeColor="background1"/>
                <w:szCs w:val="24"/>
              </w:rPr>
            </w:pPr>
          </w:p>
        </w:tc>
        <w:tc>
          <w:tcPr>
            <w:tcW w:w="4838" w:type="dxa"/>
            <w:vMerge/>
            <w:shd w:val="clear" w:color="auto" w:fill="034D6E"/>
            <w:vAlign w:val="center"/>
            <w:hideMark/>
          </w:tcPr>
          <w:p w14:paraId="09EB483D" w14:textId="77777777" w:rsidR="00A23896" w:rsidRPr="00934E6A" w:rsidRDefault="00A23896" w:rsidP="00264383">
            <w:pPr>
              <w:widowControl w:val="0"/>
              <w:rPr>
                <w:b/>
                <w:bCs/>
                <w:color w:val="FFFFFF" w:themeColor="background1"/>
                <w:szCs w:val="24"/>
              </w:rPr>
            </w:pPr>
          </w:p>
        </w:tc>
        <w:tc>
          <w:tcPr>
            <w:tcW w:w="853" w:type="dxa"/>
            <w:vMerge/>
            <w:shd w:val="clear" w:color="auto" w:fill="034D6E"/>
            <w:vAlign w:val="center"/>
          </w:tcPr>
          <w:p w14:paraId="223F0F5F" w14:textId="77777777" w:rsidR="00A23896" w:rsidRPr="00934E6A" w:rsidRDefault="00A23896" w:rsidP="00264383">
            <w:pPr>
              <w:widowControl w:val="0"/>
              <w:jc w:val="center"/>
              <w:rPr>
                <w:b/>
                <w:bCs/>
                <w:color w:val="FFFFFF" w:themeColor="background1"/>
                <w:szCs w:val="24"/>
              </w:rPr>
            </w:pPr>
          </w:p>
        </w:tc>
        <w:tc>
          <w:tcPr>
            <w:tcW w:w="3535" w:type="dxa"/>
            <w:vMerge/>
            <w:shd w:val="clear" w:color="auto" w:fill="034D6E"/>
            <w:vAlign w:val="center"/>
            <w:hideMark/>
          </w:tcPr>
          <w:p w14:paraId="683D86BA" w14:textId="77777777" w:rsidR="00A23896" w:rsidRPr="005C7DDB" w:rsidRDefault="00A23896" w:rsidP="00264383">
            <w:pPr>
              <w:widowControl w:val="0"/>
              <w:rPr>
                <w:bCs/>
                <w:color w:val="FFFFFF" w:themeColor="background1"/>
                <w:szCs w:val="24"/>
              </w:rPr>
            </w:pPr>
          </w:p>
        </w:tc>
        <w:tc>
          <w:tcPr>
            <w:tcW w:w="873" w:type="dxa"/>
            <w:shd w:val="clear" w:color="auto" w:fill="034D6E"/>
            <w:vAlign w:val="center"/>
            <w:hideMark/>
          </w:tcPr>
          <w:p w14:paraId="1B6677E5" w14:textId="217676D3" w:rsidR="00A23896" w:rsidRPr="00934E6A" w:rsidRDefault="00A176E6" w:rsidP="0075157D">
            <w:pPr>
              <w:widowControl w:val="0"/>
              <w:jc w:val="center"/>
              <w:rPr>
                <w:b/>
                <w:bCs/>
                <w:color w:val="FFFFFF" w:themeColor="background1"/>
                <w:szCs w:val="24"/>
              </w:rPr>
            </w:pPr>
            <w:r>
              <w:rPr>
                <w:b/>
                <w:bCs/>
                <w:color w:val="FFFFFF" w:themeColor="background1"/>
                <w:szCs w:val="24"/>
              </w:rPr>
              <w:t>m</w:t>
            </w:r>
            <w:r w:rsidR="00A23896">
              <w:rPr>
                <w:b/>
                <w:bCs/>
                <w:color w:val="FFFFFF" w:themeColor="background1"/>
                <w:szCs w:val="24"/>
              </w:rPr>
              <w:t>ln. eurų</w:t>
            </w:r>
          </w:p>
        </w:tc>
        <w:tc>
          <w:tcPr>
            <w:tcW w:w="771" w:type="dxa"/>
            <w:shd w:val="clear" w:color="auto" w:fill="034D6E"/>
            <w:vAlign w:val="center"/>
            <w:hideMark/>
          </w:tcPr>
          <w:p w14:paraId="45125C5D" w14:textId="77777777" w:rsidR="00A23896" w:rsidRPr="00C64687" w:rsidRDefault="00A23896" w:rsidP="0075157D">
            <w:pPr>
              <w:widowControl w:val="0"/>
              <w:jc w:val="center"/>
              <w:rPr>
                <w:b/>
                <w:bCs/>
                <w:color w:val="FFFFFF" w:themeColor="background1"/>
                <w:szCs w:val="24"/>
                <w:lang w:val="en-US"/>
              </w:rPr>
            </w:pPr>
            <w:r>
              <w:rPr>
                <w:b/>
                <w:bCs/>
                <w:color w:val="FFFFFF" w:themeColor="background1"/>
                <w:szCs w:val="24"/>
                <w:lang w:val="en-US"/>
              </w:rPr>
              <w:t>% BVP</w:t>
            </w:r>
          </w:p>
        </w:tc>
        <w:tc>
          <w:tcPr>
            <w:tcW w:w="819" w:type="dxa"/>
            <w:shd w:val="clear" w:color="auto" w:fill="034D6E"/>
            <w:vAlign w:val="center"/>
          </w:tcPr>
          <w:p w14:paraId="6C6E4342" w14:textId="5532DFBE" w:rsidR="00A23896" w:rsidRPr="00934E6A" w:rsidRDefault="00A176E6" w:rsidP="00264383">
            <w:pPr>
              <w:widowControl w:val="0"/>
              <w:jc w:val="center"/>
              <w:rPr>
                <w:b/>
                <w:bCs/>
                <w:color w:val="FFFFFF" w:themeColor="background1"/>
                <w:szCs w:val="24"/>
              </w:rPr>
            </w:pPr>
            <w:r>
              <w:rPr>
                <w:b/>
                <w:bCs/>
                <w:color w:val="FFFFFF" w:themeColor="background1"/>
                <w:szCs w:val="24"/>
              </w:rPr>
              <w:t>m</w:t>
            </w:r>
            <w:r w:rsidR="00A23896">
              <w:rPr>
                <w:b/>
                <w:bCs/>
                <w:color w:val="FFFFFF" w:themeColor="background1"/>
                <w:szCs w:val="24"/>
              </w:rPr>
              <w:t>ln. eurų</w:t>
            </w:r>
          </w:p>
        </w:tc>
        <w:tc>
          <w:tcPr>
            <w:tcW w:w="820" w:type="dxa"/>
            <w:shd w:val="clear" w:color="auto" w:fill="034D6E"/>
            <w:vAlign w:val="center"/>
          </w:tcPr>
          <w:p w14:paraId="5D173542" w14:textId="77777777" w:rsidR="00A23896" w:rsidRPr="00C64687" w:rsidRDefault="00A23896" w:rsidP="00264383">
            <w:pPr>
              <w:widowControl w:val="0"/>
              <w:jc w:val="center"/>
              <w:rPr>
                <w:b/>
                <w:bCs/>
                <w:color w:val="FFFFFF" w:themeColor="background1"/>
                <w:szCs w:val="24"/>
                <w:lang w:val="en-US"/>
              </w:rPr>
            </w:pPr>
            <w:r>
              <w:rPr>
                <w:b/>
                <w:bCs/>
                <w:color w:val="FFFFFF" w:themeColor="background1"/>
                <w:szCs w:val="24"/>
                <w:lang w:val="en-US"/>
              </w:rPr>
              <w:t>% BVP</w:t>
            </w:r>
          </w:p>
        </w:tc>
        <w:tc>
          <w:tcPr>
            <w:tcW w:w="1418" w:type="dxa"/>
            <w:vMerge/>
            <w:shd w:val="clear" w:color="auto" w:fill="034D6E"/>
            <w:vAlign w:val="center"/>
            <w:hideMark/>
          </w:tcPr>
          <w:p w14:paraId="5E630F99" w14:textId="77777777" w:rsidR="00A23896" w:rsidRPr="00934E6A" w:rsidRDefault="00A23896" w:rsidP="00264383">
            <w:pPr>
              <w:widowControl w:val="0"/>
              <w:jc w:val="center"/>
              <w:rPr>
                <w:b/>
                <w:bCs/>
                <w:color w:val="FFFFFF" w:themeColor="background1"/>
                <w:szCs w:val="24"/>
              </w:rPr>
            </w:pPr>
          </w:p>
        </w:tc>
      </w:tr>
      <w:tr w:rsidR="00A23896" w:rsidRPr="005C7DDB" w14:paraId="3A38AB1A" w14:textId="77777777" w:rsidTr="003E4563">
        <w:trPr>
          <w:trHeight w:val="146"/>
        </w:trPr>
        <w:tc>
          <w:tcPr>
            <w:tcW w:w="14601" w:type="dxa"/>
            <w:gridSpan w:val="9"/>
            <w:shd w:val="clear" w:color="auto" w:fill="034D6E"/>
            <w:vAlign w:val="center"/>
          </w:tcPr>
          <w:p w14:paraId="383A937B" w14:textId="77777777" w:rsidR="00A23896" w:rsidRPr="008E12B4" w:rsidRDefault="00A23896" w:rsidP="0075157D">
            <w:pPr>
              <w:widowControl w:val="0"/>
              <w:rPr>
                <w:b/>
                <w:color w:val="FFFFFF" w:themeColor="background1"/>
              </w:rPr>
            </w:pPr>
            <w:r>
              <w:rPr>
                <w:b/>
                <w:color w:val="FFFFFF" w:themeColor="background1"/>
              </w:rPr>
              <w:t>PAJAMŲ PRIEMONĖS</w:t>
            </w:r>
          </w:p>
        </w:tc>
      </w:tr>
      <w:tr w:rsidR="00A23896" w:rsidRPr="005C7DDB" w14:paraId="1BD65CFF" w14:textId="77777777" w:rsidTr="003E4563">
        <w:trPr>
          <w:trHeight w:val="1170"/>
        </w:trPr>
        <w:tc>
          <w:tcPr>
            <w:tcW w:w="674" w:type="dxa"/>
            <w:vAlign w:val="center"/>
          </w:tcPr>
          <w:p w14:paraId="2B08E0FC" w14:textId="77777777" w:rsidR="00A23896" w:rsidRPr="005C7DDB" w:rsidRDefault="00A23896" w:rsidP="00264383">
            <w:pPr>
              <w:pStyle w:val="Sraopastraipa"/>
              <w:widowControl w:val="0"/>
              <w:numPr>
                <w:ilvl w:val="0"/>
                <w:numId w:val="41"/>
              </w:numPr>
              <w:spacing w:after="0" w:line="240" w:lineRule="auto"/>
              <w:jc w:val="center"/>
              <w:rPr>
                <w:szCs w:val="24"/>
              </w:rPr>
            </w:pPr>
          </w:p>
        </w:tc>
        <w:tc>
          <w:tcPr>
            <w:tcW w:w="4838" w:type="dxa"/>
            <w:vAlign w:val="center"/>
          </w:tcPr>
          <w:p w14:paraId="0EABE38A" w14:textId="71852EAB" w:rsidR="00A23896" w:rsidRPr="007C7F54" w:rsidRDefault="009E243D" w:rsidP="00264383">
            <w:pPr>
              <w:rPr>
                <w:color w:val="000000"/>
                <w:szCs w:val="24"/>
              </w:rPr>
            </w:pPr>
            <w:r>
              <w:rPr>
                <w:color w:val="000000"/>
                <w:szCs w:val="24"/>
              </w:rPr>
              <w:t>Nuo</w:t>
            </w:r>
            <w:r w:rsidRPr="007C7F54">
              <w:rPr>
                <w:color w:val="000000"/>
                <w:szCs w:val="24"/>
              </w:rPr>
              <w:t xml:space="preserve"> </w:t>
            </w:r>
            <w:r w:rsidR="00A23896" w:rsidRPr="007C7F54">
              <w:rPr>
                <w:color w:val="000000"/>
                <w:szCs w:val="24"/>
              </w:rPr>
              <w:t xml:space="preserve">COVID-19 nukentėjusių mokesčių mokėtojų </w:t>
            </w:r>
            <w:r>
              <w:rPr>
                <w:color w:val="000000"/>
                <w:szCs w:val="24"/>
              </w:rPr>
              <w:t>GPM</w:t>
            </w:r>
            <w:r w:rsidR="00A23896" w:rsidRPr="007C7F54">
              <w:rPr>
                <w:color w:val="000000"/>
                <w:szCs w:val="24"/>
              </w:rPr>
              <w:t xml:space="preserve"> atidėjimai</w:t>
            </w:r>
          </w:p>
          <w:p w14:paraId="7344DD40" w14:textId="77777777" w:rsidR="00A23896" w:rsidRPr="005C7DDB" w:rsidRDefault="00A23896" w:rsidP="00264383">
            <w:pPr>
              <w:rPr>
                <w:color w:val="000000"/>
                <w:szCs w:val="24"/>
              </w:rPr>
            </w:pPr>
          </w:p>
        </w:tc>
        <w:tc>
          <w:tcPr>
            <w:tcW w:w="853" w:type="dxa"/>
            <w:vAlign w:val="center"/>
          </w:tcPr>
          <w:p w14:paraId="33E8E254" w14:textId="77777777" w:rsidR="00A23896" w:rsidRPr="00934E6A" w:rsidRDefault="00A23896" w:rsidP="00264383">
            <w:pPr>
              <w:widowControl w:val="0"/>
              <w:jc w:val="center"/>
              <w:rPr>
                <w:szCs w:val="24"/>
              </w:rPr>
            </w:pPr>
            <w:r>
              <w:rPr>
                <w:szCs w:val="24"/>
              </w:rPr>
              <w:t>D.5</w:t>
            </w:r>
          </w:p>
        </w:tc>
        <w:tc>
          <w:tcPr>
            <w:tcW w:w="3535" w:type="dxa"/>
            <w:vAlign w:val="center"/>
          </w:tcPr>
          <w:p w14:paraId="083F7095" w14:textId="74659185" w:rsidR="00A23896" w:rsidRPr="00667160" w:rsidRDefault="00A23896" w:rsidP="00264383">
            <w:pPr>
              <w:widowControl w:val="0"/>
              <w:rPr>
                <w:szCs w:val="24"/>
              </w:rPr>
            </w:pPr>
            <w:r w:rsidRPr="00667160">
              <w:rPr>
                <w:szCs w:val="24"/>
              </w:rPr>
              <w:t xml:space="preserve">Patvirtinta: </w:t>
            </w:r>
            <w:r w:rsidR="00667160" w:rsidRPr="00667160">
              <w:rPr>
                <w:rFonts w:eastAsia="Times New Roman"/>
                <w:szCs w:val="24"/>
              </w:rPr>
              <w:t>Vyriausybės 2020 m. kovo 16 d. pasitarimo protokolas Nr.14, Lietuvos Respublikos mokesčių administravimo įstatymo pakeitimo įstatymas Nr. XIII-2812</w:t>
            </w:r>
          </w:p>
        </w:tc>
        <w:tc>
          <w:tcPr>
            <w:tcW w:w="873" w:type="dxa"/>
            <w:vAlign w:val="center"/>
          </w:tcPr>
          <w:p w14:paraId="04CEC339" w14:textId="7246C087" w:rsidR="00A23896" w:rsidRPr="00934E6A" w:rsidRDefault="009E243D" w:rsidP="0075157D">
            <w:pPr>
              <w:widowControl w:val="0"/>
              <w:jc w:val="center"/>
              <w:rPr>
                <w:szCs w:val="24"/>
              </w:rPr>
            </w:pPr>
            <w:r>
              <w:rPr>
                <w:szCs w:val="24"/>
              </w:rPr>
              <w:t>–</w:t>
            </w:r>
            <w:r w:rsidR="00A23896">
              <w:rPr>
                <w:szCs w:val="24"/>
              </w:rPr>
              <w:t>38</w:t>
            </w:r>
          </w:p>
        </w:tc>
        <w:tc>
          <w:tcPr>
            <w:tcW w:w="771" w:type="dxa"/>
            <w:vAlign w:val="center"/>
          </w:tcPr>
          <w:p w14:paraId="0B2412F0" w14:textId="1F55006B" w:rsidR="00A23896" w:rsidRPr="00934E6A" w:rsidRDefault="009E243D" w:rsidP="0075157D">
            <w:pPr>
              <w:widowControl w:val="0"/>
              <w:jc w:val="center"/>
              <w:rPr>
                <w:szCs w:val="24"/>
              </w:rPr>
            </w:pPr>
            <w:r>
              <w:rPr>
                <w:szCs w:val="24"/>
              </w:rPr>
              <w:t>–</w:t>
            </w:r>
            <w:r w:rsidR="00A23896">
              <w:rPr>
                <w:szCs w:val="24"/>
              </w:rPr>
              <w:t>0,09</w:t>
            </w:r>
          </w:p>
        </w:tc>
        <w:tc>
          <w:tcPr>
            <w:tcW w:w="819" w:type="dxa"/>
            <w:vAlign w:val="center"/>
          </w:tcPr>
          <w:p w14:paraId="01F741A1" w14:textId="77777777" w:rsidR="00A23896" w:rsidRPr="00934E6A" w:rsidRDefault="00A23896" w:rsidP="00264383">
            <w:pPr>
              <w:widowControl w:val="0"/>
              <w:jc w:val="center"/>
              <w:rPr>
                <w:szCs w:val="24"/>
              </w:rPr>
            </w:pPr>
            <w:r>
              <w:rPr>
                <w:szCs w:val="24"/>
              </w:rPr>
              <w:t>-</w:t>
            </w:r>
          </w:p>
        </w:tc>
        <w:tc>
          <w:tcPr>
            <w:tcW w:w="820" w:type="dxa"/>
            <w:vAlign w:val="center"/>
          </w:tcPr>
          <w:p w14:paraId="059D790F" w14:textId="77777777" w:rsidR="00A23896" w:rsidRPr="005C7DDB" w:rsidRDefault="00A23896" w:rsidP="00264383">
            <w:pPr>
              <w:widowControl w:val="0"/>
              <w:jc w:val="center"/>
            </w:pPr>
            <w:r>
              <w:t>-</w:t>
            </w:r>
          </w:p>
        </w:tc>
        <w:tc>
          <w:tcPr>
            <w:tcW w:w="1418" w:type="dxa"/>
            <w:vAlign w:val="center"/>
          </w:tcPr>
          <w:p w14:paraId="0539F771" w14:textId="77777777" w:rsidR="00A23896" w:rsidRPr="00023621" w:rsidRDefault="00A23896" w:rsidP="00264383">
            <w:pPr>
              <w:widowControl w:val="0"/>
              <w:jc w:val="center"/>
              <w:rPr>
                <w:lang w:val="en-US"/>
              </w:rPr>
            </w:pPr>
            <w:r w:rsidRPr="00023621">
              <w:t>S</w:t>
            </w:r>
            <w:r w:rsidRPr="00023621">
              <w:rPr>
                <w:lang w:val="en-US"/>
              </w:rPr>
              <w:t>1311</w:t>
            </w:r>
          </w:p>
        </w:tc>
      </w:tr>
      <w:tr w:rsidR="00A23896" w:rsidRPr="005C7DDB" w14:paraId="373C8EC4" w14:textId="77777777" w:rsidTr="003E4563">
        <w:trPr>
          <w:trHeight w:val="503"/>
        </w:trPr>
        <w:tc>
          <w:tcPr>
            <w:tcW w:w="674" w:type="dxa"/>
            <w:vAlign w:val="center"/>
          </w:tcPr>
          <w:p w14:paraId="09BA5AA4" w14:textId="77777777" w:rsidR="00A23896" w:rsidRPr="005C7DDB" w:rsidRDefault="00A23896" w:rsidP="00264383">
            <w:pPr>
              <w:pStyle w:val="Sraopastraipa"/>
              <w:widowControl w:val="0"/>
              <w:numPr>
                <w:ilvl w:val="0"/>
                <w:numId w:val="41"/>
              </w:numPr>
              <w:spacing w:after="0" w:line="240" w:lineRule="auto"/>
              <w:jc w:val="center"/>
              <w:rPr>
                <w:szCs w:val="24"/>
              </w:rPr>
            </w:pPr>
          </w:p>
        </w:tc>
        <w:tc>
          <w:tcPr>
            <w:tcW w:w="4838" w:type="dxa"/>
            <w:vAlign w:val="center"/>
          </w:tcPr>
          <w:p w14:paraId="4D33F468" w14:textId="4D490E26" w:rsidR="00A23896" w:rsidRPr="005C7DDB" w:rsidRDefault="00A23896" w:rsidP="009E243D">
            <w:pPr>
              <w:rPr>
                <w:color w:val="000000"/>
                <w:szCs w:val="24"/>
              </w:rPr>
            </w:pPr>
            <w:r w:rsidRPr="007C7F54">
              <w:rPr>
                <w:color w:val="000000"/>
                <w:szCs w:val="24"/>
              </w:rPr>
              <w:t xml:space="preserve">GPM netekimai dėl </w:t>
            </w:r>
            <w:r w:rsidR="009E243D" w:rsidRPr="007C7F54">
              <w:rPr>
                <w:color w:val="000000"/>
                <w:szCs w:val="24"/>
              </w:rPr>
              <w:t>darbuotojų</w:t>
            </w:r>
            <w:r w:rsidR="009E243D">
              <w:rPr>
                <w:color w:val="000000"/>
                <w:szCs w:val="24"/>
              </w:rPr>
              <w:t>, kuriems</w:t>
            </w:r>
            <w:r w:rsidR="009E243D" w:rsidRPr="007C7F54">
              <w:rPr>
                <w:color w:val="000000"/>
                <w:szCs w:val="24"/>
              </w:rPr>
              <w:t xml:space="preserve"> </w:t>
            </w:r>
            <w:r w:rsidR="009E243D">
              <w:rPr>
                <w:color w:val="000000"/>
                <w:szCs w:val="24"/>
              </w:rPr>
              <w:t xml:space="preserve">paskelbtos </w:t>
            </w:r>
            <w:r w:rsidRPr="007C7F54">
              <w:rPr>
                <w:color w:val="000000"/>
                <w:szCs w:val="24"/>
              </w:rPr>
              <w:t xml:space="preserve">prastovos ir </w:t>
            </w:r>
            <w:r w:rsidR="009E243D">
              <w:rPr>
                <w:color w:val="000000"/>
                <w:szCs w:val="24"/>
              </w:rPr>
              <w:t xml:space="preserve">kurie turi </w:t>
            </w:r>
            <w:r w:rsidRPr="007C7F54">
              <w:rPr>
                <w:color w:val="000000"/>
                <w:szCs w:val="24"/>
              </w:rPr>
              <w:t>nedarbingumo pažymėjimus dėl COVID-19</w:t>
            </w:r>
            <w:r w:rsidR="009E243D">
              <w:rPr>
                <w:color w:val="000000"/>
                <w:szCs w:val="24"/>
              </w:rPr>
              <w:t xml:space="preserve"> sukeltos</w:t>
            </w:r>
            <w:r w:rsidRPr="007C7F54">
              <w:rPr>
                <w:color w:val="000000"/>
                <w:szCs w:val="24"/>
              </w:rPr>
              <w:t xml:space="preserve"> situacijos </w:t>
            </w:r>
          </w:p>
        </w:tc>
        <w:tc>
          <w:tcPr>
            <w:tcW w:w="853" w:type="dxa"/>
            <w:vAlign w:val="center"/>
          </w:tcPr>
          <w:p w14:paraId="5D3427C6" w14:textId="77777777" w:rsidR="00A23896" w:rsidRPr="00934E6A" w:rsidRDefault="00A23896" w:rsidP="00264383">
            <w:pPr>
              <w:widowControl w:val="0"/>
              <w:jc w:val="center"/>
              <w:rPr>
                <w:szCs w:val="24"/>
              </w:rPr>
            </w:pPr>
            <w:r>
              <w:rPr>
                <w:szCs w:val="24"/>
              </w:rPr>
              <w:t>D.5</w:t>
            </w:r>
          </w:p>
        </w:tc>
        <w:tc>
          <w:tcPr>
            <w:tcW w:w="3535" w:type="dxa"/>
            <w:vAlign w:val="center"/>
          </w:tcPr>
          <w:p w14:paraId="34E6C9A5" w14:textId="4396378D" w:rsidR="00A23896" w:rsidRPr="00667160" w:rsidRDefault="00A23896" w:rsidP="00264383">
            <w:pPr>
              <w:widowControl w:val="0"/>
              <w:rPr>
                <w:szCs w:val="24"/>
              </w:rPr>
            </w:pPr>
            <w:r w:rsidRPr="00667160">
              <w:rPr>
                <w:szCs w:val="24"/>
              </w:rPr>
              <w:t xml:space="preserve">Patvirtinta: </w:t>
            </w:r>
            <w:r w:rsidR="00667160" w:rsidRPr="00667160">
              <w:rPr>
                <w:rFonts w:eastAsia="Times New Roman"/>
                <w:szCs w:val="24"/>
              </w:rPr>
              <w:t>Vyriausybės 2020 m. kovo 16 d. pasitarimo protokolas Nr.14, 2020 m. kovo 17 d. Darbo kodekso pakeitimo įstatymas Nr. XIII-2821, 2020 m. kovo 17 d. Ligos ir motinystės socialinio draudimo įstatymo papildymo įstatymas Nr.XIII-2824, 2020 m. balandžio 7 d. Užimtumo įstatymo pakeitimo įstatymas Nr.XIII-2846</w:t>
            </w:r>
          </w:p>
        </w:tc>
        <w:tc>
          <w:tcPr>
            <w:tcW w:w="873" w:type="dxa"/>
            <w:vAlign w:val="center"/>
          </w:tcPr>
          <w:p w14:paraId="14D29C4E" w14:textId="1AFDC8A3" w:rsidR="00A23896" w:rsidRPr="00934E6A" w:rsidRDefault="009E243D" w:rsidP="0075157D">
            <w:pPr>
              <w:widowControl w:val="0"/>
              <w:jc w:val="center"/>
              <w:rPr>
                <w:szCs w:val="24"/>
              </w:rPr>
            </w:pPr>
            <w:r>
              <w:rPr>
                <w:szCs w:val="24"/>
              </w:rPr>
              <w:t>–</w:t>
            </w:r>
            <w:r w:rsidR="00A23896">
              <w:rPr>
                <w:szCs w:val="24"/>
              </w:rPr>
              <w:t>118</w:t>
            </w:r>
          </w:p>
        </w:tc>
        <w:tc>
          <w:tcPr>
            <w:tcW w:w="771" w:type="dxa"/>
            <w:vAlign w:val="center"/>
          </w:tcPr>
          <w:p w14:paraId="6EC31C3F" w14:textId="1506DECC" w:rsidR="00A23896" w:rsidRPr="00934E6A" w:rsidRDefault="009E243D" w:rsidP="0075157D">
            <w:pPr>
              <w:widowControl w:val="0"/>
              <w:jc w:val="center"/>
              <w:rPr>
                <w:szCs w:val="24"/>
              </w:rPr>
            </w:pPr>
            <w:r>
              <w:rPr>
                <w:szCs w:val="24"/>
              </w:rPr>
              <w:t>–</w:t>
            </w:r>
            <w:r w:rsidR="00A23896">
              <w:rPr>
                <w:szCs w:val="24"/>
              </w:rPr>
              <w:t>0,26</w:t>
            </w:r>
          </w:p>
        </w:tc>
        <w:tc>
          <w:tcPr>
            <w:tcW w:w="819" w:type="dxa"/>
            <w:vAlign w:val="center"/>
          </w:tcPr>
          <w:p w14:paraId="4E1F9AC4" w14:textId="77777777" w:rsidR="00A23896" w:rsidRPr="00934E6A" w:rsidRDefault="00A23896" w:rsidP="00264383">
            <w:pPr>
              <w:widowControl w:val="0"/>
              <w:jc w:val="center"/>
              <w:rPr>
                <w:szCs w:val="24"/>
              </w:rPr>
            </w:pPr>
            <w:r>
              <w:rPr>
                <w:szCs w:val="24"/>
              </w:rPr>
              <w:t>-</w:t>
            </w:r>
          </w:p>
        </w:tc>
        <w:tc>
          <w:tcPr>
            <w:tcW w:w="820" w:type="dxa"/>
            <w:vAlign w:val="center"/>
          </w:tcPr>
          <w:p w14:paraId="2D81310A" w14:textId="77777777" w:rsidR="00A23896" w:rsidRPr="005C7DDB" w:rsidRDefault="00A23896" w:rsidP="00264383">
            <w:pPr>
              <w:widowControl w:val="0"/>
              <w:jc w:val="center"/>
            </w:pPr>
            <w:r>
              <w:t>-</w:t>
            </w:r>
          </w:p>
        </w:tc>
        <w:tc>
          <w:tcPr>
            <w:tcW w:w="1418" w:type="dxa"/>
            <w:vAlign w:val="center"/>
          </w:tcPr>
          <w:p w14:paraId="50430C52" w14:textId="77777777" w:rsidR="00A23896" w:rsidRPr="00023621" w:rsidRDefault="00A23896" w:rsidP="00264383">
            <w:pPr>
              <w:widowControl w:val="0"/>
              <w:jc w:val="center"/>
            </w:pPr>
            <w:r w:rsidRPr="00023621">
              <w:t>S</w:t>
            </w:r>
            <w:r w:rsidRPr="00023621">
              <w:rPr>
                <w:lang w:val="en-US"/>
              </w:rPr>
              <w:t>1311</w:t>
            </w:r>
          </w:p>
        </w:tc>
      </w:tr>
      <w:tr w:rsidR="00A23896" w:rsidRPr="005C7DDB" w14:paraId="1B4285E5" w14:textId="77777777" w:rsidTr="003E4563">
        <w:trPr>
          <w:trHeight w:val="503"/>
        </w:trPr>
        <w:tc>
          <w:tcPr>
            <w:tcW w:w="674" w:type="dxa"/>
            <w:vAlign w:val="center"/>
          </w:tcPr>
          <w:p w14:paraId="293DBB0A" w14:textId="77777777" w:rsidR="00A23896" w:rsidRPr="005C7DDB" w:rsidRDefault="00A23896" w:rsidP="00264383">
            <w:pPr>
              <w:pStyle w:val="Sraopastraipa"/>
              <w:widowControl w:val="0"/>
              <w:numPr>
                <w:ilvl w:val="0"/>
                <w:numId w:val="41"/>
              </w:numPr>
              <w:spacing w:after="0" w:line="240" w:lineRule="auto"/>
              <w:jc w:val="center"/>
              <w:rPr>
                <w:szCs w:val="24"/>
              </w:rPr>
            </w:pPr>
          </w:p>
        </w:tc>
        <w:tc>
          <w:tcPr>
            <w:tcW w:w="4838" w:type="dxa"/>
            <w:vAlign w:val="center"/>
          </w:tcPr>
          <w:p w14:paraId="403D2D33" w14:textId="421EDE23" w:rsidR="00A23896" w:rsidRPr="007C7F54" w:rsidRDefault="009E243D" w:rsidP="009E243D">
            <w:pPr>
              <w:rPr>
                <w:color w:val="000000"/>
                <w:szCs w:val="24"/>
              </w:rPr>
            </w:pPr>
            <w:r>
              <w:rPr>
                <w:color w:val="000000"/>
                <w:szCs w:val="24"/>
              </w:rPr>
              <w:t>Nuo</w:t>
            </w:r>
            <w:r w:rsidRPr="007C7F54">
              <w:rPr>
                <w:color w:val="000000"/>
                <w:szCs w:val="24"/>
              </w:rPr>
              <w:t xml:space="preserve"> </w:t>
            </w:r>
            <w:r w:rsidR="00A23896" w:rsidRPr="007C7F54">
              <w:rPr>
                <w:color w:val="000000"/>
                <w:szCs w:val="24"/>
              </w:rPr>
              <w:t xml:space="preserve">COVID-19 nukentėjusių mokesčių mokėtojų </w:t>
            </w:r>
            <w:r>
              <w:rPr>
                <w:color w:val="000000"/>
                <w:szCs w:val="24"/>
              </w:rPr>
              <w:t>PVM</w:t>
            </w:r>
            <w:r w:rsidR="00A23896" w:rsidRPr="007C7F54">
              <w:rPr>
                <w:color w:val="000000"/>
                <w:szCs w:val="24"/>
              </w:rPr>
              <w:t xml:space="preserve"> atidėjimai</w:t>
            </w:r>
          </w:p>
        </w:tc>
        <w:tc>
          <w:tcPr>
            <w:tcW w:w="853" w:type="dxa"/>
            <w:vAlign w:val="center"/>
          </w:tcPr>
          <w:p w14:paraId="05FBCAB5" w14:textId="77777777" w:rsidR="00A23896" w:rsidRDefault="00A23896" w:rsidP="00264383">
            <w:pPr>
              <w:widowControl w:val="0"/>
              <w:jc w:val="center"/>
              <w:rPr>
                <w:szCs w:val="24"/>
              </w:rPr>
            </w:pPr>
            <w:r>
              <w:rPr>
                <w:szCs w:val="24"/>
              </w:rPr>
              <w:t>D.2</w:t>
            </w:r>
          </w:p>
        </w:tc>
        <w:tc>
          <w:tcPr>
            <w:tcW w:w="3535" w:type="dxa"/>
            <w:vAlign w:val="center"/>
          </w:tcPr>
          <w:p w14:paraId="279C38AE" w14:textId="0D4DE8FF" w:rsidR="00A23896" w:rsidRPr="00667160" w:rsidRDefault="00A23896" w:rsidP="00264383">
            <w:pPr>
              <w:widowControl w:val="0"/>
              <w:rPr>
                <w:szCs w:val="24"/>
              </w:rPr>
            </w:pPr>
            <w:r w:rsidRPr="00667160">
              <w:rPr>
                <w:szCs w:val="24"/>
              </w:rPr>
              <w:t>Patvirtinta:</w:t>
            </w:r>
            <w:r w:rsidR="00667160" w:rsidRPr="00667160">
              <w:rPr>
                <w:rFonts w:eastAsia="Times New Roman"/>
                <w:szCs w:val="24"/>
              </w:rPr>
              <w:t xml:space="preserve"> Vyriausybės 2020 m. kovo 16 d. pasitarimo protokolas Nr.14</w:t>
            </w:r>
          </w:p>
        </w:tc>
        <w:tc>
          <w:tcPr>
            <w:tcW w:w="873" w:type="dxa"/>
            <w:vAlign w:val="center"/>
          </w:tcPr>
          <w:p w14:paraId="2F372428" w14:textId="439DF9D2" w:rsidR="00A23896" w:rsidRDefault="009E243D" w:rsidP="0075157D">
            <w:pPr>
              <w:widowControl w:val="0"/>
              <w:jc w:val="center"/>
              <w:rPr>
                <w:szCs w:val="24"/>
              </w:rPr>
            </w:pPr>
            <w:r>
              <w:rPr>
                <w:szCs w:val="24"/>
              </w:rPr>
              <w:t>–</w:t>
            </w:r>
            <w:r w:rsidR="00A23896">
              <w:rPr>
                <w:szCs w:val="24"/>
              </w:rPr>
              <w:t>100</w:t>
            </w:r>
          </w:p>
        </w:tc>
        <w:tc>
          <w:tcPr>
            <w:tcW w:w="771" w:type="dxa"/>
            <w:vAlign w:val="center"/>
          </w:tcPr>
          <w:p w14:paraId="7172EE2A" w14:textId="1E85D298" w:rsidR="00A23896" w:rsidRDefault="009E243D" w:rsidP="0075157D">
            <w:pPr>
              <w:widowControl w:val="0"/>
              <w:jc w:val="center"/>
              <w:rPr>
                <w:szCs w:val="24"/>
              </w:rPr>
            </w:pPr>
            <w:r>
              <w:rPr>
                <w:szCs w:val="24"/>
              </w:rPr>
              <w:t>–</w:t>
            </w:r>
            <w:r w:rsidR="00A23896">
              <w:rPr>
                <w:szCs w:val="24"/>
              </w:rPr>
              <w:t>0,22</w:t>
            </w:r>
          </w:p>
        </w:tc>
        <w:tc>
          <w:tcPr>
            <w:tcW w:w="819" w:type="dxa"/>
            <w:vAlign w:val="center"/>
          </w:tcPr>
          <w:p w14:paraId="6127C714" w14:textId="77777777" w:rsidR="00A23896" w:rsidRDefault="00A23896" w:rsidP="00264383">
            <w:pPr>
              <w:widowControl w:val="0"/>
              <w:jc w:val="center"/>
              <w:rPr>
                <w:szCs w:val="24"/>
              </w:rPr>
            </w:pPr>
            <w:r>
              <w:rPr>
                <w:szCs w:val="24"/>
              </w:rPr>
              <w:t>-</w:t>
            </w:r>
          </w:p>
        </w:tc>
        <w:tc>
          <w:tcPr>
            <w:tcW w:w="820" w:type="dxa"/>
            <w:vAlign w:val="center"/>
          </w:tcPr>
          <w:p w14:paraId="4E0D33FD" w14:textId="77777777" w:rsidR="00A23896" w:rsidRDefault="00A23896" w:rsidP="00264383">
            <w:pPr>
              <w:widowControl w:val="0"/>
              <w:jc w:val="center"/>
            </w:pPr>
            <w:r>
              <w:t>-</w:t>
            </w:r>
          </w:p>
        </w:tc>
        <w:tc>
          <w:tcPr>
            <w:tcW w:w="1418" w:type="dxa"/>
            <w:vAlign w:val="center"/>
          </w:tcPr>
          <w:p w14:paraId="6B905610" w14:textId="77777777" w:rsidR="00A23896" w:rsidRPr="00023621" w:rsidRDefault="00A23896" w:rsidP="00264383">
            <w:pPr>
              <w:widowControl w:val="0"/>
              <w:jc w:val="center"/>
            </w:pPr>
            <w:r w:rsidRPr="00023621">
              <w:t>S</w:t>
            </w:r>
            <w:r w:rsidRPr="00023621">
              <w:rPr>
                <w:lang w:val="en-US"/>
              </w:rPr>
              <w:t>1311</w:t>
            </w:r>
          </w:p>
        </w:tc>
      </w:tr>
      <w:tr w:rsidR="00A23896" w:rsidRPr="005C7DDB" w14:paraId="2042647C" w14:textId="77777777" w:rsidTr="003E4563">
        <w:trPr>
          <w:trHeight w:val="503"/>
        </w:trPr>
        <w:tc>
          <w:tcPr>
            <w:tcW w:w="674" w:type="dxa"/>
            <w:vAlign w:val="center"/>
          </w:tcPr>
          <w:p w14:paraId="62177330" w14:textId="77777777" w:rsidR="00A23896" w:rsidRPr="005C7DDB" w:rsidRDefault="00A23896" w:rsidP="00264383">
            <w:pPr>
              <w:pStyle w:val="Sraopastraipa"/>
              <w:widowControl w:val="0"/>
              <w:numPr>
                <w:ilvl w:val="0"/>
                <w:numId w:val="41"/>
              </w:numPr>
              <w:spacing w:after="0" w:line="240" w:lineRule="auto"/>
              <w:jc w:val="center"/>
              <w:rPr>
                <w:szCs w:val="24"/>
              </w:rPr>
            </w:pPr>
          </w:p>
        </w:tc>
        <w:tc>
          <w:tcPr>
            <w:tcW w:w="4838" w:type="dxa"/>
          </w:tcPr>
          <w:p w14:paraId="38AADFD7" w14:textId="780DAC3E" w:rsidR="00A23896" w:rsidRPr="007C7F54" w:rsidRDefault="009E243D" w:rsidP="00264383">
            <w:r>
              <w:t>Nuo</w:t>
            </w:r>
            <w:r w:rsidR="00A23896" w:rsidRPr="007C7F54">
              <w:t xml:space="preserve"> COVID-19 nukentėjus</w:t>
            </w:r>
            <w:r w:rsidR="00A23896">
              <w:t xml:space="preserve">ių mokesčių mokėtojų socialinio </w:t>
            </w:r>
            <w:r w:rsidR="00A23896" w:rsidRPr="007C7F54">
              <w:t>draudimo įmokų atidėjimai</w:t>
            </w:r>
          </w:p>
        </w:tc>
        <w:tc>
          <w:tcPr>
            <w:tcW w:w="853" w:type="dxa"/>
            <w:vAlign w:val="center"/>
          </w:tcPr>
          <w:p w14:paraId="0E5A080F" w14:textId="77777777" w:rsidR="00A23896" w:rsidRDefault="00A23896" w:rsidP="00264383">
            <w:pPr>
              <w:widowControl w:val="0"/>
              <w:jc w:val="center"/>
              <w:rPr>
                <w:szCs w:val="24"/>
              </w:rPr>
            </w:pPr>
            <w:r>
              <w:rPr>
                <w:szCs w:val="24"/>
              </w:rPr>
              <w:t>D.6</w:t>
            </w:r>
          </w:p>
        </w:tc>
        <w:tc>
          <w:tcPr>
            <w:tcW w:w="3535" w:type="dxa"/>
            <w:vAlign w:val="center"/>
          </w:tcPr>
          <w:p w14:paraId="2EF3EFD5" w14:textId="1B20E44D" w:rsidR="00A23896" w:rsidRPr="00667160" w:rsidRDefault="00A23896" w:rsidP="00264383">
            <w:pPr>
              <w:widowControl w:val="0"/>
              <w:rPr>
                <w:szCs w:val="24"/>
              </w:rPr>
            </w:pPr>
            <w:r w:rsidRPr="00667160">
              <w:rPr>
                <w:szCs w:val="24"/>
              </w:rPr>
              <w:t>Patvirtinta:</w:t>
            </w:r>
            <w:r w:rsidR="00667160" w:rsidRPr="00667160">
              <w:rPr>
                <w:rFonts w:eastAsia="Times New Roman"/>
                <w:szCs w:val="24"/>
              </w:rPr>
              <w:t xml:space="preserve"> Vyriausybės 2020 m. kovo 16 d. pasitarimo protokolas Nr.14</w:t>
            </w:r>
          </w:p>
        </w:tc>
        <w:tc>
          <w:tcPr>
            <w:tcW w:w="873" w:type="dxa"/>
            <w:vAlign w:val="center"/>
          </w:tcPr>
          <w:p w14:paraId="5F4483B0" w14:textId="0EECDAE0" w:rsidR="00A23896" w:rsidRDefault="009E243D" w:rsidP="0075157D">
            <w:pPr>
              <w:widowControl w:val="0"/>
              <w:jc w:val="center"/>
              <w:rPr>
                <w:szCs w:val="24"/>
              </w:rPr>
            </w:pPr>
            <w:r>
              <w:rPr>
                <w:szCs w:val="24"/>
              </w:rPr>
              <w:t>–</w:t>
            </w:r>
            <w:r w:rsidR="00A23896">
              <w:rPr>
                <w:szCs w:val="24"/>
              </w:rPr>
              <w:t>99</w:t>
            </w:r>
          </w:p>
        </w:tc>
        <w:tc>
          <w:tcPr>
            <w:tcW w:w="771" w:type="dxa"/>
            <w:vAlign w:val="center"/>
          </w:tcPr>
          <w:p w14:paraId="627CD173" w14:textId="2F958C0F" w:rsidR="00A23896" w:rsidRDefault="009E243D" w:rsidP="0075157D">
            <w:pPr>
              <w:widowControl w:val="0"/>
              <w:jc w:val="center"/>
              <w:rPr>
                <w:szCs w:val="24"/>
              </w:rPr>
            </w:pPr>
            <w:r>
              <w:rPr>
                <w:szCs w:val="24"/>
              </w:rPr>
              <w:t>–</w:t>
            </w:r>
            <w:r w:rsidR="00A23896">
              <w:rPr>
                <w:szCs w:val="24"/>
              </w:rPr>
              <w:t>0,22</w:t>
            </w:r>
          </w:p>
        </w:tc>
        <w:tc>
          <w:tcPr>
            <w:tcW w:w="819" w:type="dxa"/>
            <w:vAlign w:val="center"/>
          </w:tcPr>
          <w:p w14:paraId="697C12CC" w14:textId="172AD645" w:rsidR="00A23896" w:rsidRDefault="009E243D" w:rsidP="00264383">
            <w:pPr>
              <w:widowControl w:val="0"/>
              <w:jc w:val="center"/>
              <w:rPr>
                <w:szCs w:val="24"/>
              </w:rPr>
            </w:pPr>
            <w:r>
              <w:rPr>
                <w:szCs w:val="24"/>
              </w:rPr>
              <w:t>–</w:t>
            </w:r>
            <w:r w:rsidR="00A23896">
              <w:rPr>
                <w:szCs w:val="24"/>
              </w:rPr>
              <w:t>43</w:t>
            </w:r>
          </w:p>
        </w:tc>
        <w:tc>
          <w:tcPr>
            <w:tcW w:w="820" w:type="dxa"/>
            <w:vAlign w:val="center"/>
          </w:tcPr>
          <w:p w14:paraId="57EA1D22" w14:textId="77777777" w:rsidR="00A23896" w:rsidRDefault="00A23896" w:rsidP="00264383">
            <w:pPr>
              <w:widowControl w:val="0"/>
              <w:jc w:val="center"/>
            </w:pPr>
            <w:r>
              <w:t>-0,09</w:t>
            </w:r>
          </w:p>
        </w:tc>
        <w:tc>
          <w:tcPr>
            <w:tcW w:w="1418" w:type="dxa"/>
            <w:vAlign w:val="center"/>
          </w:tcPr>
          <w:p w14:paraId="4B6C9950" w14:textId="77777777" w:rsidR="00A23896" w:rsidRPr="00023621" w:rsidRDefault="00A23896" w:rsidP="00264383">
            <w:pPr>
              <w:widowControl w:val="0"/>
              <w:jc w:val="center"/>
            </w:pPr>
            <w:r w:rsidRPr="00023621">
              <w:t>S</w:t>
            </w:r>
            <w:r w:rsidRPr="00023621">
              <w:rPr>
                <w:lang w:val="en-US"/>
              </w:rPr>
              <w:t>1314</w:t>
            </w:r>
          </w:p>
        </w:tc>
      </w:tr>
      <w:tr w:rsidR="00A23896" w:rsidRPr="005C7DDB" w14:paraId="15AFAF40" w14:textId="77777777" w:rsidTr="003E4563">
        <w:trPr>
          <w:trHeight w:val="503"/>
        </w:trPr>
        <w:tc>
          <w:tcPr>
            <w:tcW w:w="674" w:type="dxa"/>
            <w:vAlign w:val="center"/>
          </w:tcPr>
          <w:p w14:paraId="2E15BB65" w14:textId="77777777" w:rsidR="00A23896" w:rsidRPr="005C7DDB" w:rsidRDefault="00A23896" w:rsidP="00264383">
            <w:pPr>
              <w:pStyle w:val="Sraopastraipa"/>
              <w:widowControl w:val="0"/>
              <w:numPr>
                <w:ilvl w:val="0"/>
                <w:numId w:val="41"/>
              </w:numPr>
              <w:spacing w:after="0" w:line="240" w:lineRule="auto"/>
              <w:jc w:val="center"/>
              <w:rPr>
                <w:szCs w:val="24"/>
              </w:rPr>
            </w:pPr>
          </w:p>
        </w:tc>
        <w:tc>
          <w:tcPr>
            <w:tcW w:w="4838" w:type="dxa"/>
          </w:tcPr>
          <w:p w14:paraId="12C2DD13" w14:textId="3EB2ADDF" w:rsidR="00A23896" w:rsidRPr="007C7F54" w:rsidRDefault="00A23896" w:rsidP="009E243D">
            <w:r w:rsidRPr="007C7F54">
              <w:t xml:space="preserve">Socialinio draudimo įmokų netekimai dėl </w:t>
            </w:r>
            <w:r w:rsidR="009E243D" w:rsidRPr="007C7F54">
              <w:rPr>
                <w:color w:val="000000"/>
                <w:szCs w:val="24"/>
              </w:rPr>
              <w:t>darbuotojų</w:t>
            </w:r>
            <w:r w:rsidR="009E243D">
              <w:rPr>
                <w:color w:val="000000"/>
                <w:szCs w:val="24"/>
              </w:rPr>
              <w:t>, kuriems</w:t>
            </w:r>
            <w:r w:rsidR="009E243D" w:rsidRPr="007C7F54">
              <w:rPr>
                <w:color w:val="000000"/>
                <w:szCs w:val="24"/>
              </w:rPr>
              <w:t xml:space="preserve"> </w:t>
            </w:r>
            <w:r w:rsidR="009E243D">
              <w:rPr>
                <w:color w:val="000000"/>
                <w:szCs w:val="24"/>
              </w:rPr>
              <w:t xml:space="preserve">paskelbtos </w:t>
            </w:r>
            <w:r w:rsidRPr="007C7F54">
              <w:t>prastovos</w:t>
            </w:r>
            <w:r w:rsidR="009E243D">
              <w:t xml:space="preserve"> ir kurie turi</w:t>
            </w:r>
            <w:r w:rsidRPr="007C7F54">
              <w:t xml:space="preserve"> nedarbingumo pažymėjimus dėl COVID-19 </w:t>
            </w:r>
            <w:r w:rsidR="009E243D">
              <w:t xml:space="preserve">sukeltos </w:t>
            </w:r>
            <w:r w:rsidRPr="007C7F54">
              <w:t xml:space="preserve">situacijos </w:t>
            </w:r>
          </w:p>
        </w:tc>
        <w:tc>
          <w:tcPr>
            <w:tcW w:w="853" w:type="dxa"/>
            <w:vAlign w:val="center"/>
          </w:tcPr>
          <w:p w14:paraId="58A7CB09" w14:textId="77777777" w:rsidR="00A23896" w:rsidRDefault="00A23896" w:rsidP="00264383">
            <w:pPr>
              <w:widowControl w:val="0"/>
              <w:jc w:val="center"/>
              <w:rPr>
                <w:szCs w:val="24"/>
              </w:rPr>
            </w:pPr>
            <w:r>
              <w:rPr>
                <w:szCs w:val="24"/>
              </w:rPr>
              <w:t>D.6</w:t>
            </w:r>
          </w:p>
        </w:tc>
        <w:tc>
          <w:tcPr>
            <w:tcW w:w="3535" w:type="dxa"/>
            <w:vAlign w:val="center"/>
          </w:tcPr>
          <w:p w14:paraId="38250DC2" w14:textId="7FB51854" w:rsidR="00A23896" w:rsidRPr="00667160" w:rsidRDefault="00A23896" w:rsidP="00264383">
            <w:pPr>
              <w:widowControl w:val="0"/>
              <w:rPr>
                <w:szCs w:val="24"/>
              </w:rPr>
            </w:pPr>
            <w:r w:rsidRPr="00667160">
              <w:rPr>
                <w:szCs w:val="24"/>
              </w:rPr>
              <w:t>Patvirtinta:</w:t>
            </w:r>
            <w:r w:rsidR="00667160" w:rsidRPr="00667160">
              <w:rPr>
                <w:rFonts w:eastAsia="Times New Roman"/>
                <w:szCs w:val="24"/>
              </w:rPr>
              <w:t xml:space="preserve"> Vyriausybės 2020 m. kovo 16 d. pasitarimo protokolas Nr.14, 2020 m. kovo 17 d. Darbo kodekso pakeitimo įstatymas Nr. XIII-2821, 2020 m. kovo 17 d. </w:t>
            </w:r>
            <w:r w:rsidR="00667160" w:rsidRPr="00667160">
              <w:rPr>
                <w:rFonts w:eastAsia="Times New Roman"/>
                <w:szCs w:val="24"/>
              </w:rPr>
              <w:lastRenderedPageBreak/>
              <w:t>Ligos ir motinystės socialinio draudimo įstatymo papildymo įstatymas Nr.XIII-2824, 2020 m. balandžio 7 d. Užimtumo įstatymo pakeitimo įstatymas Nr. XIII-2846</w:t>
            </w:r>
          </w:p>
        </w:tc>
        <w:tc>
          <w:tcPr>
            <w:tcW w:w="873" w:type="dxa"/>
            <w:vAlign w:val="center"/>
          </w:tcPr>
          <w:p w14:paraId="008D9E20" w14:textId="616ADF18" w:rsidR="00A23896" w:rsidRDefault="009E243D" w:rsidP="0075157D">
            <w:pPr>
              <w:widowControl w:val="0"/>
              <w:jc w:val="center"/>
              <w:rPr>
                <w:szCs w:val="24"/>
              </w:rPr>
            </w:pPr>
            <w:r>
              <w:rPr>
                <w:szCs w:val="24"/>
              </w:rPr>
              <w:lastRenderedPageBreak/>
              <w:t>–</w:t>
            </w:r>
            <w:r w:rsidR="00A23896">
              <w:rPr>
                <w:szCs w:val="24"/>
              </w:rPr>
              <w:t>131</w:t>
            </w:r>
          </w:p>
        </w:tc>
        <w:tc>
          <w:tcPr>
            <w:tcW w:w="771" w:type="dxa"/>
            <w:vAlign w:val="center"/>
          </w:tcPr>
          <w:p w14:paraId="53F7F283" w14:textId="5BFD873D" w:rsidR="00A23896" w:rsidRDefault="009E243D" w:rsidP="0075157D">
            <w:pPr>
              <w:widowControl w:val="0"/>
              <w:jc w:val="center"/>
              <w:rPr>
                <w:szCs w:val="24"/>
              </w:rPr>
            </w:pPr>
            <w:r>
              <w:rPr>
                <w:szCs w:val="24"/>
              </w:rPr>
              <w:t>–</w:t>
            </w:r>
            <w:r w:rsidR="00A23896">
              <w:rPr>
                <w:szCs w:val="24"/>
              </w:rPr>
              <w:t>0,29</w:t>
            </w:r>
          </w:p>
        </w:tc>
        <w:tc>
          <w:tcPr>
            <w:tcW w:w="819" w:type="dxa"/>
            <w:vAlign w:val="center"/>
          </w:tcPr>
          <w:p w14:paraId="6A1F70F7" w14:textId="77777777" w:rsidR="00A23896" w:rsidRDefault="00A23896" w:rsidP="00264383">
            <w:pPr>
              <w:widowControl w:val="0"/>
              <w:jc w:val="center"/>
              <w:rPr>
                <w:szCs w:val="24"/>
              </w:rPr>
            </w:pPr>
            <w:r>
              <w:rPr>
                <w:szCs w:val="24"/>
              </w:rPr>
              <w:t>-</w:t>
            </w:r>
          </w:p>
        </w:tc>
        <w:tc>
          <w:tcPr>
            <w:tcW w:w="820" w:type="dxa"/>
            <w:vAlign w:val="center"/>
          </w:tcPr>
          <w:p w14:paraId="533DB62E" w14:textId="77777777" w:rsidR="00A23896" w:rsidRDefault="00A23896" w:rsidP="00264383">
            <w:pPr>
              <w:widowControl w:val="0"/>
              <w:jc w:val="center"/>
            </w:pPr>
            <w:r>
              <w:t>-</w:t>
            </w:r>
          </w:p>
        </w:tc>
        <w:tc>
          <w:tcPr>
            <w:tcW w:w="1418" w:type="dxa"/>
            <w:vAlign w:val="center"/>
          </w:tcPr>
          <w:p w14:paraId="0182E59F" w14:textId="77777777" w:rsidR="00A23896" w:rsidRPr="00023621" w:rsidRDefault="00A23896" w:rsidP="00264383">
            <w:pPr>
              <w:widowControl w:val="0"/>
              <w:jc w:val="center"/>
            </w:pPr>
            <w:r w:rsidRPr="00023621">
              <w:t>S</w:t>
            </w:r>
            <w:r w:rsidRPr="00023621">
              <w:rPr>
                <w:lang w:val="en-US"/>
              </w:rPr>
              <w:t>1314</w:t>
            </w:r>
          </w:p>
        </w:tc>
      </w:tr>
      <w:tr w:rsidR="00A23896" w:rsidRPr="000D6497" w14:paraId="2FD061CC" w14:textId="77777777" w:rsidTr="003E4563">
        <w:trPr>
          <w:trHeight w:val="503"/>
        </w:trPr>
        <w:tc>
          <w:tcPr>
            <w:tcW w:w="9900" w:type="dxa"/>
            <w:gridSpan w:val="4"/>
            <w:shd w:val="clear" w:color="auto" w:fill="034D6E"/>
            <w:vAlign w:val="center"/>
          </w:tcPr>
          <w:p w14:paraId="0FE2DD5B" w14:textId="77777777" w:rsidR="00A23896" w:rsidRPr="00667160" w:rsidRDefault="00A23896" w:rsidP="00264383">
            <w:pPr>
              <w:widowControl w:val="0"/>
              <w:jc w:val="right"/>
              <w:rPr>
                <w:b/>
                <w:color w:val="FFFFFF" w:themeColor="background1"/>
                <w:szCs w:val="24"/>
              </w:rPr>
            </w:pPr>
            <w:r w:rsidRPr="00667160">
              <w:rPr>
                <w:b/>
                <w:color w:val="FFFFFF" w:themeColor="background1"/>
                <w:szCs w:val="24"/>
              </w:rPr>
              <w:t>Iš viso:</w:t>
            </w:r>
          </w:p>
        </w:tc>
        <w:tc>
          <w:tcPr>
            <w:tcW w:w="873" w:type="dxa"/>
            <w:shd w:val="clear" w:color="auto" w:fill="034D6E"/>
            <w:vAlign w:val="center"/>
          </w:tcPr>
          <w:p w14:paraId="0D52A665" w14:textId="1C6EBAFF" w:rsidR="00A23896" w:rsidRPr="000D6497" w:rsidRDefault="009E243D" w:rsidP="0075157D">
            <w:pPr>
              <w:widowControl w:val="0"/>
              <w:jc w:val="center"/>
              <w:rPr>
                <w:b/>
                <w:color w:val="FFFFFF" w:themeColor="background1"/>
                <w:szCs w:val="24"/>
                <w:lang w:val="en-US"/>
              </w:rPr>
            </w:pPr>
            <w:r>
              <w:rPr>
                <w:b/>
                <w:color w:val="FFFFFF" w:themeColor="background1"/>
                <w:szCs w:val="24"/>
              </w:rPr>
              <w:t>–</w:t>
            </w:r>
            <w:r w:rsidR="00A23896">
              <w:rPr>
                <w:b/>
                <w:color w:val="FFFFFF" w:themeColor="background1"/>
                <w:szCs w:val="24"/>
              </w:rPr>
              <w:t>486</w:t>
            </w:r>
          </w:p>
        </w:tc>
        <w:tc>
          <w:tcPr>
            <w:tcW w:w="771" w:type="dxa"/>
            <w:shd w:val="clear" w:color="auto" w:fill="034D6E"/>
            <w:vAlign w:val="center"/>
          </w:tcPr>
          <w:p w14:paraId="36C6209C" w14:textId="5F088F98" w:rsidR="00A23896" w:rsidRPr="000D6497" w:rsidRDefault="009E243D" w:rsidP="0075157D">
            <w:pPr>
              <w:widowControl w:val="0"/>
              <w:jc w:val="center"/>
              <w:rPr>
                <w:b/>
                <w:color w:val="FFFFFF" w:themeColor="background1"/>
                <w:szCs w:val="24"/>
              </w:rPr>
            </w:pPr>
            <w:r>
              <w:rPr>
                <w:b/>
                <w:color w:val="FFFFFF" w:themeColor="background1"/>
                <w:szCs w:val="24"/>
              </w:rPr>
              <w:t>–</w:t>
            </w:r>
            <w:r w:rsidR="00A23896">
              <w:rPr>
                <w:b/>
                <w:color w:val="FFFFFF" w:themeColor="background1"/>
                <w:szCs w:val="24"/>
              </w:rPr>
              <w:t>1,09</w:t>
            </w:r>
          </w:p>
        </w:tc>
        <w:tc>
          <w:tcPr>
            <w:tcW w:w="819" w:type="dxa"/>
            <w:shd w:val="clear" w:color="auto" w:fill="034D6E"/>
            <w:vAlign w:val="center"/>
          </w:tcPr>
          <w:p w14:paraId="69DDCD6F" w14:textId="66799495" w:rsidR="00A23896" w:rsidRPr="000D6497" w:rsidRDefault="009E243D" w:rsidP="00264383">
            <w:pPr>
              <w:widowControl w:val="0"/>
              <w:jc w:val="center"/>
              <w:rPr>
                <w:b/>
                <w:color w:val="FFFFFF" w:themeColor="background1"/>
                <w:szCs w:val="24"/>
              </w:rPr>
            </w:pPr>
            <w:r>
              <w:rPr>
                <w:b/>
                <w:color w:val="FFFFFF" w:themeColor="background1"/>
                <w:szCs w:val="24"/>
              </w:rPr>
              <w:t>–</w:t>
            </w:r>
            <w:r w:rsidR="00A23896">
              <w:rPr>
                <w:b/>
                <w:color w:val="FFFFFF" w:themeColor="background1"/>
                <w:szCs w:val="24"/>
              </w:rPr>
              <w:t>43</w:t>
            </w:r>
          </w:p>
        </w:tc>
        <w:tc>
          <w:tcPr>
            <w:tcW w:w="820" w:type="dxa"/>
            <w:shd w:val="clear" w:color="auto" w:fill="034D6E"/>
            <w:vAlign w:val="center"/>
          </w:tcPr>
          <w:p w14:paraId="7D1F0BDD" w14:textId="6145F437" w:rsidR="00A23896" w:rsidRPr="000D6497" w:rsidRDefault="009E243D" w:rsidP="00264383">
            <w:pPr>
              <w:widowControl w:val="0"/>
              <w:jc w:val="center"/>
              <w:rPr>
                <w:b/>
                <w:color w:val="FFFFFF" w:themeColor="background1"/>
              </w:rPr>
            </w:pPr>
            <w:r>
              <w:rPr>
                <w:b/>
                <w:color w:val="FFFFFF" w:themeColor="background1"/>
              </w:rPr>
              <w:t>–</w:t>
            </w:r>
            <w:r w:rsidR="00A23896">
              <w:rPr>
                <w:b/>
                <w:color w:val="FFFFFF" w:themeColor="background1"/>
              </w:rPr>
              <w:t>0,09</w:t>
            </w:r>
          </w:p>
        </w:tc>
        <w:tc>
          <w:tcPr>
            <w:tcW w:w="1418" w:type="dxa"/>
            <w:shd w:val="clear" w:color="auto" w:fill="034D6E"/>
            <w:vAlign w:val="center"/>
          </w:tcPr>
          <w:p w14:paraId="2B1716BF" w14:textId="77777777" w:rsidR="00A23896" w:rsidRPr="000D6497" w:rsidRDefault="00A23896" w:rsidP="00264383">
            <w:pPr>
              <w:widowControl w:val="0"/>
              <w:jc w:val="center"/>
              <w:rPr>
                <w:b/>
                <w:color w:val="FFFFFF" w:themeColor="background1"/>
              </w:rPr>
            </w:pPr>
          </w:p>
        </w:tc>
      </w:tr>
      <w:tr w:rsidR="00A23896" w:rsidRPr="00D80DE1" w14:paraId="2C23AEAF" w14:textId="77777777" w:rsidTr="003E4563">
        <w:tblPrEx>
          <w:tblCellMar>
            <w:top w:w="0" w:type="dxa"/>
            <w:left w:w="108" w:type="dxa"/>
            <w:bottom w:w="0" w:type="dxa"/>
            <w:right w:w="108" w:type="dxa"/>
          </w:tblCellMar>
        </w:tblPrEx>
        <w:tc>
          <w:tcPr>
            <w:tcW w:w="14601" w:type="dxa"/>
            <w:gridSpan w:val="9"/>
            <w:shd w:val="clear" w:color="auto" w:fill="034D6E"/>
            <w:vAlign w:val="center"/>
          </w:tcPr>
          <w:p w14:paraId="6844A2BA" w14:textId="77777777" w:rsidR="00A23896" w:rsidRPr="00667160" w:rsidRDefault="00A23896" w:rsidP="00324C00">
            <w:pPr>
              <w:pStyle w:val="Lentelspav"/>
              <w:jc w:val="left"/>
              <w:rPr>
                <w:color w:val="FFFFFF" w:themeColor="background1"/>
              </w:rPr>
            </w:pPr>
            <w:r w:rsidRPr="00667160">
              <w:rPr>
                <w:color w:val="FFFFFF" w:themeColor="background1"/>
              </w:rPr>
              <w:t>IŠLAIDŲ PRIEMONĖS</w:t>
            </w:r>
          </w:p>
        </w:tc>
      </w:tr>
      <w:tr w:rsidR="00A23896" w:rsidRPr="00934E6A" w14:paraId="43C2E1CF" w14:textId="77777777" w:rsidTr="003E4563">
        <w:trPr>
          <w:trHeight w:val="530"/>
        </w:trPr>
        <w:tc>
          <w:tcPr>
            <w:tcW w:w="674" w:type="dxa"/>
            <w:vAlign w:val="center"/>
          </w:tcPr>
          <w:p w14:paraId="6FF145BD"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160D5F85" w14:textId="1DCE7C50" w:rsidR="00A23896" w:rsidRDefault="00A23896" w:rsidP="00264383">
            <w:pPr>
              <w:rPr>
                <w:color w:val="000000"/>
                <w:szCs w:val="24"/>
              </w:rPr>
            </w:pPr>
            <w:r w:rsidRPr="005C7DDB">
              <w:rPr>
                <w:color w:val="000000"/>
                <w:szCs w:val="24"/>
              </w:rPr>
              <w:t>Pavojingų užkrečiamų</w:t>
            </w:r>
            <w:r w:rsidR="009E243D">
              <w:rPr>
                <w:color w:val="000000"/>
                <w:szCs w:val="24"/>
              </w:rPr>
              <w:t>jų</w:t>
            </w:r>
            <w:r w:rsidRPr="005C7DDB">
              <w:rPr>
                <w:color w:val="000000"/>
                <w:szCs w:val="24"/>
              </w:rPr>
              <w:t xml:space="preserve"> ligų židiniuose dirbančių sveikatos priežiūros darbuotojų ir pareigūnų papildomų soci</w:t>
            </w:r>
            <w:r>
              <w:rPr>
                <w:color w:val="000000"/>
                <w:szCs w:val="24"/>
              </w:rPr>
              <w:t>alinių garantijų užtikrinimas</w:t>
            </w:r>
          </w:p>
          <w:p w14:paraId="1A162E89" w14:textId="34B323C6" w:rsidR="00A23896" w:rsidRPr="005C7DDB" w:rsidRDefault="00A23896" w:rsidP="009E243D">
            <w:pPr>
              <w:rPr>
                <w:color w:val="000000"/>
                <w:szCs w:val="24"/>
              </w:rPr>
            </w:pPr>
            <w:r w:rsidRPr="005C7DDB">
              <w:rPr>
                <w:color w:val="000000"/>
                <w:szCs w:val="24"/>
              </w:rPr>
              <w:t>Ligos išmokų prižiūrintiems vaikus ir neįgaliuosius, kai švietimo įstaigose ar socialin</w:t>
            </w:r>
            <w:r w:rsidR="009E243D">
              <w:rPr>
                <w:color w:val="000000"/>
                <w:szCs w:val="24"/>
              </w:rPr>
              <w:t>ė</w:t>
            </w:r>
            <w:r w:rsidRPr="005C7DDB">
              <w:rPr>
                <w:color w:val="000000"/>
                <w:szCs w:val="24"/>
              </w:rPr>
              <w:t>s priežiūros ir užimtumo centruose nustatomas infekcijų plitimą ri</w:t>
            </w:r>
            <w:r>
              <w:rPr>
                <w:color w:val="000000"/>
                <w:szCs w:val="24"/>
              </w:rPr>
              <w:t xml:space="preserve">bojantis režimas, </w:t>
            </w:r>
            <w:r w:rsidR="009E243D">
              <w:rPr>
                <w:color w:val="000000"/>
                <w:szCs w:val="24"/>
              </w:rPr>
              <w:t>mokėjimas</w:t>
            </w:r>
          </w:p>
        </w:tc>
        <w:tc>
          <w:tcPr>
            <w:tcW w:w="853" w:type="dxa"/>
            <w:vAlign w:val="center"/>
          </w:tcPr>
          <w:p w14:paraId="6004009B" w14:textId="77777777" w:rsidR="00A23896" w:rsidRPr="00934E6A" w:rsidRDefault="00A23896" w:rsidP="00264383">
            <w:pPr>
              <w:widowControl w:val="0"/>
              <w:jc w:val="center"/>
              <w:rPr>
                <w:szCs w:val="24"/>
              </w:rPr>
            </w:pPr>
            <w:r w:rsidRPr="00934E6A">
              <w:rPr>
                <w:szCs w:val="24"/>
              </w:rPr>
              <w:t>D</w:t>
            </w:r>
            <w:r>
              <w:rPr>
                <w:szCs w:val="24"/>
              </w:rPr>
              <w:t>.</w:t>
            </w:r>
            <w:r w:rsidRPr="00934E6A">
              <w:rPr>
                <w:szCs w:val="24"/>
              </w:rPr>
              <w:t>6</w:t>
            </w:r>
          </w:p>
        </w:tc>
        <w:tc>
          <w:tcPr>
            <w:tcW w:w="3535" w:type="dxa"/>
            <w:vAlign w:val="center"/>
            <w:hideMark/>
          </w:tcPr>
          <w:p w14:paraId="1498150D" w14:textId="1AB5FCF0" w:rsidR="00A23896" w:rsidRPr="00667160" w:rsidRDefault="00A23896" w:rsidP="00B556A5">
            <w:pPr>
              <w:widowControl w:val="0"/>
              <w:rPr>
                <w:szCs w:val="24"/>
              </w:rPr>
            </w:pPr>
            <w:r w:rsidRPr="00667160">
              <w:rPr>
                <w:szCs w:val="24"/>
              </w:rPr>
              <w:t xml:space="preserve">Patvirtinta: </w:t>
            </w:r>
            <w:r w:rsidR="009E243D" w:rsidRPr="00667160">
              <w:rPr>
                <w:szCs w:val="24"/>
              </w:rPr>
              <w:t>Lietuvos Respublikos l</w:t>
            </w:r>
            <w:r w:rsidRPr="00667160">
              <w:rPr>
                <w:szCs w:val="24"/>
              </w:rPr>
              <w:t xml:space="preserve">igos ir motinystės socialinio draudimo įstatymas ir Vyriausybės </w:t>
            </w:r>
            <w:r w:rsidR="00B556A5" w:rsidRPr="00667160">
              <w:rPr>
                <w:szCs w:val="24"/>
              </w:rPr>
              <w:t xml:space="preserve">2020 m. kovo 16 d. </w:t>
            </w:r>
            <w:r w:rsidRPr="00667160">
              <w:rPr>
                <w:szCs w:val="24"/>
              </w:rPr>
              <w:t>pasitarimo protokol</w:t>
            </w:r>
            <w:r w:rsidR="009E243D" w:rsidRPr="00667160">
              <w:rPr>
                <w:szCs w:val="24"/>
              </w:rPr>
              <w:t>as</w:t>
            </w:r>
            <w:r w:rsidRPr="00667160">
              <w:rPr>
                <w:szCs w:val="24"/>
              </w:rPr>
              <w:t xml:space="preserve"> Nr. 14  </w:t>
            </w:r>
          </w:p>
        </w:tc>
        <w:tc>
          <w:tcPr>
            <w:tcW w:w="873" w:type="dxa"/>
            <w:vAlign w:val="center"/>
            <w:hideMark/>
          </w:tcPr>
          <w:p w14:paraId="296C45ED" w14:textId="77777777" w:rsidR="00A23896" w:rsidRPr="00C64687" w:rsidRDefault="00A23896" w:rsidP="0075157D">
            <w:pPr>
              <w:widowControl w:val="0"/>
              <w:jc w:val="center"/>
              <w:rPr>
                <w:szCs w:val="24"/>
              </w:rPr>
            </w:pPr>
            <w:r w:rsidRPr="00C64687">
              <w:rPr>
                <w:szCs w:val="24"/>
              </w:rPr>
              <w:t>415</w:t>
            </w:r>
          </w:p>
        </w:tc>
        <w:tc>
          <w:tcPr>
            <w:tcW w:w="771" w:type="dxa"/>
            <w:vAlign w:val="center"/>
          </w:tcPr>
          <w:p w14:paraId="39C36366" w14:textId="77777777" w:rsidR="00A23896" w:rsidRPr="00C64687" w:rsidRDefault="00A23896" w:rsidP="0075157D">
            <w:pPr>
              <w:jc w:val="center"/>
              <w:rPr>
                <w:szCs w:val="24"/>
              </w:rPr>
            </w:pPr>
            <w:r w:rsidRPr="00C64687">
              <w:rPr>
                <w:szCs w:val="24"/>
              </w:rPr>
              <w:t>0,93</w:t>
            </w:r>
          </w:p>
        </w:tc>
        <w:tc>
          <w:tcPr>
            <w:tcW w:w="819" w:type="dxa"/>
            <w:vAlign w:val="center"/>
          </w:tcPr>
          <w:p w14:paraId="17C912C7" w14:textId="77777777" w:rsidR="00A23896" w:rsidRPr="00C64687" w:rsidRDefault="00A23896" w:rsidP="00264383">
            <w:pPr>
              <w:widowControl w:val="0"/>
              <w:jc w:val="center"/>
              <w:rPr>
                <w:szCs w:val="24"/>
              </w:rPr>
            </w:pPr>
            <w:r w:rsidRPr="00C64687">
              <w:rPr>
                <w:szCs w:val="24"/>
              </w:rPr>
              <w:t>27</w:t>
            </w:r>
          </w:p>
        </w:tc>
        <w:tc>
          <w:tcPr>
            <w:tcW w:w="820" w:type="dxa"/>
            <w:vAlign w:val="center"/>
          </w:tcPr>
          <w:p w14:paraId="17E22427" w14:textId="77777777" w:rsidR="00A23896" w:rsidRPr="00C64687" w:rsidRDefault="00A23896" w:rsidP="00264383">
            <w:pPr>
              <w:widowControl w:val="0"/>
              <w:jc w:val="center"/>
              <w:rPr>
                <w:szCs w:val="24"/>
              </w:rPr>
            </w:pPr>
            <w:r>
              <w:rPr>
                <w:szCs w:val="24"/>
              </w:rPr>
              <w:t>0,06</w:t>
            </w:r>
          </w:p>
        </w:tc>
        <w:tc>
          <w:tcPr>
            <w:tcW w:w="1418" w:type="dxa"/>
            <w:vAlign w:val="center"/>
            <w:hideMark/>
          </w:tcPr>
          <w:p w14:paraId="5991A70F" w14:textId="77777777" w:rsidR="00A23896" w:rsidRPr="005C7DDB" w:rsidRDefault="00A23896" w:rsidP="00264383">
            <w:pPr>
              <w:widowControl w:val="0"/>
              <w:jc w:val="center"/>
            </w:pPr>
            <w:r w:rsidRPr="005C7DDB">
              <w:t>S1314</w:t>
            </w:r>
          </w:p>
        </w:tc>
      </w:tr>
      <w:tr w:rsidR="00A23896" w:rsidRPr="00934E6A" w14:paraId="54390FB7" w14:textId="77777777" w:rsidTr="003E4563">
        <w:trPr>
          <w:trHeight w:val="652"/>
        </w:trPr>
        <w:tc>
          <w:tcPr>
            <w:tcW w:w="674" w:type="dxa"/>
            <w:vAlign w:val="center"/>
          </w:tcPr>
          <w:p w14:paraId="0D8310E6"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782C08D0" w14:textId="77777777" w:rsidR="00A23896" w:rsidRPr="005C7DDB" w:rsidRDefault="00A23896" w:rsidP="00264383">
            <w:pPr>
              <w:rPr>
                <w:color w:val="000000"/>
                <w:szCs w:val="24"/>
              </w:rPr>
            </w:pPr>
            <w:r>
              <w:rPr>
                <w:color w:val="000000"/>
                <w:szCs w:val="24"/>
              </w:rPr>
              <w:t xml:space="preserve">Fiksuotos, 257 eurų </w:t>
            </w:r>
            <w:r w:rsidRPr="005C7DDB">
              <w:rPr>
                <w:color w:val="000000"/>
                <w:szCs w:val="24"/>
              </w:rPr>
              <w:t xml:space="preserve">per mėnesį, išmokos savarankiškai dirbantiems asmenims mokėjimas (priemonė taikoma ne ilgiau kaip 3 mėnesius) </w:t>
            </w:r>
          </w:p>
        </w:tc>
        <w:tc>
          <w:tcPr>
            <w:tcW w:w="853" w:type="dxa"/>
            <w:vAlign w:val="center"/>
          </w:tcPr>
          <w:p w14:paraId="4C5B1BC8" w14:textId="77777777" w:rsidR="00A23896" w:rsidRPr="00934E6A" w:rsidRDefault="00A23896" w:rsidP="00264383">
            <w:pPr>
              <w:widowControl w:val="0"/>
              <w:jc w:val="center"/>
              <w:rPr>
                <w:szCs w:val="24"/>
              </w:rPr>
            </w:pPr>
            <w:r w:rsidRPr="00934E6A">
              <w:rPr>
                <w:szCs w:val="24"/>
              </w:rPr>
              <w:t>D</w:t>
            </w:r>
            <w:r>
              <w:rPr>
                <w:szCs w:val="24"/>
              </w:rPr>
              <w:t>.</w:t>
            </w:r>
            <w:r w:rsidRPr="00934E6A">
              <w:rPr>
                <w:szCs w:val="24"/>
              </w:rPr>
              <w:t>6</w:t>
            </w:r>
          </w:p>
        </w:tc>
        <w:tc>
          <w:tcPr>
            <w:tcW w:w="3535" w:type="dxa"/>
            <w:vAlign w:val="center"/>
            <w:hideMark/>
          </w:tcPr>
          <w:p w14:paraId="5E45AA2F" w14:textId="55190161" w:rsidR="00A23896" w:rsidRPr="005C7DDB" w:rsidRDefault="00A23896" w:rsidP="00B556A5">
            <w:pPr>
              <w:widowControl w:val="0"/>
              <w:rPr>
                <w:szCs w:val="24"/>
              </w:rPr>
            </w:pPr>
            <w:r w:rsidRPr="005C7DDB">
              <w:rPr>
                <w:szCs w:val="24"/>
              </w:rPr>
              <w:t>Patvirtinta:</w:t>
            </w:r>
            <w:r>
              <w:rPr>
                <w:szCs w:val="24"/>
              </w:rPr>
              <w:t xml:space="preserve"> </w:t>
            </w:r>
            <w:r w:rsidR="00B556A5">
              <w:rPr>
                <w:szCs w:val="24"/>
              </w:rPr>
              <w:t xml:space="preserve">Vyriausybės </w:t>
            </w:r>
            <w:r w:rsidRPr="005C7DDB">
              <w:rPr>
                <w:szCs w:val="24"/>
              </w:rPr>
              <w:t>2020 m. kovo 16 d. pasitarimo protokol</w:t>
            </w:r>
            <w:r w:rsidR="00B556A5">
              <w:rPr>
                <w:szCs w:val="24"/>
              </w:rPr>
              <w:t>as</w:t>
            </w:r>
            <w:r w:rsidRPr="005C7DDB">
              <w:rPr>
                <w:szCs w:val="24"/>
              </w:rPr>
              <w:t xml:space="preserve"> Nr. 14, L</w:t>
            </w:r>
            <w:r>
              <w:rPr>
                <w:szCs w:val="24"/>
              </w:rPr>
              <w:t>ietuvos Respublikos</w:t>
            </w:r>
            <w:r w:rsidRPr="005C7DDB">
              <w:rPr>
                <w:szCs w:val="24"/>
              </w:rPr>
              <w:t xml:space="preserve"> garantijų darbuotojams jų darbdaviui tapus nemokiam ir ilgalaikio darbo išmokų įstatymas</w:t>
            </w:r>
          </w:p>
        </w:tc>
        <w:tc>
          <w:tcPr>
            <w:tcW w:w="873" w:type="dxa"/>
            <w:vAlign w:val="center"/>
            <w:hideMark/>
          </w:tcPr>
          <w:p w14:paraId="319EC7CF" w14:textId="77777777" w:rsidR="00A23896" w:rsidRPr="00C64687" w:rsidRDefault="00A23896" w:rsidP="0075157D">
            <w:pPr>
              <w:widowControl w:val="0"/>
              <w:jc w:val="center"/>
              <w:rPr>
                <w:szCs w:val="24"/>
              </w:rPr>
            </w:pPr>
            <w:r w:rsidRPr="00C64687">
              <w:rPr>
                <w:szCs w:val="24"/>
              </w:rPr>
              <w:t>107,9</w:t>
            </w:r>
          </w:p>
        </w:tc>
        <w:tc>
          <w:tcPr>
            <w:tcW w:w="771" w:type="dxa"/>
            <w:vAlign w:val="center"/>
            <w:hideMark/>
          </w:tcPr>
          <w:p w14:paraId="336417E8" w14:textId="77777777" w:rsidR="00A23896" w:rsidRPr="00C64687" w:rsidRDefault="00A23896" w:rsidP="0075157D">
            <w:pPr>
              <w:jc w:val="center"/>
              <w:rPr>
                <w:szCs w:val="24"/>
              </w:rPr>
            </w:pPr>
            <w:r w:rsidRPr="00C64687">
              <w:rPr>
                <w:szCs w:val="24"/>
              </w:rPr>
              <w:t>0,24</w:t>
            </w:r>
          </w:p>
        </w:tc>
        <w:tc>
          <w:tcPr>
            <w:tcW w:w="819" w:type="dxa"/>
            <w:vAlign w:val="center"/>
          </w:tcPr>
          <w:p w14:paraId="21F5F29B" w14:textId="77777777" w:rsidR="00A23896" w:rsidRPr="00C64687" w:rsidRDefault="00A23896" w:rsidP="00264383">
            <w:pPr>
              <w:widowControl w:val="0"/>
              <w:jc w:val="center"/>
              <w:rPr>
                <w:szCs w:val="24"/>
              </w:rPr>
            </w:pPr>
            <w:r>
              <w:rPr>
                <w:szCs w:val="24"/>
              </w:rPr>
              <w:t>-</w:t>
            </w:r>
          </w:p>
        </w:tc>
        <w:tc>
          <w:tcPr>
            <w:tcW w:w="820" w:type="dxa"/>
            <w:vAlign w:val="center"/>
          </w:tcPr>
          <w:p w14:paraId="7368D72F" w14:textId="77777777" w:rsidR="00A23896" w:rsidRPr="00C64687" w:rsidRDefault="00A23896" w:rsidP="00264383">
            <w:pPr>
              <w:widowControl w:val="0"/>
              <w:jc w:val="center"/>
              <w:rPr>
                <w:szCs w:val="24"/>
              </w:rPr>
            </w:pPr>
            <w:r>
              <w:rPr>
                <w:szCs w:val="24"/>
              </w:rPr>
              <w:t>-</w:t>
            </w:r>
          </w:p>
        </w:tc>
        <w:tc>
          <w:tcPr>
            <w:tcW w:w="1418" w:type="dxa"/>
            <w:vAlign w:val="center"/>
            <w:hideMark/>
          </w:tcPr>
          <w:p w14:paraId="18140CBB" w14:textId="77777777" w:rsidR="00A23896" w:rsidRPr="005C7DDB" w:rsidRDefault="00A23896" w:rsidP="00264383">
            <w:pPr>
              <w:widowControl w:val="0"/>
              <w:jc w:val="center"/>
            </w:pPr>
            <w:r w:rsidRPr="005C7DDB">
              <w:t>S1314</w:t>
            </w:r>
          </w:p>
        </w:tc>
      </w:tr>
      <w:tr w:rsidR="00A23896" w:rsidRPr="00934E6A" w14:paraId="3CC5A1B7" w14:textId="77777777" w:rsidTr="003162B8">
        <w:trPr>
          <w:trHeight w:val="495"/>
        </w:trPr>
        <w:tc>
          <w:tcPr>
            <w:tcW w:w="674" w:type="dxa"/>
            <w:vAlign w:val="center"/>
          </w:tcPr>
          <w:p w14:paraId="2C1CB8A6"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64E4719F" w14:textId="53EE1B87" w:rsidR="00A23896" w:rsidRPr="005C7DDB" w:rsidRDefault="00A23896" w:rsidP="00264383">
            <w:pPr>
              <w:rPr>
                <w:color w:val="000000"/>
                <w:szCs w:val="24"/>
              </w:rPr>
            </w:pPr>
            <w:r w:rsidRPr="005C7DDB">
              <w:rPr>
                <w:color w:val="000000"/>
                <w:szCs w:val="24"/>
              </w:rPr>
              <w:t xml:space="preserve">Dalies prastovos išmokos kompensavimas valstybės lėšomis, siekiant prisidėti prie darbo vietų išsaugojimo (priemonė taikoma ne ilgiau kaip 3 mėnesius)  </w:t>
            </w:r>
          </w:p>
        </w:tc>
        <w:tc>
          <w:tcPr>
            <w:tcW w:w="853" w:type="dxa"/>
            <w:vAlign w:val="center"/>
          </w:tcPr>
          <w:p w14:paraId="2AE7DF3E" w14:textId="77777777" w:rsidR="00A23896" w:rsidRPr="00934E6A" w:rsidRDefault="00A23896" w:rsidP="00264383">
            <w:pPr>
              <w:widowControl w:val="0"/>
              <w:jc w:val="center"/>
              <w:rPr>
                <w:szCs w:val="24"/>
              </w:rPr>
            </w:pPr>
            <w:r w:rsidRPr="00934E6A">
              <w:rPr>
                <w:szCs w:val="24"/>
              </w:rPr>
              <w:t>D</w:t>
            </w:r>
            <w:r>
              <w:rPr>
                <w:szCs w:val="24"/>
              </w:rPr>
              <w:t>.</w:t>
            </w:r>
            <w:r w:rsidRPr="00934E6A">
              <w:rPr>
                <w:szCs w:val="24"/>
              </w:rPr>
              <w:t>3</w:t>
            </w:r>
          </w:p>
        </w:tc>
        <w:tc>
          <w:tcPr>
            <w:tcW w:w="3535" w:type="dxa"/>
            <w:vAlign w:val="center"/>
            <w:hideMark/>
          </w:tcPr>
          <w:p w14:paraId="1C6C1861" w14:textId="61F13040" w:rsidR="00A23896" w:rsidRPr="005C7DDB" w:rsidRDefault="00A23896" w:rsidP="00B556A5">
            <w:pPr>
              <w:widowControl w:val="0"/>
              <w:rPr>
                <w:szCs w:val="24"/>
              </w:rPr>
            </w:pPr>
            <w:r w:rsidRPr="005C7DDB">
              <w:rPr>
                <w:szCs w:val="24"/>
              </w:rPr>
              <w:t>Patvirtinta:</w:t>
            </w:r>
            <w:r>
              <w:rPr>
                <w:szCs w:val="24"/>
              </w:rPr>
              <w:t xml:space="preserve"> </w:t>
            </w:r>
            <w:r w:rsidR="00B556A5">
              <w:rPr>
                <w:szCs w:val="24"/>
              </w:rPr>
              <w:t xml:space="preserve">Vyriausybės </w:t>
            </w:r>
            <w:r w:rsidRPr="005C7DDB">
              <w:rPr>
                <w:szCs w:val="24"/>
              </w:rPr>
              <w:t>2020 m. kovo 16 d.  pasitarimo protokol</w:t>
            </w:r>
            <w:r w:rsidR="00B556A5">
              <w:rPr>
                <w:szCs w:val="24"/>
              </w:rPr>
              <w:t>as</w:t>
            </w:r>
            <w:r w:rsidRPr="005C7DDB">
              <w:rPr>
                <w:szCs w:val="24"/>
              </w:rPr>
              <w:t xml:space="preserve"> Nr. 14, L</w:t>
            </w:r>
            <w:r>
              <w:rPr>
                <w:szCs w:val="24"/>
              </w:rPr>
              <w:t>ietuvos Respublikos</w:t>
            </w:r>
            <w:r w:rsidRPr="005C7DDB">
              <w:rPr>
                <w:szCs w:val="24"/>
              </w:rPr>
              <w:t xml:space="preserve"> garantijų darbuotojams jų darbdaviui tapus nemokiam ir ilgalaikio darbo išmokų įstatymas</w:t>
            </w:r>
          </w:p>
        </w:tc>
        <w:tc>
          <w:tcPr>
            <w:tcW w:w="873" w:type="dxa"/>
            <w:vAlign w:val="center"/>
            <w:hideMark/>
          </w:tcPr>
          <w:p w14:paraId="79F00652" w14:textId="77777777" w:rsidR="00A23896" w:rsidRPr="00C64687" w:rsidRDefault="00A23896" w:rsidP="0075157D">
            <w:pPr>
              <w:widowControl w:val="0"/>
              <w:jc w:val="center"/>
              <w:rPr>
                <w:szCs w:val="24"/>
              </w:rPr>
            </w:pPr>
            <w:r w:rsidRPr="00C64687">
              <w:rPr>
                <w:szCs w:val="24"/>
              </w:rPr>
              <w:t>1 138,1</w:t>
            </w:r>
          </w:p>
        </w:tc>
        <w:tc>
          <w:tcPr>
            <w:tcW w:w="771" w:type="dxa"/>
            <w:vAlign w:val="center"/>
            <w:hideMark/>
          </w:tcPr>
          <w:p w14:paraId="082F63C4" w14:textId="77777777" w:rsidR="00A23896" w:rsidRPr="00C64687" w:rsidRDefault="00A23896" w:rsidP="0075157D">
            <w:pPr>
              <w:jc w:val="center"/>
              <w:rPr>
                <w:szCs w:val="24"/>
              </w:rPr>
            </w:pPr>
            <w:r w:rsidRPr="00C64687">
              <w:rPr>
                <w:szCs w:val="24"/>
              </w:rPr>
              <w:t>2,54</w:t>
            </w:r>
          </w:p>
        </w:tc>
        <w:tc>
          <w:tcPr>
            <w:tcW w:w="819" w:type="dxa"/>
            <w:vAlign w:val="center"/>
          </w:tcPr>
          <w:p w14:paraId="1D12FFF1" w14:textId="77777777" w:rsidR="00A23896" w:rsidRPr="00C64687" w:rsidRDefault="00A23896" w:rsidP="00264383">
            <w:pPr>
              <w:widowControl w:val="0"/>
              <w:jc w:val="center"/>
              <w:rPr>
                <w:szCs w:val="24"/>
              </w:rPr>
            </w:pPr>
            <w:r>
              <w:rPr>
                <w:szCs w:val="24"/>
              </w:rPr>
              <w:t>-</w:t>
            </w:r>
          </w:p>
        </w:tc>
        <w:tc>
          <w:tcPr>
            <w:tcW w:w="820" w:type="dxa"/>
            <w:vAlign w:val="center"/>
          </w:tcPr>
          <w:p w14:paraId="7CF17AB1" w14:textId="77777777" w:rsidR="00A23896" w:rsidRPr="00C64687" w:rsidRDefault="00A23896" w:rsidP="00264383">
            <w:pPr>
              <w:widowControl w:val="0"/>
              <w:jc w:val="center"/>
              <w:rPr>
                <w:szCs w:val="24"/>
              </w:rPr>
            </w:pPr>
            <w:r>
              <w:rPr>
                <w:szCs w:val="24"/>
              </w:rPr>
              <w:t>-</w:t>
            </w:r>
          </w:p>
        </w:tc>
        <w:tc>
          <w:tcPr>
            <w:tcW w:w="1418" w:type="dxa"/>
            <w:vAlign w:val="center"/>
            <w:hideMark/>
          </w:tcPr>
          <w:p w14:paraId="56FCD6B4" w14:textId="77777777" w:rsidR="00A23896" w:rsidRPr="005C7DDB" w:rsidRDefault="00A23896" w:rsidP="00264383">
            <w:pPr>
              <w:widowControl w:val="0"/>
              <w:jc w:val="center"/>
            </w:pPr>
            <w:r w:rsidRPr="005C7DDB">
              <w:t>S1311</w:t>
            </w:r>
          </w:p>
        </w:tc>
      </w:tr>
      <w:tr w:rsidR="00A23896" w:rsidRPr="00934E6A" w14:paraId="6AAF5A89" w14:textId="77777777" w:rsidTr="003E4563">
        <w:trPr>
          <w:trHeight w:val="1455"/>
        </w:trPr>
        <w:tc>
          <w:tcPr>
            <w:tcW w:w="674" w:type="dxa"/>
            <w:vAlign w:val="center"/>
          </w:tcPr>
          <w:p w14:paraId="04D9B9A8"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2FB42325" w14:textId="16D5718A" w:rsidR="00A23896" w:rsidRPr="00C64687" w:rsidRDefault="00A23896" w:rsidP="00D23DFC">
            <w:pPr>
              <w:rPr>
                <w:szCs w:val="24"/>
              </w:rPr>
            </w:pPr>
            <w:r w:rsidRPr="00C64687">
              <w:rPr>
                <w:szCs w:val="24"/>
              </w:rPr>
              <w:t>Medicinos darbuotojų, dirbančių COVID-19</w:t>
            </w:r>
            <w:r w:rsidR="00B556A5">
              <w:rPr>
                <w:szCs w:val="24"/>
              </w:rPr>
              <w:t xml:space="preserve"> židiniuose</w:t>
            </w:r>
            <w:r w:rsidRPr="00C64687">
              <w:rPr>
                <w:szCs w:val="24"/>
              </w:rPr>
              <w:t xml:space="preserve">, darbo užmokesčio nuo 60 procentų iki 100 procentų priemokų kompensavimas (priemonė taikoma karantino </w:t>
            </w:r>
            <w:r w:rsidR="00B556A5">
              <w:rPr>
                <w:szCs w:val="24"/>
              </w:rPr>
              <w:t>metu</w:t>
            </w:r>
            <w:r w:rsidRPr="00C64687">
              <w:rPr>
                <w:szCs w:val="24"/>
              </w:rPr>
              <w:t>)</w:t>
            </w:r>
          </w:p>
        </w:tc>
        <w:tc>
          <w:tcPr>
            <w:tcW w:w="853" w:type="dxa"/>
            <w:vAlign w:val="center"/>
          </w:tcPr>
          <w:p w14:paraId="2CB5165D" w14:textId="77777777" w:rsidR="00A23896" w:rsidRPr="00C64687" w:rsidRDefault="00A23896" w:rsidP="00264383">
            <w:pPr>
              <w:widowControl w:val="0"/>
              <w:jc w:val="center"/>
              <w:rPr>
                <w:szCs w:val="24"/>
              </w:rPr>
            </w:pPr>
            <w:r w:rsidRPr="00C64687">
              <w:rPr>
                <w:szCs w:val="24"/>
              </w:rPr>
              <w:t>D.1</w:t>
            </w:r>
          </w:p>
        </w:tc>
        <w:tc>
          <w:tcPr>
            <w:tcW w:w="3535" w:type="dxa"/>
            <w:vAlign w:val="center"/>
            <w:hideMark/>
          </w:tcPr>
          <w:p w14:paraId="3A27B20C" w14:textId="77777777" w:rsidR="00A23896" w:rsidRPr="00C64687" w:rsidRDefault="00A23896" w:rsidP="00264383">
            <w:pPr>
              <w:rPr>
                <w:szCs w:val="24"/>
              </w:rPr>
            </w:pPr>
            <w:r w:rsidRPr="00C64687">
              <w:rPr>
                <w:szCs w:val="24"/>
              </w:rPr>
              <w:t xml:space="preserve">Patvirtinta: Lietuvos Respublikos žmonių užkrečiamųjų ligų profilaktikos ir kontrolės įstatymo Nr. I-1553 32 straipsnio pakeitimo ir Įstatymo papildymo 32-1 straipsniu įstatymas; Lietuvos Respublikos sveikatos apsaugos ministro 2020 m. kovo 4 d. įsakymas Nr. V-281 „Dėl sveikatos priežiūros paslaugų dėl </w:t>
            </w:r>
            <w:proofErr w:type="spellStart"/>
            <w:r w:rsidRPr="00C64687">
              <w:rPr>
                <w:szCs w:val="24"/>
              </w:rPr>
              <w:t>koronaviruso</w:t>
            </w:r>
            <w:proofErr w:type="spellEnd"/>
            <w:r w:rsidRPr="00C64687">
              <w:rPr>
                <w:szCs w:val="24"/>
              </w:rPr>
              <w:t xml:space="preserve"> (COVID-19) organizavimo tvarkos aprašo patvirtinimo“</w:t>
            </w:r>
          </w:p>
        </w:tc>
        <w:tc>
          <w:tcPr>
            <w:tcW w:w="873" w:type="dxa"/>
            <w:vAlign w:val="center"/>
            <w:hideMark/>
          </w:tcPr>
          <w:p w14:paraId="1FE63C0C" w14:textId="77777777" w:rsidR="00A23896" w:rsidRPr="00C64687" w:rsidRDefault="00A23896" w:rsidP="0075157D">
            <w:pPr>
              <w:jc w:val="center"/>
              <w:rPr>
                <w:szCs w:val="24"/>
              </w:rPr>
            </w:pPr>
            <w:r w:rsidRPr="00C64687">
              <w:rPr>
                <w:szCs w:val="24"/>
              </w:rPr>
              <w:t>35,0</w:t>
            </w:r>
          </w:p>
        </w:tc>
        <w:tc>
          <w:tcPr>
            <w:tcW w:w="771" w:type="dxa"/>
            <w:vAlign w:val="center"/>
            <w:hideMark/>
          </w:tcPr>
          <w:p w14:paraId="5E9A48FC" w14:textId="77777777" w:rsidR="00A23896" w:rsidRPr="00C64687" w:rsidRDefault="00A23896" w:rsidP="0075157D">
            <w:pPr>
              <w:jc w:val="center"/>
              <w:rPr>
                <w:szCs w:val="24"/>
              </w:rPr>
            </w:pPr>
            <w:r w:rsidRPr="00C64687">
              <w:rPr>
                <w:szCs w:val="24"/>
              </w:rPr>
              <w:t>0,08</w:t>
            </w:r>
          </w:p>
        </w:tc>
        <w:tc>
          <w:tcPr>
            <w:tcW w:w="819" w:type="dxa"/>
            <w:vAlign w:val="center"/>
          </w:tcPr>
          <w:p w14:paraId="5FEEE754" w14:textId="77777777" w:rsidR="00A23896" w:rsidRPr="00C64687" w:rsidRDefault="00A23896" w:rsidP="00264383">
            <w:pPr>
              <w:widowControl w:val="0"/>
              <w:jc w:val="center"/>
              <w:rPr>
                <w:szCs w:val="24"/>
              </w:rPr>
            </w:pPr>
            <w:r>
              <w:rPr>
                <w:szCs w:val="24"/>
              </w:rPr>
              <w:t>-</w:t>
            </w:r>
          </w:p>
        </w:tc>
        <w:tc>
          <w:tcPr>
            <w:tcW w:w="820" w:type="dxa"/>
            <w:vAlign w:val="center"/>
          </w:tcPr>
          <w:p w14:paraId="6B2D5E0D" w14:textId="77777777" w:rsidR="00A23896" w:rsidRPr="00C64687" w:rsidRDefault="00A23896" w:rsidP="00264383">
            <w:pPr>
              <w:widowControl w:val="0"/>
              <w:jc w:val="center"/>
              <w:rPr>
                <w:szCs w:val="24"/>
              </w:rPr>
            </w:pPr>
            <w:r>
              <w:rPr>
                <w:szCs w:val="24"/>
              </w:rPr>
              <w:t>-</w:t>
            </w:r>
          </w:p>
        </w:tc>
        <w:tc>
          <w:tcPr>
            <w:tcW w:w="1418" w:type="dxa"/>
            <w:vAlign w:val="center"/>
            <w:hideMark/>
          </w:tcPr>
          <w:p w14:paraId="467DFF13" w14:textId="77777777" w:rsidR="00A23896" w:rsidRPr="005C7DDB" w:rsidRDefault="00A23896" w:rsidP="00264383">
            <w:pPr>
              <w:widowControl w:val="0"/>
              <w:jc w:val="center"/>
            </w:pPr>
            <w:r w:rsidRPr="005C7DDB">
              <w:t>S1314</w:t>
            </w:r>
          </w:p>
        </w:tc>
      </w:tr>
      <w:tr w:rsidR="00A23896" w:rsidRPr="00934E6A" w14:paraId="1497102A" w14:textId="77777777" w:rsidTr="003E4563">
        <w:trPr>
          <w:trHeight w:val="1418"/>
        </w:trPr>
        <w:tc>
          <w:tcPr>
            <w:tcW w:w="674" w:type="dxa"/>
            <w:vAlign w:val="center"/>
          </w:tcPr>
          <w:p w14:paraId="6431236B"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4C289E0E" w14:textId="3A5CD77A" w:rsidR="00A23896" w:rsidRPr="00C64687" w:rsidRDefault="00A23896" w:rsidP="00264383">
            <w:pPr>
              <w:rPr>
                <w:szCs w:val="24"/>
              </w:rPr>
            </w:pPr>
            <w:r w:rsidRPr="00C64687">
              <w:rPr>
                <w:szCs w:val="24"/>
              </w:rPr>
              <w:t>Darbo užmokesčio subsidij</w:t>
            </w:r>
            <w:r w:rsidR="00DC292D">
              <w:rPr>
                <w:szCs w:val="24"/>
              </w:rPr>
              <w:t>ų</w:t>
            </w:r>
            <w:r w:rsidRPr="00C64687">
              <w:rPr>
                <w:szCs w:val="24"/>
              </w:rPr>
              <w:t xml:space="preserve"> darbdaviams</w:t>
            </w:r>
            <w:r w:rsidR="00B556A5">
              <w:rPr>
                <w:szCs w:val="24"/>
              </w:rPr>
              <w:t>,</w:t>
            </w:r>
            <w:r w:rsidRPr="00C64687">
              <w:rPr>
                <w:szCs w:val="24"/>
              </w:rPr>
              <w:t xml:space="preserve"> prastovos metu išlaikantiems darbo vietas</w:t>
            </w:r>
            <w:r w:rsidR="00B556A5">
              <w:rPr>
                <w:szCs w:val="24"/>
              </w:rPr>
              <w:t>,</w:t>
            </w:r>
            <w:r w:rsidRPr="00C64687">
              <w:rPr>
                <w:szCs w:val="24"/>
              </w:rPr>
              <w:t xml:space="preserve"> mokė</w:t>
            </w:r>
            <w:r w:rsidR="00DC292D">
              <w:rPr>
                <w:szCs w:val="24"/>
              </w:rPr>
              <w:t>jimas</w:t>
            </w:r>
            <w:r w:rsidRPr="00C64687">
              <w:rPr>
                <w:szCs w:val="24"/>
              </w:rPr>
              <w:t xml:space="preserve"> valstybės lėšomis Lietuvos Respublikos užimtumo įstatymo 41 straipsnio 21 dalyje nustatyta tvarka ir sąlygomis</w:t>
            </w:r>
          </w:p>
        </w:tc>
        <w:tc>
          <w:tcPr>
            <w:tcW w:w="853" w:type="dxa"/>
            <w:vAlign w:val="center"/>
          </w:tcPr>
          <w:p w14:paraId="4D44654A" w14:textId="77777777" w:rsidR="00A23896" w:rsidRPr="00C64687" w:rsidRDefault="00A23896" w:rsidP="00264383">
            <w:pPr>
              <w:widowControl w:val="0"/>
              <w:jc w:val="center"/>
              <w:rPr>
                <w:szCs w:val="24"/>
              </w:rPr>
            </w:pPr>
            <w:r w:rsidRPr="00C64687">
              <w:rPr>
                <w:szCs w:val="24"/>
              </w:rPr>
              <w:t>D.3</w:t>
            </w:r>
          </w:p>
        </w:tc>
        <w:tc>
          <w:tcPr>
            <w:tcW w:w="3535" w:type="dxa"/>
            <w:vAlign w:val="center"/>
            <w:hideMark/>
          </w:tcPr>
          <w:p w14:paraId="53EE986E" w14:textId="16C32C27" w:rsidR="00A23896" w:rsidRPr="00C64687" w:rsidRDefault="00A23896" w:rsidP="00DC292D">
            <w:pPr>
              <w:rPr>
                <w:szCs w:val="24"/>
              </w:rPr>
            </w:pPr>
            <w:r w:rsidRPr="00C64687">
              <w:rPr>
                <w:szCs w:val="24"/>
              </w:rPr>
              <w:t xml:space="preserve">Patvirtinta: </w:t>
            </w:r>
            <w:r w:rsidR="00DC292D">
              <w:rPr>
                <w:szCs w:val="24"/>
              </w:rPr>
              <w:t xml:space="preserve">Vyriausybės </w:t>
            </w:r>
            <w:r w:rsidRPr="00C64687">
              <w:rPr>
                <w:szCs w:val="24"/>
              </w:rPr>
              <w:t>2020 m. balandžio 8 d. nutarimas Nr. 351</w:t>
            </w:r>
          </w:p>
        </w:tc>
        <w:tc>
          <w:tcPr>
            <w:tcW w:w="873" w:type="dxa"/>
            <w:noWrap/>
            <w:vAlign w:val="center"/>
            <w:hideMark/>
          </w:tcPr>
          <w:p w14:paraId="035A97EB" w14:textId="77777777" w:rsidR="00A23896" w:rsidRPr="00C64687" w:rsidRDefault="00A23896" w:rsidP="0075157D">
            <w:pPr>
              <w:jc w:val="center"/>
              <w:rPr>
                <w:szCs w:val="24"/>
              </w:rPr>
            </w:pPr>
            <w:r w:rsidRPr="00C64687">
              <w:rPr>
                <w:szCs w:val="24"/>
              </w:rPr>
              <w:t>56,5</w:t>
            </w:r>
          </w:p>
        </w:tc>
        <w:tc>
          <w:tcPr>
            <w:tcW w:w="771" w:type="dxa"/>
            <w:noWrap/>
            <w:vAlign w:val="center"/>
            <w:hideMark/>
          </w:tcPr>
          <w:p w14:paraId="4582D1AF" w14:textId="77777777" w:rsidR="00A23896" w:rsidRPr="00C64687" w:rsidRDefault="00A23896" w:rsidP="0075157D">
            <w:pPr>
              <w:jc w:val="center"/>
              <w:rPr>
                <w:szCs w:val="24"/>
              </w:rPr>
            </w:pPr>
            <w:r w:rsidRPr="00C64687">
              <w:rPr>
                <w:szCs w:val="24"/>
              </w:rPr>
              <w:t>0,13</w:t>
            </w:r>
          </w:p>
        </w:tc>
        <w:tc>
          <w:tcPr>
            <w:tcW w:w="819" w:type="dxa"/>
            <w:vAlign w:val="center"/>
          </w:tcPr>
          <w:p w14:paraId="46B31312" w14:textId="77777777" w:rsidR="00A23896" w:rsidRPr="00C64687" w:rsidRDefault="00A23896" w:rsidP="00264383">
            <w:pPr>
              <w:widowControl w:val="0"/>
              <w:jc w:val="center"/>
              <w:rPr>
                <w:szCs w:val="24"/>
              </w:rPr>
            </w:pPr>
            <w:r>
              <w:rPr>
                <w:szCs w:val="24"/>
              </w:rPr>
              <w:t>-</w:t>
            </w:r>
          </w:p>
        </w:tc>
        <w:tc>
          <w:tcPr>
            <w:tcW w:w="820" w:type="dxa"/>
            <w:vAlign w:val="center"/>
          </w:tcPr>
          <w:p w14:paraId="5EEF73FA" w14:textId="77777777" w:rsidR="00A23896" w:rsidRPr="00C64687" w:rsidRDefault="00A23896" w:rsidP="00264383">
            <w:pPr>
              <w:widowControl w:val="0"/>
              <w:jc w:val="center"/>
              <w:rPr>
                <w:szCs w:val="24"/>
              </w:rPr>
            </w:pPr>
            <w:r>
              <w:rPr>
                <w:szCs w:val="24"/>
              </w:rPr>
              <w:t>-</w:t>
            </w:r>
          </w:p>
        </w:tc>
        <w:tc>
          <w:tcPr>
            <w:tcW w:w="1418" w:type="dxa"/>
            <w:vAlign w:val="center"/>
            <w:hideMark/>
          </w:tcPr>
          <w:p w14:paraId="234120E1" w14:textId="4FDE7ADB" w:rsidR="00A23896" w:rsidRPr="005C7DDB" w:rsidRDefault="00A23896" w:rsidP="00A31F6F">
            <w:pPr>
              <w:widowControl w:val="0"/>
              <w:jc w:val="center"/>
            </w:pPr>
            <w:r w:rsidRPr="005C7DDB">
              <w:t>S131</w:t>
            </w:r>
            <w:r w:rsidR="00A31F6F">
              <w:t>1</w:t>
            </w:r>
          </w:p>
        </w:tc>
      </w:tr>
      <w:tr w:rsidR="00A23896" w:rsidRPr="00934E6A" w14:paraId="5D037B38" w14:textId="77777777" w:rsidTr="003E4563">
        <w:trPr>
          <w:trHeight w:val="881"/>
        </w:trPr>
        <w:tc>
          <w:tcPr>
            <w:tcW w:w="674" w:type="dxa"/>
            <w:vAlign w:val="center"/>
          </w:tcPr>
          <w:p w14:paraId="0253C61F"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62E442D7" w14:textId="37E55760" w:rsidR="00A23896" w:rsidRPr="00C64687" w:rsidRDefault="00A23896" w:rsidP="00DC292D">
            <w:pPr>
              <w:rPr>
                <w:szCs w:val="24"/>
              </w:rPr>
            </w:pPr>
            <w:r w:rsidRPr="00C64687">
              <w:rPr>
                <w:szCs w:val="24"/>
              </w:rPr>
              <w:t>Nuomos įsipareigojimų naštos verslui mažinimo koncepcij</w:t>
            </w:r>
            <w:r w:rsidR="00DC292D">
              <w:rPr>
                <w:szCs w:val="24"/>
              </w:rPr>
              <w:t>os</w:t>
            </w:r>
            <w:r w:rsidRPr="00C64687">
              <w:rPr>
                <w:szCs w:val="24"/>
              </w:rPr>
              <w:t xml:space="preserve">, kuriai pritarta </w:t>
            </w:r>
            <w:r w:rsidR="00DC292D">
              <w:rPr>
                <w:szCs w:val="24"/>
              </w:rPr>
              <w:t xml:space="preserve">Vyriausybės </w:t>
            </w:r>
            <w:r w:rsidRPr="00C64687">
              <w:rPr>
                <w:szCs w:val="24"/>
              </w:rPr>
              <w:t>2020 m. balandžio 15 d. pasitarime protokolu Nr. 19, įgyvendin</w:t>
            </w:r>
            <w:r w:rsidR="00DC292D">
              <w:rPr>
                <w:szCs w:val="24"/>
              </w:rPr>
              <w:t>imas</w:t>
            </w:r>
            <w:r w:rsidRPr="00C64687">
              <w:rPr>
                <w:szCs w:val="24"/>
              </w:rPr>
              <w:t>. Numatoma apmokėti 50 procentų nuomos mokesčio įmonėms, kurių veikla karantino metu apribota ar sustabdyta.</w:t>
            </w:r>
          </w:p>
        </w:tc>
        <w:tc>
          <w:tcPr>
            <w:tcW w:w="853" w:type="dxa"/>
            <w:vAlign w:val="center"/>
          </w:tcPr>
          <w:p w14:paraId="69E5190F" w14:textId="77777777" w:rsidR="00A23896" w:rsidRPr="00C64687" w:rsidRDefault="00A23896" w:rsidP="00264383">
            <w:pPr>
              <w:widowControl w:val="0"/>
              <w:jc w:val="center"/>
              <w:rPr>
                <w:szCs w:val="24"/>
              </w:rPr>
            </w:pPr>
            <w:r w:rsidRPr="00C64687">
              <w:rPr>
                <w:szCs w:val="24"/>
              </w:rPr>
              <w:t>D.3</w:t>
            </w:r>
          </w:p>
        </w:tc>
        <w:tc>
          <w:tcPr>
            <w:tcW w:w="3535" w:type="dxa"/>
            <w:vAlign w:val="center"/>
            <w:hideMark/>
          </w:tcPr>
          <w:p w14:paraId="14FF34F6" w14:textId="270FA405" w:rsidR="00A23896" w:rsidRPr="00C64687" w:rsidRDefault="00A23896" w:rsidP="00DC292D">
            <w:pPr>
              <w:rPr>
                <w:szCs w:val="24"/>
              </w:rPr>
            </w:pPr>
            <w:r w:rsidRPr="00DD24DB">
              <w:rPr>
                <w:szCs w:val="24"/>
              </w:rPr>
              <w:t xml:space="preserve">Patvirtinta: </w:t>
            </w:r>
            <w:r w:rsidR="00DC292D" w:rsidRPr="00DD24DB">
              <w:rPr>
                <w:szCs w:val="24"/>
              </w:rPr>
              <w:t xml:space="preserve">Vyriausybės </w:t>
            </w:r>
            <w:r w:rsidRPr="00DD24DB">
              <w:rPr>
                <w:szCs w:val="24"/>
              </w:rPr>
              <w:t xml:space="preserve">2020 m. balandžio 22 d. nutarimas Nr. </w:t>
            </w:r>
            <w:r w:rsidR="00DD24DB" w:rsidRPr="00DD24DB">
              <w:rPr>
                <w:szCs w:val="24"/>
              </w:rPr>
              <w:t>412</w:t>
            </w:r>
          </w:p>
        </w:tc>
        <w:tc>
          <w:tcPr>
            <w:tcW w:w="873" w:type="dxa"/>
            <w:vAlign w:val="center"/>
            <w:hideMark/>
          </w:tcPr>
          <w:p w14:paraId="1D9F730C" w14:textId="77777777" w:rsidR="00A23896" w:rsidRPr="00C64687" w:rsidRDefault="00A23896" w:rsidP="0075157D">
            <w:pPr>
              <w:jc w:val="center"/>
              <w:rPr>
                <w:szCs w:val="24"/>
              </w:rPr>
            </w:pPr>
            <w:r w:rsidRPr="00C64687">
              <w:rPr>
                <w:szCs w:val="24"/>
              </w:rPr>
              <w:t>100,0</w:t>
            </w:r>
          </w:p>
        </w:tc>
        <w:tc>
          <w:tcPr>
            <w:tcW w:w="771" w:type="dxa"/>
            <w:noWrap/>
            <w:vAlign w:val="center"/>
            <w:hideMark/>
          </w:tcPr>
          <w:p w14:paraId="090D5740" w14:textId="77777777" w:rsidR="00A23896" w:rsidRPr="00C64687" w:rsidRDefault="00A23896" w:rsidP="0075157D">
            <w:pPr>
              <w:jc w:val="center"/>
              <w:rPr>
                <w:szCs w:val="24"/>
              </w:rPr>
            </w:pPr>
            <w:r w:rsidRPr="00C64687">
              <w:rPr>
                <w:szCs w:val="24"/>
              </w:rPr>
              <w:t>0,22</w:t>
            </w:r>
          </w:p>
        </w:tc>
        <w:tc>
          <w:tcPr>
            <w:tcW w:w="819" w:type="dxa"/>
            <w:vAlign w:val="center"/>
          </w:tcPr>
          <w:p w14:paraId="5FD8D517" w14:textId="77777777" w:rsidR="00A23896" w:rsidRPr="00C64687" w:rsidRDefault="00A23896" w:rsidP="00264383">
            <w:pPr>
              <w:widowControl w:val="0"/>
              <w:jc w:val="center"/>
              <w:rPr>
                <w:szCs w:val="24"/>
              </w:rPr>
            </w:pPr>
            <w:r>
              <w:rPr>
                <w:szCs w:val="24"/>
              </w:rPr>
              <w:t>-</w:t>
            </w:r>
          </w:p>
        </w:tc>
        <w:tc>
          <w:tcPr>
            <w:tcW w:w="820" w:type="dxa"/>
            <w:vAlign w:val="center"/>
          </w:tcPr>
          <w:p w14:paraId="1C73BEF4" w14:textId="77777777" w:rsidR="00A23896" w:rsidRPr="00C64687" w:rsidRDefault="00A23896" w:rsidP="00264383">
            <w:pPr>
              <w:widowControl w:val="0"/>
              <w:jc w:val="center"/>
              <w:rPr>
                <w:szCs w:val="24"/>
              </w:rPr>
            </w:pPr>
            <w:r>
              <w:rPr>
                <w:szCs w:val="24"/>
              </w:rPr>
              <w:t>-</w:t>
            </w:r>
          </w:p>
        </w:tc>
        <w:tc>
          <w:tcPr>
            <w:tcW w:w="1418" w:type="dxa"/>
            <w:noWrap/>
            <w:vAlign w:val="center"/>
            <w:hideMark/>
          </w:tcPr>
          <w:p w14:paraId="1F716A30" w14:textId="77777777" w:rsidR="00A23896" w:rsidRPr="005C7DDB" w:rsidRDefault="00A23896" w:rsidP="00264383">
            <w:pPr>
              <w:widowControl w:val="0"/>
              <w:jc w:val="center"/>
            </w:pPr>
            <w:r w:rsidRPr="005C7DDB">
              <w:t>S1311</w:t>
            </w:r>
          </w:p>
        </w:tc>
      </w:tr>
      <w:tr w:rsidR="00A23896" w:rsidRPr="00934E6A" w14:paraId="661ECA97" w14:textId="77777777" w:rsidTr="003162B8">
        <w:trPr>
          <w:trHeight w:val="636"/>
        </w:trPr>
        <w:tc>
          <w:tcPr>
            <w:tcW w:w="674" w:type="dxa"/>
            <w:vAlign w:val="center"/>
          </w:tcPr>
          <w:p w14:paraId="699AEDA1"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779B34F8" w14:textId="20F0E679" w:rsidR="00A23896" w:rsidRPr="00C64687" w:rsidRDefault="00A23896" w:rsidP="00264383">
            <w:pPr>
              <w:rPr>
                <w:szCs w:val="24"/>
              </w:rPr>
            </w:pPr>
            <w:r w:rsidRPr="00C64687">
              <w:rPr>
                <w:szCs w:val="24"/>
              </w:rPr>
              <w:t>Valstybinės ir vietinės reikšmės keli</w:t>
            </w:r>
            <w:r w:rsidR="00DC292D">
              <w:rPr>
                <w:szCs w:val="24"/>
              </w:rPr>
              <w:t>ų</w:t>
            </w:r>
            <w:r w:rsidRPr="00C64687">
              <w:rPr>
                <w:szCs w:val="24"/>
              </w:rPr>
              <w:t xml:space="preserve"> rekonstr</w:t>
            </w:r>
            <w:r w:rsidR="00DC292D">
              <w:rPr>
                <w:szCs w:val="24"/>
              </w:rPr>
              <w:t>avimas</w:t>
            </w:r>
            <w:r w:rsidRPr="00C64687">
              <w:rPr>
                <w:szCs w:val="24"/>
              </w:rPr>
              <w:t>, taisy</w:t>
            </w:r>
            <w:r w:rsidR="00DC292D">
              <w:rPr>
                <w:szCs w:val="24"/>
              </w:rPr>
              <w:t>mas</w:t>
            </w:r>
            <w:r w:rsidRPr="00C64687">
              <w:rPr>
                <w:szCs w:val="24"/>
              </w:rPr>
              <w:t xml:space="preserve"> (remont</w:t>
            </w:r>
            <w:r w:rsidR="00DC292D">
              <w:rPr>
                <w:szCs w:val="24"/>
              </w:rPr>
              <w:t>avimas</w:t>
            </w:r>
            <w:r w:rsidRPr="00C64687">
              <w:rPr>
                <w:szCs w:val="24"/>
              </w:rPr>
              <w:t>)</w:t>
            </w:r>
          </w:p>
        </w:tc>
        <w:tc>
          <w:tcPr>
            <w:tcW w:w="853" w:type="dxa"/>
            <w:vAlign w:val="center"/>
          </w:tcPr>
          <w:p w14:paraId="184BF51F" w14:textId="77777777" w:rsidR="00A23896" w:rsidRPr="00023621" w:rsidRDefault="00A23896" w:rsidP="00264383">
            <w:pPr>
              <w:widowControl w:val="0"/>
              <w:jc w:val="center"/>
              <w:rPr>
                <w:szCs w:val="24"/>
              </w:rPr>
            </w:pPr>
            <w:r w:rsidRPr="00023621">
              <w:rPr>
                <w:szCs w:val="24"/>
              </w:rPr>
              <w:t>P.51  D.1</w:t>
            </w:r>
          </w:p>
          <w:p w14:paraId="350776D0" w14:textId="77777777" w:rsidR="00A23896" w:rsidRPr="00023621" w:rsidRDefault="00A23896" w:rsidP="00264383">
            <w:pPr>
              <w:widowControl w:val="0"/>
              <w:jc w:val="center"/>
              <w:rPr>
                <w:szCs w:val="24"/>
                <w:lang w:val="en-US"/>
              </w:rPr>
            </w:pPr>
            <w:r w:rsidRPr="00023621">
              <w:rPr>
                <w:szCs w:val="24"/>
              </w:rPr>
              <w:t>P.</w:t>
            </w:r>
            <w:r w:rsidRPr="00023621">
              <w:rPr>
                <w:szCs w:val="24"/>
                <w:lang w:val="en-US"/>
              </w:rPr>
              <w:t>2</w:t>
            </w:r>
          </w:p>
        </w:tc>
        <w:tc>
          <w:tcPr>
            <w:tcW w:w="3535" w:type="dxa"/>
            <w:vAlign w:val="center"/>
            <w:hideMark/>
          </w:tcPr>
          <w:p w14:paraId="7A65C726" w14:textId="1AF93FB4" w:rsidR="00A23896" w:rsidRPr="00C64687" w:rsidRDefault="00DD24DB" w:rsidP="00DC292D">
            <w:pPr>
              <w:rPr>
                <w:szCs w:val="24"/>
              </w:rPr>
            </w:pPr>
            <w:r w:rsidRPr="00DD24DB">
              <w:rPr>
                <w:szCs w:val="24"/>
              </w:rPr>
              <w:t>Patvirtinta: Vyriausybės 2020 m. balandžio 22 d. nutarimas Nr. 412</w:t>
            </w:r>
          </w:p>
        </w:tc>
        <w:tc>
          <w:tcPr>
            <w:tcW w:w="873" w:type="dxa"/>
            <w:vAlign w:val="center"/>
            <w:hideMark/>
          </w:tcPr>
          <w:p w14:paraId="2D9608D9" w14:textId="77777777" w:rsidR="00A23896" w:rsidRPr="00C64687" w:rsidRDefault="00A23896" w:rsidP="0075157D">
            <w:pPr>
              <w:jc w:val="center"/>
              <w:rPr>
                <w:szCs w:val="24"/>
              </w:rPr>
            </w:pPr>
            <w:r w:rsidRPr="00C64687">
              <w:rPr>
                <w:szCs w:val="24"/>
              </w:rPr>
              <w:t>150,0</w:t>
            </w:r>
          </w:p>
        </w:tc>
        <w:tc>
          <w:tcPr>
            <w:tcW w:w="771" w:type="dxa"/>
            <w:noWrap/>
            <w:vAlign w:val="center"/>
            <w:hideMark/>
          </w:tcPr>
          <w:p w14:paraId="6FDE330A" w14:textId="77777777" w:rsidR="00A23896" w:rsidRPr="00C64687" w:rsidRDefault="00A23896" w:rsidP="0075157D">
            <w:pPr>
              <w:jc w:val="center"/>
              <w:rPr>
                <w:szCs w:val="24"/>
              </w:rPr>
            </w:pPr>
            <w:r w:rsidRPr="00C64687">
              <w:rPr>
                <w:szCs w:val="24"/>
              </w:rPr>
              <w:t>0,34</w:t>
            </w:r>
          </w:p>
        </w:tc>
        <w:tc>
          <w:tcPr>
            <w:tcW w:w="819" w:type="dxa"/>
            <w:vAlign w:val="center"/>
          </w:tcPr>
          <w:p w14:paraId="3A58E80A" w14:textId="77777777" w:rsidR="00A23896" w:rsidRPr="00C64687" w:rsidRDefault="00A23896" w:rsidP="00264383">
            <w:pPr>
              <w:widowControl w:val="0"/>
              <w:jc w:val="center"/>
              <w:rPr>
                <w:szCs w:val="24"/>
              </w:rPr>
            </w:pPr>
            <w:r>
              <w:rPr>
                <w:szCs w:val="24"/>
              </w:rPr>
              <w:t>-</w:t>
            </w:r>
          </w:p>
        </w:tc>
        <w:tc>
          <w:tcPr>
            <w:tcW w:w="820" w:type="dxa"/>
            <w:vAlign w:val="center"/>
          </w:tcPr>
          <w:p w14:paraId="7FCAA690" w14:textId="77777777" w:rsidR="00A23896" w:rsidRPr="00C64687" w:rsidRDefault="00A23896" w:rsidP="00264383">
            <w:pPr>
              <w:widowControl w:val="0"/>
              <w:jc w:val="center"/>
              <w:rPr>
                <w:szCs w:val="24"/>
              </w:rPr>
            </w:pPr>
            <w:r>
              <w:rPr>
                <w:szCs w:val="24"/>
              </w:rPr>
              <w:t>-</w:t>
            </w:r>
          </w:p>
        </w:tc>
        <w:tc>
          <w:tcPr>
            <w:tcW w:w="1418" w:type="dxa"/>
            <w:noWrap/>
            <w:vAlign w:val="center"/>
            <w:hideMark/>
          </w:tcPr>
          <w:p w14:paraId="1C64E7D6" w14:textId="77777777" w:rsidR="00A23896" w:rsidRPr="005C7DDB" w:rsidRDefault="00A23896" w:rsidP="00264383">
            <w:pPr>
              <w:widowControl w:val="0"/>
              <w:jc w:val="center"/>
            </w:pPr>
            <w:r w:rsidRPr="005C7DDB">
              <w:t>S1311</w:t>
            </w:r>
          </w:p>
        </w:tc>
      </w:tr>
      <w:tr w:rsidR="00A23896" w:rsidRPr="00934E6A" w14:paraId="5CA7D243" w14:textId="77777777" w:rsidTr="003E4563">
        <w:trPr>
          <w:trHeight w:val="836"/>
        </w:trPr>
        <w:tc>
          <w:tcPr>
            <w:tcW w:w="674" w:type="dxa"/>
            <w:vAlign w:val="center"/>
          </w:tcPr>
          <w:p w14:paraId="464EF87E"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5E9FDA5B" w14:textId="6F68A8AB" w:rsidR="00A23896" w:rsidRPr="00C64687" w:rsidRDefault="00A23896" w:rsidP="00264383">
            <w:pPr>
              <w:rPr>
                <w:szCs w:val="24"/>
              </w:rPr>
            </w:pPr>
            <w:r w:rsidRPr="00C64687">
              <w:rPr>
                <w:szCs w:val="24"/>
              </w:rPr>
              <w:t>Lei</w:t>
            </w:r>
            <w:r w:rsidR="006717C3">
              <w:rPr>
                <w:szCs w:val="24"/>
              </w:rPr>
              <w:t>dimas</w:t>
            </w:r>
            <w:r w:rsidRPr="00C64687">
              <w:rPr>
                <w:szCs w:val="24"/>
              </w:rPr>
              <w:t xml:space="preserve"> naudoti visas Klimato kaitos programos, Kelių priežiūros ir plėtros programos lėšas, kurios buvo </w:t>
            </w:r>
            <w:r w:rsidR="00DC292D">
              <w:rPr>
                <w:szCs w:val="24"/>
              </w:rPr>
              <w:t>į</w:t>
            </w:r>
            <w:r w:rsidRPr="00C64687">
              <w:rPr>
                <w:szCs w:val="24"/>
              </w:rPr>
              <w:t>šaldytos 2020 metų biudžeto įstatymo rengimo metu</w:t>
            </w:r>
          </w:p>
        </w:tc>
        <w:tc>
          <w:tcPr>
            <w:tcW w:w="853" w:type="dxa"/>
            <w:vAlign w:val="center"/>
          </w:tcPr>
          <w:p w14:paraId="3588B412" w14:textId="77777777" w:rsidR="00A23896" w:rsidRPr="00023621" w:rsidRDefault="00A23896" w:rsidP="00264383">
            <w:pPr>
              <w:widowControl w:val="0"/>
              <w:jc w:val="center"/>
              <w:rPr>
                <w:szCs w:val="24"/>
              </w:rPr>
            </w:pPr>
            <w:r w:rsidRPr="00023621">
              <w:rPr>
                <w:szCs w:val="24"/>
              </w:rPr>
              <w:t>P.51</w:t>
            </w:r>
          </w:p>
          <w:p w14:paraId="5870D64D" w14:textId="77777777" w:rsidR="00A23896" w:rsidRDefault="00A23896" w:rsidP="00264383">
            <w:pPr>
              <w:widowControl w:val="0"/>
              <w:jc w:val="center"/>
              <w:rPr>
                <w:szCs w:val="24"/>
              </w:rPr>
            </w:pPr>
            <w:r w:rsidRPr="00023621">
              <w:rPr>
                <w:szCs w:val="24"/>
              </w:rPr>
              <w:t>D.1</w:t>
            </w:r>
          </w:p>
          <w:p w14:paraId="7BDA37EA" w14:textId="77777777" w:rsidR="00A23896" w:rsidRPr="00C64687" w:rsidRDefault="00A23896" w:rsidP="00264383">
            <w:pPr>
              <w:widowControl w:val="0"/>
              <w:jc w:val="center"/>
              <w:rPr>
                <w:szCs w:val="24"/>
              </w:rPr>
            </w:pPr>
            <w:r>
              <w:rPr>
                <w:szCs w:val="24"/>
              </w:rPr>
              <w:t>P.2</w:t>
            </w:r>
          </w:p>
        </w:tc>
        <w:tc>
          <w:tcPr>
            <w:tcW w:w="3535" w:type="dxa"/>
            <w:vAlign w:val="center"/>
            <w:hideMark/>
          </w:tcPr>
          <w:p w14:paraId="7D9FF414" w14:textId="1D1B9A3D" w:rsidR="00A23896" w:rsidRPr="00C64687" w:rsidRDefault="00A23896" w:rsidP="00DC292D">
            <w:pPr>
              <w:rPr>
                <w:szCs w:val="24"/>
              </w:rPr>
            </w:pPr>
            <w:r w:rsidRPr="00C64687">
              <w:rPr>
                <w:szCs w:val="24"/>
              </w:rPr>
              <w:t xml:space="preserve">Patvirtinta: </w:t>
            </w:r>
            <w:r w:rsidR="00DC292D">
              <w:rPr>
                <w:szCs w:val="24"/>
              </w:rPr>
              <w:t xml:space="preserve">Vyriausybės </w:t>
            </w:r>
            <w:r w:rsidRPr="00C64687">
              <w:rPr>
                <w:szCs w:val="24"/>
              </w:rPr>
              <w:t>2020 m. kovo 16 d.  pasitarimo protokolas Nr. 14</w:t>
            </w:r>
          </w:p>
        </w:tc>
        <w:tc>
          <w:tcPr>
            <w:tcW w:w="873" w:type="dxa"/>
            <w:vAlign w:val="center"/>
            <w:hideMark/>
          </w:tcPr>
          <w:p w14:paraId="7C63AF01" w14:textId="77777777" w:rsidR="00A23896" w:rsidRPr="00C64687" w:rsidRDefault="00A23896" w:rsidP="0075157D">
            <w:pPr>
              <w:jc w:val="center"/>
              <w:rPr>
                <w:szCs w:val="24"/>
              </w:rPr>
            </w:pPr>
            <w:r w:rsidRPr="00C64687">
              <w:rPr>
                <w:szCs w:val="24"/>
              </w:rPr>
              <w:t>160,0</w:t>
            </w:r>
          </w:p>
        </w:tc>
        <w:tc>
          <w:tcPr>
            <w:tcW w:w="771" w:type="dxa"/>
            <w:noWrap/>
            <w:vAlign w:val="center"/>
            <w:hideMark/>
          </w:tcPr>
          <w:p w14:paraId="173DB06D" w14:textId="77777777" w:rsidR="00A23896" w:rsidRPr="00C64687" w:rsidRDefault="00A23896" w:rsidP="0075157D">
            <w:pPr>
              <w:jc w:val="center"/>
              <w:rPr>
                <w:szCs w:val="24"/>
              </w:rPr>
            </w:pPr>
            <w:r w:rsidRPr="00C64687">
              <w:rPr>
                <w:szCs w:val="24"/>
              </w:rPr>
              <w:t>0,36</w:t>
            </w:r>
          </w:p>
        </w:tc>
        <w:tc>
          <w:tcPr>
            <w:tcW w:w="819" w:type="dxa"/>
            <w:vAlign w:val="center"/>
          </w:tcPr>
          <w:p w14:paraId="34A61134" w14:textId="77777777" w:rsidR="00A23896" w:rsidRPr="00C64687" w:rsidRDefault="00A23896" w:rsidP="00264383">
            <w:pPr>
              <w:widowControl w:val="0"/>
              <w:jc w:val="center"/>
              <w:rPr>
                <w:szCs w:val="24"/>
              </w:rPr>
            </w:pPr>
            <w:r>
              <w:rPr>
                <w:szCs w:val="24"/>
              </w:rPr>
              <w:t>-</w:t>
            </w:r>
          </w:p>
        </w:tc>
        <w:tc>
          <w:tcPr>
            <w:tcW w:w="820" w:type="dxa"/>
            <w:vAlign w:val="center"/>
          </w:tcPr>
          <w:p w14:paraId="61EEB5EE" w14:textId="77777777" w:rsidR="00A23896" w:rsidRPr="00C64687" w:rsidRDefault="00A23896" w:rsidP="00264383">
            <w:pPr>
              <w:widowControl w:val="0"/>
              <w:jc w:val="center"/>
              <w:rPr>
                <w:szCs w:val="24"/>
              </w:rPr>
            </w:pPr>
            <w:r>
              <w:rPr>
                <w:szCs w:val="24"/>
              </w:rPr>
              <w:t>-</w:t>
            </w:r>
          </w:p>
        </w:tc>
        <w:tc>
          <w:tcPr>
            <w:tcW w:w="1418" w:type="dxa"/>
            <w:noWrap/>
            <w:vAlign w:val="center"/>
            <w:hideMark/>
          </w:tcPr>
          <w:p w14:paraId="1DC65496" w14:textId="77777777" w:rsidR="00A23896" w:rsidRPr="005C7DDB" w:rsidRDefault="00A23896" w:rsidP="00264383">
            <w:pPr>
              <w:widowControl w:val="0"/>
              <w:jc w:val="center"/>
            </w:pPr>
            <w:r w:rsidRPr="005C7DDB">
              <w:t>S1311</w:t>
            </w:r>
          </w:p>
        </w:tc>
      </w:tr>
      <w:tr w:rsidR="00A23896" w:rsidRPr="00934E6A" w14:paraId="7E0C8B33" w14:textId="77777777" w:rsidTr="003E4563">
        <w:trPr>
          <w:trHeight w:val="535"/>
        </w:trPr>
        <w:tc>
          <w:tcPr>
            <w:tcW w:w="674" w:type="dxa"/>
            <w:vAlign w:val="center"/>
          </w:tcPr>
          <w:p w14:paraId="2D3A3107"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2C77A778" w14:textId="0B2D5360" w:rsidR="00A23896" w:rsidRPr="00C64687" w:rsidRDefault="00A23896" w:rsidP="00113854">
            <w:pPr>
              <w:rPr>
                <w:szCs w:val="24"/>
              </w:rPr>
            </w:pPr>
            <w:r w:rsidRPr="00C64687">
              <w:rPr>
                <w:szCs w:val="24"/>
              </w:rPr>
              <w:t>Subsidij</w:t>
            </w:r>
            <w:r w:rsidR="00DC292D">
              <w:rPr>
                <w:szCs w:val="24"/>
              </w:rPr>
              <w:t>ų</w:t>
            </w:r>
            <w:r w:rsidRPr="00C64687">
              <w:rPr>
                <w:szCs w:val="24"/>
              </w:rPr>
              <w:t xml:space="preserve"> kino industrijai skatinti, kultūros ir meno organizacijų veiklų tęstinumui palaikyti, skaitmeninių kultūros produktų ir (ar) paslaugų kūrimui, naujų kultūros produktų ir (ar) paslaugų kūrimui</w:t>
            </w:r>
            <w:r w:rsidR="00DC292D" w:rsidRPr="00C64687">
              <w:rPr>
                <w:szCs w:val="24"/>
              </w:rPr>
              <w:t xml:space="preserve"> teik</w:t>
            </w:r>
            <w:r w:rsidR="00DC292D">
              <w:rPr>
                <w:szCs w:val="24"/>
              </w:rPr>
              <w:t>imas</w:t>
            </w:r>
            <w:r w:rsidRPr="00C64687">
              <w:rPr>
                <w:szCs w:val="24"/>
              </w:rPr>
              <w:t>; darbo užmokesčio subsidij</w:t>
            </w:r>
            <w:r w:rsidR="00113854">
              <w:rPr>
                <w:szCs w:val="24"/>
              </w:rPr>
              <w:t>ų</w:t>
            </w:r>
            <w:r w:rsidRPr="00C64687">
              <w:rPr>
                <w:szCs w:val="24"/>
              </w:rPr>
              <w:t xml:space="preserve"> darbdaviams ekstremaliosios situacijos ir karantino laikotarpiu valstybės lėšomis mokėti Lietuvos Respublikos užimtumo įstatyme nustatyta tvarka ir sąlygomis</w:t>
            </w:r>
            <w:r w:rsidR="00113854" w:rsidRPr="00C64687">
              <w:rPr>
                <w:szCs w:val="24"/>
              </w:rPr>
              <w:t xml:space="preserve"> teik</w:t>
            </w:r>
            <w:r w:rsidR="00113854">
              <w:rPr>
                <w:szCs w:val="24"/>
              </w:rPr>
              <w:t>imas</w:t>
            </w:r>
            <w:r w:rsidRPr="00C64687">
              <w:rPr>
                <w:szCs w:val="24"/>
              </w:rPr>
              <w:t xml:space="preserve">; </w:t>
            </w:r>
            <w:r w:rsidR="00113854" w:rsidRPr="00C64687">
              <w:rPr>
                <w:szCs w:val="24"/>
              </w:rPr>
              <w:t xml:space="preserve">2014–2020 metų </w:t>
            </w:r>
            <w:r w:rsidRPr="00C64687">
              <w:rPr>
                <w:szCs w:val="24"/>
              </w:rPr>
              <w:t>ES fondų investicijų veiksmų programos 7 prioriteto priemon</w:t>
            </w:r>
            <w:r w:rsidR="006717C3">
              <w:rPr>
                <w:szCs w:val="24"/>
              </w:rPr>
              <w:t>ės</w:t>
            </w:r>
            <w:r w:rsidRPr="00C64687">
              <w:rPr>
                <w:szCs w:val="24"/>
              </w:rPr>
              <w:t xml:space="preserve"> Nr. 07.3.1-ESFA-V-401 „Bedarbių integracija į darbo rinką“ bendra</w:t>
            </w:r>
            <w:r w:rsidR="006717C3">
              <w:rPr>
                <w:szCs w:val="24"/>
              </w:rPr>
              <w:t>sis</w:t>
            </w:r>
            <w:r w:rsidRPr="00C64687">
              <w:rPr>
                <w:szCs w:val="24"/>
              </w:rPr>
              <w:t xml:space="preserve"> finans</w:t>
            </w:r>
            <w:r w:rsidR="006717C3">
              <w:rPr>
                <w:szCs w:val="24"/>
              </w:rPr>
              <w:t>avimas</w:t>
            </w:r>
          </w:p>
        </w:tc>
        <w:tc>
          <w:tcPr>
            <w:tcW w:w="853" w:type="dxa"/>
            <w:vAlign w:val="center"/>
          </w:tcPr>
          <w:p w14:paraId="05607CD7" w14:textId="77777777" w:rsidR="00A23896" w:rsidRPr="00C64687" w:rsidRDefault="00A23896" w:rsidP="00264383">
            <w:pPr>
              <w:widowControl w:val="0"/>
              <w:jc w:val="center"/>
              <w:rPr>
                <w:szCs w:val="24"/>
              </w:rPr>
            </w:pPr>
            <w:r w:rsidRPr="00C64687">
              <w:rPr>
                <w:szCs w:val="24"/>
              </w:rPr>
              <w:t>D.3</w:t>
            </w:r>
          </w:p>
        </w:tc>
        <w:tc>
          <w:tcPr>
            <w:tcW w:w="3535" w:type="dxa"/>
            <w:vAlign w:val="center"/>
            <w:hideMark/>
          </w:tcPr>
          <w:p w14:paraId="61A1FA34" w14:textId="106031C9" w:rsidR="00A23896" w:rsidRPr="00C64687" w:rsidRDefault="00DD24DB" w:rsidP="00113854">
            <w:pPr>
              <w:rPr>
                <w:szCs w:val="24"/>
              </w:rPr>
            </w:pPr>
            <w:r w:rsidRPr="00DD24DB">
              <w:rPr>
                <w:szCs w:val="24"/>
              </w:rPr>
              <w:t>Patvirtinta: Vyriausybės 2020 m. balandžio 22 d. nutarimas Nr. 412</w:t>
            </w:r>
          </w:p>
        </w:tc>
        <w:tc>
          <w:tcPr>
            <w:tcW w:w="873" w:type="dxa"/>
            <w:vAlign w:val="center"/>
            <w:hideMark/>
          </w:tcPr>
          <w:p w14:paraId="1E087C47" w14:textId="77777777" w:rsidR="00A23896" w:rsidRPr="00C64687" w:rsidRDefault="00A23896" w:rsidP="0075157D">
            <w:pPr>
              <w:jc w:val="center"/>
              <w:rPr>
                <w:szCs w:val="24"/>
              </w:rPr>
            </w:pPr>
            <w:r w:rsidRPr="00C64687">
              <w:rPr>
                <w:szCs w:val="24"/>
              </w:rPr>
              <w:t>11,1</w:t>
            </w:r>
          </w:p>
        </w:tc>
        <w:tc>
          <w:tcPr>
            <w:tcW w:w="771" w:type="dxa"/>
            <w:noWrap/>
            <w:vAlign w:val="center"/>
            <w:hideMark/>
          </w:tcPr>
          <w:p w14:paraId="46946C09" w14:textId="77777777" w:rsidR="00A23896" w:rsidRPr="00C64687" w:rsidRDefault="00A23896" w:rsidP="0075157D">
            <w:pPr>
              <w:jc w:val="center"/>
              <w:rPr>
                <w:szCs w:val="24"/>
              </w:rPr>
            </w:pPr>
            <w:r w:rsidRPr="00C64687">
              <w:rPr>
                <w:szCs w:val="24"/>
              </w:rPr>
              <w:t>0,02</w:t>
            </w:r>
          </w:p>
        </w:tc>
        <w:tc>
          <w:tcPr>
            <w:tcW w:w="819" w:type="dxa"/>
            <w:vAlign w:val="center"/>
          </w:tcPr>
          <w:p w14:paraId="4701709B" w14:textId="77777777" w:rsidR="00A23896" w:rsidRPr="00C64687" w:rsidRDefault="00A23896" w:rsidP="00264383">
            <w:pPr>
              <w:widowControl w:val="0"/>
              <w:jc w:val="center"/>
              <w:rPr>
                <w:szCs w:val="24"/>
              </w:rPr>
            </w:pPr>
            <w:r>
              <w:rPr>
                <w:szCs w:val="24"/>
              </w:rPr>
              <w:t>-</w:t>
            </w:r>
          </w:p>
        </w:tc>
        <w:tc>
          <w:tcPr>
            <w:tcW w:w="820" w:type="dxa"/>
            <w:vAlign w:val="center"/>
          </w:tcPr>
          <w:p w14:paraId="1D49D442" w14:textId="77777777" w:rsidR="00A23896" w:rsidRPr="00C64687" w:rsidRDefault="00A23896" w:rsidP="00264383">
            <w:pPr>
              <w:widowControl w:val="0"/>
              <w:jc w:val="center"/>
              <w:rPr>
                <w:szCs w:val="24"/>
              </w:rPr>
            </w:pPr>
            <w:r>
              <w:rPr>
                <w:szCs w:val="24"/>
              </w:rPr>
              <w:t>-</w:t>
            </w:r>
          </w:p>
        </w:tc>
        <w:tc>
          <w:tcPr>
            <w:tcW w:w="1418" w:type="dxa"/>
            <w:noWrap/>
            <w:vAlign w:val="center"/>
            <w:hideMark/>
          </w:tcPr>
          <w:p w14:paraId="3460BBAC" w14:textId="77777777" w:rsidR="00A23896" w:rsidRPr="005C7DDB" w:rsidRDefault="00A23896" w:rsidP="00264383">
            <w:pPr>
              <w:widowControl w:val="0"/>
              <w:jc w:val="center"/>
            </w:pPr>
            <w:r w:rsidRPr="005C7DDB">
              <w:t>S1311</w:t>
            </w:r>
          </w:p>
        </w:tc>
      </w:tr>
      <w:tr w:rsidR="00A23896" w:rsidRPr="00934E6A" w14:paraId="5BA33DEC" w14:textId="77777777" w:rsidTr="003E4563">
        <w:trPr>
          <w:trHeight w:val="431"/>
        </w:trPr>
        <w:tc>
          <w:tcPr>
            <w:tcW w:w="674" w:type="dxa"/>
            <w:vAlign w:val="center"/>
          </w:tcPr>
          <w:p w14:paraId="42451BF0"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704D9C21" w14:textId="215C0363" w:rsidR="00A23896" w:rsidRPr="00C64687" w:rsidRDefault="00A23896" w:rsidP="00264383">
            <w:pPr>
              <w:rPr>
                <w:szCs w:val="24"/>
              </w:rPr>
            </w:pPr>
            <w:r w:rsidRPr="00C64687">
              <w:rPr>
                <w:szCs w:val="24"/>
              </w:rPr>
              <w:t>Finansin</w:t>
            </w:r>
            <w:r w:rsidR="006717C3">
              <w:rPr>
                <w:szCs w:val="24"/>
              </w:rPr>
              <w:t>ių</w:t>
            </w:r>
            <w:r w:rsidRPr="00C64687">
              <w:rPr>
                <w:szCs w:val="24"/>
              </w:rPr>
              <w:t xml:space="preserve"> priemon</w:t>
            </w:r>
            <w:r w:rsidR="006717C3">
              <w:rPr>
                <w:szCs w:val="24"/>
              </w:rPr>
              <w:t>ių</w:t>
            </w:r>
            <w:r w:rsidRPr="00C64687">
              <w:rPr>
                <w:szCs w:val="24"/>
              </w:rPr>
              <w:t>, kuriomis siekiama išlaikyti Lietuvos Respublikos verslo subjektų likvidumą, įgyvendin</w:t>
            </w:r>
            <w:r w:rsidR="006717C3">
              <w:rPr>
                <w:szCs w:val="24"/>
              </w:rPr>
              <w:t>imas</w:t>
            </w:r>
            <w:r w:rsidRPr="00C64687">
              <w:rPr>
                <w:szCs w:val="24"/>
              </w:rPr>
              <w:t xml:space="preserve"> (finansinių priemonių administravimo išlaidos </w:t>
            </w:r>
            <w:r w:rsidR="000B0D60">
              <w:rPr>
                <w:szCs w:val="24"/>
              </w:rPr>
              <w:t>INVEGA</w:t>
            </w:r>
            <w:r w:rsidRPr="00C64687">
              <w:rPr>
                <w:szCs w:val="24"/>
              </w:rPr>
              <w:t>)</w:t>
            </w:r>
          </w:p>
        </w:tc>
        <w:tc>
          <w:tcPr>
            <w:tcW w:w="853" w:type="dxa"/>
            <w:vAlign w:val="center"/>
          </w:tcPr>
          <w:p w14:paraId="6C6B84F0" w14:textId="77777777" w:rsidR="00A23896" w:rsidRPr="00C64687" w:rsidRDefault="00A23896" w:rsidP="00264383">
            <w:pPr>
              <w:widowControl w:val="0"/>
              <w:jc w:val="center"/>
              <w:rPr>
                <w:szCs w:val="24"/>
              </w:rPr>
            </w:pPr>
            <w:r w:rsidRPr="00C64687">
              <w:rPr>
                <w:szCs w:val="24"/>
              </w:rPr>
              <w:t>D.7/ D.9</w:t>
            </w:r>
          </w:p>
        </w:tc>
        <w:tc>
          <w:tcPr>
            <w:tcW w:w="3535" w:type="dxa"/>
            <w:vAlign w:val="center"/>
            <w:hideMark/>
          </w:tcPr>
          <w:p w14:paraId="73D7DB34" w14:textId="14F8C3CF" w:rsidR="00A23896" w:rsidRPr="00C64687" w:rsidRDefault="00A23896" w:rsidP="00113854">
            <w:pPr>
              <w:rPr>
                <w:szCs w:val="24"/>
              </w:rPr>
            </w:pPr>
            <w:r>
              <w:rPr>
                <w:szCs w:val="24"/>
              </w:rPr>
              <w:t xml:space="preserve">Patvirtinta: </w:t>
            </w:r>
            <w:r w:rsidR="00113854" w:rsidRPr="00C64687">
              <w:rPr>
                <w:szCs w:val="24"/>
              </w:rPr>
              <w:t>Vyriausybės</w:t>
            </w:r>
            <w:r w:rsidR="00113854">
              <w:rPr>
                <w:szCs w:val="24"/>
              </w:rPr>
              <w:t xml:space="preserve"> </w:t>
            </w:r>
            <w:r>
              <w:rPr>
                <w:szCs w:val="24"/>
              </w:rPr>
              <w:t>2020 m.</w:t>
            </w:r>
            <w:r w:rsidRPr="00C64687">
              <w:rPr>
                <w:szCs w:val="24"/>
              </w:rPr>
              <w:t xml:space="preserve"> balandžio 1</w:t>
            </w:r>
            <w:r>
              <w:rPr>
                <w:szCs w:val="24"/>
              </w:rPr>
              <w:t xml:space="preserve"> </w:t>
            </w:r>
            <w:r w:rsidRPr="00C64687">
              <w:rPr>
                <w:szCs w:val="24"/>
              </w:rPr>
              <w:t>d. nutarimas Nr.</w:t>
            </w:r>
            <w:r>
              <w:rPr>
                <w:szCs w:val="24"/>
              </w:rPr>
              <w:t xml:space="preserve"> </w:t>
            </w:r>
            <w:r w:rsidRPr="00C64687">
              <w:rPr>
                <w:szCs w:val="24"/>
              </w:rPr>
              <w:t>318</w:t>
            </w:r>
          </w:p>
        </w:tc>
        <w:tc>
          <w:tcPr>
            <w:tcW w:w="873" w:type="dxa"/>
            <w:vAlign w:val="center"/>
            <w:hideMark/>
          </w:tcPr>
          <w:p w14:paraId="3B014903" w14:textId="77777777" w:rsidR="00A23896" w:rsidRPr="00C64687" w:rsidRDefault="00A23896" w:rsidP="0075157D">
            <w:pPr>
              <w:jc w:val="center"/>
              <w:rPr>
                <w:szCs w:val="24"/>
              </w:rPr>
            </w:pPr>
            <w:r w:rsidRPr="00C64687">
              <w:rPr>
                <w:szCs w:val="24"/>
              </w:rPr>
              <w:t>19,0</w:t>
            </w:r>
          </w:p>
        </w:tc>
        <w:tc>
          <w:tcPr>
            <w:tcW w:w="771" w:type="dxa"/>
            <w:noWrap/>
            <w:vAlign w:val="center"/>
            <w:hideMark/>
          </w:tcPr>
          <w:p w14:paraId="3B5AB9F4" w14:textId="77777777" w:rsidR="00A23896" w:rsidRPr="00C64687" w:rsidRDefault="00A23896" w:rsidP="0075157D">
            <w:pPr>
              <w:jc w:val="center"/>
              <w:rPr>
                <w:szCs w:val="24"/>
              </w:rPr>
            </w:pPr>
            <w:r w:rsidRPr="00C64687">
              <w:rPr>
                <w:szCs w:val="24"/>
              </w:rPr>
              <w:t>0,04</w:t>
            </w:r>
          </w:p>
        </w:tc>
        <w:tc>
          <w:tcPr>
            <w:tcW w:w="819" w:type="dxa"/>
            <w:vAlign w:val="center"/>
          </w:tcPr>
          <w:p w14:paraId="229C9285" w14:textId="77777777" w:rsidR="00A23896" w:rsidRPr="00C64687" w:rsidRDefault="00A23896" w:rsidP="00264383">
            <w:pPr>
              <w:widowControl w:val="0"/>
              <w:jc w:val="center"/>
              <w:rPr>
                <w:szCs w:val="24"/>
              </w:rPr>
            </w:pPr>
            <w:r>
              <w:rPr>
                <w:szCs w:val="24"/>
              </w:rPr>
              <w:t>-</w:t>
            </w:r>
          </w:p>
        </w:tc>
        <w:tc>
          <w:tcPr>
            <w:tcW w:w="820" w:type="dxa"/>
            <w:vAlign w:val="center"/>
          </w:tcPr>
          <w:p w14:paraId="6BADB9BA" w14:textId="77777777" w:rsidR="00A23896" w:rsidRPr="00C64687" w:rsidRDefault="00A23896" w:rsidP="00264383">
            <w:pPr>
              <w:widowControl w:val="0"/>
              <w:jc w:val="center"/>
              <w:rPr>
                <w:szCs w:val="24"/>
              </w:rPr>
            </w:pPr>
            <w:r>
              <w:rPr>
                <w:szCs w:val="24"/>
              </w:rPr>
              <w:t>-</w:t>
            </w:r>
          </w:p>
        </w:tc>
        <w:tc>
          <w:tcPr>
            <w:tcW w:w="1418" w:type="dxa"/>
            <w:noWrap/>
            <w:vAlign w:val="center"/>
            <w:hideMark/>
          </w:tcPr>
          <w:p w14:paraId="02BB045E" w14:textId="77777777" w:rsidR="00A23896" w:rsidRPr="005C7DDB" w:rsidRDefault="00A23896" w:rsidP="00264383">
            <w:pPr>
              <w:widowControl w:val="0"/>
              <w:jc w:val="center"/>
            </w:pPr>
            <w:r w:rsidRPr="005C7DDB">
              <w:t>S1311</w:t>
            </w:r>
          </w:p>
        </w:tc>
      </w:tr>
      <w:tr w:rsidR="00A23896" w:rsidRPr="00934E6A" w14:paraId="37EC40CB" w14:textId="77777777" w:rsidTr="003E4563">
        <w:trPr>
          <w:trHeight w:val="70"/>
        </w:trPr>
        <w:tc>
          <w:tcPr>
            <w:tcW w:w="674" w:type="dxa"/>
            <w:vAlign w:val="center"/>
          </w:tcPr>
          <w:p w14:paraId="208B7449"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20F8CE11" w14:textId="14A365E2" w:rsidR="00A23896" w:rsidRPr="00C64687" w:rsidRDefault="00A23896" w:rsidP="00264383">
            <w:pPr>
              <w:rPr>
                <w:szCs w:val="24"/>
              </w:rPr>
            </w:pPr>
            <w:r w:rsidRPr="00C64687">
              <w:rPr>
                <w:szCs w:val="24"/>
              </w:rPr>
              <w:t>Darbo užmokesči</w:t>
            </w:r>
            <w:r w:rsidR="006717C3">
              <w:rPr>
                <w:szCs w:val="24"/>
              </w:rPr>
              <w:t>o</w:t>
            </w:r>
            <w:r w:rsidRPr="00C64687">
              <w:rPr>
                <w:szCs w:val="24"/>
              </w:rPr>
              <w:t xml:space="preserve"> ir socialinio draudimo įmok</w:t>
            </w:r>
            <w:r w:rsidR="006717C3">
              <w:rPr>
                <w:szCs w:val="24"/>
              </w:rPr>
              <w:t>ų</w:t>
            </w:r>
            <w:r w:rsidRPr="00C64687">
              <w:rPr>
                <w:szCs w:val="24"/>
              </w:rPr>
              <w:t xml:space="preserve"> pareigūnams ir kitiems darbuotojams, kurių darbas tiesiogiai susijęs su ekstremaliosios situacijos COVID-19 suvaldymu</w:t>
            </w:r>
            <w:r w:rsidR="006717C3">
              <w:rPr>
                <w:szCs w:val="24"/>
              </w:rPr>
              <w:t>, mokėjimas</w:t>
            </w:r>
          </w:p>
        </w:tc>
        <w:tc>
          <w:tcPr>
            <w:tcW w:w="853" w:type="dxa"/>
            <w:vAlign w:val="center"/>
          </w:tcPr>
          <w:p w14:paraId="040628D6" w14:textId="77777777" w:rsidR="00A23896" w:rsidRPr="00C64687" w:rsidRDefault="00A23896" w:rsidP="00264383">
            <w:pPr>
              <w:widowControl w:val="0"/>
              <w:jc w:val="center"/>
              <w:rPr>
                <w:szCs w:val="24"/>
              </w:rPr>
            </w:pPr>
            <w:r w:rsidRPr="00C64687">
              <w:rPr>
                <w:szCs w:val="24"/>
              </w:rPr>
              <w:t>D.1</w:t>
            </w:r>
          </w:p>
        </w:tc>
        <w:tc>
          <w:tcPr>
            <w:tcW w:w="3535" w:type="dxa"/>
            <w:vAlign w:val="center"/>
            <w:hideMark/>
          </w:tcPr>
          <w:p w14:paraId="7B59583B" w14:textId="46117FD7" w:rsidR="00A23896" w:rsidRPr="00C64687" w:rsidRDefault="00DD24DB" w:rsidP="006717C3">
            <w:pPr>
              <w:rPr>
                <w:szCs w:val="24"/>
              </w:rPr>
            </w:pPr>
            <w:r w:rsidRPr="00DD24DB">
              <w:rPr>
                <w:szCs w:val="24"/>
              </w:rPr>
              <w:t>Patvirtinta: Vyriausybės 2020 m. balandžio 22 d. nutarimas Nr. 412</w:t>
            </w:r>
          </w:p>
        </w:tc>
        <w:tc>
          <w:tcPr>
            <w:tcW w:w="873" w:type="dxa"/>
            <w:vAlign w:val="center"/>
            <w:hideMark/>
          </w:tcPr>
          <w:p w14:paraId="2D9ABC02" w14:textId="77777777" w:rsidR="00A23896" w:rsidRPr="00C64687" w:rsidRDefault="00A23896" w:rsidP="0075157D">
            <w:pPr>
              <w:jc w:val="center"/>
              <w:rPr>
                <w:szCs w:val="24"/>
              </w:rPr>
            </w:pPr>
            <w:r w:rsidRPr="00C64687">
              <w:rPr>
                <w:szCs w:val="24"/>
              </w:rPr>
              <w:t>6,8</w:t>
            </w:r>
          </w:p>
        </w:tc>
        <w:tc>
          <w:tcPr>
            <w:tcW w:w="771" w:type="dxa"/>
            <w:noWrap/>
            <w:vAlign w:val="center"/>
            <w:hideMark/>
          </w:tcPr>
          <w:p w14:paraId="242B53D9" w14:textId="77777777" w:rsidR="00A23896" w:rsidRPr="00C64687" w:rsidRDefault="00A23896" w:rsidP="0075157D">
            <w:pPr>
              <w:jc w:val="center"/>
              <w:rPr>
                <w:szCs w:val="24"/>
              </w:rPr>
            </w:pPr>
            <w:r w:rsidRPr="00C64687">
              <w:rPr>
                <w:szCs w:val="24"/>
              </w:rPr>
              <w:t>0,02</w:t>
            </w:r>
          </w:p>
        </w:tc>
        <w:tc>
          <w:tcPr>
            <w:tcW w:w="819" w:type="dxa"/>
            <w:vAlign w:val="center"/>
          </w:tcPr>
          <w:p w14:paraId="2D3C6B5F" w14:textId="77777777" w:rsidR="00A23896" w:rsidRPr="00C64687" w:rsidRDefault="00A23896" w:rsidP="00264383">
            <w:pPr>
              <w:widowControl w:val="0"/>
              <w:jc w:val="center"/>
              <w:rPr>
                <w:szCs w:val="24"/>
              </w:rPr>
            </w:pPr>
            <w:r>
              <w:rPr>
                <w:szCs w:val="24"/>
              </w:rPr>
              <w:t>-</w:t>
            </w:r>
          </w:p>
        </w:tc>
        <w:tc>
          <w:tcPr>
            <w:tcW w:w="820" w:type="dxa"/>
            <w:vAlign w:val="center"/>
          </w:tcPr>
          <w:p w14:paraId="01EFF68E" w14:textId="77777777" w:rsidR="00A23896" w:rsidRPr="00C64687" w:rsidRDefault="00A23896" w:rsidP="00264383">
            <w:pPr>
              <w:widowControl w:val="0"/>
              <w:jc w:val="center"/>
              <w:rPr>
                <w:szCs w:val="24"/>
              </w:rPr>
            </w:pPr>
            <w:r>
              <w:rPr>
                <w:szCs w:val="24"/>
              </w:rPr>
              <w:t>-</w:t>
            </w:r>
          </w:p>
        </w:tc>
        <w:tc>
          <w:tcPr>
            <w:tcW w:w="1418" w:type="dxa"/>
            <w:noWrap/>
            <w:vAlign w:val="center"/>
            <w:hideMark/>
          </w:tcPr>
          <w:p w14:paraId="6DD24D4C" w14:textId="77777777" w:rsidR="00A23896" w:rsidRPr="005C7DDB" w:rsidRDefault="00A23896" w:rsidP="00264383">
            <w:pPr>
              <w:widowControl w:val="0"/>
              <w:jc w:val="center"/>
            </w:pPr>
            <w:r w:rsidRPr="005C7DDB">
              <w:t>S1311</w:t>
            </w:r>
          </w:p>
        </w:tc>
      </w:tr>
      <w:tr w:rsidR="00A23896" w:rsidRPr="00934E6A" w14:paraId="6EEB45B9" w14:textId="77777777" w:rsidTr="003E4563">
        <w:trPr>
          <w:trHeight w:val="404"/>
        </w:trPr>
        <w:tc>
          <w:tcPr>
            <w:tcW w:w="674" w:type="dxa"/>
            <w:vAlign w:val="center"/>
          </w:tcPr>
          <w:p w14:paraId="7D7E709A"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76B2C15F" w14:textId="53396513" w:rsidR="00A23896" w:rsidRPr="00C64687" w:rsidRDefault="00A23896" w:rsidP="008E026C">
            <w:pPr>
              <w:rPr>
                <w:szCs w:val="24"/>
              </w:rPr>
            </w:pPr>
            <w:r w:rsidRPr="00C64687">
              <w:rPr>
                <w:szCs w:val="24"/>
              </w:rPr>
              <w:t>Medicinos priemon</w:t>
            </w:r>
            <w:r w:rsidR="006717C3">
              <w:rPr>
                <w:szCs w:val="24"/>
              </w:rPr>
              <w:t>ių</w:t>
            </w:r>
            <w:r w:rsidRPr="00C64687">
              <w:rPr>
                <w:szCs w:val="24"/>
              </w:rPr>
              <w:t xml:space="preserve"> (dirbtinės plaučių ventiliacijos aparat</w:t>
            </w:r>
            <w:r w:rsidR="006717C3">
              <w:rPr>
                <w:szCs w:val="24"/>
              </w:rPr>
              <w:t>ų</w:t>
            </w:r>
            <w:r w:rsidRPr="00C64687">
              <w:rPr>
                <w:szCs w:val="24"/>
              </w:rPr>
              <w:t>, medikams skirt</w:t>
            </w:r>
            <w:r w:rsidR="006717C3">
              <w:rPr>
                <w:szCs w:val="24"/>
              </w:rPr>
              <w:t>ų</w:t>
            </w:r>
            <w:r w:rsidRPr="00C64687">
              <w:rPr>
                <w:szCs w:val="24"/>
              </w:rPr>
              <w:t xml:space="preserve"> asmen</w:t>
            </w:r>
            <w:r w:rsidR="006717C3">
              <w:rPr>
                <w:szCs w:val="24"/>
              </w:rPr>
              <w:t>inių</w:t>
            </w:r>
            <w:r w:rsidRPr="00C64687">
              <w:rPr>
                <w:szCs w:val="24"/>
              </w:rPr>
              <w:t xml:space="preserve"> apsaugos nuo COVID-19 priemon</w:t>
            </w:r>
            <w:r w:rsidR="006717C3">
              <w:rPr>
                <w:szCs w:val="24"/>
              </w:rPr>
              <w:t>ių</w:t>
            </w:r>
            <w:r w:rsidRPr="00C64687">
              <w:rPr>
                <w:szCs w:val="24"/>
              </w:rPr>
              <w:t>, reagent</w:t>
            </w:r>
            <w:r w:rsidR="006717C3">
              <w:rPr>
                <w:szCs w:val="24"/>
              </w:rPr>
              <w:t>ų</w:t>
            </w:r>
            <w:r w:rsidRPr="00C64687">
              <w:rPr>
                <w:szCs w:val="24"/>
              </w:rPr>
              <w:t xml:space="preserve">, </w:t>
            </w:r>
            <w:proofErr w:type="spellStart"/>
            <w:r w:rsidRPr="00C64687">
              <w:rPr>
                <w:szCs w:val="24"/>
              </w:rPr>
              <w:lastRenderedPageBreak/>
              <w:t>termovizori</w:t>
            </w:r>
            <w:r w:rsidR="006717C3">
              <w:rPr>
                <w:szCs w:val="24"/>
              </w:rPr>
              <w:t>ų</w:t>
            </w:r>
            <w:proofErr w:type="spellEnd"/>
            <w:r w:rsidRPr="00C64687">
              <w:rPr>
                <w:szCs w:val="24"/>
              </w:rPr>
              <w:t>, dezinfekavimo priemon</w:t>
            </w:r>
            <w:r w:rsidR="006717C3">
              <w:rPr>
                <w:szCs w:val="24"/>
              </w:rPr>
              <w:t>ių</w:t>
            </w:r>
            <w:r w:rsidRPr="00C64687">
              <w:rPr>
                <w:szCs w:val="24"/>
              </w:rPr>
              <w:t>, vaist</w:t>
            </w:r>
            <w:r w:rsidR="006717C3">
              <w:rPr>
                <w:szCs w:val="24"/>
              </w:rPr>
              <w:t>ų</w:t>
            </w:r>
            <w:r w:rsidRPr="00C64687">
              <w:rPr>
                <w:szCs w:val="24"/>
              </w:rPr>
              <w:t>, kt.)</w:t>
            </w:r>
            <w:r w:rsidR="006717C3">
              <w:rPr>
                <w:szCs w:val="24"/>
              </w:rPr>
              <w:t xml:space="preserve"> įsigijimo</w:t>
            </w:r>
            <w:r w:rsidRPr="00C64687">
              <w:rPr>
                <w:szCs w:val="24"/>
              </w:rPr>
              <w:t>, krovini</w:t>
            </w:r>
            <w:r w:rsidR="006717C3">
              <w:rPr>
                <w:szCs w:val="24"/>
              </w:rPr>
              <w:t>ų</w:t>
            </w:r>
            <w:r w:rsidRPr="00C64687">
              <w:rPr>
                <w:szCs w:val="24"/>
              </w:rPr>
              <w:t xml:space="preserve"> į Lietuvos Respubliką pristaty</w:t>
            </w:r>
            <w:r w:rsidR="008E026C">
              <w:rPr>
                <w:szCs w:val="24"/>
              </w:rPr>
              <w:t>mo</w:t>
            </w:r>
            <w:r w:rsidRPr="00C64687">
              <w:rPr>
                <w:szCs w:val="24"/>
              </w:rPr>
              <w:t>, Lietuvos Respublikos pilieči</w:t>
            </w:r>
            <w:r w:rsidR="008E026C">
              <w:rPr>
                <w:szCs w:val="24"/>
              </w:rPr>
              <w:t>ų</w:t>
            </w:r>
            <w:r w:rsidRPr="00C64687">
              <w:rPr>
                <w:szCs w:val="24"/>
              </w:rPr>
              <w:t xml:space="preserve"> parvež</w:t>
            </w:r>
            <w:r w:rsidR="008E026C">
              <w:rPr>
                <w:szCs w:val="24"/>
              </w:rPr>
              <w:t>imo</w:t>
            </w:r>
            <w:r w:rsidRPr="00C64687">
              <w:rPr>
                <w:szCs w:val="24"/>
              </w:rPr>
              <w:t xml:space="preserve"> iš užsienio </w:t>
            </w:r>
            <w:r w:rsidR="008E026C">
              <w:rPr>
                <w:szCs w:val="24"/>
              </w:rPr>
              <w:t>valstybių</w:t>
            </w:r>
            <w:r w:rsidRPr="00C64687">
              <w:rPr>
                <w:szCs w:val="24"/>
              </w:rPr>
              <w:t>, stacionari</w:t>
            </w:r>
            <w:r w:rsidR="008E026C">
              <w:rPr>
                <w:szCs w:val="24"/>
              </w:rPr>
              <w:t>ų</w:t>
            </w:r>
            <w:r w:rsidRPr="00C64687">
              <w:rPr>
                <w:szCs w:val="24"/>
              </w:rPr>
              <w:t xml:space="preserve"> darbo viet</w:t>
            </w:r>
            <w:r w:rsidR="008E026C">
              <w:rPr>
                <w:szCs w:val="24"/>
              </w:rPr>
              <w:t>ų</w:t>
            </w:r>
            <w:r w:rsidRPr="00C64687">
              <w:rPr>
                <w:szCs w:val="24"/>
              </w:rPr>
              <w:t xml:space="preserve"> įreng</w:t>
            </w:r>
            <w:r w:rsidR="008E026C">
              <w:rPr>
                <w:szCs w:val="24"/>
              </w:rPr>
              <w:t>imo</w:t>
            </w:r>
            <w:r w:rsidRPr="00C64687">
              <w:rPr>
                <w:szCs w:val="24"/>
              </w:rPr>
              <w:t>, telekomunikacijų įrang</w:t>
            </w:r>
            <w:r w:rsidR="008E026C">
              <w:rPr>
                <w:szCs w:val="24"/>
              </w:rPr>
              <w:t>os</w:t>
            </w:r>
            <w:r w:rsidRPr="00C64687">
              <w:rPr>
                <w:szCs w:val="24"/>
              </w:rPr>
              <w:t>, programin</w:t>
            </w:r>
            <w:r w:rsidR="008E026C">
              <w:rPr>
                <w:szCs w:val="24"/>
              </w:rPr>
              <w:t>ės</w:t>
            </w:r>
            <w:r w:rsidRPr="00C64687">
              <w:rPr>
                <w:szCs w:val="24"/>
              </w:rPr>
              <w:t xml:space="preserve"> įrang</w:t>
            </w:r>
            <w:r w:rsidR="008E026C">
              <w:rPr>
                <w:szCs w:val="24"/>
              </w:rPr>
              <w:t>os,</w:t>
            </w:r>
            <w:r w:rsidRPr="00C64687">
              <w:rPr>
                <w:szCs w:val="24"/>
              </w:rPr>
              <w:t xml:space="preserve"> skirt</w:t>
            </w:r>
            <w:r w:rsidR="008E026C">
              <w:rPr>
                <w:szCs w:val="24"/>
              </w:rPr>
              <w:t>os</w:t>
            </w:r>
            <w:r w:rsidRPr="00C64687">
              <w:rPr>
                <w:szCs w:val="24"/>
              </w:rPr>
              <w:t xml:space="preserve"> darbui</w:t>
            </w:r>
            <w:r w:rsidR="008E026C">
              <w:rPr>
                <w:szCs w:val="24"/>
              </w:rPr>
              <w:t xml:space="preserve"> esant</w:t>
            </w:r>
            <w:r w:rsidRPr="00C64687">
              <w:rPr>
                <w:szCs w:val="24"/>
              </w:rPr>
              <w:t xml:space="preserve"> ekstremali</w:t>
            </w:r>
            <w:r w:rsidR="008E026C">
              <w:rPr>
                <w:szCs w:val="24"/>
              </w:rPr>
              <w:t>ajai</w:t>
            </w:r>
            <w:r w:rsidRPr="00C64687">
              <w:rPr>
                <w:szCs w:val="24"/>
              </w:rPr>
              <w:t xml:space="preserve"> situacij</w:t>
            </w:r>
            <w:r w:rsidR="008E026C">
              <w:rPr>
                <w:szCs w:val="24"/>
              </w:rPr>
              <w:t>ai</w:t>
            </w:r>
            <w:r w:rsidRPr="00C64687">
              <w:rPr>
                <w:szCs w:val="24"/>
              </w:rPr>
              <w:t>, kt.</w:t>
            </w:r>
            <w:r w:rsidR="008E026C">
              <w:rPr>
                <w:szCs w:val="24"/>
              </w:rPr>
              <w:t xml:space="preserve"> įrangos įsigijimo išlaidų kompensavimas</w:t>
            </w:r>
          </w:p>
        </w:tc>
        <w:tc>
          <w:tcPr>
            <w:tcW w:w="853" w:type="dxa"/>
            <w:vAlign w:val="center"/>
          </w:tcPr>
          <w:p w14:paraId="42B15C69" w14:textId="77777777" w:rsidR="00A23896" w:rsidRPr="00C64687" w:rsidRDefault="00A23896" w:rsidP="00264383">
            <w:pPr>
              <w:widowControl w:val="0"/>
              <w:jc w:val="center"/>
              <w:rPr>
                <w:szCs w:val="24"/>
              </w:rPr>
            </w:pPr>
            <w:r w:rsidRPr="00C64687">
              <w:rPr>
                <w:szCs w:val="24"/>
              </w:rPr>
              <w:lastRenderedPageBreak/>
              <w:t>P.2</w:t>
            </w:r>
          </w:p>
        </w:tc>
        <w:tc>
          <w:tcPr>
            <w:tcW w:w="3535" w:type="dxa"/>
            <w:vAlign w:val="center"/>
            <w:hideMark/>
          </w:tcPr>
          <w:p w14:paraId="29330E93" w14:textId="58E42AEF" w:rsidR="00A23896" w:rsidRDefault="00A23896" w:rsidP="00264383">
            <w:pPr>
              <w:rPr>
                <w:szCs w:val="24"/>
              </w:rPr>
            </w:pPr>
            <w:r>
              <w:rPr>
                <w:szCs w:val="24"/>
              </w:rPr>
              <w:t xml:space="preserve">Patvirtinta: </w:t>
            </w:r>
            <w:r w:rsidR="008E026C" w:rsidRPr="00C64687">
              <w:rPr>
                <w:szCs w:val="24"/>
              </w:rPr>
              <w:t>Vyriausybės</w:t>
            </w:r>
            <w:r w:rsidR="008E026C">
              <w:rPr>
                <w:szCs w:val="24"/>
              </w:rPr>
              <w:t xml:space="preserve"> </w:t>
            </w:r>
            <w:r>
              <w:rPr>
                <w:szCs w:val="24"/>
              </w:rPr>
              <w:t xml:space="preserve">2020 m. </w:t>
            </w:r>
            <w:r w:rsidRPr="00C64687">
              <w:rPr>
                <w:szCs w:val="24"/>
              </w:rPr>
              <w:t>vasario 26 d. nutarimas Nr.</w:t>
            </w:r>
            <w:r>
              <w:rPr>
                <w:szCs w:val="24"/>
              </w:rPr>
              <w:t xml:space="preserve"> 155; </w:t>
            </w:r>
            <w:r w:rsidR="008E026C" w:rsidRPr="00C64687">
              <w:rPr>
                <w:szCs w:val="24"/>
              </w:rPr>
              <w:t>Vyriausybės</w:t>
            </w:r>
            <w:r w:rsidR="008E026C">
              <w:rPr>
                <w:szCs w:val="24"/>
              </w:rPr>
              <w:t xml:space="preserve"> </w:t>
            </w:r>
            <w:r>
              <w:rPr>
                <w:szCs w:val="24"/>
              </w:rPr>
              <w:t>2020 m.</w:t>
            </w:r>
            <w:r w:rsidRPr="00C64687">
              <w:rPr>
                <w:szCs w:val="24"/>
              </w:rPr>
              <w:t xml:space="preserve"> kovo 4 d. </w:t>
            </w:r>
            <w:r w:rsidRPr="00C64687">
              <w:rPr>
                <w:szCs w:val="24"/>
              </w:rPr>
              <w:lastRenderedPageBreak/>
              <w:t>nutarimas Nr.</w:t>
            </w:r>
            <w:r>
              <w:rPr>
                <w:szCs w:val="24"/>
              </w:rPr>
              <w:t xml:space="preserve"> </w:t>
            </w:r>
            <w:r w:rsidRPr="00C64687">
              <w:rPr>
                <w:szCs w:val="24"/>
              </w:rPr>
              <w:t xml:space="preserve">178; </w:t>
            </w:r>
          </w:p>
          <w:p w14:paraId="26C2DC7E" w14:textId="49AFC1FF" w:rsidR="00A23896" w:rsidRDefault="008E026C" w:rsidP="00264383">
            <w:pPr>
              <w:rPr>
                <w:szCs w:val="24"/>
              </w:rPr>
            </w:pPr>
            <w:r w:rsidRPr="00C64687">
              <w:rPr>
                <w:szCs w:val="24"/>
              </w:rPr>
              <w:t xml:space="preserve">Vyriausybės </w:t>
            </w:r>
            <w:r w:rsidR="00A23896" w:rsidRPr="00C64687">
              <w:rPr>
                <w:szCs w:val="24"/>
              </w:rPr>
              <w:t>2020 m. kovo 10 d. nutarimas Nr.</w:t>
            </w:r>
            <w:r w:rsidR="00A23896">
              <w:rPr>
                <w:szCs w:val="24"/>
              </w:rPr>
              <w:t xml:space="preserve"> </w:t>
            </w:r>
            <w:r w:rsidR="00A23896" w:rsidRPr="00C64687">
              <w:rPr>
                <w:szCs w:val="24"/>
              </w:rPr>
              <w:t xml:space="preserve">197; </w:t>
            </w:r>
          </w:p>
          <w:p w14:paraId="1C91A55E" w14:textId="76B23FC1" w:rsidR="00A23896" w:rsidRPr="00C64687" w:rsidRDefault="008E026C" w:rsidP="008E026C">
            <w:pPr>
              <w:rPr>
                <w:szCs w:val="24"/>
              </w:rPr>
            </w:pPr>
            <w:r w:rsidRPr="00C64687">
              <w:rPr>
                <w:szCs w:val="24"/>
              </w:rPr>
              <w:t xml:space="preserve">Vyriausybės </w:t>
            </w:r>
            <w:r w:rsidR="00A23896" w:rsidRPr="00C64687">
              <w:rPr>
                <w:szCs w:val="24"/>
              </w:rPr>
              <w:t>2020 m. kovo 18 d. nutarimas Nr.</w:t>
            </w:r>
            <w:r w:rsidR="00A23896">
              <w:rPr>
                <w:szCs w:val="24"/>
              </w:rPr>
              <w:t xml:space="preserve"> </w:t>
            </w:r>
            <w:r w:rsidR="00A23896" w:rsidRPr="00C64687">
              <w:rPr>
                <w:szCs w:val="24"/>
              </w:rPr>
              <w:t>229</w:t>
            </w:r>
          </w:p>
        </w:tc>
        <w:tc>
          <w:tcPr>
            <w:tcW w:w="873" w:type="dxa"/>
            <w:vAlign w:val="center"/>
            <w:hideMark/>
          </w:tcPr>
          <w:p w14:paraId="1A81C797" w14:textId="77777777" w:rsidR="00A23896" w:rsidRPr="00C64687" w:rsidRDefault="00A23896" w:rsidP="0075157D">
            <w:pPr>
              <w:jc w:val="center"/>
              <w:rPr>
                <w:szCs w:val="24"/>
              </w:rPr>
            </w:pPr>
            <w:r w:rsidRPr="00C64687">
              <w:rPr>
                <w:szCs w:val="24"/>
              </w:rPr>
              <w:lastRenderedPageBreak/>
              <w:t>119,4</w:t>
            </w:r>
          </w:p>
        </w:tc>
        <w:tc>
          <w:tcPr>
            <w:tcW w:w="771" w:type="dxa"/>
            <w:noWrap/>
            <w:vAlign w:val="center"/>
            <w:hideMark/>
          </w:tcPr>
          <w:p w14:paraId="7FD2A76B" w14:textId="77777777" w:rsidR="00A23896" w:rsidRPr="00C64687" w:rsidRDefault="00A23896" w:rsidP="0075157D">
            <w:pPr>
              <w:jc w:val="center"/>
              <w:rPr>
                <w:szCs w:val="24"/>
              </w:rPr>
            </w:pPr>
            <w:r w:rsidRPr="00C64687">
              <w:rPr>
                <w:szCs w:val="24"/>
              </w:rPr>
              <w:t>0,27</w:t>
            </w:r>
          </w:p>
        </w:tc>
        <w:tc>
          <w:tcPr>
            <w:tcW w:w="819" w:type="dxa"/>
            <w:vAlign w:val="center"/>
          </w:tcPr>
          <w:p w14:paraId="4F6DC395" w14:textId="77777777" w:rsidR="00A23896" w:rsidRPr="00C64687" w:rsidRDefault="00A23896" w:rsidP="00264383">
            <w:pPr>
              <w:widowControl w:val="0"/>
              <w:jc w:val="center"/>
              <w:rPr>
                <w:szCs w:val="24"/>
              </w:rPr>
            </w:pPr>
            <w:r>
              <w:rPr>
                <w:szCs w:val="24"/>
              </w:rPr>
              <w:t>-</w:t>
            </w:r>
          </w:p>
        </w:tc>
        <w:tc>
          <w:tcPr>
            <w:tcW w:w="820" w:type="dxa"/>
            <w:vAlign w:val="center"/>
          </w:tcPr>
          <w:p w14:paraId="40F513F4" w14:textId="77777777" w:rsidR="00A23896" w:rsidRPr="00C64687" w:rsidRDefault="00A23896" w:rsidP="00264383">
            <w:pPr>
              <w:widowControl w:val="0"/>
              <w:jc w:val="center"/>
              <w:rPr>
                <w:szCs w:val="24"/>
              </w:rPr>
            </w:pPr>
            <w:r>
              <w:rPr>
                <w:szCs w:val="24"/>
              </w:rPr>
              <w:t>-</w:t>
            </w:r>
          </w:p>
        </w:tc>
        <w:tc>
          <w:tcPr>
            <w:tcW w:w="1418" w:type="dxa"/>
            <w:noWrap/>
            <w:vAlign w:val="center"/>
            <w:hideMark/>
          </w:tcPr>
          <w:p w14:paraId="150B55E7" w14:textId="77777777" w:rsidR="00A23896" w:rsidRPr="005C7DDB" w:rsidRDefault="00A23896" w:rsidP="00264383">
            <w:pPr>
              <w:widowControl w:val="0"/>
              <w:jc w:val="center"/>
            </w:pPr>
            <w:r w:rsidRPr="005C7DDB">
              <w:t>S1311</w:t>
            </w:r>
          </w:p>
        </w:tc>
      </w:tr>
      <w:tr w:rsidR="00A23896" w:rsidRPr="00934E6A" w14:paraId="2896BECE" w14:textId="77777777" w:rsidTr="003E4563">
        <w:trPr>
          <w:trHeight w:val="575"/>
        </w:trPr>
        <w:tc>
          <w:tcPr>
            <w:tcW w:w="674" w:type="dxa"/>
            <w:vAlign w:val="center"/>
          </w:tcPr>
          <w:p w14:paraId="52DEBCFF" w14:textId="77777777" w:rsidR="00A23896" w:rsidRPr="005C7DDB" w:rsidRDefault="00A23896" w:rsidP="00264383">
            <w:pPr>
              <w:pStyle w:val="Sraopastraipa"/>
              <w:widowControl w:val="0"/>
              <w:numPr>
                <w:ilvl w:val="0"/>
                <w:numId w:val="42"/>
              </w:numPr>
              <w:spacing w:after="0" w:line="240" w:lineRule="auto"/>
              <w:jc w:val="center"/>
              <w:rPr>
                <w:szCs w:val="24"/>
              </w:rPr>
            </w:pPr>
          </w:p>
        </w:tc>
        <w:tc>
          <w:tcPr>
            <w:tcW w:w="4838" w:type="dxa"/>
            <w:vAlign w:val="center"/>
            <w:hideMark/>
          </w:tcPr>
          <w:p w14:paraId="460566F7" w14:textId="57F8A3BF" w:rsidR="00A23896" w:rsidRPr="00C64687" w:rsidRDefault="00A23896" w:rsidP="00264383">
            <w:pPr>
              <w:rPr>
                <w:szCs w:val="24"/>
              </w:rPr>
            </w:pPr>
            <w:r w:rsidRPr="00C64687">
              <w:rPr>
                <w:szCs w:val="24"/>
              </w:rPr>
              <w:t>Asmenų, neturinčių nuolatinio Lietuvos Respublikos gyventojo statuso, ištyrimo ir prevencinio COVID-19 gydymo išlaidų apmokėjimas</w:t>
            </w:r>
          </w:p>
        </w:tc>
        <w:tc>
          <w:tcPr>
            <w:tcW w:w="853" w:type="dxa"/>
            <w:vAlign w:val="center"/>
          </w:tcPr>
          <w:p w14:paraId="584BF3E3" w14:textId="77777777" w:rsidR="00A23896" w:rsidRPr="00C64687" w:rsidRDefault="00A23896" w:rsidP="00264383">
            <w:pPr>
              <w:widowControl w:val="0"/>
              <w:jc w:val="center"/>
              <w:rPr>
                <w:szCs w:val="24"/>
              </w:rPr>
            </w:pPr>
            <w:r w:rsidRPr="00C64687">
              <w:rPr>
                <w:szCs w:val="24"/>
              </w:rPr>
              <w:t>D.6</w:t>
            </w:r>
          </w:p>
        </w:tc>
        <w:tc>
          <w:tcPr>
            <w:tcW w:w="3535" w:type="dxa"/>
            <w:vAlign w:val="center"/>
            <w:hideMark/>
          </w:tcPr>
          <w:p w14:paraId="74D8235A" w14:textId="7E704122" w:rsidR="00A23896" w:rsidRDefault="00287DD6" w:rsidP="00264383">
            <w:pPr>
              <w:rPr>
                <w:szCs w:val="24"/>
              </w:rPr>
            </w:pPr>
            <w:r>
              <w:rPr>
                <w:szCs w:val="24"/>
              </w:rPr>
              <w:t xml:space="preserve">Patvirtinta: </w:t>
            </w:r>
            <w:r w:rsidR="008E026C" w:rsidRPr="00C64687">
              <w:rPr>
                <w:szCs w:val="24"/>
              </w:rPr>
              <w:t xml:space="preserve">Vyriausybės </w:t>
            </w:r>
            <w:r w:rsidR="00A23896" w:rsidRPr="00C64687">
              <w:rPr>
                <w:szCs w:val="24"/>
              </w:rPr>
              <w:t>2020 m. kovo 25 d. nutarimas Nr.</w:t>
            </w:r>
            <w:r w:rsidR="00A23896">
              <w:rPr>
                <w:szCs w:val="24"/>
              </w:rPr>
              <w:t xml:space="preserve"> </w:t>
            </w:r>
            <w:r w:rsidR="00A23896" w:rsidRPr="00C64687">
              <w:rPr>
                <w:szCs w:val="24"/>
              </w:rPr>
              <w:t>265;</w:t>
            </w:r>
            <w:r w:rsidR="008E026C" w:rsidRPr="00C64687">
              <w:rPr>
                <w:szCs w:val="24"/>
              </w:rPr>
              <w:t xml:space="preserve"> Vyriausybės</w:t>
            </w:r>
            <w:r w:rsidR="00A23896" w:rsidRPr="00C64687">
              <w:rPr>
                <w:szCs w:val="24"/>
              </w:rPr>
              <w:t xml:space="preserve"> </w:t>
            </w:r>
          </w:p>
          <w:p w14:paraId="110FEA7A" w14:textId="77777777" w:rsidR="00324C00" w:rsidRDefault="00A23896" w:rsidP="00324C00">
            <w:pPr>
              <w:rPr>
                <w:szCs w:val="24"/>
              </w:rPr>
            </w:pPr>
            <w:r w:rsidRPr="00C64687">
              <w:rPr>
                <w:szCs w:val="24"/>
              </w:rPr>
              <w:t>2020 m. balandžio 1 d. nutarimas Nr.</w:t>
            </w:r>
            <w:r>
              <w:rPr>
                <w:szCs w:val="24"/>
              </w:rPr>
              <w:t xml:space="preserve"> </w:t>
            </w:r>
            <w:r w:rsidRPr="00C64687">
              <w:rPr>
                <w:szCs w:val="24"/>
              </w:rPr>
              <w:t xml:space="preserve">318; </w:t>
            </w:r>
            <w:r w:rsidR="008E026C" w:rsidRPr="00C64687">
              <w:rPr>
                <w:szCs w:val="24"/>
              </w:rPr>
              <w:t xml:space="preserve">Vyriausybės </w:t>
            </w:r>
            <w:r w:rsidRPr="00C64687">
              <w:rPr>
                <w:szCs w:val="24"/>
              </w:rPr>
              <w:t>2020 m. balandžio 8 d. nutarimas Nr.</w:t>
            </w:r>
            <w:r>
              <w:rPr>
                <w:szCs w:val="24"/>
              </w:rPr>
              <w:t xml:space="preserve"> </w:t>
            </w:r>
            <w:r w:rsidRPr="00C64687">
              <w:rPr>
                <w:szCs w:val="24"/>
              </w:rPr>
              <w:t xml:space="preserve">351; </w:t>
            </w:r>
            <w:r w:rsidR="008E026C" w:rsidRPr="00C64687">
              <w:rPr>
                <w:szCs w:val="24"/>
              </w:rPr>
              <w:t xml:space="preserve">Vyriausybės </w:t>
            </w:r>
            <w:r w:rsidRPr="00C64687">
              <w:rPr>
                <w:szCs w:val="24"/>
              </w:rPr>
              <w:t xml:space="preserve">2020 m. balandžio 15 d. nutarimas Nr. 374; </w:t>
            </w:r>
          </w:p>
          <w:p w14:paraId="22D1365F" w14:textId="2AA2FE8C" w:rsidR="00A23896" w:rsidRPr="00C64687" w:rsidRDefault="00DD24DB" w:rsidP="00324C00">
            <w:pPr>
              <w:rPr>
                <w:szCs w:val="24"/>
              </w:rPr>
            </w:pPr>
            <w:r w:rsidRPr="00DD24DB">
              <w:rPr>
                <w:szCs w:val="24"/>
              </w:rPr>
              <w:t>Vyriausybės 2020 m. balandžio 22 d. nutarimas Nr. 412</w:t>
            </w:r>
          </w:p>
        </w:tc>
        <w:tc>
          <w:tcPr>
            <w:tcW w:w="873" w:type="dxa"/>
            <w:vAlign w:val="center"/>
            <w:hideMark/>
          </w:tcPr>
          <w:p w14:paraId="4F1FABF5" w14:textId="77777777" w:rsidR="00A23896" w:rsidRPr="00C64687" w:rsidRDefault="00A23896" w:rsidP="0075157D">
            <w:pPr>
              <w:jc w:val="center"/>
              <w:rPr>
                <w:szCs w:val="24"/>
              </w:rPr>
            </w:pPr>
            <w:r w:rsidRPr="00C64687">
              <w:rPr>
                <w:szCs w:val="24"/>
              </w:rPr>
              <w:t>0,5</w:t>
            </w:r>
          </w:p>
        </w:tc>
        <w:tc>
          <w:tcPr>
            <w:tcW w:w="771" w:type="dxa"/>
            <w:noWrap/>
            <w:vAlign w:val="center"/>
            <w:hideMark/>
          </w:tcPr>
          <w:p w14:paraId="0D14C0DB" w14:textId="77777777" w:rsidR="00A23896" w:rsidRPr="00C64687" w:rsidRDefault="00A23896" w:rsidP="0075157D">
            <w:pPr>
              <w:jc w:val="center"/>
              <w:rPr>
                <w:szCs w:val="24"/>
              </w:rPr>
            </w:pPr>
            <w:r w:rsidRPr="00C64687">
              <w:rPr>
                <w:szCs w:val="24"/>
              </w:rPr>
              <w:t>0,00</w:t>
            </w:r>
          </w:p>
        </w:tc>
        <w:tc>
          <w:tcPr>
            <w:tcW w:w="819" w:type="dxa"/>
            <w:vAlign w:val="center"/>
          </w:tcPr>
          <w:p w14:paraId="703745C8" w14:textId="77777777" w:rsidR="00A23896" w:rsidRPr="00C64687" w:rsidRDefault="00A23896" w:rsidP="00264383">
            <w:pPr>
              <w:widowControl w:val="0"/>
              <w:jc w:val="center"/>
              <w:rPr>
                <w:szCs w:val="24"/>
              </w:rPr>
            </w:pPr>
            <w:r>
              <w:rPr>
                <w:szCs w:val="24"/>
              </w:rPr>
              <w:t>-</w:t>
            </w:r>
          </w:p>
        </w:tc>
        <w:tc>
          <w:tcPr>
            <w:tcW w:w="820" w:type="dxa"/>
            <w:vAlign w:val="center"/>
          </w:tcPr>
          <w:p w14:paraId="137CFAA7" w14:textId="77777777" w:rsidR="00A23896" w:rsidRPr="00C64687" w:rsidRDefault="00A23896" w:rsidP="00264383">
            <w:pPr>
              <w:widowControl w:val="0"/>
              <w:jc w:val="center"/>
              <w:rPr>
                <w:szCs w:val="24"/>
              </w:rPr>
            </w:pPr>
            <w:r>
              <w:rPr>
                <w:szCs w:val="24"/>
              </w:rPr>
              <w:t>-</w:t>
            </w:r>
          </w:p>
        </w:tc>
        <w:tc>
          <w:tcPr>
            <w:tcW w:w="1418" w:type="dxa"/>
            <w:noWrap/>
            <w:vAlign w:val="center"/>
            <w:hideMark/>
          </w:tcPr>
          <w:p w14:paraId="3CA888D9" w14:textId="3E1CE07E" w:rsidR="00A23896" w:rsidRPr="005C7DDB" w:rsidRDefault="00A23896" w:rsidP="00A31F6F">
            <w:pPr>
              <w:widowControl w:val="0"/>
              <w:jc w:val="center"/>
            </w:pPr>
            <w:r w:rsidRPr="005C7DDB">
              <w:t>S131</w:t>
            </w:r>
            <w:r w:rsidR="00A31F6F">
              <w:t>4</w:t>
            </w:r>
          </w:p>
        </w:tc>
      </w:tr>
      <w:tr w:rsidR="00324C00" w:rsidRPr="00934E6A" w14:paraId="5025A879" w14:textId="77777777" w:rsidTr="003E4563">
        <w:trPr>
          <w:trHeight w:val="575"/>
        </w:trPr>
        <w:tc>
          <w:tcPr>
            <w:tcW w:w="674" w:type="dxa"/>
            <w:vAlign w:val="center"/>
          </w:tcPr>
          <w:p w14:paraId="53FA09CA" w14:textId="77777777" w:rsidR="00324C00" w:rsidRPr="005C7DDB" w:rsidRDefault="00324C00" w:rsidP="00264383">
            <w:pPr>
              <w:pStyle w:val="Sraopastraipa"/>
              <w:widowControl w:val="0"/>
              <w:numPr>
                <w:ilvl w:val="0"/>
                <w:numId w:val="42"/>
              </w:numPr>
              <w:spacing w:after="0" w:line="240" w:lineRule="auto"/>
              <w:jc w:val="center"/>
              <w:rPr>
                <w:szCs w:val="24"/>
              </w:rPr>
            </w:pPr>
          </w:p>
        </w:tc>
        <w:tc>
          <w:tcPr>
            <w:tcW w:w="4838" w:type="dxa"/>
            <w:vAlign w:val="center"/>
          </w:tcPr>
          <w:p w14:paraId="3A567468" w14:textId="7BA2C693" w:rsidR="00324C00" w:rsidRPr="00C64687" w:rsidRDefault="00381F4C" w:rsidP="0090574A">
            <w:pPr>
              <w:rPr>
                <w:szCs w:val="24"/>
              </w:rPr>
            </w:pPr>
            <w:r>
              <w:t>P</w:t>
            </w:r>
            <w:r w:rsidR="0090574A">
              <w:rPr>
                <w:szCs w:val="24"/>
              </w:rPr>
              <w:t>apildomos lėšos</w:t>
            </w:r>
            <w:r>
              <w:rPr>
                <w:szCs w:val="24"/>
              </w:rPr>
              <w:t xml:space="preserve"> </w:t>
            </w:r>
            <w:r w:rsidRPr="00381F4C">
              <w:rPr>
                <w:szCs w:val="24"/>
              </w:rPr>
              <w:t>į Valstybės investicijų programą įtrauktiems investicijų projektams sparčiau įgyvendinti</w:t>
            </w:r>
          </w:p>
        </w:tc>
        <w:tc>
          <w:tcPr>
            <w:tcW w:w="853" w:type="dxa"/>
            <w:vAlign w:val="center"/>
          </w:tcPr>
          <w:p w14:paraId="21BC9472" w14:textId="59F087BA" w:rsidR="00324C00" w:rsidRPr="00C64687" w:rsidRDefault="00324C00" w:rsidP="00264383">
            <w:pPr>
              <w:widowControl w:val="0"/>
              <w:jc w:val="center"/>
              <w:rPr>
                <w:szCs w:val="24"/>
              </w:rPr>
            </w:pPr>
            <w:r>
              <w:rPr>
                <w:szCs w:val="24"/>
              </w:rPr>
              <w:t>P.51</w:t>
            </w:r>
          </w:p>
        </w:tc>
        <w:tc>
          <w:tcPr>
            <w:tcW w:w="3535" w:type="dxa"/>
            <w:shd w:val="clear" w:color="auto" w:fill="auto"/>
            <w:vAlign w:val="center"/>
          </w:tcPr>
          <w:p w14:paraId="5A97AB02" w14:textId="56EA2860" w:rsidR="00324C00" w:rsidRDefault="00324C00" w:rsidP="00163850">
            <w:pPr>
              <w:rPr>
                <w:szCs w:val="24"/>
              </w:rPr>
            </w:pPr>
            <w:r w:rsidRPr="00324C00">
              <w:rPr>
                <w:szCs w:val="24"/>
              </w:rPr>
              <w:t xml:space="preserve">Patvirtinta: Vyriausybės 2020 m. balandžio 22 d. </w:t>
            </w:r>
            <w:r w:rsidR="00163850">
              <w:rPr>
                <w:szCs w:val="24"/>
              </w:rPr>
              <w:t>pasitarimo protokolas</w:t>
            </w:r>
            <w:r w:rsidR="00163850" w:rsidRPr="00324C00">
              <w:rPr>
                <w:szCs w:val="24"/>
              </w:rPr>
              <w:t xml:space="preserve"> </w:t>
            </w:r>
            <w:r w:rsidRPr="00324C00">
              <w:rPr>
                <w:szCs w:val="24"/>
              </w:rPr>
              <w:t xml:space="preserve">Nr. </w:t>
            </w:r>
            <w:r w:rsidR="00163850">
              <w:rPr>
                <w:szCs w:val="24"/>
              </w:rPr>
              <w:t>20</w:t>
            </w:r>
          </w:p>
        </w:tc>
        <w:tc>
          <w:tcPr>
            <w:tcW w:w="873" w:type="dxa"/>
            <w:vAlign w:val="center"/>
          </w:tcPr>
          <w:p w14:paraId="07886484" w14:textId="61C2B29C" w:rsidR="00324C00" w:rsidRPr="00C64687" w:rsidRDefault="00324C00" w:rsidP="0075157D">
            <w:pPr>
              <w:jc w:val="center"/>
              <w:rPr>
                <w:szCs w:val="24"/>
              </w:rPr>
            </w:pPr>
            <w:r>
              <w:rPr>
                <w:szCs w:val="24"/>
              </w:rPr>
              <w:t>250</w:t>
            </w:r>
          </w:p>
        </w:tc>
        <w:tc>
          <w:tcPr>
            <w:tcW w:w="771" w:type="dxa"/>
            <w:noWrap/>
            <w:vAlign w:val="center"/>
          </w:tcPr>
          <w:p w14:paraId="1684C7F0" w14:textId="35362FD7" w:rsidR="00324C00" w:rsidRPr="00C64687" w:rsidRDefault="00160F76" w:rsidP="0075157D">
            <w:pPr>
              <w:jc w:val="center"/>
              <w:rPr>
                <w:szCs w:val="24"/>
              </w:rPr>
            </w:pPr>
            <w:r>
              <w:rPr>
                <w:szCs w:val="24"/>
              </w:rPr>
              <w:t>0,56</w:t>
            </w:r>
          </w:p>
        </w:tc>
        <w:tc>
          <w:tcPr>
            <w:tcW w:w="819" w:type="dxa"/>
            <w:vAlign w:val="center"/>
          </w:tcPr>
          <w:p w14:paraId="7EF70D90" w14:textId="7AD61E93" w:rsidR="00324C00" w:rsidRDefault="00160F76" w:rsidP="00264383">
            <w:pPr>
              <w:widowControl w:val="0"/>
              <w:jc w:val="center"/>
              <w:rPr>
                <w:szCs w:val="24"/>
              </w:rPr>
            </w:pPr>
            <w:r>
              <w:rPr>
                <w:szCs w:val="24"/>
              </w:rPr>
              <w:t>-</w:t>
            </w:r>
          </w:p>
        </w:tc>
        <w:tc>
          <w:tcPr>
            <w:tcW w:w="820" w:type="dxa"/>
            <w:vAlign w:val="center"/>
          </w:tcPr>
          <w:p w14:paraId="66D0432C" w14:textId="035FD495" w:rsidR="00324C00" w:rsidRDefault="00160F76" w:rsidP="00264383">
            <w:pPr>
              <w:widowControl w:val="0"/>
              <w:jc w:val="center"/>
              <w:rPr>
                <w:szCs w:val="24"/>
              </w:rPr>
            </w:pPr>
            <w:r>
              <w:rPr>
                <w:szCs w:val="24"/>
              </w:rPr>
              <w:t>-</w:t>
            </w:r>
          </w:p>
        </w:tc>
        <w:tc>
          <w:tcPr>
            <w:tcW w:w="1418" w:type="dxa"/>
            <w:noWrap/>
            <w:vAlign w:val="center"/>
          </w:tcPr>
          <w:p w14:paraId="5EADE48C" w14:textId="59BF5E0A" w:rsidR="00324C00" w:rsidRPr="005C7DDB" w:rsidRDefault="00324C00" w:rsidP="00264383">
            <w:pPr>
              <w:widowControl w:val="0"/>
              <w:jc w:val="center"/>
            </w:pPr>
            <w:r>
              <w:t>S1311</w:t>
            </w:r>
          </w:p>
        </w:tc>
      </w:tr>
      <w:tr w:rsidR="00A23896" w:rsidRPr="005C7DDB" w14:paraId="4E2FAC17" w14:textId="77777777" w:rsidTr="003E4563">
        <w:trPr>
          <w:trHeight w:val="383"/>
        </w:trPr>
        <w:tc>
          <w:tcPr>
            <w:tcW w:w="9900" w:type="dxa"/>
            <w:gridSpan w:val="4"/>
            <w:shd w:val="clear" w:color="auto" w:fill="034D6E"/>
            <w:vAlign w:val="center"/>
          </w:tcPr>
          <w:p w14:paraId="3A22B3BC" w14:textId="77777777" w:rsidR="00A23896" w:rsidRPr="005C7DDB" w:rsidRDefault="00A23896" w:rsidP="00264383">
            <w:pPr>
              <w:widowControl w:val="0"/>
              <w:jc w:val="center"/>
              <w:rPr>
                <w:b/>
                <w:color w:val="FFFFFF" w:themeColor="background1"/>
                <w:szCs w:val="24"/>
              </w:rPr>
            </w:pPr>
            <w:r w:rsidRPr="005C7DDB">
              <w:rPr>
                <w:b/>
                <w:color w:val="FFFFFF" w:themeColor="background1"/>
                <w:szCs w:val="24"/>
              </w:rPr>
              <w:t>Iš viso:</w:t>
            </w:r>
          </w:p>
        </w:tc>
        <w:tc>
          <w:tcPr>
            <w:tcW w:w="873" w:type="dxa"/>
            <w:shd w:val="clear" w:color="auto" w:fill="034D6E"/>
            <w:noWrap/>
            <w:vAlign w:val="center"/>
          </w:tcPr>
          <w:p w14:paraId="60561766" w14:textId="6C1D8F4B" w:rsidR="00A23896" w:rsidRPr="00324C00" w:rsidRDefault="00324C00" w:rsidP="00324C00">
            <w:pPr>
              <w:widowControl w:val="0"/>
              <w:rPr>
                <w:b/>
                <w:color w:val="FFFFFF" w:themeColor="background1"/>
                <w:szCs w:val="24"/>
                <w:lang w:val="en-US"/>
              </w:rPr>
            </w:pPr>
            <w:r w:rsidRPr="00324C00">
              <w:rPr>
                <w:b/>
                <w:color w:val="FFFFFF" w:themeColor="background1"/>
                <w:szCs w:val="24"/>
                <w:lang w:val="en-US"/>
              </w:rPr>
              <w:t>2 569,2</w:t>
            </w:r>
          </w:p>
        </w:tc>
        <w:tc>
          <w:tcPr>
            <w:tcW w:w="771" w:type="dxa"/>
            <w:shd w:val="clear" w:color="auto" w:fill="034D6E"/>
            <w:noWrap/>
            <w:vAlign w:val="center"/>
          </w:tcPr>
          <w:p w14:paraId="61CC97AB" w14:textId="42508FCC" w:rsidR="00A23896" w:rsidRPr="00324C00" w:rsidRDefault="00324C00" w:rsidP="0075157D">
            <w:pPr>
              <w:widowControl w:val="0"/>
              <w:jc w:val="center"/>
              <w:rPr>
                <w:b/>
                <w:color w:val="FFFFFF" w:themeColor="background1"/>
                <w:szCs w:val="24"/>
              </w:rPr>
            </w:pPr>
            <w:r>
              <w:rPr>
                <w:b/>
                <w:color w:val="FFFFFF" w:themeColor="background1"/>
                <w:szCs w:val="24"/>
              </w:rPr>
              <w:t>5,7</w:t>
            </w:r>
          </w:p>
        </w:tc>
        <w:tc>
          <w:tcPr>
            <w:tcW w:w="819" w:type="dxa"/>
            <w:shd w:val="clear" w:color="auto" w:fill="034D6E"/>
            <w:vAlign w:val="center"/>
          </w:tcPr>
          <w:p w14:paraId="00E35F61" w14:textId="26001538" w:rsidR="00A23896" w:rsidRPr="00324C00" w:rsidRDefault="00324C00" w:rsidP="00264383">
            <w:pPr>
              <w:widowControl w:val="0"/>
              <w:jc w:val="center"/>
              <w:rPr>
                <w:b/>
                <w:color w:val="FFFFFF" w:themeColor="background1"/>
                <w:szCs w:val="24"/>
              </w:rPr>
            </w:pPr>
            <w:r>
              <w:rPr>
                <w:b/>
                <w:color w:val="FFFFFF" w:themeColor="background1"/>
                <w:szCs w:val="24"/>
              </w:rPr>
              <w:t>27</w:t>
            </w:r>
          </w:p>
        </w:tc>
        <w:tc>
          <w:tcPr>
            <w:tcW w:w="820" w:type="dxa"/>
            <w:shd w:val="clear" w:color="auto" w:fill="034D6E"/>
            <w:vAlign w:val="center"/>
          </w:tcPr>
          <w:p w14:paraId="2DCEC110" w14:textId="29884023" w:rsidR="00A23896" w:rsidRPr="00324C00" w:rsidRDefault="00A23896" w:rsidP="00324C00">
            <w:pPr>
              <w:widowControl w:val="0"/>
              <w:jc w:val="center"/>
              <w:rPr>
                <w:b/>
                <w:color w:val="FFFFFF" w:themeColor="background1"/>
                <w:szCs w:val="24"/>
              </w:rPr>
            </w:pPr>
            <w:r w:rsidRPr="00324C00">
              <w:rPr>
                <w:b/>
                <w:color w:val="FFFFFF" w:themeColor="background1"/>
                <w:szCs w:val="24"/>
              </w:rPr>
              <w:t>0,</w:t>
            </w:r>
            <w:r w:rsidR="00324C00">
              <w:rPr>
                <w:b/>
                <w:color w:val="FFFFFF" w:themeColor="background1"/>
                <w:szCs w:val="24"/>
              </w:rPr>
              <w:t>06</w:t>
            </w:r>
          </w:p>
        </w:tc>
        <w:tc>
          <w:tcPr>
            <w:tcW w:w="1418" w:type="dxa"/>
            <w:shd w:val="clear" w:color="auto" w:fill="034D6E"/>
            <w:noWrap/>
            <w:vAlign w:val="center"/>
          </w:tcPr>
          <w:p w14:paraId="6FD15ED3" w14:textId="77777777" w:rsidR="00A23896" w:rsidRPr="005C7DDB" w:rsidRDefault="00A23896" w:rsidP="00264383">
            <w:pPr>
              <w:widowControl w:val="0"/>
              <w:jc w:val="center"/>
              <w:rPr>
                <w:b/>
                <w:color w:val="FFFFFF" w:themeColor="background1"/>
              </w:rPr>
            </w:pPr>
          </w:p>
        </w:tc>
      </w:tr>
    </w:tbl>
    <w:p w14:paraId="70F6B559" w14:textId="6BF450DA" w:rsidR="00A23896" w:rsidRDefault="00A23896" w:rsidP="00324C00">
      <w:pPr>
        <w:pStyle w:val="Betarp1"/>
        <w:rPr>
          <w:rFonts w:ascii="Times New Roman" w:hAnsi="Times New Roman"/>
          <w:i/>
          <w:sz w:val="20"/>
        </w:rPr>
      </w:pPr>
      <w:r w:rsidRPr="00023621">
        <w:rPr>
          <w:rFonts w:ascii="Times New Roman" w:hAnsi="Times New Roman"/>
          <w:i/>
          <w:sz w:val="20"/>
        </w:rPr>
        <w:t>Šaltinis: Finansų ministerija.</w:t>
      </w:r>
    </w:p>
    <w:p w14:paraId="74DD2739" w14:textId="02505084" w:rsidR="00A31F6F" w:rsidRPr="00A31F6F" w:rsidRDefault="00A31F6F" w:rsidP="00A31F6F">
      <w:pPr>
        <w:pStyle w:val="Betarp1"/>
        <w:rPr>
          <w:rFonts w:ascii="Times New Roman" w:hAnsi="Times New Roman"/>
          <w:sz w:val="20"/>
        </w:rPr>
      </w:pPr>
      <w:r w:rsidRPr="00A31F6F">
        <w:rPr>
          <w:rFonts w:ascii="Times New Roman" w:hAnsi="Times New Roman"/>
          <w:sz w:val="20"/>
        </w:rPr>
        <w:t>* S1311 – centrinė valdžia, S1313 – vietos valdžia, S1314 – socialinės apsaugos fondai.</w:t>
      </w:r>
    </w:p>
    <w:p w14:paraId="0E6B1041" w14:textId="3C5B42F6" w:rsidR="00160F76" w:rsidRDefault="00160F76">
      <w:pPr>
        <w:rPr>
          <w:i/>
          <w:sz w:val="20"/>
          <w:szCs w:val="22"/>
          <w:lang w:eastAsia="lt-LT"/>
        </w:rPr>
      </w:pPr>
      <w:r>
        <w:rPr>
          <w:i/>
          <w:sz w:val="20"/>
        </w:rPr>
        <w:br w:type="page"/>
      </w:r>
    </w:p>
    <w:p w14:paraId="4397FF7C" w14:textId="4CDB218F" w:rsidR="00A23896" w:rsidRDefault="00AA714B" w:rsidP="00A23896">
      <w:pPr>
        <w:pStyle w:val="Lentelspav"/>
      </w:pPr>
      <w:fldSimple w:instr=" SEQ Lentelė \* ARABIC ">
        <w:r w:rsidR="00C1329D">
          <w:rPr>
            <w:noProof/>
          </w:rPr>
          <w:t>8</w:t>
        </w:r>
      </w:fldSimple>
      <w:r w:rsidR="00A23896">
        <w:t xml:space="preserve"> lentelė. Diskrecinės COVID-19 plano valstybės garantijų priemonės</w:t>
      </w:r>
    </w:p>
    <w:tbl>
      <w:tblPr>
        <w:tblStyle w:val="Lentelstinklelis"/>
        <w:tblW w:w="13892" w:type="dxa"/>
        <w:tblInd w:w="57" w:type="dxa"/>
        <w:tblLayout w:type="fixed"/>
        <w:tblCellMar>
          <w:top w:w="28" w:type="dxa"/>
          <w:left w:w="57" w:type="dxa"/>
          <w:bottom w:w="28" w:type="dxa"/>
          <w:right w:w="57" w:type="dxa"/>
        </w:tblCellMar>
        <w:tblLook w:val="04A0" w:firstRow="1" w:lastRow="0" w:firstColumn="1" w:lastColumn="0" w:noHBand="0" w:noVBand="1"/>
      </w:tblPr>
      <w:tblGrid>
        <w:gridCol w:w="680"/>
        <w:gridCol w:w="4707"/>
        <w:gridCol w:w="4394"/>
        <w:gridCol w:w="1027"/>
        <w:gridCol w:w="1028"/>
        <w:gridCol w:w="1028"/>
        <w:gridCol w:w="1028"/>
      </w:tblGrid>
      <w:tr w:rsidR="00A23896" w:rsidRPr="00934E6A" w14:paraId="7AC138DA" w14:textId="77777777" w:rsidTr="00264383">
        <w:trPr>
          <w:trHeight w:val="415"/>
          <w:tblHeader/>
        </w:trPr>
        <w:tc>
          <w:tcPr>
            <w:tcW w:w="680" w:type="dxa"/>
            <w:vMerge w:val="restart"/>
            <w:shd w:val="clear" w:color="auto" w:fill="034D6E"/>
            <w:vAlign w:val="center"/>
          </w:tcPr>
          <w:p w14:paraId="3930FE1B" w14:textId="77777777" w:rsidR="00A23896" w:rsidRPr="00934E6A" w:rsidRDefault="00A23896" w:rsidP="00264383">
            <w:pPr>
              <w:widowControl w:val="0"/>
              <w:jc w:val="center"/>
              <w:rPr>
                <w:b/>
                <w:bCs/>
                <w:color w:val="FFFFFF" w:themeColor="background1"/>
                <w:szCs w:val="24"/>
              </w:rPr>
            </w:pPr>
            <w:r>
              <w:rPr>
                <w:b/>
                <w:bCs/>
                <w:color w:val="FFFFFF" w:themeColor="background1"/>
                <w:szCs w:val="24"/>
              </w:rPr>
              <w:t>Eil. Nr.</w:t>
            </w:r>
          </w:p>
        </w:tc>
        <w:tc>
          <w:tcPr>
            <w:tcW w:w="4707" w:type="dxa"/>
            <w:vMerge w:val="restart"/>
            <w:shd w:val="clear" w:color="auto" w:fill="034D6E"/>
            <w:vAlign w:val="center"/>
          </w:tcPr>
          <w:p w14:paraId="27912548" w14:textId="77777777" w:rsidR="00A23896" w:rsidRPr="00934E6A" w:rsidRDefault="00A23896" w:rsidP="00264383">
            <w:pPr>
              <w:widowControl w:val="0"/>
              <w:rPr>
                <w:b/>
                <w:bCs/>
                <w:color w:val="FFFFFF" w:themeColor="background1"/>
                <w:szCs w:val="24"/>
              </w:rPr>
            </w:pPr>
            <w:r w:rsidRPr="00934E6A">
              <w:rPr>
                <w:b/>
                <w:bCs/>
                <w:color w:val="FFFFFF" w:themeColor="background1"/>
                <w:szCs w:val="24"/>
              </w:rPr>
              <w:t>Priemonės aprašymas</w:t>
            </w:r>
          </w:p>
        </w:tc>
        <w:tc>
          <w:tcPr>
            <w:tcW w:w="4394" w:type="dxa"/>
            <w:vMerge w:val="restart"/>
            <w:shd w:val="clear" w:color="auto" w:fill="034D6E"/>
            <w:vAlign w:val="center"/>
          </w:tcPr>
          <w:p w14:paraId="064FFBF9" w14:textId="77777777" w:rsidR="00A23896" w:rsidRPr="005C7DDB" w:rsidRDefault="00A23896" w:rsidP="00264383">
            <w:pPr>
              <w:widowControl w:val="0"/>
              <w:rPr>
                <w:b/>
                <w:bCs/>
                <w:color w:val="FFFFFF" w:themeColor="background1"/>
                <w:szCs w:val="24"/>
              </w:rPr>
            </w:pPr>
            <w:r w:rsidRPr="005C7DDB">
              <w:rPr>
                <w:b/>
                <w:bCs/>
                <w:color w:val="FFFFFF" w:themeColor="background1"/>
                <w:szCs w:val="24"/>
              </w:rPr>
              <w:t>Priemonės teisinis statusas</w:t>
            </w:r>
          </w:p>
        </w:tc>
        <w:tc>
          <w:tcPr>
            <w:tcW w:w="2055" w:type="dxa"/>
            <w:gridSpan w:val="2"/>
            <w:shd w:val="clear" w:color="auto" w:fill="034D6E"/>
            <w:vAlign w:val="center"/>
          </w:tcPr>
          <w:p w14:paraId="45823781" w14:textId="77777777" w:rsidR="00A23896" w:rsidRPr="007E0DC7" w:rsidRDefault="00A23896" w:rsidP="00264383">
            <w:pPr>
              <w:widowControl w:val="0"/>
              <w:jc w:val="center"/>
              <w:rPr>
                <w:b/>
                <w:bCs/>
                <w:color w:val="FFFFFF" w:themeColor="background1"/>
                <w:szCs w:val="24"/>
                <w:lang w:val="en-US"/>
              </w:rPr>
            </w:pPr>
            <w:r>
              <w:rPr>
                <w:b/>
                <w:bCs/>
                <w:color w:val="FFFFFF" w:themeColor="background1"/>
                <w:szCs w:val="24"/>
                <w:lang w:val="en-US"/>
              </w:rPr>
              <w:t>2020</w:t>
            </w:r>
          </w:p>
        </w:tc>
        <w:tc>
          <w:tcPr>
            <w:tcW w:w="2056" w:type="dxa"/>
            <w:gridSpan w:val="2"/>
            <w:shd w:val="clear" w:color="auto" w:fill="034D6E"/>
            <w:vAlign w:val="center"/>
          </w:tcPr>
          <w:p w14:paraId="2F98249C" w14:textId="77777777" w:rsidR="00A23896" w:rsidRPr="007E0DC7" w:rsidRDefault="00A23896" w:rsidP="00264383">
            <w:pPr>
              <w:widowControl w:val="0"/>
              <w:jc w:val="center"/>
              <w:rPr>
                <w:b/>
                <w:bCs/>
                <w:color w:val="FFFFFF" w:themeColor="background1"/>
                <w:szCs w:val="24"/>
                <w:lang w:val="en-US"/>
              </w:rPr>
            </w:pPr>
            <w:r>
              <w:rPr>
                <w:b/>
                <w:bCs/>
                <w:color w:val="FFFFFF" w:themeColor="background1"/>
                <w:szCs w:val="24"/>
                <w:lang w:val="en-US"/>
              </w:rPr>
              <w:t>2021</w:t>
            </w:r>
          </w:p>
        </w:tc>
      </w:tr>
      <w:tr w:rsidR="00A23896" w:rsidRPr="00934E6A" w14:paraId="3B28D553" w14:textId="77777777" w:rsidTr="00264383">
        <w:trPr>
          <w:trHeight w:val="32"/>
          <w:tblHeader/>
        </w:trPr>
        <w:tc>
          <w:tcPr>
            <w:tcW w:w="680" w:type="dxa"/>
            <w:vMerge/>
            <w:shd w:val="clear" w:color="auto" w:fill="034D6E"/>
            <w:vAlign w:val="center"/>
          </w:tcPr>
          <w:p w14:paraId="61AF0EA3" w14:textId="77777777" w:rsidR="00A23896" w:rsidRPr="00934E6A" w:rsidRDefault="00A23896" w:rsidP="00264383">
            <w:pPr>
              <w:widowControl w:val="0"/>
              <w:jc w:val="center"/>
              <w:rPr>
                <w:b/>
                <w:bCs/>
                <w:color w:val="FFFFFF" w:themeColor="background1"/>
                <w:szCs w:val="24"/>
              </w:rPr>
            </w:pPr>
          </w:p>
        </w:tc>
        <w:tc>
          <w:tcPr>
            <w:tcW w:w="4707" w:type="dxa"/>
            <w:vMerge/>
            <w:shd w:val="clear" w:color="auto" w:fill="034D6E"/>
            <w:vAlign w:val="center"/>
            <w:hideMark/>
          </w:tcPr>
          <w:p w14:paraId="13D15E68" w14:textId="77777777" w:rsidR="00A23896" w:rsidRPr="00934E6A" w:rsidRDefault="00A23896" w:rsidP="00264383">
            <w:pPr>
              <w:widowControl w:val="0"/>
              <w:rPr>
                <w:b/>
                <w:bCs/>
                <w:color w:val="FFFFFF" w:themeColor="background1"/>
                <w:szCs w:val="24"/>
              </w:rPr>
            </w:pPr>
          </w:p>
        </w:tc>
        <w:tc>
          <w:tcPr>
            <w:tcW w:w="4394" w:type="dxa"/>
            <w:vMerge/>
            <w:shd w:val="clear" w:color="auto" w:fill="034D6E"/>
            <w:vAlign w:val="center"/>
            <w:hideMark/>
          </w:tcPr>
          <w:p w14:paraId="621F716E" w14:textId="77777777" w:rsidR="00A23896" w:rsidRPr="005C7DDB" w:rsidRDefault="00A23896" w:rsidP="00264383">
            <w:pPr>
              <w:widowControl w:val="0"/>
              <w:rPr>
                <w:bCs/>
                <w:color w:val="FFFFFF" w:themeColor="background1"/>
                <w:szCs w:val="24"/>
              </w:rPr>
            </w:pPr>
          </w:p>
        </w:tc>
        <w:tc>
          <w:tcPr>
            <w:tcW w:w="1027" w:type="dxa"/>
            <w:shd w:val="clear" w:color="auto" w:fill="034D6E"/>
            <w:vAlign w:val="center"/>
          </w:tcPr>
          <w:p w14:paraId="6B4F64E5" w14:textId="72803378" w:rsidR="00A23896" w:rsidRPr="00934E6A" w:rsidRDefault="00A176E6" w:rsidP="00264383">
            <w:pPr>
              <w:widowControl w:val="0"/>
              <w:jc w:val="center"/>
              <w:rPr>
                <w:b/>
                <w:bCs/>
                <w:color w:val="FFFFFF" w:themeColor="background1"/>
                <w:szCs w:val="24"/>
              </w:rPr>
            </w:pPr>
            <w:r>
              <w:rPr>
                <w:b/>
                <w:bCs/>
                <w:color w:val="FFFFFF" w:themeColor="background1"/>
                <w:szCs w:val="24"/>
              </w:rPr>
              <w:t>m</w:t>
            </w:r>
            <w:r w:rsidR="00A23896">
              <w:rPr>
                <w:b/>
                <w:bCs/>
                <w:color w:val="FFFFFF" w:themeColor="background1"/>
                <w:szCs w:val="24"/>
              </w:rPr>
              <w:t>ln. eurų</w:t>
            </w:r>
          </w:p>
        </w:tc>
        <w:tc>
          <w:tcPr>
            <w:tcW w:w="1028" w:type="dxa"/>
            <w:shd w:val="clear" w:color="auto" w:fill="034D6E"/>
            <w:vAlign w:val="center"/>
          </w:tcPr>
          <w:p w14:paraId="5FDEA086" w14:textId="77777777" w:rsidR="00A23896" w:rsidRPr="00C64687" w:rsidRDefault="00A23896" w:rsidP="00264383">
            <w:pPr>
              <w:widowControl w:val="0"/>
              <w:jc w:val="center"/>
              <w:rPr>
                <w:b/>
                <w:bCs/>
                <w:color w:val="FFFFFF" w:themeColor="background1"/>
                <w:szCs w:val="24"/>
                <w:lang w:val="en-US"/>
              </w:rPr>
            </w:pPr>
            <w:r>
              <w:rPr>
                <w:b/>
                <w:bCs/>
                <w:color w:val="FFFFFF" w:themeColor="background1"/>
                <w:szCs w:val="24"/>
                <w:lang w:val="en-US"/>
              </w:rPr>
              <w:t>% BVP</w:t>
            </w:r>
          </w:p>
        </w:tc>
        <w:tc>
          <w:tcPr>
            <w:tcW w:w="1028" w:type="dxa"/>
            <w:shd w:val="clear" w:color="auto" w:fill="034D6E"/>
            <w:vAlign w:val="center"/>
            <w:hideMark/>
          </w:tcPr>
          <w:p w14:paraId="7AC10DEB" w14:textId="2517FF39" w:rsidR="00A23896" w:rsidRPr="00934E6A" w:rsidRDefault="00A176E6" w:rsidP="00264383">
            <w:pPr>
              <w:widowControl w:val="0"/>
              <w:jc w:val="center"/>
              <w:rPr>
                <w:b/>
                <w:bCs/>
                <w:color w:val="FFFFFF" w:themeColor="background1"/>
                <w:szCs w:val="24"/>
              </w:rPr>
            </w:pPr>
            <w:r>
              <w:rPr>
                <w:b/>
                <w:bCs/>
                <w:color w:val="FFFFFF" w:themeColor="background1"/>
                <w:szCs w:val="24"/>
              </w:rPr>
              <w:t>m</w:t>
            </w:r>
            <w:r w:rsidR="00A23896">
              <w:rPr>
                <w:b/>
                <w:bCs/>
                <w:color w:val="FFFFFF" w:themeColor="background1"/>
                <w:szCs w:val="24"/>
              </w:rPr>
              <w:t>ln. eurų</w:t>
            </w:r>
          </w:p>
        </w:tc>
        <w:tc>
          <w:tcPr>
            <w:tcW w:w="1028" w:type="dxa"/>
            <w:shd w:val="clear" w:color="auto" w:fill="034D6E"/>
            <w:vAlign w:val="center"/>
            <w:hideMark/>
          </w:tcPr>
          <w:p w14:paraId="5B3FD706" w14:textId="77777777" w:rsidR="00A23896" w:rsidRPr="00C64687" w:rsidRDefault="00A23896" w:rsidP="00264383">
            <w:pPr>
              <w:widowControl w:val="0"/>
              <w:jc w:val="center"/>
              <w:rPr>
                <w:b/>
                <w:bCs/>
                <w:color w:val="FFFFFF" w:themeColor="background1"/>
                <w:szCs w:val="24"/>
                <w:lang w:val="en-US"/>
              </w:rPr>
            </w:pPr>
            <w:r>
              <w:rPr>
                <w:b/>
                <w:bCs/>
                <w:color w:val="FFFFFF" w:themeColor="background1"/>
                <w:szCs w:val="24"/>
                <w:lang w:val="en-US"/>
              </w:rPr>
              <w:t>% BVP</w:t>
            </w:r>
          </w:p>
        </w:tc>
      </w:tr>
      <w:tr w:rsidR="00A23896" w:rsidRPr="00934E6A" w14:paraId="1FB181F0" w14:textId="77777777" w:rsidTr="00264383">
        <w:trPr>
          <w:trHeight w:val="1170"/>
        </w:trPr>
        <w:tc>
          <w:tcPr>
            <w:tcW w:w="680" w:type="dxa"/>
            <w:vAlign w:val="center"/>
          </w:tcPr>
          <w:p w14:paraId="288CAA52" w14:textId="77777777" w:rsidR="00A23896" w:rsidRPr="005C7DDB" w:rsidRDefault="00A23896" w:rsidP="00264383">
            <w:pPr>
              <w:pStyle w:val="Sraopastraipa"/>
              <w:widowControl w:val="0"/>
              <w:numPr>
                <w:ilvl w:val="0"/>
                <w:numId w:val="43"/>
              </w:numPr>
              <w:spacing w:after="0" w:line="240" w:lineRule="auto"/>
              <w:jc w:val="center"/>
              <w:rPr>
                <w:szCs w:val="24"/>
              </w:rPr>
            </w:pPr>
          </w:p>
        </w:tc>
        <w:tc>
          <w:tcPr>
            <w:tcW w:w="4707" w:type="dxa"/>
            <w:vAlign w:val="center"/>
            <w:hideMark/>
          </w:tcPr>
          <w:p w14:paraId="376EC51C" w14:textId="0C69AD4C" w:rsidR="00A23896" w:rsidRPr="005C7DDB" w:rsidRDefault="00A23896" w:rsidP="00C76DF6">
            <w:r w:rsidRPr="005C7DDB">
              <w:t xml:space="preserve">Padidinti Žemės ūkio </w:t>
            </w:r>
            <w:r>
              <w:t xml:space="preserve">paskolų garantijų fondo ir </w:t>
            </w:r>
            <w:r w:rsidR="000B0D60">
              <w:t>INVEGA</w:t>
            </w:r>
            <w:r w:rsidRPr="005C7DDB">
              <w:t xml:space="preserve"> garantijų limitą 500 mln. eurų </w:t>
            </w:r>
            <w:r>
              <w:t xml:space="preserve">ir išplėsti garantijų suteikimo </w:t>
            </w:r>
            <w:r w:rsidRPr="005C7DDB">
              <w:t>sąlygas. Mažoms ir vidutinėms įmonėms kompensuoti nuo 50 proc. iki 100 proc. faktiškai sumokėtų palūkanų sumos</w:t>
            </w:r>
            <w:r>
              <w:t>.</w:t>
            </w:r>
            <w:r w:rsidRPr="005C7DDB">
              <w:t xml:space="preserve"> </w:t>
            </w:r>
          </w:p>
        </w:tc>
        <w:tc>
          <w:tcPr>
            <w:tcW w:w="4394" w:type="dxa"/>
            <w:vAlign w:val="center"/>
            <w:hideMark/>
          </w:tcPr>
          <w:p w14:paraId="2F8C9B4A" w14:textId="137E983C" w:rsidR="00A23896" w:rsidRPr="005C7DDB" w:rsidRDefault="00AA099C" w:rsidP="00264383">
            <w:r>
              <w:t xml:space="preserve">Patvirtinta: </w:t>
            </w:r>
            <w:r w:rsidR="00A23896" w:rsidRPr="005C7DDB">
              <w:t xml:space="preserve"> 2020 m. kovo 17 d. Lietuvos Respublikos 2020 metų valstybės biudžeto ir savivaldybių biudžetų finansinių rodiklių patvirtinimo įstatymo Nr. XIII-2695 9 ir 10 straipsnių pakeitimo įstatymas Nr. XIII-2819. </w:t>
            </w:r>
          </w:p>
        </w:tc>
        <w:tc>
          <w:tcPr>
            <w:tcW w:w="1027" w:type="dxa"/>
            <w:vAlign w:val="center"/>
          </w:tcPr>
          <w:p w14:paraId="402E30BD" w14:textId="77777777" w:rsidR="00A23896" w:rsidRPr="005C7DDB" w:rsidRDefault="00A23896" w:rsidP="00264383">
            <w:pPr>
              <w:jc w:val="center"/>
            </w:pPr>
            <w:r w:rsidRPr="005C7DDB">
              <w:t>500,0</w:t>
            </w:r>
          </w:p>
        </w:tc>
        <w:tc>
          <w:tcPr>
            <w:tcW w:w="1028" w:type="dxa"/>
            <w:vAlign w:val="center"/>
          </w:tcPr>
          <w:p w14:paraId="471087BE" w14:textId="77777777" w:rsidR="00A23896" w:rsidRPr="005C7DDB" w:rsidRDefault="00A23896" w:rsidP="00264383">
            <w:pPr>
              <w:jc w:val="center"/>
            </w:pPr>
            <w:r>
              <w:t>1,12</w:t>
            </w:r>
          </w:p>
        </w:tc>
        <w:tc>
          <w:tcPr>
            <w:tcW w:w="1028" w:type="dxa"/>
            <w:vAlign w:val="center"/>
          </w:tcPr>
          <w:p w14:paraId="60346FFE" w14:textId="77777777" w:rsidR="00A23896" w:rsidRPr="005C7DDB" w:rsidRDefault="00A23896" w:rsidP="00264383">
            <w:pPr>
              <w:jc w:val="center"/>
            </w:pPr>
            <w:r>
              <w:t>-</w:t>
            </w:r>
          </w:p>
        </w:tc>
        <w:tc>
          <w:tcPr>
            <w:tcW w:w="1028" w:type="dxa"/>
            <w:vAlign w:val="center"/>
            <w:hideMark/>
          </w:tcPr>
          <w:p w14:paraId="56B959A9" w14:textId="77777777" w:rsidR="00A23896" w:rsidRPr="00934E6A" w:rsidRDefault="00A23896" w:rsidP="00264383">
            <w:pPr>
              <w:widowControl w:val="0"/>
              <w:jc w:val="center"/>
              <w:rPr>
                <w:szCs w:val="24"/>
              </w:rPr>
            </w:pPr>
            <w:r>
              <w:rPr>
                <w:szCs w:val="24"/>
              </w:rPr>
              <w:t>-</w:t>
            </w:r>
          </w:p>
        </w:tc>
      </w:tr>
      <w:tr w:rsidR="00A23896" w:rsidRPr="00934E6A" w14:paraId="145EF7E0" w14:textId="77777777" w:rsidTr="00264383">
        <w:trPr>
          <w:trHeight w:val="567"/>
        </w:trPr>
        <w:tc>
          <w:tcPr>
            <w:tcW w:w="680" w:type="dxa"/>
            <w:vAlign w:val="center"/>
          </w:tcPr>
          <w:p w14:paraId="77D289FC" w14:textId="77777777" w:rsidR="00A23896" w:rsidRPr="005C7DDB" w:rsidRDefault="00A23896" w:rsidP="00264383">
            <w:pPr>
              <w:pStyle w:val="Sraopastraipa"/>
              <w:widowControl w:val="0"/>
              <w:numPr>
                <w:ilvl w:val="0"/>
                <w:numId w:val="43"/>
              </w:numPr>
              <w:spacing w:after="0" w:line="240" w:lineRule="auto"/>
              <w:jc w:val="center"/>
              <w:rPr>
                <w:szCs w:val="24"/>
              </w:rPr>
            </w:pPr>
          </w:p>
        </w:tc>
        <w:tc>
          <w:tcPr>
            <w:tcW w:w="4707" w:type="dxa"/>
            <w:vAlign w:val="center"/>
            <w:hideMark/>
          </w:tcPr>
          <w:p w14:paraId="6304726B" w14:textId="7AA2DF74" w:rsidR="00A23896" w:rsidRPr="005C7DDB" w:rsidRDefault="00A23896" w:rsidP="00FD0577">
            <w:r w:rsidRPr="005C7DDB">
              <w:t>Suteikti valstybės garantijų dėl paskolų, naudojamų ekstremaliųjų situacijų paveiktos ekonomikos skatinimo tikslams įgyvendinti ir likvidumui didinti</w:t>
            </w:r>
            <w:r w:rsidR="00FD0577">
              <w:t>.</w:t>
            </w:r>
            <w:r w:rsidRPr="005C7DDB">
              <w:t xml:space="preserve">  </w:t>
            </w:r>
          </w:p>
        </w:tc>
        <w:tc>
          <w:tcPr>
            <w:tcW w:w="4394" w:type="dxa"/>
            <w:vAlign w:val="center"/>
            <w:hideMark/>
          </w:tcPr>
          <w:p w14:paraId="3CA66609" w14:textId="77777777" w:rsidR="00A23896" w:rsidRPr="005C7DDB" w:rsidRDefault="00A23896" w:rsidP="00264383">
            <w:r>
              <w:t xml:space="preserve">Patvirtinta: </w:t>
            </w:r>
            <w:r w:rsidRPr="005C7DDB">
              <w:t>2020 m. kovo 17 d. pakeistas 2020 metų valstybės biudžeto ir savivaldybių biudžetų finansinių rodiklių patvirtinimo įstatymas</w:t>
            </w:r>
          </w:p>
        </w:tc>
        <w:tc>
          <w:tcPr>
            <w:tcW w:w="1027" w:type="dxa"/>
            <w:vAlign w:val="center"/>
          </w:tcPr>
          <w:p w14:paraId="56A54813" w14:textId="77777777" w:rsidR="00A23896" w:rsidRPr="005C7DDB" w:rsidRDefault="00A23896" w:rsidP="00264383">
            <w:pPr>
              <w:jc w:val="center"/>
            </w:pPr>
            <w:r w:rsidRPr="005C7DDB">
              <w:t>500</w:t>
            </w:r>
            <w:r>
              <w:t>,0</w:t>
            </w:r>
          </w:p>
        </w:tc>
        <w:tc>
          <w:tcPr>
            <w:tcW w:w="1028" w:type="dxa"/>
            <w:vAlign w:val="center"/>
          </w:tcPr>
          <w:p w14:paraId="1DCAF4D2" w14:textId="77777777" w:rsidR="00A23896" w:rsidRPr="005C7DDB" w:rsidRDefault="00A23896" w:rsidP="00264383">
            <w:pPr>
              <w:jc w:val="center"/>
            </w:pPr>
            <w:r>
              <w:t>1,12</w:t>
            </w:r>
          </w:p>
        </w:tc>
        <w:tc>
          <w:tcPr>
            <w:tcW w:w="1028" w:type="dxa"/>
            <w:vAlign w:val="center"/>
          </w:tcPr>
          <w:p w14:paraId="0E1ECFB1" w14:textId="77777777" w:rsidR="00A23896" w:rsidRPr="005C7DDB" w:rsidRDefault="00A23896" w:rsidP="00264383">
            <w:pPr>
              <w:jc w:val="center"/>
            </w:pPr>
            <w:r>
              <w:t>-</w:t>
            </w:r>
          </w:p>
        </w:tc>
        <w:tc>
          <w:tcPr>
            <w:tcW w:w="1028" w:type="dxa"/>
            <w:vAlign w:val="center"/>
            <w:hideMark/>
          </w:tcPr>
          <w:p w14:paraId="4F128401" w14:textId="77777777" w:rsidR="00A23896" w:rsidRPr="00934E6A" w:rsidRDefault="00A23896" w:rsidP="00264383">
            <w:pPr>
              <w:widowControl w:val="0"/>
              <w:jc w:val="center"/>
              <w:rPr>
                <w:szCs w:val="24"/>
              </w:rPr>
            </w:pPr>
            <w:r>
              <w:rPr>
                <w:szCs w:val="24"/>
              </w:rPr>
              <w:t>-</w:t>
            </w:r>
          </w:p>
        </w:tc>
      </w:tr>
      <w:tr w:rsidR="00604AC2" w:rsidRPr="00934E6A" w14:paraId="0B4051D9" w14:textId="77777777" w:rsidTr="00264383">
        <w:trPr>
          <w:trHeight w:val="567"/>
        </w:trPr>
        <w:tc>
          <w:tcPr>
            <w:tcW w:w="680" w:type="dxa"/>
            <w:vAlign w:val="center"/>
          </w:tcPr>
          <w:p w14:paraId="2C94BBE5" w14:textId="77777777" w:rsidR="00604AC2" w:rsidRPr="005C7DDB" w:rsidRDefault="00604AC2" w:rsidP="00264383">
            <w:pPr>
              <w:pStyle w:val="Sraopastraipa"/>
              <w:widowControl w:val="0"/>
              <w:numPr>
                <w:ilvl w:val="0"/>
                <w:numId w:val="43"/>
              </w:numPr>
              <w:spacing w:after="0" w:line="240" w:lineRule="auto"/>
              <w:jc w:val="center"/>
              <w:rPr>
                <w:szCs w:val="24"/>
              </w:rPr>
            </w:pPr>
          </w:p>
        </w:tc>
        <w:tc>
          <w:tcPr>
            <w:tcW w:w="4707" w:type="dxa"/>
            <w:vAlign w:val="center"/>
          </w:tcPr>
          <w:p w14:paraId="60F8FA69" w14:textId="02006042" w:rsidR="00604AC2" w:rsidRPr="005C7DDB" w:rsidRDefault="00604AC2" w:rsidP="00FD0577">
            <w:r>
              <w:t>INVEGA priemonės skirtos įmonių likvidumui palaikyti</w:t>
            </w:r>
          </w:p>
        </w:tc>
        <w:tc>
          <w:tcPr>
            <w:tcW w:w="4394" w:type="dxa"/>
            <w:vAlign w:val="center"/>
          </w:tcPr>
          <w:p w14:paraId="4AAB6D27" w14:textId="7ECA65CA" w:rsidR="00604AC2" w:rsidRDefault="00604AC2" w:rsidP="00604AC2">
            <w:r w:rsidRPr="00604AC2">
              <w:t>Patvirtinta: 2020 m. balandžio 1</w:t>
            </w:r>
            <w:r>
              <w:t xml:space="preserve"> </w:t>
            </w:r>
            <w:r w:rsidRPr="00604AC2">
              <w:t>d. Vyriausybės nutarimas Nr.</w:t>
            </w:r>
            <w:r>
              <w:t xml:space="preserve"> </w:t>
            </w:r>
            <w:r w:rsidRPr="00604AC2">
              <w:t>318</w:t>
            </w:r>
          </w:p>
        </w:tc>
        <w:tc>
          <w:tcPr>
            <w:tcW w:w="1027" w:type="dxa"/>
            <w:vAlign w:val="center"/>
          </w:tcPr>
          <w:p w14:paraId="2D87574C" w14:textId="29BFD9DC" w:rsidR="00604AC2" w:rsidRPr="009D34A7" w:rsidRDefault="00604AC2" w:rsidP="00264383">
            <w:pPr>
              <w:jc w:val="center"/>
              <w:rPr>
                <w:lang w:val="en-US"/>
              </w:rPr>
            </w:pPr>
            <w:r>
              <w:t>306,0</w:t>
            </w:r>
          </w:p>
        </w:tc>
        <w:tc>
          <w:tcPr>
            <w:tcW w:w="1028" w:type="dxa"/>
            <w:vAlign w:val="center"/>
          </w:tcPr>
          <w:p w14:paraId="3C2CC831" w14:textId="39CA734B" w:rsidR="00604AC2" w:rsidRPr="00604AC2" w:rsidRDefault="00604AC2" w:rsidP="00264383">
            <w:pPr>
              <w:jc w:val="center"/>
              <w:rPr>
                <w:lang w:val="en-US"/>
              </w:rPr>
            </w:pPr>
            <w:r>
              <w:t>0,</w:t>
            </w:r>
            <w:r>
              <w:rPr>
                <w:lang w:val="en-US"/>
              </w:rPr>
              <w:t>7</w:t>
            </w:r>
          </w:p>
        </w:tc>
        <w:tc>
          <w:tcPr>
            <w:tcW w:w="1028" w:type="dxa"/>
            <w:vAlign w:val="center"/>
          </w:tcPr>
          <w:p w14:paraId="1D08C184" w14:textId="77777777" w:rsidR="00604AC2" w:rsidRDefault="00604AC2" w:rsidP="00264383">
            <w:pPr>
              <w:jc w:val="center"/>
            </w:pPr>
          </w:p>
        </w:tc>
        <w:tc>
          <w:tcPr>
            <w:tcW w:w="1028" w:type="dxa"/>
            <w:vAlign w:val="center"/>
          </w:tcPr>
          <w:p w14:paraId="73F4A3E4" w14:textId="77777777" w:rsidR="00604AC2" w:rsidRDefault="00604AC2" w:rsidP="00264383">
            <w:pPr>
              <w:widowControl w:val="0"/>
              <w:jc w:val="center"/>
              <w:rPr>
                <w:szCs w:val="24"/>
              </w:rPr>
            </w:pPr>
          </w:p>
        </w:tc>
      </w:tr>
      <w:tr w:rsidR="00A23896" w:rsidRPr="00934E6A" w14:paraId="2D7FE8E5" w14:textId="77777777" w:rsidTr="00264383">
        <w:trPr>
          <w:trHeight w:val="42"/>
        </w:trPr>
        <w:tc>
          <w:tcPr>
            <w:tcW w:w="9781" w:type="dxa"/>
            <w:gridSpan w:val="3"/>
            <w:shd w:val="clear" w:color="auto" w:fill="034D6E"/>
            <w:vAlign w:val="center"/>
          </w:tcPr>
          <w:p w14:paraId="1A581A3A" w14:textId="77777777" w:rsidR="00A23896" w:rsidRPr="005C7DDB" w:rsidRDefault="00A23896" w:rsidP="00264383">
            <w:pPr>
              <w:jc w:val="right"/>
              <w:rPr>
                <w:b/>
                <w:color w:val="FFFFFF" w:themeColor="background1"/>
              </w:rPr>
            </w:pPr>
            <w:r w:rsidRPr="005C7DDB">
              <w:rPr>
                <w:b/>
                <w:color w:val="FFFFFF" w:themeColor="background1"/>
              </w:rPr>
              <w:t>Iš viso:</w:t>
            </w:r>
          </w:p>
        </w:tc>
        <w:tc>
          <w:tcPr>
            <w:tcW w:w="1027" w:type="dxa"/>
            <w:shd w:val="clear" w:color="auto" w:fill="034D6E"/>
          </w:tcPr>
          <w:p w14:paraId="40F2F258" w14:textId="5443293F" w:rsidR="00A23896" w:rsidRDefault="00604AC2" w:rsidP="00264383">
            <w:pPr>
              <w:jc w:val="center"/>
              <w:rPr>
                <w:b/>
                <w:color w:val="FFFFFF" w:themeColor="background1"/>
                <w:lang w:val="en-US"/>
              </w:rPr>
            </w:pPr>
            <w:r>
              <w:rPr>
                <w:b/>
                <w:color w:val="FFFFFF" w:themeColor="background1"/>
                <w:lang w:val="en-US"/>
              </w:rPr>
              <w:t>1 306</w:t>
            </w:r>
          </w:p>
        </w:tc>
        <w:tc>
          <w:tcPr>
            <w:tcW w:w="1028" w:type="dxa"/>
            <w:shd w:val="clear" w:color="auto" w:fill="034D6E"/>
          </w:tcPr>
          <w:p w14:paraId="4347FA8D" w14:textId="77C14667" w:rsidR="00A23896" w:rsidRDefault="00604AC2" w:rsidP="00264383">
            <w:pPr>
              <w:jc w:val="center"/>
              <w:rPr>
                <w:b/>
                <w:color w:val="FFFFFF" w:themeColor="background1"/>
                <w:lang w:val="en-US"/>
              </w:rPr>
            </w:pPr>
            <w:r>
              <w:rPr>
                <w:b/>
                <w:color w:val="FFFFFF" w:themeColor="background1"/>
                <w:lang w:val="en-US"/>
              </w:rPr>
              <w:t>2,9</w:t>
            </w:r>
            <w:r w:rsidR="00A23896">
              <w:rPr>
                <w:b/>
                <w:color w:val="FFFFFF" w:themeColor="background1"/>
                <w:lang w:val="en-US"/>
              </w:rPr>
              <w:t>4</w:t>
            </w:r>
          </w:p>
        </w:tc>
        <w:tc>
          <w:tcPr>
            <w:tcW w:w="1028" w:type="dxa"/>
            <w:shd w:val="clear" w:color="auto" w:fill="034D6E"/>
            <w:vAlign w:val="center"/>
          </w:tcPr>
          <w:p w14:paraId="3B63D23B" w14:textId="77777777" w:rsidR="00A23896" w:rsidRPr="005C7DDB" w:rsidRDefault="00A23896" w:rsidP="00264383">
            <w:pPr>
              <w:jc w:val="center"/>
              <w:rPr>
                <w:b/>
                <w:color w:val="FFFFFF" w:themeColor="background1"/>
                <w:lang w:val="en-US"/>
              </w:rPr>
            </w:pPr>
            <w:r>
              <w:rPr>
                <w:b/>
                <w:color w:val="FFFFFF" w:themeColor="background1"/>
                <w:lang w:val="en-US"/>
              </w:rPr>
              <w:t>-</w:t>
            </w:r>
          </w:p>
        </w:tc>
        <w:tc>
          <w:tcPr>
            <w:tcW w:w="1028" w:type="dxa"/>
            <w:shd w:val="clear" w:color="auto" w:fill="034D6E"/>
            <w:vAlign w:val="center"/>
          </w:tcPr>
          <w:p w14:paraId="7F85078F" w14:textId="77777777" w:rsidR="00A23896" w:rsidRPr="005C7DDB" w:rsidRDefault="00A23896" w:rsidP="00264383">
            <w:pPr>
              <w:widowControl w:val="0"/>
              <w:jc w:val="center"/>
              <w:rPr>
                <w:b/>
                <w:color w:val="FFFFFF" w:themeColor="background1"/>
                <w:szCs w:val="24"/>
              </w:rPr>
            </w:pPr>
            <w:r>
              <w:rPr>
                <w:b/>
                <w:color w:val="FFFFFF" w:themeColor="background1"/>
                <w:szCs w:val="24"/>
              </w:rPr>
              <w:t>-</w:t>
            </w:r>
          </w:p>
        </w:tc>
      </w:tr>
    </w:tbl>
    <w:p w14:paraId="1F165B0E" w14:textId="77777777" w:rsidR="00A23896" w:rsidRPr="003C7058" w:rsidRDefault="00A23896" w:rsidP="00A23896">
      <w:pPr>
        <w:pStyle w:val="Betarp1"/>
        <w:rPr>
          <w:rFonts w:ascii="Times New Roman" w:hAnsi="Times New Roman"/>
          <w:i/>
          <w:sz w:val="20"/>
        </w:rPr>
      </w:pPr>
      <w:r w:rsidRPr="00023621">
        <w:rPr>
          <w:rFonts w:ascii="Times New Roman" w:hAnsi="Times New Roman"/>
          <w:i/>
          <w:sz w:val="20"/>
        </w:rPr>
        <w:t>Šaltinis: Finansų ministerija.</w:t>
      </w:r>
    </w:p>
    <w:p w14:paraId="57882445" w14:textId="637964F1" w:rsidR="000B0D60" w:rsidRDefault="000B0D60" w:rsidP="000B0D60">
      <w:r w:rsidRPr="000B0D60">
        <w:rPr>
          <w:rFonts w:ascii="Helv" w:hAnsi="Helv" w:cs="Helv"/>
          <w:i/>
          <w:iCs/>
          <w:color w:val="000000"/>
          <w:sz w:val="20"/>
        </w:rPr>
        <w:t xml:space="preserve"> </w:t>
      </w:r>
    </w:p>
    <w:p w14:paraId="37AFF4F7" w14:textId="1CE44DC0" w:rsidR="00A23896" w:rsidRDefault="00A23896" w:rsidP="00A23896">
      <w:pPr>
        <w:pStyle w:val="Lentelspav"/>
      </w:pPr>
    </w:p>
    <w:p w14:paraId="74556924" w14:textId="000B032C" w:rsidR="00A23896" w:rsidRDefault="00AA714B" w:rsidP="00A23896">
      <w:pPr>
        <w:pStyle w:val="Lentelspav"/>
      </w:pPr>
      <w:fldSimple w:instr=" SEQ Lentelė \* ARABIC ">
        <w:r w:rsidR="00C1329D">
          <w:rPr>
            <w:noProof/>
          </w:rPr>
          <w:t>9</w:t>
        </w:r>
      </w:fldSimple>
      <w:r w:rsidR="00A23896">
        <w:t xml:space="preserve"> lentelė. Diskrecinės COVID-19 plano ES ir kitos tarptautinės finansinės paramos perskirstymo priemonės</w:t>
      </w:r>
    </w:p>
    <w:tbl>
      <w:tblPr>
        <w:tblStyle w:val="Lentelstinklelis"/>
        <w:tblW w:w="13824" w:type="dxa"/>
        <w:tblInd w:w="57" w:type="dxa"/>
        <w:tblLayout w:type="fixed"/>
        <w:tblCellMar>
          <w:left w:w="57" w:type="dxa"/>
          <w:right w:w="28" w:type="dxa"/>
        </w:tblCellMar>
        <w:tblLook w:val="04A0" w:firstRow="1" w:lastRow="0" w:firstColumn="1" w:lastColumn="0" w:noHBand="0" w:noVBand="1"/>
      </w:tblPr>
      <w:tblGrid>
        <w:gridCol w:w="680"/>
        <w:gridCol w:w="4707"/>
        <w:gridCol w:w="4394"/>
        <w:gridCol w:w="1010"/>
        <w:gridCol w:w="1011"/>
        <w:gridCol w:w="1011"/>
        <w:gridCol w:w="1011"/>
      </w:tblGrid>
      <w:tr w:rsidR="00A23896" w:rsidRPr="00934E6A" w14:paraId="6DE09D26" w14:textId="77777777" w:rsidTr="00324C00">
        <w:trPr>
          <w:trHeight w:val="415"/>
          <w:tblHeader/>
        </w:trPr>
        <w:tc>
          <w:tcPr>
            <w:tcW w:w="680" w:type="dxa"/>
            <w:vMerge w:val="restart"/>
            <w:shd w:val="clear" w:color="auto" w:fill="034D6E"/>
            <w:vAlign w:val="center"/>
          </w:tcPr>
          <w:p w14:paraId="0BAF79E0" w14:textId="77777777" w:rsidR="00A23896" w:rsidRPr="00934E6A" w:rsidRDefault="00A23896" w:rsidP="00264383">
            <w:pPr>
              <w:widowControl w:val="0"/>
              <w:jc w:val="center"/>
              <w:rPr>
                <w:b/>
                <w:bCs/>
                <w:color w:val="FFFFFF" w:themeColor="background1"/>
                <w:szCs w:val="24"/>
              </w:rPr>
            </w:pPr>
            <w:r>
              <w:rPr>
                <w:b/>
                <w:bCs/>
                <w:color w:val="FFFFFF" w:themeColor="background1"/>
                <w:szCs w:val="24"/>
              </w:rPr>
              <w:t>Eil. Nr.</w:t>
            </w:r>
          </w:p>
        </w:tc>
        <w:tc>
          <w:tcPr>
            <w:tcW w:w="4707" w:type="dxa"/>
            <w:vMerge w:val="restart"/>
            <w:shd w:val="clear" w:color="auto" w:fill="034D6E"/>
            <w:vAlign w:val="center"/>
          </w:tcPr>
          <w:p w14:paraId="65E33A26" w14:textId="77777777" w:rsidR="00A23896" w:rsidRPr="00934E6A" w:rsidRDefault="00A23896" w:rsidP="00264383">
            <w:pPr>
              <w:widowControl w:val="0"/>
              <w:rPr>
                <w:b/>
                <w:bCs/>
                <w:color w:val="FFFFFF" w:themeColor="background1"/>
                <w:szCs w:val="24"/>
              </w:rPr>
            </w:pPr>
            <w:r w:rsidRPr="00934E6A">
              <w:rPr>
                <w:b/>
                <w:bCs/>
                <w:color w:val="FFFFFF" w:themeColor="background1"/>
                <w:szCs w:val="24"/>
              </w:rPr>
              <w:t>Priemonės aprašymas</w:t>
            </w:r>
          </w:p>
        </w:tc>
        <w:tc>
          <w:tcPr>
            <w:tcW w:w="4394" w:type="dxa"/>
            <w:vMerge w:val="restart"/>
            <w:shd w:val="clear" w:color="auto" w:fill="034D6E"/>
            <w:vAlign w:val="center"/>
          </w:tcPr>
          <w:p w14:paraId="593AB159" w14:textId="77777777" w:rsidR="00A23896" w:rsidRPr="005C7DDB" w:rsidRDefault="00A23896" w:rsidP="00264383">
            <w:pPr>
              <w:widowControl w:val="0"/>
              <w:rPr>
                <w:b/>
                <w:bCs/>
                <w:color w:val="FFFFFF" w:themeColor="background1"/>
                <w:szCs w:val="24"/>
              </w:rPr>
            </w:pPr>
            <w:r w:rsidRPr="005C7DDB">
              <w:rPr>
                <w:b/>
                <w:bCs/>
                <w:color w:val="FFFFFF" w:themeColor="background1"/>
                <w:szCs w:val="24"/>
              </w:rPr>
              <w:t>Priemonės teisinis statusas</w:t>
            </w:r>
          </w:p>
        </w:tc>
        <w:tc>
          <w:tcPr>
            <w:tcW w:w="2021" w:type="dxa"/>
            <w:gridSpan w:val="2"/>
            <w:shd w:val="clear" w:color="auto" w:fill="034D6E"/>
            <w:vAlign w:val="center"/>
          </w:tcPr>
          <w:p w14:paraId="3BB2929A" w14:textId="77777777" w:rsidR="00A23896" w:rsidRPr="00C64687" w:rsidRDefault="00A23896" w:rsidP="00264383">
            <w:pPr>
              <w:widowControl w:val="0"/>
              <w:jc w:val="center"/>
              <w:rPr>
                <w:b/>
                <w:bCs/>
                <w:color w:val="FFFFFF" w:themeColor="background1"/>
                <w:szCs w:val="24"/>
                <w:lang w:val="en-US"/>
              </w:rPr>
            </w:pPr>
            <w:r>
              <w:rPr>
                <w:b/>
                <w:bCs/>
                <w:color w:val="FFFFFF" w:themeColor="background1"/>
                <w:szCs w:val="24"/>
                <w:lang w:val="en-US"/>
              </w:rPr>
              <w:t>2020</w:t>
            </w:r>
          </w:p>
        </w:tc>
        <w:tc>
          <w:tcPr>
            <w:tcW w:w="2022" w:type="dxa"/>
            <w:gridSpan w:val="2"/>
            <w:shd w:val="clear" w:color="auto" w:fill="034D6E"/>
            <w:vAlign w:val="center"/>
          </w:tcPr>
          <w:p w14:paraId="4CAEEDAB" w14:textId="77777777" w:rsidR="00A23896" w:rsidRPr="00C64687" w:rsidRDefault="00A23896" w:rsidP="00264383">
            <w:pPr>
              <w:widowControl w:val="0"/>
              <w:jc w:val="center"/>
              <w:rPr>
                <w:b/>
                <w:bCs/>
                <w:color w:val="FFFFFF" w:themeColor="background1"/>
                <w:szCs w:val="24"/>
              </w:rPr>
            </w:pPr>
            <w:r>
              <w:rPr>
                <w:b/>
                <w:bCs/>
                <w:color w:val="FFFFFF" w:themeColor="background1"/>
                <w:szCs w:val="24"/>
              </w:rPr>
              <w:t>2021</w:t>
            </w:r>
          </w:p>
        </w:tc>
      </w:tr>
      <w:tr w:rsidR="00A23896" w:rsidRPr="00934E6A" w14:paraId="371ED878" w14:textId="77777777" w:rsidTr="00324C00">
        <w:trPr>
          <w:trHeight w:val="32"/>
          <w:tblHeader/>
        </w:trPr>
        <w:tc>
          <w:tcPr>
            <w:tcW w:w="680" w:type="dxa"/>
            <w:vMerge/>
            <w:shd w:val="clear" w:color="auto" w:fill="034D6E"/>
            <w:vAlign w:val="center"/>
          </w:tcPr>
          <w:p w14:paraId="5CF9A773" w14:textId="77777777" w:rsidR="00A23896" w:rsidRPr="00934E6A" w:rsidRDefault="00A23896" w:rsidP="00264383">
            <w:pPr>
              <w:widowControl w:val="0"/>
              <w:jc w:val="center"/>
              <w:rPr>
                <w:b/>
                <w:bCs/>
                <w:color w:val="FFFFFF" w:themeColor="background1"/>
                <w:szCs w:val="24"/>
              </w:rPr>
            </w:pPr>
          </w:p>
        </w:tc>
        <w:tc>
          <w:tcPr>
            <w:tcW w:w="4707" w:type="dxa"/>
            <w:vMerge/>
            <w:shd w:val="clear" w:color="auto" w:fill="034D6E"/>
            <w:vAlign w:val="center"/>
            <w:hideMark/>
          </w:tcPr>
          <w:p w14:paraId="7099CF4D" w14:textId="77777777" w:rsidR="00A23896" w:rsidRPr="00934E6A" w:rsidRDefault="00A23896" w:rsidP="00264383">
            <w:pPr>
              <w:widowControl w:val="0"/>
              <w:rPr>
                <w:b/>
                <w:bCs/>
                <w:color w:val="FFFFFF" w:themeColor="background1"/>
                <w:szCs w:val="24"/>
              </w:rPr>
            </w:pPr>
          </w:p>
        </w:tc>
        <w:tc>
          <w:tcPr>
            <w:tcW w:w="4394" w:type="dxa"/>
            <w:vMerge/>
            <w:shd w:val="clear" w:color="auto" w:fill="034D6E"/>
            <w:vAlign w:val="center"/>
            <w:hideMark/>
          </w:tcPr>
          <w:p w14:paraId="57B2A5B9" w14:textId="77777777" w:rsidR="00A23896" w:rsidRPr="005C7DDB" w:rsidRDefault="00A23896" w:rsidP="00264383">
            <w:pPr>
              <w:widowControl w:val="0"/>
              <w:rPr>
                <w:bCs/>
                <w:color w:val="FFFFFF" w:themeColor="background1"/>
                <w:szCs w:val="24"/>
              </w:rPr>
            </w:pPr>
          </w:p>
        </w:tc>
        <w:tc>
          <w:tcPr>
            <w:tcW w:w="1010" w:type="dxa"/>
            <w:shd w:val="clear" w:color="auto" w:fill="034D6E"/>
            <w:vAlign w:val="center"/>
          </w:tcPr>
          <w:p w14:paraId="7B8C81A5" w14:textId="362FBF2A" w:rsidR="00A23896" w:rsidRPr="00934E6A" w:rsidRDefault="00A176E6" w:rsidP="00264383">
            <w:pPr>
              <w:widowControl w:val="0"/>
              <w:jc w:val="center"/>
              <w:rPr>
                <w:b/>
                <w:bCs/>
                <w:color w:val="FFFFFF" w:themeColor="background1"/>
                <w:szCs w:val="24"/>
              </w:rPr>
            </w:pPr>
            <w:r>
              <w:rPr>
                <w:b/>
                <w:bCs/>
                <w:color w:val="FFFFFF" w:themeColor="background1"/>
                <w:szCs w:val="24"/>
              </w:rPr>
              <w:t>m</w:t>
            </w:r>
            <w:r w:rsidR="00A23896">
              <w:rPr>
                <w:b/>
                <w:bCs/>
                <w:color w:val="FFFFFF" w:themeColor="background1"/>
                <w:szCs w:val="24"/>
              </w:rPr>
              <w:t>ln. eurų</w:t>
            </w:r>
          </w:p>
        </w:tc>
        <w:tc>
          <w:tcPr>
            <w:tcW w:w="1011" w:type="dxa"/>
            <w:shd w:val="clear" w:color="auto" w:fill="034D6E"/>
            <w:vAlign w:val="center"/>
          </w:tcPr>
          <w:p w14:paraId="5856962B" w14:textId="77777777" w:rsidR="00A23896" w:rsidRPr="00C64687" w:rsidRDefault="00A23896" w:rsidP="00264383">
            <w:pPr>
              <w:widowControl w:val="0"/>
              <w:jc w:val="center"/>
              <w:rPr>
                <w:b/>
                <w:bCs/>
                <w:color w:val="FFFFFF" w:themeColor="background1"/>
                <w:szCs w:val="24"/>
                <w:lang w:val="en-US"/>
              </w:rPr>
            </w:pPr>
            <w:r>
              <w:rPr>
                <w:b/>
                <w:bCs/>
                <w:color w:val="FFFFFF" w:themeColor="background1"/>
                <w:szCs w:val="24"/>
                <w:lang w:val="en-US"/>
              </w:rPr>
              <w:t>% BVP</w:t>
            </w:r>
          </w:p>
        </w:tc>
        <w:tc>
          <w:tcPr>
            <w:tcW w:w="1011" w:type="dxa"/>
            <w:shd w:val="clear" w:color="auto" w:fill="034D6E"/>
            <w:vAlign w:val="center"/>
            <w:hideMark/>
          </w:tcPr>
          <w:p w14:paraId="0CCBD9F3" w14:textId="11234560" w:rsidR="00A23896" w:rsidRPr="00934E6A" w:rsidRDefault="00A176E6" w:rsidP="00264383">
            <w:pPr>
              <w:widowControl w:val="0"/>
              <w:jc w:val="center"/>
              <w:rPr>
                <w:b/>
                <w:bCs/>
                <w:color w:val="FFFFFF" w:themeColor="background1"/>
                <w:szCs w:val="24"/>
              </w:rPr>
            </w:pPr>
            <w:r>
              <w:rPr>
                <w:b/>
                <w:bCs/>
                <w:color w:val="FFFFFF" w:themeColor="background1"/>
                <w:szCs w:val="24"/>
              </w:rPr>
              <w:t>m</w:t>
            </w:r>
            <w:r w:rsidR="00A23896">
              <w:rPr>
                <w:b/>
                <w:bCs/>
                <w:color w:val="FFFFFF" w:themeColor="background1"/>
                <w:szCs w:val="24"/>
              </w:rPr>
              <w:t>ln. eurų</w:t>
            </w:r>
          </w:p>
        </w:tc>
        <w:tc>
          <w:tcPr>
            <w:tcW w:w="1011" w:type="dxa"/>
            <w:shd w:val="clear" w:color="auto" w:fill="034D6E"/>
            <w:vAlign w:val="center"/>
            <w:hideMark/>
          </w:tcPr>
          <w:p w14:paraId="0374E917" w14:textId="77777777" w:rsidR="00A23896" w:rsidRPr="00C64687" w:rsidRDefault="00A23896" w:rsidP="00264383">
            <w:pPr>
              <w:widowControl w:val="0"/>
              <w:jc w:val="center"/>
              <w:rPr>
                <w:b/>
                <w:bCs/>
                <w:color w:val="FFFFFF" w:themeColor="background1"/>
                <w:szCs w:val="24"/>
                <w:lang w:val="en-US"/>
              </w:rPr>
            </w:pPr>
            <w:r>
              <w:rPr>
                <w:b/>
                <w:bCs/>
                <w:color w:val="FFFFFF" w:themeColor="background1"/>
                <w:szCs w:val="24"/>
                <w:lang w:val="en-US"/>
              </w:rPr>
              <w:t>% BVP</w:t>
            </w:r>
          </w:p>
        </w:tc>
      </w:tr>
      <w:tr w:rsidR="00A23896" w:rsidRPr="005C7DDB" w14:paraId="263A058D" w14:textId="77777777" w:rsidTr="00324C00">
        <w:trPr>
          <w:trHeight w:val="1170"/>
        </w:trPr>
        <w:tc>
          <w:tcPr>
            <w:tcW w:w="680" w:type="dxa"/>
            <w:vAlign w:val="center"/>
          </w:tcPr>
          <w:p w14:paraId="35634784" w14:textId="77777777" w:rsidR="00A23896" w:rsidRPr="005C7DDB" w:rsidRDefault="00A23896" w:rsidP="00264383">
            <w:pPr>
              <w:pStyle w:val="Sraopastraipa"/>
              <w:widowControl w:val="0"/>
              <w:numPr>
                <w:ilvl w:val="0"/>
                <w:numId w:val="44"/>
              </w:numPr>
              <w:spacing w:after="0" w:line="240" w:lineRule="auto"/>
              <w:jc w:val="center"/>
              <w:rPr>
                <w:szCs w:val="24"/>
              </w:rPr>
            </w:pPr>
          </w:p>
        </w:tc>
        <w:tc>
          <w:tcPr>
            <w:tcW w:w="4707" w:type="dxa"/>
            <w:vAlign w:val="center"/>
            <w:hideMark/>
          </w:tcPr>
          <w:p w14:paraId="3CBB5737" w14:textId="5563650B" w:rsidR="00A23896" w:rsidRPr="005C7DDB" w:rsidRDefault="00A23896" w:rsidP="00D23DFC">
            <w:pPr>
              <w:rPr>
                <w:color w:val="000000"/>
                <w:szCs w:val="24"/>
              </w:rPr>
            </w:pPr>
            <w:r w:rsidRPr="005C7DDB">
              <w:rPr>
                <w:color w:val="000000"/>
                <w:szCs w:val="24"/>
              </w:rPr>
              <w:t xml:space="preserve">Perskirstyti </w:t>
            </w:r>
            <w:r w:rsidR="00D23DFC">
              <w:rPr>
                <w:color w:val="000000"/>
                <w:szCs w:val="24"/>
              </w:rPr>
              <w:t>ES</w:t>
            </w:r>
            <w:r w:rsidRPr="005C7DDB">
              <w:rPr>
                <w:color w:val="000000"/>
                <w:szCs w:val="24"/>
              </w:rPr>
              <w:t xml:space="preserve"> investicijų lėšas sveikatos, užimtumo ir verslo sritims</w:t>
            </w:r>
          </w:p>
        </w:tc>
        <w:tc>
          <w:tcPr>
            <w:tcW w:w="4394" w:type="dxa"/>
            <w:vAlign w:val="center"/>
            <w:hideMark/>
          </w:tcPr>
          <w:p w14:paraId="7A0D9EA9" w14:textId="6128333B" w:rsidR="00A23896" w:rsidRPr="005C7DDB" w:rsidRDefault="00A23896" w:rsidP="00FD0577">
            <w:r w:rsidRPr="005C7DDB">
              <w:t xml:space="preserve">Patvirtinta: </w:t>
            </w:r>
            <w:r w:rsidR="00FD0577" w:rsidRPr="005C7DDB">
              <w:t xml:space="preserve">Vyriausybės </w:t>
            </w:r>
            <w:r w:rsidRPr="005C7DDB">
              <w:t>2020 m. balandžio 8 d. nutarimas Nr. 349</w:t>
            </w:r>
            <w:r>
              <w:t xml:space="preserve"> „</w:t>
            </w:r>
            <w:r w:rsidRPr="005C7DDB">
              <w:t xml:space="preserve">Dėl Lietuvos Respublikos Vyriausybės 2020 m. vasario 12 d. nutarimo Nr. 108 </w:t>
            </w:r>
            <w:r>
              <w:t>„</w:t>
            </w:r>
            <w:r w:rsidRPr="005C7DDB">
              <w:t>Dėl 2020 metų Lietuvos Respublikos valstybės biudžeto patvirtintų asignavimų paskirstymo pagal programas</w:t>
            </w:r>
            <w:r>
              <w:t>“</w:t>
            </w:r>
            <w:r w:rsidRPr="005C7DDB">
              <w:t xml:space="preserve"> pakeitimo</w:t>
            </w:r>
            <w:r>
              <w:t>“</w:t>
            </w:r>
          </w:p>
        </w:tc>
        <w:tc>
          <w:tcPr>
            <w:tcW w:w="1010" w:type="dxa"/>
            <w:vAlign w:val="center"/>
          </w:tcPr>
          <w:p w14:paraId="778CB6BF" w14:textId="77777777" w:rsidR="00A23896" w:rsidRPr="005C7DDB" w:rsidRDefault="00A23896" w:rsidP="00264383">
            <w:pPr>
              <w:jc w:val="center"/>
            </w:pPr>
            <w:r w:rsidRPr="005C7DDB">
              <w:t>41,0</w:t>
            </w:r>
          </w:p>
        </w:tc>
        <w:tc>
          <w:tcPr>
            <w:tcW w:w="1011" w:type="dxa"/>
            <w:vAlign w:val="center"/>
          </w:tcPr>
          <w:p w14:paraId="6C4BB93E" w14:textId="77777777" w:rsidR="00A23896" w:rsidRPr="005C7DDB" w:rsidRDefault="00A23896" w:rsidP="00264383">
            <w:pPr>
              <w:jc w:val="center"/>
            </w:pPr>
            <w:r>
              <w:t>0,09</w:t>
            </w:r>
          </w:p>
        </w:tc>
        <w:tc>
          <w:tcPr>
            <w:tcW w:w="1011" w:type="dxa"/>
            <w:vAlign w:val="center"/>
          </w:tcPr>
          <w:p w14:paraId="300E631B" w14:textId="77777777" w:rsidR="00A23896" w:rsidRPr="005C7DDB" w:rsidRDefault="00A23896" w:rsidP="00264383">
            <w:pPr>
              <w:jc w:val="center"/>
            </w:pPr>
            <w:r>
              <w:t>-</w:t>
            </w:r>
          </w:p>
        </w:tc>
        <w:tc>
          <w:tcPr>
            <w:tcW w:w="1011" w:type="dxa"/>
            <w:vAlign w:val="center"/>
            <w:hideMark/>
          </w:tcPr>
          <w:p w14:paraId="32FCC5B8" w14:textId="77777777" w:rsidR="00A23896" w:rsidRPr="00934E6A" w:rsidRDefault="00A23896" w:rsidP="00264383">
            <w:pPr>
              <w:widowControl w:val="0"/>
              <w:jc w:val="center"/>
              <w:rPr>
                <w:szCs w:val="24"/>
              </w:rPr>
            </w:pPr>
            <w:r>
              <w:rPr>
                <w:szCs w:val="24"/>
              </w:rPr>
              <w:t>-</w:t>
            </w:r>
          </w:p>
        </w:tc>
      </w:tr>
      <w:tr w:rsidR="00A23896" w:rsidRPr="005C7DDB" w14:paraId="6330F642" w14:textId="77777777" w:rsidTr="00324C00">
        <w:trPr>
          <w:trHeight w:val="2126"/>
        </w:trPr>
        <w:tc>
          <w:tcPr>
            <w:tcW w:w="680" w:type="dxa"/>
            <w:vAlign w:val="center"/>
          </w:tcPr>
          <w:p w14:paraId="1AF3C6AB" w14:textId="77777777" w:rsidR="00A23896" w:rsidRPr="005C7DDB" w:rsidRDefault="00A23896" w:rsidP="00264383">
            <w:pPr>
              <w:pStyle w:val="Sraopastraipa"/>
              <w:widowControl w:val="0"/>
              <w:numPr>
                <w:ilvl w:val="0"/>
                <w:numId w:val="44"/>
              </w:numPr>
              <w:spacing w:after="0" w:line="240" w:lineRule="auto"/>
              <w:jc w:val="center"/>
              <w:rPr>
                <w:szCs w:val="24"/>
              </w:rPr>
            </w:pPr>
          </w:p>
        </w:tc>
        <w:tc>
          <w:tcPr>
            <w:tcW w:w="4707" w:type="dxa"/>
            <w:vAlign w:val="center"/>
            <w:hideMark/>
          </w:tcPr>
          <w:p w14:paraId="15195CCC" w14:textId="67AAB020" w:rsidR="00A23896" w:rsidRPr="005C7DDB" w:rsidRDefault="00A23896" w:rsidP="00D23DFC">
            <w:pPr>
              <w:rPr>
                <w:szCs w:val="24"/>
              </w:rPr>
            </w:pPr>
            <w:r w:rsidRPr="005C7DDB">
              <w:rPr>
                <w:szCs w:val="24"/>
              </w:rPr>
              <w:t xml:space="preserve">Perskirstyti </w:t>
            </w:r>
            <w:r w:rsidR="00D23DFC">
              <w:rPr>
                <w:szCs w:val="24"/>
              </w:rPr>
              <w:t>ES</w:t>
            </w:r>
            <w:r w:rsidRPr="005C7DDB">
              <w:rPr>
                <w:szCs w:val="24"/>
              </w:rPr>
              <w:t xml:space="preserve"> investicijų lėšas sveikatos, užimtumo ir verslo sritims</w:t>
            </w:r>
          </w:p>
        </w:tc>
        <w:tc>
          <w:tcPr>
            <w:tcW w:w="4394" w:type="dxa"/>
            <w:vAlign w:val="center"/>
            <w:hideMark/>
          </w:tcPr>
          <w:p w14:paraId="0909CD50" w14:textId="30E81F66" w:rsidR="00A23896" w:rsidRPr="005C7DDB" w:rsidRDefault="00A23896" w:rsidP="00264383">
            <w:pPr>
              <w:widowControl w:val="0"/>
              <w:rPr>
                <w:szCs w:val="24"/>
              </w:rPr>
            </w:pPr>
            <w:r w:rsidRPr="005C7DDB">
              <w:rPr>
                <w:szCs w:val="24"/>
              </w:rPr>
              <w:t xml:space="preserve">Patvirtinta: </w:t>
            </w:r>
            <w:r w:rsidR="00FD0577" w:rsidRPr="005C7DDB">
              <w:rPr>
                <w:szCs w:val="24"/>
              </w:rPr>
              <w:t xml:space="preserve">Vyriausybės </w:t>
            </w:r>
            <w:r w:rsidRPr="005C7DDB">
              <w:rPr>
                <w:szCs w:val="24"/>
              </w:rPr>
              <w:t xml:space="preserve">2020 m. kovo 18 d. nutarimas Nr. 252 </w:t>
            </w:r>
            <w:r w:rsidR="00FD0577">
              <w:t>„</w:t>
            </w:r>
            <w:r w:rsidR="00FD0577">
              <w:rPr>
                <w:szCs w:val="24"/>
              </w:rPr>
              <w:t xml:space="preserve">Dėl </w:t>
            </w:r>
            <w:r w:rsidRPr="005C7DDB">
              <w:rPr>
                <w:szCs w:val="24"/>
              </w:rPr>
              <w:t>Lietuvos Respublikos Vyriausybės 2014 m. lapkričio 26 d. nutarimo Nr. 1326 „Dėl 2014–2020 metų Europos Sąjungos fondų investicijų veiksmų programos priedo patvirtinimo“ pakeitimo</w:t>
            </w:r>
            <w:r w:rsidR="00FD0577" w:rsidRPr="005C7DDB">
              <w:rPr>
                <w:szCs w:val="24"/>
              </w:rPr>
              <w:t>“</w:t>
            </w:r>
            <w:r w:rsidRPr="005C7DDB">
              <w:rPr>
                <w:szCs w:val="24"/>
              </w:rPr>
              <w:t xml:space="preserve"> </w:t>
            </w:r>
          </w:p>
          <w:p w14:paraId="58162950" w14:textId="77777777" w:rsidR="00A23896" w:rsidRPr="005C7DDB" w:rsidRDefault="00A23896" w:rsidP="00264383">
            <w:pPr>
              <w:widowControl w:val="0"/>
              <w:rPr>
                <w:szCs w:val="24"/>
              </w:rPr>
            </w:pPr>
          </w:p>
          <w:p w14:paraId="653BC531" w14:textId="07A53338" w:rsidR="00A23896" w:rsidRPr="005C7DDB" w:rsidRDefault="00FD0577" w:rsidP="00FD0577">
            <w:pPr>
              <w:widowControl w:val="0"/>
              <w:rPr>
                <w:szCs w:val="24"/>
              </w:rPr>
            </w:pPr>
            <w:r w:rsidRPr="005C7DDB">
              <w:rPr>
                <w:szCs w:val="24"/>
              </w:rPr>
              <w:t xml:space="preserve">Vyriausybės </w:t>
            </w:r>
            <w:r w:rsidR="00A23896" w:rsidRPr="005C7DDB">
              <w:rPr>
                <w:szCs w:val="24"/>
              </w:rPr>
              <w:t xml:space="preserve">2020 m. kovo 25 d. nutarimas Nr. 272 </w:t>
            </w:r>
            <w:r>
              <w:t xml:space="preserve">„Dėl </w:t>
            </w:r>
            <w:r w:rsidR="00A23896" w:rsidRPr="005C7DDB">
              <w:rPr>
                <w:szCs w:val="24"/>
              </w:rPr>
              <w:t>Lietuvos Respublikos Vyriausybės 2014 m. lapkričio 26 d. nutarimo Nr. 1326 „Dėl 2014–2020 metų Europos Sąjungos fondų investicijų veiksmų programos priedo patvirtinimo“ pakeitimo</w:t>
            </w:r>
            <w:r w:rsidRPr="005C7DDB">
              <w:rPr>
                <w:szCs w:val="24"/>
              </w:rPr>
              <w:t>“</w:t>
            </w:r>
          </w:p>
        </w:tc>
        <w:tc>
          <w:tcPr>
            <w:tcW w:w="1010" w:type="dxa"/>
            <w:vAlign w:val="center"/>
          </w:tcPr>
          <w:p w14:paraId="4108CE8E" w14:textId="77777777" w:rsidR="00A23896" w:rsidRPr="005C7DDB" w:rsidRDefault="00A23896" w:rsidP="00264383">
            <w:pPr>
              <w:widowControl w:val="0"/>
              <w:jc w:val="center"/>
              <w:rPr>
                <w:szCs w:val="24"/>
                <w:lang w:val="en-US"/>
              </w:rPr>
            </w:pPr>
            <w:r>
              <w:rPr>
                <w:szCs w:val="24"/>
                <w:lang w:val="en-US"/>
              </w:rPr>
              <w:t>255,5</w:t>
            </w:r>
          </w:p>
        </w:tc>
        <w:tc>
          <w:tcPr>
            <w:tcW w:w="1011" w:type="dxa"/>
            <w:vAlign w:val="center"/>
          </w:tcPr>
          <w:p w14:paraId="09E8EAB1" w14:textId="77777777" w:rsidR="00A23896" w:rsidRDefault="00A23896" w:rsidP="00264383">
            <w:pPr>
              <w:widowControl w:val="0"/>
              <w:jc w:val="center"/>
              <w:rPr>
                <w:szCs w:val="24"/>
                <w:lang w:val="en-US"/>
              </w:rPr>
            </w:pPr>
            <w:r>
              <w:rPr>
                <w:szCs w:val="24"/>
                <w:lang w:val="en-US"/>
              </w:rPr>
              <w:t>0,57</w:t>
            </w:r>
          </w:p>
        </w:tc>
        <w:tc>
          <w:tcPr>
            <w:tcW w:w="1011" w:type="dxa"/>
            <w:vAlign w:val="center"/>
          </w:tcPr>
          <w:p w14:paraId="47803841" w14:textId="77777777" w:rsidR="00A23896" w:rsidRPr="005C7DDB" w:rsidRDefault="00A23896" w:rsidP="00264383">
            <w:pPr>
              <w:widowControl w:val="0"/>
              <w:jc w:val="center"/>
              <w:rPr>
                <w:szCs w:val="24"/>
                <w:lang w:val="en-US"/>
              </w:rPr>
            </w:pPr>
            <w:r>
              <w:rPr>
                <w:szCs w:val="24"/>
                <w:lang w:val="en-US"/>
              </w:rPr>
              <w:t>-</w:t>
            </w:r>
          </w:p>
        </w:tc>
        <w:tc>
          <w:tcPr>
            <w:tcW w:w="1011" w:type="dxa"/>
            <w:vAlign w:val="center"/>
            <w:hideMark/>
          </w:tcPr>
          <w:p w14:paraId="1CFAF90C" w14:textId="77777777" w:rsidR="00A23896" w:rsidRPr="00934E6A" w:rsidRDefault="00A23896" w:rsidP="00264383">
            <w:pPr>
              <w:widowControl w:val="0"/>
              <w:jc w:val="center"/>
              <w:rPr>
                <w:szCs w:val="24"/>
              </w:rPr>
            </w:pPr>
            <w:r>
              <w:rPr>
                <w:szCs w:val="24"/>
              </w:rPr>
              <w:t>-</w:t>
            </w:r>
          </w:p>
        </w:tc>
      </w:tr>
      <w:tr w:rsidR="00A23896" w:rsidRPr="005C7DDB" w14:paraId="48265AF9" w14:textId="77777777" w:rsidTr="00324C00">
        <w:trPr>
          <w:trHeight w:val="3420"/>
        </w:trPr>
        <w:tc>
          <w:tcPr>
            <w:tcW w:w="680" w:type="dxa"/>
            <w:vAlign w:val="center"/>
          </w:tcPr>
          <w:p w14:paraId="686424F4" w14:textId="77777777" w:rsidR="00A23896" w:rsidRPr="005C7DDB" w:rsidRDefault="00A23896" w:rsidP="00264383">
            <w:pPr>
              <w:pStyle w:val="Sraopastraipa"/>
              <w:widowControl w:val="0"/>
              <w:numPr>
                <w:ilvl w:val="0"/>
                <w:numId w:val="44"/>
              </w:numPr>
              <w:spacing w:after="0" w:line="240" w:lineRule="auto"/>
              <w:jc w:val="center"/>
              <w:rPr>
                <w:szCs w:val="24"/>
              </w:rPr>
            </w:pPr>
          </w:p>
        </w:tc>
        <w:tc>
          <w:tcPr>
            <w:tcW w:w="4707" w:type="dxa"/>
            <w:vAlign w:val="center"/>
            <w:hideMark/>
          </w:tcPr>
          <w:p w14:paraId="64EAA2D1" w14:textId="77777777" w:rsidR="00A23896" w:rsidRPr="005C7DDB" w:rsidRDefault="00A23896" w:rsidP="00264383">
            <w:pPr>
              <w:rPr>
                <w:szCs w:val="24"/>
              </w:rPr>
            </w:pPr>
            <w:r w:rsidRPr="005C7DDB">
              <w:rPr>
                <w:szCs w:val="24"/>
              </w:rPr>
              <w:t>Spartinti daugiabučių namų renovavimo programos įgyvendinimą.</w:t>
            </w:r>
          </w:p>
          <w:p w14:paraId="187527A3" w14:textId="4C43D680" w:rsidR="00A23896" w:rsidRPr="005C7DDB" w:rsidRDefault="00A23896" w:rsidP="00264383">
            <w:pPr>
              <w:rPr>
                <w:szCs w:val="24"/>
              </w:rPr>
            </w:pPr>
            <w:r w:rsidRPr="005C7DDB">
              <w:rPr>
                <w:szCs w:val="24"/>
              </w:rPr>
              <w:t xml:space="preserve">Siekiant spręsti dėl COVID-19 tiesiogiai kylančias problemas, COVID-19 plane </w:t>
            </w:r>
            <w:r w:rsidR="00FD0577">
              <w:rPr>
                <w:szCs w:val="24"/>
              </w:rPr>
              <w:t>nustatytos</w:t>
            </w:r>
            <w:r w:rsidR="00FD0577" w:rsidRPr="005C7DDB">
              <w:rPr>
                <w:szCs w:val="24"/>
              </w:rPr>
              <w:t xml:space="preserve"> </w:t>
            </w:r>
            <w:r w:rsidRPr="005C7DDB">
              <w:rPr>
                <w:szCs w:val="24"/>
              </w:rPr>
              <w:t>konkrečios priemonės (rekomendacijos finansų įstaigoms sudaryti galimybę gyventojams pasinaudoti įmokų atostogomis ar neskaičiuoti delspinigių, užtikrinti nepertraukiamą informacijos sklaidą nuotoliniu būdu</w:t>
            </w:r>
            <w:r w:rsidR="00FD0577">
              <w:rPr>
                <w:szCs w:val="24"/>
              </w:rPr>
              <w:t>,</w:t>
            </w:r>
            <w:r w:rsidRPr="005C7DDB">
              <w:rPr>
                <w:szCs w:val="24"/>
              </w:rPr>
              <w:t xml:space="preserve">  bekontaktį sprendimų dėl renovacijos priėmimą ir kita).</w:t>
            </w:r>
          </w:p>
          <w:p w14:paraId="617E476B" w14:textId="77777777" w:rsidR="00A23896" w:rsidRPr="005C7DDB" w:rsidRDefault="00A23896" w:rsidP="00264383">
            <w:pPr>
              <w:rPr>
                <w:szCs w:val="24"/>
              </w:rPr>
            </w:pPr>
            <w:r w:rsidRPr="005C7DDB">
              <w:rPr>
                <w:szCs w:val="24"/>
              </w:rPr>
              <w:t>Projektų įgyvendinimui paspartinti trumpinamos pirkimų procedūros, valstybės paramos sutarties pasirašymo terminai</w:t>
            </w:r>
          </w:p>
        </w:tc>
        <w:tc>
          <w:tcPr>
            <w:tcW w:w="4394" w:type="dxa"/>
            <w:vAlign w:val="center"/>
            <w:hideMark/>
          </w:tcPr>
          <w:p w14:paraId="4486BE58" w14:textId="77777777" w:rsidR="00A23896" w:rsidRPr="005C7DDB" w:rsidRDefault="00A23896" w:rsidP="00264383">
            <w:pPr>
              <w:widowControl w:val="0"/>
              <w:rPr>
                <w:szCs w:val="24"/>
              </w:rPr>
            </w:pPr>
          </w:p>
        </w:tc>
        <w:tc>
          <w:tcPr>
            <w:tcW w:w="1010" w:type="dxa"/>
            <w:vAlign w:val="center"/>
          </w:tcPr>
          <w:p w14:paraId="00411415" w14:textId="77777777" w:rsidR="00A23896" w:rsidRDefault="00A23896" w:rsidP="00264383">
            <w:pPr>
              <w:widowControl w:val="0"/>
              <w:jc w:val="center"/>
              <w:rPr>
                <w:szCs w:val="24"/>
              </w:rPr>
            </w:pPr>
            <w:r>
              <w:rPr>
                <w:szCs w:val="24"/>
              </w:rPr>
              <w:t>90</w:t>
            </w:r>
          </w:p>
        </w:tc>
        <w:tc>
          <w:tcPr>
            <w:tcW w:w="1011" w:type="dxa"/>
            <w:vAlign w:val="center"/>
          </w:tcPr>
          <w:p w14:paraId="5BAC2280" w14:textId="77777777" w:rsidR="00A23896" w:rsidRDefault="00A23896" w:rsidP="00264383">
            <w:pPr>
              <w:widowControl w:val="0"/>
              <w:jc w:val="center"/>
              <w:rPr>
                <w:szCs w:val="24"/>
              </w:rPr>
            </w:pPr>
            <w:r>
              <w:rPr>
                <w:szCs w:val="24"/>
              </w:rPr>
              <w:t>0,20</w:t>
            </w:r>
          </w:p>
        </w:tc>
        <w:tc>
          <w:tcPr>
            <w:tcW w:w="1011" w:type="dxa"/>
            <w:vAlign w:val="center"/>
            <w:hideMark/>
          </w:tcPr>
          <w:p w14:paraId="75B45D2B" w14:textId="77777777" w:rsidR="00A23896" w:rsidRPr="00934E6A" w:rsidRDefault="00A23896" w:rsidP="00264383">
            <w:pPr>
              <w:widowControl w:val="0"/>
              <w:jc w:val="center"/>
              <w:rPr>
                <w:szCs w:val="24"/>
              </w:rPr>
            </w:pPr>
            <w:r>
              <w:rPr>
                <w:szCs w:val="24"/>
              </w:rPr>
              <w:t>-</w:t>
            </w:r>
          </w:p>
        </w:tc>
        <w:tc>
          <w:tcPr>
            <w:tcW w:w="1011" w:type="dxa"/>
            <w:vAlign w:val="center"/>
            <w:hideMark/>
          </w:tcPr>
          <w:p w14:paraId="23672C97" w14:textId="77777777" w:rsidR="00A23896" w:rsidRPr="005C7DDB" w:rsidRDefault="00A23896" w:rsidP="00264383">
            <w:pPr>
              <w:jc w:val="center"/>
              <w:rPr>
                <w:color w:val="000000"/>
                <w:szCs w:val="24"/>
              </w:rPr>
            </w:pPr>
            <w:r w:rsidRPr="005C7DDB">
              <w:rPr>
                <w:color w:val="000000"/>
                <w:szCs w:val="24"/>
              </w:rPr>
              <w:t>-</w:t>
            </w:r>
          </w:p>
        </w:tc>
      </w:tr>
      <w:tr w:rsidR="00A23896" w:rsidRPr="005C7DDB" w14:paraId="472A119F" w14:textId="77777777" w:rsidTr="00324C00">
        <w:trPr>
          <w:trHeight w:val="129"/>
        </w:trPr>
        <w:tc>
          <w:tcPr>
            <w:tcW w:w="9781" w:type="dxa"/>
            <w:gridSpan w:val="3"/>
            <w:shd w:val="clear" w:color="auto" w:fill="034D6E"/>
            <w:vAlign w:val="center"/>
          </w:tcPr>
          <w:p w14:paraId="027CCC31" w14:textId="77777777" w:rsidR="00A23896" w:rsidRPr="005C7DDB" w:rsidRDefault="00A23896" w:rsidP="00264383">
            <w:pPr>
              <w:widowControl w:val="0"/>
              <w:jc w:val="right"/>
              <w:rPr>
                <w:b/>
                <w:color w:val="FFFFFF" w:themeColor="background1"/>
                <w:szCs w:val="24"/>
              </w:rPr>
            </w:pPr>
            <w:r w:rsidRPr="005C7DDB">
              <w:rPr>
                <w:b/>
                <w:color w:val="FFFFFF" w:themeColor="background1"/>
                <w:szCs w:val="24"/>
              </w:rPr>
              <w:t>Iš viso:</w:t>
            </w:r>
          </w:p>
        </w:tc>
        <w:tc>
          <w:tcPr>
            <w:tcW w:w="1010" w:type="dxa"/>
            <w:shd w:val="clear" w:color="auto" w:fill="034D6E"/>
          </w:tcPr>
          <w:p w14:paraId="08B21D17" w14:textId="77777777" w:rsidR="00A23896" w:rsidRDefault="00A23896" w:rsidP="00264383">
            <w:pPr>
              <w:widowControl w:val="0"/>
              <w:jc w:val="center"/>
              <w:rPr>
                <w:b/>
                <w:color w:val="FFFFFF" w:themeColor="background1"/>
                <w:szCs w:val="24"/>
              </w:rPr>
            </w:pPr>
            <w:r>
              <w:rPr>
                <w:b/>
                <w:color w:val="FFFFFF" w:themeColor="background1"/>
                <w:szCs w:val="24"/>
              </w:rPr>
              <w:t>386,5</w:t>
            </w:r>
          </w:p>
        </w:tc>
        <w:tc>
          <w:tcPr>
            <w:tcW w:w="1011" w:type="dxa"/>
            <w:shd w:val="clear" w:color="auto" w:fill="034D6E"/>
          </w:tcPr>
          <w:p w14:paraId="3412B20E" w14:textId="77777777" w:rsidR="00A23896" w:rsidRDefault="00A23896" w:rsidP="00264383">
            <w:pPr>
              <w:widowControl w:val="0"/>
              <w:jc w:val="center"/>
              <w:rPr>
                <w:b/>
                <w:color w:val="FFFFFF" w:themeColor="background1"/>
                <w:szCs w:val="24"/>
              </w:rPr>
            </w:pPr>
            <w:r>
              <w:rPr>
                <w:b/>
                <w:color w:val="FFFFFF" w:themeColor="background1"/>
                <w:szCs w:val="24"/>
              </w:rPr>
              <w:t>0,86</w:t>
            </w:r>
          </w:p>
        </w:tc>
        <w:tc>
          <w:tcPr>
            <w:tcW w:w="1011" w:type="dxa"/>
            <w:shd w:val="clear" w:color="auto" w:fill="034D6E"/>
            <w:vAlign w:val="center"/>
          </w:tcPr>
          <w:p w14:paraId="4C45A47C" w14:textId="77777777" w:rsidR="00A23896" w:rsidRPr="005C7DDB" w:rsidRDefault="00A23896" w:rsidP="00264383">
            <w:pPr>
              <w:widowControl w:val="0"/>
              <w:jc w:val="center"/>
              <w:rPr>
                <w:b/>
                <w:color w:val="FFFFFF" w:themeColor="background1"/>
                <w:szCs w:val="24"/>
              </w:rPr>
            </w:pPr>
            <w:r>
              <w:rPr>
                <w:b/>
                <w:color w:val="FFFFFF" w:themeColor="background1"/>
                <w:szCs w:val="24"/>
              </w:rPr>
              <w:t>-</w:t>
            </w:r>
          </w:p>
        </w:tc>
        <w:tc>
          <w:tcPr>
            <w:tcW w:w="1011" w:type="dxa"/>
            <w:shd w:val="clear" w:color="auto" w:fill="034D6E"/>
            <w:vAlign w:val="center"/>
          </w:tcPr>
          <w:p w14:paraId="26C3F8BC" w14:textId="77777777" w:rsidR="00A23896" w:rsidRPr="005C7DDB" w:rsidRDefault="00A23896" w:rsidP="00264383">
            <w:pPr>
              <w:jc w:val="center"/>
              <w:rPr>
                <w:b/>
                <w:color w:val="FFFFFF" w:themeColor="background1"/>
                <w:szCs w:val="24"/>
              </w:rPr>
            </w:pPr>
            <w:r>
              <w:rPr>
                <w:b/>
                <w:color w:val="FFFFFF" w:themeColor="background1"/>
                <w:szCs w:val="24"/>
              </w:rPr>
              <w:t>-</w:t>
            </w:r>
          </w:p>
        </w:tc>
      </w:tr>
    </w:tbl>
    <w:p w14:paraId="0953F99E" w14:textId="7A786B46" w:rsidR="00A23896" w:rsidRDefault="0075157D" w:rsidP="0075157D">
      <w:pPr>
        <w:pStyle w:val="Betarp1"/>
        <w:rPr>
          <w:rFonts w:ascii="Times New Roman" w:hAnsi="Times New Roman"/>
          <w:i/>
          <w:sz w:val="20"/>
        </w:rPr>
      </w:pPr>
      <w:r w:rsidRPr="00324C00">
        <w:rPr>
          <w:rFonts w:ascii="Times New Roman" w:hAnsi="Times New Roman"/>
          <w:i/>
          <w:sz w:val="20"/>
        </w:rPr>
        <w:t>Šaltinis: Finansų ministerija</w:t>
      </w:r>
    </w:p>
    <w:p w14:paraId="1C7A625C" w14:textId="67E2B7D0" w:rsidR="003D72D1" w:rsidRDefault="00AA714B" w:rsidP="003D72D1">
      <w:pPr>
        <w:pStyle w:val="Lentelspav"/>
      </w:pPr>
      <w:fldSimple w:instr=" SEQ Lentelė \* ARABIC ">
        <w:bookmarkStart w:id="24" w:name="_Ref38642605"/>
        <w:r w:rsidR="00C1329D">
          <w:rPr>
            <w:noProof/>
          </w:rPr>
          <w:t>10</w:t>
        </w:r>
        <w:bookmarkEnd w:id="24"/>
      </w:fldSimple>
      <w:r w:rsidR="003D72D1">
        <w:t xml:space="preserve"> lentelė. </w:t>
      </w:r>
      <w:r w:rsidR="003D72D1" w:rsidRPr="003D72D1">
        <w:t>Vyriausybės 2020–2021 metų skolinimosi ir vidutinio laikotarpio skolos valdymo uždaviniai</w:t>
      </w:r>
    </w:p>
    <w:tbl>
      <w:tblPr>
        <w:tblStyle w:val="Lentelstinklelis"/>
        <w:tblW w:w="14029" w:type="dxa"/>
        <w:tblInd w:w="57" w:type="dxa"/>
        <w:tblLayout w:type="fixed"/>
        <w:tblCellMar>
          <w:top w:w="28" w:type="dxa"/>
          <w:left w:w="57" w:type="dxa"/>
          <w:bottom w:w="28" w:type="dxa"/>
          <w:right w:w="57" w:type="dxa"/>
        </w:tblCellMar>
        <w:tblLook w:val="04A0" w:firstRow="1" w:lastRow="0" w:firstColumn="1" w:lastColumn="0" w:noHBand="0" w:noVBand="1"/>
      </w:tblPr>
      <w:tblGrid>
        <w:gridCol w:w="975"/>
        <w:gridCol w:w="5610"/>
        <w:gridCol w:w="7444"/>
      </w:tblGrid>
      <w:tr w:rsidR="00A62176" w:rsidRPr="005C7DDB" w14:paraId="342BEF3B" w14:textId="77777777" w:rsidTr="005B667C">
        <w:trPr>
          <w:trHeight w:val="425"/>
          <w:tblHeader/>
        </w:trPr>
        <w:tc>
          <w:tcPr>
            <w:tcW w:w="975" w:type="dxa"/>
            <w:vMerge w:val="restart"/>
            <w:shd w:val="clear" w:color="auto" w:fill="034D6E"/>
            <w:vAlign w:val="center"/>
          </w:tcPr>
          <w:p w14:paraId="728A9716" w14:textId="77777777" w:rsidR="00A62176" w:rsidRPr="00934E6A" w:rsidRDefault="00A62176" w:rsidP="00A62176">
            <w:pPr>
              <w:widowControl w:val="0"/>
              <w:jc w:val="center"/>
              <w:rPr>
                <w:b/>
                <w:bCs/>
                <w:color w:val="FFFFFF" w:themeColor="background1"/>
                <w:szCs w:val="24"/>
              </w:rPr>
            </w:pPr>
            <w:r>
              <w:rPr>
                <w:b/>
                <w:bCs/>
                <w:color w:val="FFFFFF" w:themeColor="background1"/>
                <w:szCs w:val="24"/>
              </w:rPr>
              <w:t>Eil. Nr.</w:t>
            </w:r>
          </w:p>
        </w:tc>
        <w:tc>
          <w:tcPr>
            <w:tcW w:w="5610" w:type="dxa"/>
            <w:vMerge w:val="restart"/>
            <w:shd w:val="clear" w:color="auto" w:fill="034D6E"/>
            <w:vAlign w:val="center"/>
          </w:tcPr>
          <w:p w14:paraId="49D313F0" w14:textId="77777777" w:rsidR="00A62176" w:rsidRPr="00934E6A" w:rsidRDefault="00A62176" w:rsidP="00A62176">
            <w:pPr>
              <w:widowControl w:val="0"/>
              <w:rPr>
                <w:b/>
                <w:bCs/>
                <w:color w:val="FFFFFF" w:themeColor="background1"/>
                <w:szCs w:val="24"/>
              </w:rPr>
            </w:pPr>
            <w:r>
              <w:rPr>
                <w:b/>
                <w:bCs/>
                <w:color w:val="FFFFFF" w:themeColor="background1"/>
                <w:szCs w:val="24"/>
              </w:rPr>
              <w:t>Uždavinys</w:t>
            </w:r>
          </w:p>
        </w:tc>
        <w:tc>
          <w:tcPr>
            <w:tcW w:w="7444" w:type="dxa"/>
            <w:vMerge w:val="restart"/>
            <w:shd w:val="clear" w:color="auto" w:fill="034D6E"/>
            <w:vAlign w:val="center"/>
          </w:tcPr>
          <w:p w14:paraId="41B0BC13" w14:textId="77777777" w:rsidR="00A62176" w:rsidRPr="005C7DDB" w:rsidRDefault="00A62176" w:rsidP="00A62176">
            <w:pPr>
              <w:widowControl w:val="0"/>
              <w:rPr>
                <w:b/>
                <w:bCs/>
                <w:color w:val="FFFFFF" w:themeColor="background1"/>
                <w:szCs w:val="24"/>
              </w:rPr>
            </w:pPr>
            <w:r>
              <w:rPr>
                <w:b/>
                <w:bCs/>
                <w:color w:val="FFFFFF" w:themeColor="background1"/>
                <w:szCs w:val="24"/>
              </w:rPr>
              <w:t>Įgyvendinimo kriterijus</w:t>
            </w:r>
          </w:p>
        </w:tc>
      </w:tr>
      <w:tr w:rsidR="00A62176" w:rsidRPr="005C7DDB" w14:paraId="166F9470" w14:textId="77777777" w:rsidTr="005B667C">
        <w:trPr>
          <w:trHeight w:val="282"/>
          <w:tblHeader/>
        </w:trPr>
        <w:tc>
          <w:tcPr>
            <w:tcW w:w="975" w:type="dxa"/>
            <w:vMerge/>
            <w:shd w:val="clear" w:color="auto" w:fill="034D6E"/>
            <w:vAlign w:val="center"/>
          </w:tcPr>
          <w:p w14:paraId="14858B78" w14:textId="77777777" w:rsidR="00A62176" w:rsidRPr="00934E6A" w:rsidRDefault="00A62176" w:rsidP="00A62176">
            <w:pPr>
              <w:widowControl w:val="0"/>
              <w:jc w:val="center"/>
              <w:rPr>
                <w:b/>
                <w:bCs/>
                <w:color w:val="FFFFFF" w:themeColor="background1"/>
                <w:szCs w:val="24"/>
              </w:rPr>
            </w:pPr>
          </w:p>
        </w:tc>
        <w:tc>
          <w:tcPr>
            <w:tcW w:w="5610" w:type="dxa"/>
            <w:vMerge/>
            <w:shd w:val="clear" w:color="auto" w:fill="034D6E"/>
            <w:vAlign w:val="center"/>
            <w:hideMark/>
          </w:tcPr>
          <w:p w14:paraId="624436AF" w14:textId="77777777" w:rsidR="00A62176" w:rsidRPr="00934E6A" w:rsidRDefault="00A62176" w:rsidP="00A62176">
            <w:pPr>
              <w:widowControl w:val="0"/>
              <w:rPr>
                <w:b/>
                <w:bCs/>
                <w:color w:val="FFFFFF" w:themeColor="background1"/>
                <w:szCs w:val="24"/>
              </w:rPr>
            </w:pPr>
          </w:p>
        </w:tc>
        <w:tc>
          <w:tcPr>
            <w:tcW w:w="7444" w:type="dxa"/>
            <w:vMerge/>
            <w:shd w:val="clear" w:color="auto" w:fill="034D6E"/>
            <w:vAlign w:val="center"/>
            <w:hideMark/>
          </w:tcPr>
          <w:p w14:paraId="6DF2CB56" w14:textId="77777777" w:rsidR="00A62176" w:rsidRPr="005C7DDB" w:rsidRDefault="00A62176" w:rsidP="00A62176">
            <w:pPr>
              <w:widowControl w:val="0"/>
              <w:rPr>
                <w:bCs/>
                <w:color w:val="FFFFFF" w:themeColor="background1"/>
                <w:szCs w:val="24"/>
              </w:rPr>
            </w:pPr>
          </w:p>
        </w:tc>
      </w:tr>
      <w:tr w:rsidR="00A62176" w:rsidRPr="005C7DDB" w14:paraId="3B9679C4" w14:textId="77777777" w:rsidTr="005B667C">
        <w:trPr>
          <w:trHeight w:val="1198"/>
        </w:trPr>
        <w:tc>
          <w:tcPr>
            <w:tcW w:w="975" w:type="dxa"/>
            <w:vAlign w:val="center"/>
          </w:tcPr>
          <w:p w14:paraId="519E3945" w14:textId="77777777" w:rsidR="00A62176" w:rsidRPr="005C7DDB" w:rsidRDefault="00A62176" w:rsidP="00A62176">
            <w:pPr>
              <w:pStyle w:val="Sraopastraipa"/>
              <w:widowControl w:val="0"/>
              <w:numPr>
                <w:ilvl w:val="0"/>
                <w:numId w:val="46"/>
              </w:numPr>
              <w:spacing w:after="0" w:line="240" w:lineRule="auto"/>
              <w:jc w:val="center"/>
              <w:rPr>
                <w:szCs w:val="24"/>
              </w:rPr>
            </w:pPr>
          </w:p>
        </w:tc>
        <w:tc>
          <w:tcPr>
            <w:tcW w:w="5610" w:type="dxa"/>
            <w:vAlign w:val="center"/>
            <w:hideMark/>
          </w:tcPr>
          <w:p w14:paraId="3E07E8D4" w14:textId="77777777" w:rsidR="00A62176" w:rsidRPr="005C7DDB" w:rsidRDefault="00A62176" w:rsidP="00A62176">
            <w:pPr>
              <w:jc w:val="both"/>
            </w:pPr>
            <w:r>
              <w:rPr>
                <w:szCs w:val="24"/>
              </w:rPr>
              <w:t>D</w:t>
            </w:r>
            <w:r w:rsidRPr="00321804">
              <w:rPr>
                <w:szCs w:val="24"/>
              </w:rPr>
              <w:t xml:space="preserve">idinti </w:t>
            </w:r>
            <w:r>
              <w:rPr>
                <w:szCs w:val="24"/>
              </w:rPr>
              <w:t>vidaus VVP rinkos, kaip svarbios Lietuvos finansų rinkos dalies, likvidumą skatinant vidaus VVP patrauklumą investuotojams</w:t>
            </w:r>
            <w:r w:rsidRPr="00321804">
              <w:rPr>
                <w:szCs w:val="24"/>
              </w:rPr>
              <w:t>. Įgyvendinan</w:t>
            </w:r>
            <w:r>
              <w:rPr>
                <w:szCs w:val="24"/>
              </w:rPr>
              <w:t>t šį uždavinį numatoma palaikyti</w:t>
            </w:r>
            <w:r w:rsidRPr="00321804">
              <w:rPr>
                <w:szCs w:val="24"/>
              </w:rPr>
              <w:t xml:space="preserve"> bent iki 10 metų trukmės VVP pelningumo kreivę, orientuojantis į 2–3 metų, 4–6 metų ir 7–10 metų likutinės trukmės obligacijų emisijų išleidimą, išleidžiant naujas Vyriausybės vidaus obligacijų emisijas, kurti santykinai likvidžias, ne mažiau kai</w:t>
            </w:r>
            <w:r>
              <w:rPr>
                <w:szCs w:val="24"/>
              </w:rPr>
              <w:t>p 250 mln. eurų dydžio emisijas.</w:t>
            </w:r>
          </w:p>
        </w:tc>
        <w:tc>
          <w:tcPr>
            <w:tcW w:w="7444" w:type="dxa"/>
            <w:vAlign w:val="center"/>
            <w:hideMark/>
          </w:tcPr>
          <w:p w14:paraId="507BE1E9" w14:textId="77777777" w:rsidR="00A62176" w:rsidRPr="005C7DDB" w:rsidRDefault="00A62176" w:rsidP="00A62176">
            <w:r>
              <w:rPr>
                <w:szCs w:val="24"/>
              </w:rPr>
              <w:t>Ilguoju</w:t>
            </w:r>
            <w:r w:rsidRPr="00321804">
              <w:rPr>
                <w:szCs w:val="24"/>
              </w:rPr>
              <w:t xml:space="preserve"> laikotarpiu iki 2</w:t>
            </w:r>
            <w:r>
              <w:rPr>
                <w:szCs w:val="24"/>
              </w:rPr>
              <w:t>8</w:t>
            </w:r>
            <w:r w:rsidRPr="00321804">
              <w:rPr>
                <w:szCs w:val="24"/>
              </w:rPr>
              <w:t xml:space="preserve"> procentų padidėjusi vidaus skolos dalis nuo visos skolos valstybės vardu.</w:t>
            </w:r>
          </w:p>
        </w:tc>
      </w:tr>
      <w:tr w:rsidR="00A62176" w:rsidRPr="005C7DDB" w14:paraId="371641ED" w14:textId="77777777" w:rsidTr="005B667C">
        <w:trPr>
          <w:trHeight w:val="898"/>
        </w:trPr>
        <w:tc>
          <w:tcPr>
            <w:tcW w:w="975" w:type="dxa"/>
            <w:vAlign w:val="center"/>
          </w:tcPr>
          <w:p w14:paraId="16CA310B" w14:textId="77777777" w:rsidR="00A62176" w:rsidRPr="005C7DDB" w:rsidRDefault="00A62176" w:rsidP="00A62176">
            <w:pPr>
              <w:pStyle w:val="Sraopastraipa"/>
              <w:widowControl w:val="0"/>
              <w:numPr>
                <w:ilvl w:val="0"/>
                <w:numId w:val="46"/>
              </w:numPr>
              <w:spacing w:after="0" w:line="240" w:lineRule="auto"/>
              <w:jc w:val="center"/>
              <w:rPr>
                <w:szCs w:val="24"/>
              </w:rPr>
            </w:pPr>
          </w:p>
        </w:tc>
        <w:tc>
          <w:tcPr>
            <w:tcW w:w="5610" w:type="dxa"/>
            <w:vAlign w:val="center"/>
          </w:tcPr>
          <w:p w14:paraId="65C8287E" w14:textId="5EAB9C0C" w:rsidR="00A62176" w:rsidRDefault="00A62176" w:rsidP="00A62176">
            <w:pPr>
              <w:jc w:val="both"/>
              <w:rPr>
                <w:szCs w:val="24"/>
              </w:rPr>
            </w:pPr>
            <w:r>
              <w:rPr>
                <w:szCs w:val="24"/>
              </w:rPr>
              <w:t>Pritraukti k</w:t>
            </w:r>
            <w:r w:rsidRPr="00321804">
              <w:rPr>
                <w:szCs w:val="24"/>
              </w:rPr>
              <w:t>uo didesnę valdžios sektoriui priskiriamų subjektų laikinai nenaudojamų piniginių išteklių dalį į valstybės iždą.</w:t>
            </w:r>
          </w:p>
        </w:tc>
        <w:tc>
          <w:tcPr>
            <w:tcW w:w="7444" w:type="dxa"/>
            <w:vAlign w:val="center"/>
          </w:tcPr>
          <w:p w14:paraId="4AC65E23" w14:textId="77777777" w:rsidR="00A62176" w:rsidRDefault="00A62176" w:rsidP="00A62176">
            <w:pPr>
              <w:rPr>
                <w:szCs w:val="24"/>
              </w:rPr>
            </w:pPr>
            <w:r>
              <w:rPr>
                <w:szCs w:val="24"/>
              </w:rPr>
              <w:t xml:space="preserve">Teisės aktų, </w:t>
            </w:r>
            <w:r w:rsidRPr="00321804">
              <w:rPr>
                <w:szCs w:val="24"/>
              </w:rPr>
              <w:t>kurie sudaro galimybę didinti valstybės iždo finansinio turto likvidumą</w:t>
            </w:r>
            <w:r>
              <w:rPr>
                <w:szCs w:val="24"/>
              </w:rPr>
              <w:t>, analizė ir priėmimas.</w:t>
            </w:r>
          </w:p>
        </w:tc>
      </w:tr>
      <w:tr w:rsidR="00A62176" w:rsidRPr="005C7DDB" w14:paraId="1FAE5E3C" w14:textId="77777777" w:rsidTr="005B667C">
        <w:trPr>
          <w:trHeight w:val="1198"/>
        </w:trPr>
        <w:tc>
          <w:tcPr>
            <w:tcW w:w="975" w:type="dxa"/>
            <w:vAlign w:val="center"/>
          </w:tcPr>
          <w:p w14:paraId="6BEBF970" w14:textId="77777777" w:rsidR="00A62176" w:rsidRPr="005C7DDB" w:rsidRDefault="00A62176" w:rsidP="00A62176">
            <w:pPr>
              <w:pStyle w:val="Sraopastraipa"/>
              <w:widowControl w:val="0"/>
              <w:numPr>
                <w:ilvl w:val="0"/>
                <w:numId w:val="46"/>
              </w:numPr>
              <w:spacing w:after="0" w:line="240" w:lineRule="auto"/>
              <w:jc w:val="center"/>
              <w:rPr>
                <w:szCs w:val="24"/>
              </w:rPr>
            </w:pPr>
          </w:p>
        </w:tc>
        <w:tc>
          <w:tcPr>
            <w:tcW w:w="5610" w:type="dxa"/>
            <w:vAlign w:val="center"/>
          </w:tcPr>
          <w:p w14:paraId="56CD1D72" w14:textId="77777777" w:rsidR="00A62176" w:rsidRDefault="00A62176" w:rsidP="00A62176">
            <w:pPr>
              <w:jc w:val="both"/>
              <w:rPr>
                <w:szCs w:val="24"/>
              </w:rPr>
            </w:pPr>
            <w:r>
              <w:rPr>
                <w:szCs w:val="24"/>
              </w:rPr>
              <w:t xml:space="preserve">Valdyti </w:t>
            </w:r>
            <w:r w:rsidRPr="00321804">
              <w:rPr>
                <w:szCs w:val="24"/>
              </w:rPr>
              <w:t>palūkanų normų kitimo, perfinansavimo, valiutų kursų pokyčių ir garantuotos skolos rizik</w:t>
            </w:r>
            <w:r>
              <w:rPr>
                <w:szCs w:val="24"/>
              </w:rPr>
              <w:t>ą.</w:t>
            </w:r>
          </w:p>
        </w:tc>
        <w:tc>
          <w:tcPr>
            <w:tcW w:w="7444" w:type="dxa"/>
            <w:vAlign w:val="center"/>
          </w:tcPr>
          <w:p w14:paraId="15EF7D80" w14:textId="77777777" w:rsidR="00A62176" w:rsidRDefault="00A62176" w:rsidP="00A62176">
            <w:pPr>
              <w:rPr>
                <w:szCs w:val="24"/>
              </w:rPr>
            </w:pPr>
            <w:r>
              <w:rPr>
                <w:szCs w:val="24"/>
              </w:rPr>
              <w:t>T</w:t>
            </w:r>
            <w:r w:rsidRPr="00321804">
              <w:rPr>
                <w:szCs w:val="24"/>
              </w:rPr>
              <w:t>rumpalaikės skolos valstybės vardu pagal likutinę trukmę ir visos skolos valstybės vardu skolinių įsipareigojimų santykinis rodiklis nebus didesnis kaip 25 procentai; vidutinė svertinė likutinė skolos valstybės vardu trukmė bus ilgesnė kaip 4 metai; vidutinė svertinė likutinė skolos valstybės vardu trukmė iki palūkanų normų pasikeitimo bus ilgesnė kaip 3,5 metų; skolos pagal kintamą</w:t>
            </w:r>
            <w:r>
              <w:rPr>
                <w:szCs w:val="24"/>
              </w:rPr>
              <w:t>ją</w:t>
            </w:r>
            <w:r w:rsidRPr="00321804">
              <w:rPr>
                <w:szCs w:val="24"/>
              </w:rPr>
              <w:t xml:space="preserve"> palūkanų normą ir visos skolos valstybės vardu santykis nebus didesnis kaip 10 procentų; skola eurais, įvertinus sudarytus išvestinių finansinių priemonių sandorius, sudarys 100 procentų visos skolos; bendras valstybės įsipareigojimų pagal garantijas lygis nebus didesnis negu </w:t>
            </w:r>
            <w:r>
              <w:rPr>
                <w:szCs w:val="24"/>
              </w:rPr>
              <w:t>5</w:t>
            </w:r>
            <w:r w:rsidRPr="00321804">
              <w:rPr>
                <w:szCs w:val="24"/>
              </w:rPr>
              <w:t xml:space="preserve"> procentai BVP.</w:t>
            </w:r>
          </w:p>
        </w:tc>
      </w:tr>
    </w:tbl>
    <w:p w14:paraId="3921091D" w14:textId="2667263C" w:rsidR="003162B8" w:rsidRPr="009B7FB0" w:rsidRDefault="009B7FB0" w:rsidP="0075157D">
      <w:pPr>
        <w:pStyle w:val="Betarp1"/>
        <w:rPr>
          <w:rFonts w:ascii="Times New Roman" w:hAnsi="Times New Roman"/>
          <w:i/>
          <w:sz w:val="20"/>
        </w:rPr>
      </w:pPr>
      <w:r w:rsidRPr="00023621">
        <w:rPr>
          <w:rFonts w:ascii="Times New Roman" w:hAnsi="Times New Roman"/>
          <w:i/>
          <w:sz w:val="20"/>
        </w:rPr>
        <w:t>Šaltinis: Finansų ministerija.</w:t>
      </w:r>
    </w:p>
    <w:p w14:paraId="49A51B15" w14:textId="2A574857" w:rsidR="003162B8" w:rsidRDefault="003162B8" w:rsidP="003162B8">
      <w:pPr>
        <w:pStyle w:val="Betarp1"/>
        <w:jc w:val="center"/>
        <w:rPr>
          <w:rFonts w:ascii="Times New Roman" w:hAnsi="Times New Roman"/>
          <w:sz w:val="20"/>
        </w:rPr>
      </w:pPr>
      <w:r>
        <w:rPr>
          <w:rFonts w:ascii="Times New Roman" w:hAnsi="Times New Roman"/>
          <w:sz w:val="20"/>
        </w:rPr>
        <w:t>___________________</w:t>
      </w:r>
    </w:p>
    <w:p w14:paraId="4B97BD19" w14:textId="4336742A" w:rsidR="00D25544" w:rsidRDefault="00D25544" w:rsidP="003162B8">
      <w:pPr>
        <w:tabs>
          <w:tab w:val="left" w:pos="6237"/>
          <w:tab w:val="right" w:pos="8306"/>
        </w:tabs>
        <w:rPr>
          <w:b/>
          <w:color w:val="034D6E"/>
          <w:szCs w:val="24"/>
          <w:lang w:eastAsia="lt-LT"/>
        </w:rPr>
      </w:pPr>
    </w:p>
    <w:sectPr w:rsidR="00D25544" w:rsidSect="00B17CAB">
      <w:headerReference w:type="even" r:id="rId23"/>
      <w:headerReference w:type="default" r:id="rId24"/>
      <w:footerReference w:type="even" r:id="rId25"/>
      <w:headerReference w:type="first" r:id="rId26"/>
      <w:footerReference w:type="first" r:id="rId27"/>
      <w:pgSz w:w="16838" w:h="11906" w:orient="landscape" w:code="9"/>
      <w:pgMar w:top="1701" w:right="1134" w:bottom="851" w:left="1134"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AF6139" w14:textId="77777777" w:rsidR="002D0EF8" w:rsidRDefault="002D0EF8">
      <w:pPr>
        <w:rPr>
          <w:lang w:eastAsia="lt-LT"/>
        </w:rPr>
      </w:pPr>
      <w:r>
        <w:rPr>
          <w:lang w:eastAsia="lt-LT"/>
        </w:rPr>
        <w:separator/>
      </w:r>
    </w:p>
    <w:p w14:paraId="55318153" w14:textId="77777777" w:rsidR="002D0EF8" w:rsidRDefault="002D0EF8"/>
  </w:endnote>
  <w:endnote w:type="continuationSeparator" w:id="0">
    <w:p w14:paraId="673EE2CF" w14:textId="77777777" w:rsidR="002D0EF8" w:rsidRDefault="002D0EF8">
      <w:pPr>
        <w:rPr>
          <w:lang w:eastAsia="lt-LT"/>
        </w:rPr>
      </w:pPr>
      <w:r>
        <w:rPr>
          <w:lang w:eastAsia="lt-LT"/>
        </w:rPr>
        <w:continuationSeparator/>
      </w:r>
    </w:p>
    <w:p w14:paraId="72900C24" w14:textId="77777777" w:rsidR="002D0EF8" w:rsidRDefault="002D0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Trebuchet MS">
    <w:panose1 w:val="020B0603020202020204"/>
    <w:charset w:val="BA"/>
    <w:family w:val="swiss"/>
    <w:pitch w:val="variable"/>
    <w:sig w:usb0="000006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8AB5E" w14:textId="77777777" w:rsidR="00AA714B" w:rsidRDefault="00AA714B">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83447" w14:textId="77777777" w:rsidR="00AA714B" w:rsidRDefault="00AA714B">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6ED46" w14:textId="77777777" w:rsidR="00AA714B" w:rsidRDefault="00AA714B">
    <w:pPr>
      <w:tabs>
        <w:tab w:val="center" w:pos="4153"/>
        <w:tab w:val="right" w:pos="8306"/>
      </w:tabs>
      <w:rPr>
        <w:lang w:eastAsia="lt-L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13BAD" w14:textId="77777777" w:rsidR="00AA714B" w:rsidRDefault="00AA714B">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212C8" w14:textId="77777777" w:rsidR="002D0EF8" w:rsidRDefault="002D0EF8">
      <w:pPr>
        <w:rPr>
          <w:lang w:eastAsia="lt-LT"/>
        </w:rPr>
      </w:pPr>
      <w:r>
        <w:rPr>
          <w:lang w:eastAsia="lt-LT"/>
        </w:rPr>
        <w:separator/>
      </w:r>
    </w:p>
    <w:p w14:paraId="261789C1" w14:textId="77777777" w:rsidR="002D0EF8" w:rsidRDefault="002D0EF8"/>
  </w:footnote>
  <w:footnote w:type="continuationSeparator" w:id="0">
    <w:p w14:paraId="295BA56C" w14:textId="77777777" w:rsidR="002D0EF8" w:rsidRDefault="002D0EF8">
      <w:pPr>
        <w:rPr>
          <w:lang w:eastAsia="lt-LT"/>
        </w:rPr>
      </w:pPr>
      <w:r>
        <w:rPr>
          <w:lang w:eastAsia="lt-LT"/>
        </w:rPr>
        <w:continuationSeparator/>
      </w:r>
    </w:p>
    <w:p w14:paraId="3BE5E698" w14:textId="77777777" w:rsidR="002D0EF8" w:rsidRDefault="002D0EF8"/>
  </w:footnote>
  <w:footnote w:id="1">
    <w:p w14:paraId="12AFE66B" w14:textId="4950094B" w:rsidR="00AA714B" w:rsidRDefault="00AA714B" w:rsidP="00ED6860">
      <w:pPr>
        <w:pStyle w:val="Puslapioinaostekstas"/>
        <w:ind w:firstLine="709"/>
        <w:jc w:val="both"/>
      </w:pPr>
      <w:r>
        <w:rPr>
          <w:rStyle w:val="Puslapioinaosnuoroda"/>
        </w:rPr>
        <w:footnoteRef/>
      </w:r>
      <w:r>
        <w:t xml:space="preserve"> </w:t>
      </w:r>
      <w:r>
        <w:rPr>
          <w:szCs w:val="24"/>
          <w:lang w:eastAsia="lt-LT"/>
        </w:rPr>
        <w:t>1997 m. liepos 7 d. Tarybos reglamentas (EB) Nr. 1466/97 dėl biudžeto būklės priežiūros stiprinimo ir ekonominės politikos priežiūros bei koordinavimo su paskutiniais pakeitimais, padarytais 2011 m. lapkričio 16 d. Europos Parlamento ir Tarybos reglamentu (ES) Nr. 1175/2011; 1997 m. liepos 7 d. Tarybos reglamentas (EB) Nr. 1467/97 dėl perviršinio deficito procedūros įgyvendinimo paspartinimo ir paaiškinimo su paskutiniais pakeitimais, padarytais 2011 m. lapkričio 8 d. Tarybos reglamentu (ES) Nr. 1177/2011.</w:t>
      </w:r>
    </w:p>
  </w:footnote>
  <w:footnote w:id="2">
    <w:p w14:paraId="23DC85F9" w14:textId="75B01A21" w:rsidR="00AA714B" w:rsidRDefault="00AA714B" w:rsidP="00D95DF3">
      <w:pPr>
        <w:pStyle w:val="Puslapioinaostekstas"/>
        <w:ind w:firstLine="709"/>
        <w:jc w:val="both"/>
      </w:pPr>
      <w:r w:rsidRPr="009C1550">
        <w:rPr>
          <w:rStyle w:val="Puslapioinaosnuoroda"/>
          <w:color w:val="000000" w:themeColor="text1"/>
        </w:rPr>
        <w:footnoteRef/>
      </w:r>
      <w:r>
        <w:rPr>
          <w:color w:val="000000" w:themeColor="text1"/>
        </w:rPr>
        <w:t xml:space="preserve">Lietuvos Respublikos </w:t>
      </w:r>
      <w:r w:rsidRPr="009C1550">
        <w:rPr>
          <w:color w:val="000000" w:themeColor="text1"/>
          <w:szCs w:val="24"/>
          <w:lang w:eastAsia="lt-LT"/>
        </w:rPr>
        <w:t>Seimo 2018 m. kovo 22 d. nutarimas Nr. XIII-1058 „Dėl vidutinio laikotarpio tikslo nustatymo“</w:t>
      </w:r>
      <w:r>
        <w:rPr>
          <w:color w:val="000000" w:themeColor="text1"/>
          <w:szCs w:val="24"/>
          <w:lang w:eastAsia="lt-LT"/>
        </w:rPr>
        <w:t>.</w:t>
      </w:r>
    </w:p>
  </w:footnote>
  <w:footnote w:id="3">
    <w:p w14:paraId="6F01CF68" w14:textId="52255870" w:rsidR="00AA714B" w:rsidRDefault="00AA714B" w:rsidP="00D95DF3">
      <w:pPr>
        <w:pStyle w:val="Puslapioinaostekstas"/>
        <w:ind w:firstLine="709"/>
      </w:pPr>
      <w:r w:rsidRPr="00452897">
        <w:rPr>
          <w:rStyle w:val="Puslapioinaosnuoroda"/>
        </w:rPr>
        <w:footnoteRef/>
      </w:r>
      <w:r w:rsidRPr="00452897">
        <w:t>L</w:t>
      </w:r>
      <w:r>
        <w:t xml:space="preserve">ietuvos Respublikos Vyriausybė planuoja </w:t>
      </w:r>
      <w:r w:rsidRPr="00452897">
        <w:t>20</w:t>
      </w:r>
      <w:r>
        <w:t>20</w:t>
      </w:r>
      <w:r w:rsidRPr="00452897">
        <w:t xml:space="preserve"> metų</w:t>
      </w:r>
      <w:r>
        <w:t xml:space="preserve"> nacionalinę reformų darbotvarkę svarstyti 2020 metų gegužės mėnesio pradžioje. </w:t>
      </w:r>
      <w:r w:rsidRPr="00452897">
        <w:t xml:space="preserve"> </w:t>
      </w:r>
    </w:p>
  </w:footnote>
  <w:footnote w:id="4">
    <w:p w14:paraId="4B2A0C29" w14:textId="5646B7D1" w:rsidR="00AA714B" w:rsidRDefault="00AA714B" w:rsidP="00B17CAB">
      <w:pPr>
        <w:pStyle w:val="Puslapioinaostekstas"/>
        <w:ind w:firstLine="709"/>
        <w:jc w:val="both"/>
      </w:pPr>
      <w:r>
        <w:rPr>
          <w:rStyle w:val="Puslapioinaosnuoroda"/>
        </w:rPr>
        <w:footnoteRef/>
      </w:r>
      <w:r>
        <w:t xml:space="preserve"> </w:t>
      </w:r>
      <w:r>
        <w:t xml:space="preserve">Lietuvos Respublikos Vyriausybės 2020 m. vasario 26 d. nutarimas Nr. 152 </w:t>
      </w:r>
      <w:r w:rsidRPr="001A66B0">
        <w:t>„Dėl valstybės lygio ekstremalios</w:t>
      </w:r>
      <w:r>
        <w:t>ios</w:t>
      </w:r>
      <w:r w:rsidRPr="001A66B0">
        <w:t xml:space="preserve"> situacijos paskelbimo“</w:t>
      </w:r>
      <w:r>
        <w:t xml:space="preserve">, </w:t>
      </w:r>
      <w:hyperlink r:id="rId1" w:history="1">
        <w:r w:rsidRPr="00EF146E">
          <w:rPr>
            <w:rStyle w:val="Hipersaitas"/>
          </w:rPr>
          <w:t>https://e-seimas.lrs.lt/portal/legalAct/lt/TAD/8feb1a7658a111 eaac56f6e40072e018?jfwid=24tsi3r15</w:t>
        </w:r>
      </w:hyperlink>
      <w:r>
        <w:rPr>
          <w:rStyle w:val="Hipersaitas"/>
        </w:rPr>
        <w:t>.</w:t>
      </w:r>
      <w:r>
        <w:t xml:space="preserve"> </w:t>
      </w:r>
    </w:p>
  </w:footnote>
  <w:footnote w:id="5">
    <w:p w14:paraId="272164E3" w14:textId="1AAE9347" w:rsidR="00AA714B" w:rsidRPr="00124453" w:rsidRDefault="00AA714B" w:rsidP="00B17CAB">
      <w:pPr>
        <w:pStyle w:val="Puslapioinaostekstas"/>
        <w:ind w:firstLine="709"/>
        <w:jc w:val="both"/>
        <w:rPr>
          <w:lang w:val="en-US"/>
        </w:rPr>
      </w:pPr>
      <w:r>
        <w:rPr>
          <w:rStyle w:val="Puslapioinaosnuoroda"/>
        </w:rPr>
        <w:footnoteRef/>
      </w:r>
      <w:r>
        <w:t xml:space="preserve"> </w:t>
      </w:r>
      <w:r>
        <w:t xml:space="preserve">Lietuvos Respublikos Vyriausybės 2020 m. kovo 14 d. nutarimas Nr. 207 </w:t>
      </w:r>
      <w:r w:rsidRPr="001A66B0">
        <w:t>„Dėl karantino Lietuvos Respubliko</w:t>
      </w:r>
      <w:r>
        <w:t>s</w:t>
      </w:r>
      <w:r w:rsidRPr="001A66B0">
        <w:t xml:space="preserve"> </w:t>
      </w:r>
      <w:r>
        <w:t xml:space="preserve">teritorijoje </w:t>
      </w:r>
      <w:r w:rsidRPr="001A66B0">
        <w:t>paskelbimo“</w:t>
      </w:r>
      <w:r>
        <w:t xml:space="preserve">, </w:t>
      </w:r>
      <w:hyperlink r:id="rId2" w:history="1">
        <w:r w:rsidRPr="00EF146E">
          <w:rPr>
            <w:rStyle w:val="Hipersaitas"/>
          </w:rPr>
          <w:t>https://e-seimas.lrs.lt/portal/legalAct/lt/TAD/deaf8694663011 eaa02cacf2a861120c/asr?positionInSearchResults=4&amp;searchModelUUID=0366b759-c75c-408e-b582-811c5198ee4d</w:t>
        </w:r>
      </w:hyperlink>
      <w:r>
        <w:rPr>
          <w:rStyle w:val="Hipersaitas"/>
        </w:rPr>
        <w:t>.</w:t>
      </w:r>
      <w:r>
        <w:t xml:space="preserve"> </w:t>
      </w:r>
    </w:p>
  </w:footnote>
  <w:footnote w:id="6">
    <w:p w14:paraId="6D07851B" w14:textId="1D505606" w:rsidR="00AA714B" w:rsidRDefault="00AA714B" w:rsidP="00B17CAB">
      <w:pPr>
        <w:pStyle w:val="Puslapioinaostekstas"/>
        <w:ind w:firstLine="709"/>
        <w:jc w:val="both"/>
      </w:pPr>
      <w:r>
        <w:rPr>
          <w:rStyle w:val="Puslapioinaosnuoroda"/>
        </w:rPr>
        <w:footnoteRef/>
      </w:r>
      <w:r>
        <w:t xml:space="preserve"> </w:t>
      </w:r>
      <w:r>
        <w:t xml:space="preserve">Lietuvos Respublikos Vyriausybės </w:t>
      </w:r>
      <w:r w:rsidRPr="002E6ADB">
        <w:t xml:space="preserve">2020 m. kovo 16 d. </w:t>
      </w:r>
      <w:r>
        <w:t xml:space="preserve">pasitarimo protokolas Nr. 14, </w:t>
      </w:r>
      <w:hyperlink r:id="rId3" w:history="1">
        <w:r w:rsidRPr="00895913">
          <w:rPr>
            <w:rStyle w:val="Hipersaitas"/>
          </w:rPr>
          <w:t>http://lrv.lt/uploads/main/meetings/docs/10936_imp_d5380e103019120ba479452a2a6bc64e.pdf</w:t>
        </w:r>
      </w:hyperlink>
      <w:r>
        <w:rPr>
          <w:rStyle w:val="Hipersaitas"/>
        </w:rPr>
        <w:t>.</w:t>
      </w:r>
    </w:p>
  </w:footnote>
  <w:footnote w:id="7">
    <w:p w14:paraId="47282E7B" w14:textId="5572A683" w:rsidR="00AA714B" w:rsidRDefault="00AA714B" w:rsidP="00B17CAB">
      <w:pPr>
        <w:pStyle w:val="Puslapioinaostekstas"/>
        <w:ind w:firstLine="709"/>
        <w:jc w:val="both"/>
      </w:pPr>
      <w:r>
        <w:t xml:space="preserve"> </w:t>
      </w:r>
      <w:r>
        <w:rPr>
          <w:rStyle w:val="Puslapioinaosnuoroda"/>
        </w:rPr>
        <w:footnoteRef/>
      </w:r>
      <w:r>
        <w:t xml:space="preserve"> </w:t>
      </w:r>
      <w:r w:rsidRPr="005C7DDB">
        <w:t>Lietuvos Respublikos 2020 metų valstybės biudžeto ir savivaldybių biudžetų finansinių rodiklių patvirtinimo įstatymo Nr. XIII-2695 9 ir 10 straipsnių pakeitimo įstatymas</w:t>
      </w:r>
      <w:r>
        <w:t>,</w:t>
      </w:r>
      <w:r>
        <w:rPr>
          <w:rStyle w:val="Puslapioinaosnuoroda"/>
        </w:rPr>
        <w:t xml:space="preserve"> </w:t>
      </w:r>
      <w:r>
        <w:t xml:space="preserve"> </w:t>
      </w:r>
      <w:hyperlink r:id="rId4" w:history="1">
        <w:r w:rsidRPr="00EF146E">
          <w:rPr>
            <w:rStyle w:val="Hipersaitas"/>
          </w:rPr>
          <w:t>https://e-seimas.lrs.lt/portal/legalAct/lt/TAD/815a43c0232511eab86ff95170e24944/asr</w:t>
        </w:r>
      </w:hyperlink>
      <w:r>
        <w:rPr>
          <w:rStyle w:val="Hipersaitas"/>
        </w:rPr>
        <w:t>.</w:t>
      </w:r>
      <w:r>
        <w:t xml:space="preserve"> </w:t>
      </w:r>
    </w:p>
  </w:footnote>
  <w:footnote w:id="8">
    <w:p w14:paraId="6B8C129A" w14:textId="5DAB8121" w:rsidR="00AA714B" w:rsidRPr="007049F7" w:rsidRDefault="00AA714B" w:rsidP="00B17CAB">
      <w:pPr>
        <w:pStyle w:val="Puslapioinaostekstas"/>
        <w:ind w:firstLine="709"/>
        <w:jc w:val="both"/>
        <w:rPr>
          <w:lang w:val="en-US"/>
        </w:rPr>
      </w:pPr>
      <w:r>
        <w:rPr>
          <w:rStyle w:val="Puslapioinaosnuoroda"/>
        </w:rPr>
        <w:footnoteRef/>
      </w:r>
      <w:r>
        <w:t xml:space="preserve"> </w:t>
      </w:r>
      <w:r>
        <w:t xml:space="preserve">Lietuvos Respublikos Vyriausybės </w:t>
      </w:r>
      <w:r w:rsidRPr="001A66B0">
        <w:t>2020 m</w:t>
      </w:r>
      <w:r>
        <w:t>.</w:t>
      </w:r>
      <w:r w:rsidRPr="001A66B0">
        <w:t xml:space="preserve"> kovo 18 d</w:t>
      </w:r>
      <w:r>
        <w:t>. nutarimas Nr. 230 „D</w:t>
      </w:r>
      <w:r w:rsidRPr="007D7B94">
        <w:t xml:space="preserve">ėl įgaliojimų </w:t>
      </w:r>
      <w:r>
        <w:t>L</w:t>
      </w:r>
      <w:r w:rsidRPr="007D7B94">
        <w:t xml:space="preserve">ietuvos </w:t>
      </w:r>
      <w:r>
        <w:t>R</w:t>
      </w:r>
      <w:r w:rsidRPr="007D7B94">
        <w:t>espublikos finansų ministerijai suteikimo</w:t>
      </w:r>
      <w:r>
        <w:t>“,</w:t>
      </w:r>
      <w:r>
        <w:rPr>
          <w:b/>
          <w:bCs/>
        </w:rPr>
        <w:t xml:space="preserve"> </w:t>
      </w:r>
      <w:hyperlink r:id="rId5" w:history="1">
        <w:r w:rsidRPr="00EF146E">
          <w:rPr>
            <w:rStyle w:val="Hipersaitas"/>
          </w:rPr>
          <w:t>https://e-seimas.lrs.lt/portal/legalAct/lt/TAD/ ff7f2311692511eaa38ed97835ec4df6</w:t>
        </w:r>
      </w:hyperlink>
      <w:r>
        <w:rPr>
          <w:rStyle w:val="Hipersaitas"/>
        </w:rPr>
        <w:t>.</w:t>
      </w:r>
      <w:r>
        <w:t xml:space="preserve"> </w:t>
      </w:r>
    </w:p>
  </w:footnote>
  <w:footnote w:id="9">
    <w:p w14:paraId="77B289B0" w14:textId="63B7518D" w:rsidR="00AA714B" w:rsidRDefault="00AA714B" w:rsidP="00ED6860">
      <w:pPr>
        <w:pStyle w:val="Puslapioinaostekstas"/>
        <w:ind w:firstLine="709"/>
        <w:jc w:val="both"/>
      </w:pPr>
      <w:r>
        <w:rPr>
          <w:rStyle w:val="Puslapioinaosnuoroda"/>
        </w:rPr>
        <w:footnoteRef/>
      </w:r>
      <w:r>
        <w:t xml:space="preserve"> </w:t>
      </w:r>
      <w:r>
        <w:t>Fiskalinės institucijos išvada,</w:t>
      </w:r>
      <w:r w:rsidRPr="00485E49">
        <w:t xml:space="preserve"> </w:t>
      </w:r>
      <w:r w:rsidRPr="009A4E8B">
        <w:rPr>
          <w:rStyle w:val="Hipersaitas"/>
        </w:rPr>
        <w:t>https://www.vkontrole.lt/bp/isvada.aspx?id=10366</w:t>
      </w:r>
      <w:r>
        <w:rPr>
          <w:rStyle w:val="Hipersaitas"/>
        </w:rPr>
        <w:t>.</w:t>
      </w:r>
    </w:p>
  </w:footnote>
  <w:footnote w:id="10">
    <w:p w14:paraId="17592CEF" w14:textId="7459E885" w:rsidR="00AA714B" w:rsidRPr="009A4E8B" w:rsidRDefault="00AA714B" w:rsidP="00ED6860">
      <w:pPr>
        <w:pStyle w:val="Puslapioinaostekstas"/>
        <w:ind w:firstLine="709"/>
        <w:jc w:val="both"/>
        <w:rPr>
          <w:rStyle w:val="Hipersaitas"/>
          <w:sz w:val="24"/>
        </w:rPr>
      </w:pPr>
      <w:r>
        <w:rPr>
          <w:rStyle w:val="Puslapioinaosnuoroda"/>
        </w:rPr>
        <w:footnoteRef/>
      </w:r>
      <w:r>
        <w:t xml:space="preserve"> </w:t>
      </w:r>
      <w:r>
        <w:t xml:space="preserve">Europos Komisijos išaiškinimas dėl bendrosios išimties </w:t>
      </w:r>
      <w:r>
        <w:rPr>
          <w:color w:val="000000" w:themeColor="text1"/>
          <w:szCs w:val="24"/>
          <w:lang w:eastAsia="lt-LT"/>
        </w:rPr>
        <w:t xml:space="preserve">(anglų kalba </w:t>
      </w:r>
      <w:r w:rsidRPr="007148CE">
        <w:rPr>
          <w:i/>
          <w:color w:val="000000" w:themeColor="text1"/>
          <w:szCs w:val="24"/>
          <w:lang w:eastAsia="lt-LT"/>
        </w:rPr>
        <w:t xml:space="preserve">General </w:t>
      </w:r>
      <w:proofErr w:type="spellStart"/>
      <w:r w:rsidRPr="007148CE">
        <w:rPr>
          <w:i/>
          <w:color w:val="000000" w:themeColor="text1"/>
          <w:szCs w:val="24"/>
          <w:lang w:eastAsia="lt-LT"/>
        </w:rPr>
        <w:t>Escape</w:t>
      </w:r>
      <w:proofErr w:type="spellEnd"/>
      <w:r w:rsidRPr="007148CE">
        <w:rPr>
          <w:i/>
          <w:color w:val="000000" w:themeColor="text1"/>
          <w:szCs w:val="24"/>
          <w:lang w:eastAsia="lt-LT"/>
        </w:rPr>
        <w:t xml:space="preserve"> </w:t>
      </w:r>
      <w:proofErr w:type="spellStart"/>
      <w:r w:rsidRPr="007148CE">
        <w:rPr>
          <w:i/>
          <w:color w:val="000000" w:themeColor="text1"/>
          <w:szCs w:val="24"/>
          <w:lang w:eastAsia="lt-LT"/>
        </w:rPr>
        <w:t>Clause</w:t>
      </w:r>
      <w:proofErr w:type="spellEnd"/>
      <w:r>
        <w:rPr>
          <w:color w:val="000000" w:themeColor="text1"/>
          <w:szCs w:val="24"/>
          <w:lang w:eastAsia="lt-LT"/>
        </w:rPr>
        <w:t xml:space="preserve">) </w:t>
      </w:r>
      <w:r>
        <w:t xml:space="preserve">aktyvinimo, </w:t>
      </w:r>
      <w:r w:rsidRPr="009A4E8B">
        <w:rPr>
          <w:rStyle w:val="Hipersaitas"/>
        </w:rPr>
        <w:t>https://ec.europa.eu/info/sites/info/files/economy-finance/2_en_act_part1_v3-adopted_text.pdf</w:t>
      </w:r>
      <w:r>
        <w:rPr>
          <w:rStyle w:val="Hipersaitas"/>
        </w:rPr>
        <w:t>.</w:t>
      </w:r>
    </w:p>
  </w:footnote>
  <w:footnote w:id="11">
    <w:p w14:paraId="21DB7DA0" w14:textId="7AF413F1" w:rsidR="00AA714B" w:rsidRPr="000A5B15" w:rsidRDefault="00AA714B" w:rsidP="00ED6860">
      <w:pPr>
        <w:pStyle w:val="Puslapioinaostekstas"/>
        <w:ind w:firstLine="709"/>
        <w:jc w:val="both"/>
        <w:rPr>
          <w:rStyle w:val="Hipersaitas"/>
          <w:sz w:val="24"/>
        </w:rPr>
      </w:pPr>
      <w:r>
        <w:rPr>
          <w:rStyle w:val="Puslapioinaosnuoroda"/>
        </w:rPr>
        <w:footnoteRef/>
      </w:r>
      <w:r>
        <w:rPr>
          <w:szCs w:val="24"/>
        </w:rPr>
        <w:t>Lietuvos Respublikos 2019 metų valstybės biudžeto ir savivaldybių biudžetų finansinių rodiklių patvirtinimo įstatymas</w:t>
      </w:r>
      <w:r>
        <w:rPr>
          <w:szCs w:val="24"/>
          <w:lang w:eastAsia="lt-LT"/>
        </w:rPr>
        <w:t>,</w:t>
      </w:r>
      <w:r w:rsidRPr="006B68CE">
        <w:rPr>
          <w:szCs w:val="24"/>
          <w:lang w:eastAsia="lt-LT"/>
        </w:rPr>
        <w:t xml:space="preserve"> </w:t>
      </w:r>
      <w:hyperlink r:id="rId6" w:history="1">
        <w:r w:rsidRPr="000A5B15">
          <w:rPr>
            <w:rStyle w:val="Hipersaitas"/>
          </w:rPr>
          <w:t>http://finmin.lrv.lt/uploads/finmin/documents/files/2018-12-11%20XIII-1710.pdf</w:t>
        </w:r>
      </w:hyperlink>
      <w:r w:rsidRPr="000A5B15">
        <w:rPr>
          <w:rStyle w:val="Hipersaitas"/>
        </w:rPr>
        <w:t>).</w:t>
      </w:r>
    </w:p>
  </w:footnote>
  <w:footnote w:id="12">
    <w:p w14:paraId="7C6F2249" w14:textId="03823A09" w:rsidR="00AA714B" w:rsidRPr="000A5B15" w:rsidRDefault="00AA714B" w:rsidP="00ED6860">
      <w:pPr>
        <w:pStyle w:val="Puslapioinaostekstas"/>
        <w:ind w:firstLine="709"/>
        <w:jc w:val="both"/>
        <w:rPr>
          <w:rStyle w:val="Hipersaitas"/>
          <w:sz w:val="24"/>
        </w:rPr>
      </w:pPr>
      <w:r w:rsidRPr="006B68CE">
        <w:rPr>
          <w:rStyle w:val="Puslapioinaosnuoroda"/>
        </w:rPr>
        <w:footnoteRef/>
      </w:r>
      <w:r w:rsidRPr="006B68CE">
        <w:t xml:space="preserve"> </w:t>
      </w:r>
      <w:r>
        <w:rPr>
          <w:szCs w:val="24"/>
        </w:rPr>
        <w:t>Lietuvos Respublikos 2020 metų valstybės biudžeto ir savivaldybių biudžetų finansinių rodiklių patvirtinimo įstatymas</w:t>
      </w:r>
      <w:r>
        <w:rPr>
          <w:szCs w:val="24"/>
          <w:lang w:eastAsia="lt-LT"/>
        </w:rPr>
        <w:t>,</w:t>
      </w:r>
      <w:r w:rsidRPr="006B68CE">
        <w:rPr>
          <w:szCs w:val="24"/>
          <w:lang w:eastAsia="lt-LT"/>
        </w:rPr>
        <w:t xml:space="preserve"> </w:t>
      </w:r>
      <w:r w:rsidRPr="000A5B15">
        <w:rPr>
          <w:rStyle w:val="Hipersaitas"/>
        </w:rPr>
        <w:t>https://e-seimas.lrs.lt/portal/legalAct/lt/TAD/815a43c0232511eab86ff95170e24944/asr</w:t>
      </w:r>
    </w:p>
  </w:footnote>
  <w:footnote w:id="13">
    <w:p w14:paraId="2EEF2909" w14:textId="1447E914" w:rsidR="00AA714B" w:rsidRDefault="00AA714B" w:rsidP="00ED6860">
      <w:pPr>
        <w:pStyle w:val="Puslapioinaostekstas"/>
        <w:ind w:firstLine="709"/>
        <w:jc w:val="both"/>
      </w:pPr>
      <w:r>
        <w:rPr>
          <w:rStyle w:val="Puslapioinaosnuoroda"/>
        </w:rPr>
        <w:footnoteRef/>
      </w:r>
      <w:r>
        <w:t xml:space="preserve"> </w:t>
      </w:r>
      <w:r>
        <w:rPr>
          <w:szCs w:val="24"/>
          <w:lang w:eastAsia="lt-LT"/>
        </w:rPr>
        <w:t>2009 metais BVP palyginamosiomis kainomis krito 14,8 proc.</w:t>
      </w:r>
    </w:p>
  </w:footnote>
  <w:footnote w:id="14">
    <w:p w14:paraId="31F0DA76" w14:textId="77777777" w:rsidR="00AA714B" w:rsidRDefault="00AA714B" w:rsidP="00ED6860">
      <w:pPr>
        <w:pStyle w:val="Puslapioinaostekstas"/>
        <w:ind w:firstLine="709"/>
      </w:pPr>
      <w:r>
        <w:rPr>
          <w:rStyle w:val="Puslapioinaosnuoroda"/>
        </w:rPr>
        <w:footnoteRef/>
      </w:r>
      <w:r>
        <w:t xml:space="preserve"> </w:t>
      </w:r>
      <w:r>
        <w:t xml:space="preserve">Daugiau informacijos: </w:t>
      </w:r>
      <w:r w:rsidRPr="00947626">
        <w:t>https://www.lb.lt/lt/naujienos/lietuvos-banko-pirmoji-pagalba-del-koronaviruso-pandemijos-sukelto-soko-1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A7FA6" w14:textId="77777777" w:rsidR="00AA714B" w:rsidRDefault="00AA714B">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14:paraId="518FEA08" w14:textId="77777777" w:rsidR="00AA714B" w:rsidRDefault="00AA714B">
    <w:pPr>
      <w:tabs>
        <w:tab w:val="center" w:pos="4153"/>
        <w:tab w:val="right" w:pos="8306"/>
      </w:tabs>
      <w:spacing w:after="160" w:line="259" w:lineRule="auto"/>
      <w:rPr>
        <w:lang w:eastAsia="lt-LT"/>
      </w:rPr>
    </w:pPr>
  </w:p>
  <w:p w14:paraId="19120FF2" w14:textId="77777777" w:rsidR="00AA714B" w:rsidRDefault="00AA71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CC216" w14:textId="77777777" w:rsidR="00AA714B" w:rsidRPr="00A73AAD" w:rsidRDefault="00AA714B">
    <w:pPr>
      <w:framePr w:wrap="auto" w:vAnchor="text" w:hAnchor="margin" w:xAlign="center" w:y="1"/>
      <w:tabs>
        <w:tab w:val="center" w:pos="4153"/>
        <w:tab w:val="right" w:pos="8306"/>
      </w:tabs>
      <w:spacing w:after="160" w:line="259" w:lineRule="auto"/>
      <w:rPr>
        <w:lang w:eastAsia="lt-LT"/>
      </w:rPr>
    </w:pPr>
    <w:r w:rsidRPr="00A73AAD">
      <w:rPr>
        <w:lang w:eastAsia="lt-LT"/>
      </w:rPr>
      <w:fldChar w:fldCharType="begin"/>
    </w:r>
    <w:r w:rsidRPr="00A73AAD">
      <w:rPr>
        <w:lang w:eastAsia="lt-LT"/>
      </w:rPr>
      <w:instrText xml:space="preserve">PAGE  </w:instrText>
    </w:r>
    <w:r w:rsidRPr="00A73AAD">
      <w:rPr>
        <w:lang w:eastAsia="lt-LT"/>
      </w:rPr>
      <w:fldChar w:fldCharType="separate"/>
    </w:r>
    <w:r>
      <w:rPr>
        <w:noProof/>
        <w:lang w:eastAsia="lt-LT"/>
      </w:rPr>
      <w:t>2</w:t>
    </w:r>
    <w:r>
      <w:rPr>
        <w:noProof/>
        <w:lang w:eastAsia="lt-LT"/>
      </w:rPr>
      <w:t>3</w:t>
    </w:r>
    <w:r w:rsidRPr="00A73AAD">
      <w:rPr>
        <w:lang w:eastAsia="lt-LT"/>
      </w:rPr>
      <w:fldChar w:fldCharType="end"/>
    </w:r>
  </w:p>
  <w:p w14:paraId="3F3EC093" w14:textId="77777777" w:rsidR="00AA714B" w:rsidRDefault="00AA714B" w:rsidP="00845CC2">
    <w:pPr>
      <w:tabs>
        <w:tab w:val="center" w:pos="4153"/>
        <w:tab w:val="right" w:pos="8306"/>
      </w:tabs>
      <w:spacing w:after="160" w:line="259" w:lineRule="auto"/>
      <w:rPr>
        <w:lang w:eastAsia="lt-LT"/>
      </w:rPr>
    </w:pPr>
  </w:p>
  <w:p w14:paraId="656EA789" w14:textId="77777777" w:rsidR="00AA714B" w:rsidRDefault="00AA71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C8F50" w14:textId="77777777" w:rsidR="00AA714B" w:rsidRDefault="00AA714B">
    <w:pPr>
      <w:tabs>
        <w:tab w:val="center" w:pos="4153"/>
        <w:tab w:val="right" w:pos="8306"/>
      </w:tabs>
      <w:rPr>
        <w:lang w:eastAsia="lt-L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B228E" w14:textId="77777777" w:rsidR="00AA714B" w:rsidRDefault="00AA714B">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14:paraId="1CB975A8" w14:textId="77777777" w:rsidR="00AA714B" w:rsidRDefault="00AA714B">
    <w:pPr>
      <w:tabs>
        <w:tab w:val="center" w:pos="4153"/>
        <w:tab w:val="right" w:pos="8306"/>
      </w:tabs>
      <w:spacing w:after="160" w:line="259" w:lineRule="auto"/>
      <w:rPr>
        <w:lang w:eastAsia="lt-LT"/>
      </w:rPr>
    </w:pPr>
  </w:p>
  <w:p w14:paraId="11E3803B" w14:textId="77777777" w:rsidR="00AA714B" w:rsidRDefault="00AA714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CAD1E" w14:textId="77777777" w:rsidR="00AA714B" w:rsidRDefault="00AA714B">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noProof/>
        <w:lang w:eastAsia="lt-LT"/>
      </w:rPr>
      <w:t>3</w:t>
    </w:r>
    <w:r>
      <w:rPr>
        <w:noProof/>
        <w:lang w:eastAsia="lt-LT"/>
      </w:rPr>
      <w:t>0</w:t>
    </w:r>
    <w:r>
      <w:rPr>
        <w:lang w:eastAsia="lt-LT"/>
      </w:rPr>
      <w:fldChar w:fldCharType="end"/>
    </w:r>
  </w:p>
  <w:p w14:paraId="122A2647" w14:textId="77777777" w:rsidR="00AA714B" w:rsidRDefault="00AA714B" w:rsidP="00845CC2">
    <w:pPr>
      <w:tabs>
        <w:tab w:val="center" w:pos="4153"/>
        <w:tab w:val="right" w:pos="8306"/>
      </w:tabs>
      <w:spacing w:after="160" w:line="259" w:lineRule="auto"/>
      <w:rPr>
        <w:lang w:eastAsia="lt-LT"/>
      </w:rPr>
    </w:pPr>
  </w:p>
  <w:p w14:paraId="760B251E" w14:textId="77777777" w:rsidR="00AA714B" w:rsidRDefault="00AA714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00322" w14:textId="77777777" w:rsidR="00AA714B" w:rsidRDefault="00AA714B">
    <w:pPr>
      <w:tabs>
        <w:tab w:val="center" w:pos="4153"/>
        <w:tab w:val="right" w:pos="8306"/>
      </w:tabs>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96DE3"/>
    <w:multiLevelType w:val="hybridMultilevel"/>
    <w:tmpl w:val="DD0A42E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15:restartNumberingAfterBreak="0">
    <w:nsid w:val="0C542F72"/>
    <w:multiLevelType w:val="hybridMultilevel"/>
    <w:tmpl w:val="0D303B90"/>
    <w:lvl w:ilvl="0" w:tplc="0CF67A02">
      <w:start w:val="1"/>
      <w:numFmt w:val="decimal"/>
      <w:lvlText w:val="%1."/>
      <w:lvlJc w:val="left"/>
      <w:pPr>
        <w:ind w:left="428" w:hanging="360"/>
      </w:pPr>
      <w:rPr>
        <w:rFonts w:hint="default"/>
      </w:rPr>
    </w:lvl>
    <w:lvl w:ilvl="1" w:tplc="04270019" w:tentative="1">
      <w:start w:val="1"/>
      <w:numFmt w:val="lowerLetter"/>
      <w:lvlText w:val="%2."/>
      <w:lvlJc w:val="left"/>
      <w:pPr>
        <w:ind w:left="1148" w:hanging="360"/>
      </w:pPr>
    </w:lvl>
    <w:lvl w:ilvl="2" w:tplc="0427001B" w:tentative="1">
      <w:start w:val="1"/>
      <w:numFmt w:val="lowerRoman"/>
      <w:lvlText w:val="%3."/>
      <w:lvlJc w:val="right"/>
      <w:pPr>
        <w:ind w:left="1868" w:hanging="180"/>
      </w:pPr>
    </w:lvl>
    <w:lvl w:ilvl="3" w:tplc="0427000F" w:tentative="1">
      <w:start w:val="1"/>
      <w:numFmt w:val="decimal"/>
      <w:lvlText w:val="%4."/>
      <w:lvlJc w:val="left"/>
      <w:pPr>
        <w:ind w:left="2588" w:hanging="360"/>
      </w:pPr>
    </w:lvl>
    <w:lvl w:ilvl="4" w:tplc="04270019" w:tentative="1">
      <w:start w:val="1"/>
      <w:numFmt w:val="lowerLetter"/>
      <w:lvlText w:val="%5."/>
      <w:lvlJc w:val="left"/>
      <w:pPr>
        <w:ind w:left="3308" w:hanging="360"/>
      </w:pPr>
    </w:lvl>
    <w:lvl w:ilvl="5" w:tplc="0427001B" w:tentative="1">
      <w:start w:val="1"/>
      <w:numFmt w:val="lowerRoman"/>
      <w:lvlText w:val="%6."/>
      <w:lvlJc w:val="right"/>
      <w:pPr>
        <w:ind w:left="4028" w:hanging="180"/>
      </w:pPr>
    </w:lvl>
    <w:lvl w:ilvl="6" w:tplc="0427000F" w:tentative="1">
      <w:start w:val="1"/>
      <w:numFmt w:val="decimal"/>
      <w:lvlText w:val="%7."/>
      <w:lvlJc w:val="left"/>
      <w:pPr>
        <w:ind w:left="4748" w:hanging="360"/>
      </w:pPr>
    </w:lvl>
    <w:lvl w:ilvl="7" w:tplc="04270019" w:tentative="1">
      <w:start w:val="1"/>
      <w:numFmt w:val="lowerLetter"/>
      <w:lvlText w:val="%8."/>
      <w:lvlJc w:val="left"/>
      <w:pPr>
        <w:ind w:left="5468" w:hanging="360"/>
      </w:pPr>
    </w:lvl>
    <w:lvl w:ilvl="8" w:tplc="0427001B" w:tentative="1">
      <w:start w:val="1"/>
      <w:numFmt w:val="lowerRoman"/>
      <w:lvlText w:val="%9."/>
      <w:lvlJc w:val="right"/>
      <w:pPr>
        <w:ind w:left="6188" w:hanging="180"/>
      </w:pPr>
    </w:lvl>
  </w:abstractNum>
  <w:abstractNum w:abstractNumId="2" w15:restartNumberingAfterBreak="0">
    <w:nsid w:val="100D74D1"/>
    <w:multiLevelType w:val="hybridMultilevel"/>
    <w:tmpl w:val="708869F0"/>
    <w:lvl w:ilvl="0" w:tplc="A0AEB62A">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4E70E75"/>
    <w:multiLevelType w:val="hybridMultilevel"/>
    <w:tmpl w:val="BE264F3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5162456"/>
    <w:multiLevelType w:val="hybridMultilevel"/>
    <w:tmpl w:val="A614FC70"/>
    <w:lvl w:ilvl="0" w:tplc="04270013">
      <w:start w:val="1"/>
      <w:numFmt w:val="upperRoman"/>
      <w:lvlText w:val="%1."/>
      <w:lvlJc w:val="right"/>
      <w:pPr>
        <w:ind w:left="1440" w:hanging="360"/>
      </w:pPr>
    </w:lvl>
    <w:lvl w:ilvl="1" w:tplc="0427000F">
      <w:start w:val="1"/>
      <w:numFmt w:val="decimal"/>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18CD2749"/>
    <w:multiLevelType w:val="hybridMultilevel"/>
    <w:tmpl w:val="8C145774"/>
    <w:lvl w:ilvl="0" w:tplc="571C523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19591ED6"/>
    <w:multiLevelType w:val="hybridMultilevel"/>
    <w:tmpl w:val="3B269C96"/>
    <w:lvl w:ilvl="0" w:tplc="742089DC">
      <w:start w:val="202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1E62046"/>
    <w:multiLevelType w:val="hybridMultilevel"/>
    <w:tmpl w:val="8B3ABB96"/>
    <w:lvl w:ilvl="0" w:tplc="C02CF76C">
      <w:start w:val="2020"/>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244D49C6"/>
    <w:multiLevelType w:val="hybridMultilevel"/>
    <w:tmpl w:val="EED29E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5DB0ADB"/>
    <w:multiLevelType w:val="hybridMultilevel"/>
    <w:tmpl w:val="D5EC5C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6B47A2E"/>
    <w:multiLevelType w:val="hybridMultilevel"/>
    <w:tmpl w:val="DC902F56"/>
    <w:lvl w:ilvl="0" w:tplc="04270001">
      <w:start w:val="3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DAF5DD5"/>
    <w:multiLevelType w:val="hybridMultilevel"/>
    <w:tmpl w:val="236A0D58"/>
    <w:lvl w:ilvl="0" w:tplc="03FAF1CE">
      <w:start w:val="1"/>
      <w:numFmt w:val="decimal"/>
      <w:lvlText w:val="%1."/>
      <w:lvlJc w:val="left"/>
      <w:pPr>
        <w:ind w:left="720" w:hanging="49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DD46BF8"/>
    <w:multiLevelType w:val="hybridMultilevel"/>
    <w:tmpl w:val="97E80578"/>
    <w:lvl w:ilvl="0" w:tplc="0427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2FAD3CC9"/>
    <w:multiLevelType w:val="hybridMultilevel"/>
    <w:tmpl w:val="236A0D58"/>
    <w:lvl w:ilvl="0" w:tplc="03FAF1CE">
      <w:start w:val="1"/>
      <w:numFmt w:val="decimal"/>
      <w:lvlText w:val="%1."/>
      <w:lvlJc w:val="left"/>
      <w:pPr>
        <w:ind w:left="720" w:hanging="49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1E9040A"/>
    <w:multiLevelType w:val="hybridMultilevel"/>
    <w:tmpl w:val="EEDC32CE"/>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15" w15:restartNumberingAfterBreak="0">
    <w:nsid w:val="3C024D16"/>
    <w:multiLevelType w:val="hybridMultilevel"/>
    <w:tmpl w:val="BCC0BE2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15:restartNumberingAfterBreak="0">
    <w:nsid w:val="3C537EB2"/>
    <w:multiLevelType w:val="hybridMultilevel"/>
    <w:tmpl w:val="236A0D58"/>
    <w:lvl w:ilvl="0" w:tplc="03FAF1CE">
      <w:start w:val="1"/>
      <w:numFmt w:val="decimal"/>
      <w:lvlText w:val="%1."/>
      <w:lvlJc w:val="left"/>
      <w:pPr>
        <w:ind w:left="720" w:hanging="49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C9E4842"/>
    <w:multiLevelType w:val="hybridMultilevel"/>
    <w:tmpl w:val="D3342A08"/>
    <w:lvl w:ilvl="0" w:tplc="04270001">
      <w:start w:val="3"/>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FBF3683"/>
    <w:multiLevelType w:val="hybridMultilevel"/>
    <w:tmpl w:val="0D6EB060"/>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9" w15:restartNumberingAfterBreak="0">
    <w:nsid w:val="41F17294"/>
    <w:multiLevelType w:val="hybridMultilevel"/>
    <w:tmpl w:val="F2BA5FFE"/>
    <w:lvl w:ilvl="0" w:tplc="529CA6EE">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25168C0"/>
    <w:multiLevelType w:val="hybridMultilevel"/>
    <w:tmpl w:val="60864A50"/>
    <w:lvl w:ilvl="0" w:tplc="FC4EC1DA">
      <w:start w:val="2"/>
      <w:numFmt w:val="bullet"/>
      <w:lvlText w:val=""/>
      <w:lvlJc w:val="left"/>
      <w:pPr>
        <w:ind w:left="720" w:hanging="360"/>
      </w:pPr>
      <w:rPr>
        <w:rFonts w:ascii="Symbol" w:eastAsia="Times New Roman" w:hAnsi="Symbol" w:cs="Times New Roman" w:hint="default"/>
        <w:i w:val="0"/>
        <w:sz w:val="1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29E6000"/>
    <w:multiLevelType w:val="hybridMultilevel"/>
    <w:tmpl w:val="236A0D58"/>
    <w:lvl w:ilvl="0" w:tplc="03FAF1CE">
      <w:start w:val="1"/>
      <w:numFmt w:val="decimal"/>
      <w:lvlText w:val="%1."/>
      <w:lvlJc w:val="left"/>
      <w:pPr>
        <w:ind w:left="720" w:hanging="49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DEF0AA1"/>
    <w:multiLevelType w:val="hybridMultilevel"/>
    <w:tmpl w:val="B202A500"/>
    <w:lvl w:ilvl="0" w:tplc="64F2235A">
      <w:start w:val="4"/>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11427B9"/>
    <w:multiLevelType w:val="hybridMultilevel"/>
    <w:tmpl w:val="7AFC9E80"/>
    <w:lvl w:ilvl="0" w:tplc="EAA432F0">
      <w:start w:val="1"/>
      <w:numFmt w:val="decimal"/>
      <w:lvlText w:val="%1."/>
      <w:lvlJc w:val="left"/>
      <w:pPr>
        <w:ind w:left="1785" w:hanging="1065"/>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569F668E"/>
    <w:multiLevelType w:val="hybridMultilevel"/>
    <w:tmpl w:val="53F42A06"/>
    <w:lvl w:ilvl="0" w:tplc="4A7A826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7540C5A"/>
    <w:multiLevelType w:val="hybridMultilevel"/>
    <w:tmpl w:val="43FC6F2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15:restartNumberingAfterBreak="0">
    <w:nsid w:val="57CE476D"/>
    <w:multiLevelType w:val="hybridMultilevel"/>
    <w:tmpl w:val="E3F0337A"/>
    <w:lvl w:ilvl="0" w:tplc="08448458">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88F2E3A"/>
    <w:multiLevelType w:val="hybridMultilevel"/>
    <w:tmpl w:val="5980060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8" w15:restartNumberingAfterBreak="0">
    <w:nsid w:val="693C6785"/>
    <w:multiLevelType w:val="hybridMultilevel"/>
    <w:tmpl w:val="5150ECF4"/>
    <w:lvl w:ilvl="0" w:tplc="A07A0E3C">
      <w:start w:val="202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9BF1374"/>
    <w:multiLevelType w:val="hybridMultilevel"/>
    <w:tmpl w:val="02CCC12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C1F27B1"/>
    <w:multiLevelType w:val="hybridMultilevel"/>
    <w:tmpl w:val="291EDC4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EE064F0"/>
    <w:multiLevelType w:val="hybridMultilevel"/>
    <w:tmpl w:val="DEACFF6C"/>
    <w:lvl w:ilvl="0" w:tplc="B8AA035A">
      <w:start w:val="1"/>
      <w:numFmt w:val="upperRoman"/>
      <w:pStyle w:val="Skyrius1"/>
      <w:lvlText w:val="%1."/>
      <w:lvlJc w:val="righ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18D08D7"/>
    <w:multiLevelType w:val="hybridMultilevel"/>
    <w:tmpl w:val="2CB46280"/>
    <w:lvl w:ilvl="0" w:tplc="FAB4629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3" w15:restartNumberingAfterBreak="0">
    <w:nsid w:val="71A93520"/>
    <w:multiLevelType w:val="hybridMultilevel"/>
    <w:tmpl w:val="221C0C6C"/>
    <w:lvl w:ilvl="0" w:tplc="82825152">
      <w:start w:val="2020"/>
      <w:numFmt w:val="bullet"/>
      <w:lvlText w:val=""/>
      <w:lvlJc w:val="left"/>
      <w:pPr>
        <w:ind w:left="720" w:hanging="360"/>
      </w:pPr>
      <w:rPr>
        <w:rFonts w:ascii="Symbol" w:eastAsia="Times New Roman" w:hAnsi="Symbol" w:cs="Times New Roman" w:hint="default"/>
        <w:sz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B315163"/>
    <w:multiLevelType w:val="hybridMultilevel"/>
    <w:tmpl w:val="236A0D58"/>
    <w:lvl w:ilvl="0" w:tplc="03FAF1CE">
      <w:start w:val="1"/>
      <w:numFmt w:val="decimal"/>
      <w:lvlText w:val="%1."/>
      <w:lvlJc w:val="left"/>
      <w:pPr>
        <w:ind w:left="720" w:hanging="49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B5E231F"/>
    <w:multiLevelType w:val="hybridMultilevel"/>
    <w:tmpl w:val="BDC25332"/>
    <w:lvl w:ilvl="0" w:tplc="037E3A1C">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12"/>
  </w:num>
  <w:num w:numId="2">
    <w:abstractNumId w:val="30"/>
  </w:num>
  <w:num w:numId="3">
    <w:abstractNumId w:val="9"/>
  </w:num>
  <w:num w:numId="4">
    <w:abstractNumId w:val="32"/>
  </w:num>
  <w:num w:numId="5">
    <w:abstractNumId w:val="4"/>
  </w:num>
  <w:num w:numId="6">
    <w:abstractNumId w:val="31"/>
  </w:num>
  <w:num w:numId="7">
    <w:abstractNumId w:val="10"/>
  </w:num>
  <w:num w:numId="8">
    <w:abstractNumId w:val="31"/>
  </w:num>
  <w:num w:numId="9">
    <w:abstractNumId w:val="31"/>
  </w:num>
  <w:num w:numId="10">
    <w:abstractNumId w:val="31"/>
  </w:num>
  <w:num w:numId="11">
    <w:abstractNumId w:val="31"/>
  </w:num>
  <w:num w:numId="12">
    <w:abstractNumId w:val="31"/>
  </w:num>
  <w:num w:numId="13">
    <w:abstractNumId w:val="31"/>
  </w:num>
  <w:num w:numId="14">
    <w:abstractNumId w:val="3"/>
  </w:num>
  <w:num w:numId="15">
    <w:abstractNumId w:val="2"/>
  </w:num>
  <w:num w:numId="16">
    <w:abstractNumId w:val="2"/>
    <w:lvlOverride w:ilvl="0">
      <w:startOverride w:val="1"/>
    </w:lvlOverride>
  </w:num>
  <w:num w:numId="17">
    <w:abstractNumId w:val="2"/>
    <w:lvlOverride w:ilvl="0">
      <w:startOverride w:val="1"/>
    </w:lvlOverride>
  </w:num>
  <w:num w:numId="18">
    <w:abstractNumId w:val="2"/>
  </w:num>
  <w:num w:numId="19">
    <w:abstractNumId w:val="31"/>
  </w:num>
  <w:num w:numId="20">
    <w:abstractNumId w:val="26"/>
  </w:num>
  <w:num w:numId="21">
    <w:abstractNumId w:val="26"/>
    <w:lvlOverride w:ilvl="0">
      <w:startOverride w:val="1"/>
    </w:lvlOverride>
  </w:num>
  <w:num w:numId="22">
    <w:abstractNumId w:val="19"/>
  </w:num>
  <w:num w:numId="23">
    <w:abstractNumId w:val="19"/>
    <w:lvlOverride w:ilvl="0">
      <w:startOverride w:val="1"/>
    </w:lvlOverride>
  </w:num>
  <w:num w:numId="24">
    <w:abstractNumId w:val="19"/>
    <w:lvlOverride w:ilvl="0">
      <w:startOverride w:val="1"/>
    </w:lvlOverride>
  </w:num>
  <w:num w:numId="25">
    <w:abstractNumId w:val="1"/>
  </w:num>
  <w:num w:numId="26">
    <w:abstractNumId w:val="24"/>
  </w:num>
  <w:num w:numId="27">
    <w:abstractNumId w:val="23"/>
  </w:num>
  <w:num w:numId="28">
    <w:abstractNumId w:val="15"/>
  </w:num>
  <w:num w:numId="29">
    <w:abstractNumId w:val="14"/>
  </w:num>
  <w:num w:numId="30">
    <w:abstractNumId w:val="25"/>
  </w:num>
  <w:num w:numId="31">
    <w:abstractNumId w:val="35"/>
  </w:num>
  <w:num w:numId="32">
    <w:abstractNumId w:val="27"/>
  </w:num>
  <w:num w:numId="33">
    <w:abstractNumId w:val="29"/>
  </w:num>
  <w:num w:numId="34">
    <w:abstractNumId w:val="18"/>
  </w:num>
  <w:num w:numId="35">
    <w:abstractNumId w:val="7"/>
  </w:num>
  <w:num w:numId="36">
    <w:abstractNumId w:val="0"/>
  </w:num>
  <w:num w:numId="37">
    <w:abstractNumId w:val="6"/>
  </w:num>
  <w:num w:numId="38">
    <w:abstractNumId w:val="28"/>
  </w:num>
  <w:num w:numId="39">
    <w:abstractNumId w:val="8"/>
  </w:num>
  <w:num w:numId="40">
    <w:abstractNumId w:val="5"/>
  </w:num>
  <w:num w:numId="41">
    <w:abstractNumId w:val="21"/>
  </w:num>
  <w:num w:numId="42">
    <w:abstractNumId w:val="11"/>
  </w:num>
  <w:num w:numId="43">
    <w:abstractNumId w:val="13"/>
  </w:num>
  <w:num w:numId="44">
    <w:abstractNumId w:val="16"/>
  </w:num>
  <w:num w:numId="45">
    <w:abstractNumId w:val="20"/>
  </w:num>
  <w:num w:numId="46">
    <w:abstractNumId w:val="34"/>
  </w:num>
  <w:num w:numId="47">
    <w:abstractNumId w:val="22"/>
  </w:num>
  <w:num w:numId="48">
    <w:abstractNumId w:val="17"/>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66E7"/>
    <w:rsid w:val="00000404"/>
    <w:rsid w:val="0000097A"/>
    <w:rsid w:val="000009F9"/>
    <w:rsid w:val="0000137D"/>
    <w:rsid w:val="00001BD7"/>
    <w:rsid w:val="00001D96"/>
    <w:rsid w:val="00002682"/>
    <w:rsid w:val="00002FC6"/>
    <w:rsid w:val="00003E30"/>
    <w:rsid w:val="00004B32"/>
    <w:rsid w:val="00004BA8"/>
    <w:rsid w:val="00005DB4"/>
    <w:rsid w:val="000065B9"/>
    <w:rsid w:val="000068C1"/>
    <w:rsid w:val="0000695B"/>
    <w:rsid w:val="000069ED"/>
    <w:rsid w:val="00007C2A"/>
    <w:rsid w:val="00007F12"/>
    <w:rsid w:val="000108CC"/>
    <w:rsid w:val="00010A74"/>
    <w:rsid w:val="00010BC8"/>
    <w:rsid w:val="000121C3"/>
    <w:rsid w:val="00012607"/>
    <w:rsid w:val="00012619"/>
    <w:rsid w:val="00013122"/>
    <w:rsid w:val="0001434F"/>
    <w:rsid w:val="00014EC2"/>
    <w:rsid w:val="00016D1D"/>
    <w:rsid w:val="000201C2"/>
    <w:rsid w:val="00020600"/>
    <w:rsid w:val="000206B3"/>
    <w:rsid w:val="00020802"/>
    <w:rsid w:val="0002139F"/>
    <w:rsid w:val="00021BB5"/>
    <w:rsid w:val="00022F89"/>
    <w:rsid w:val="00023621"/>
    <w:rsid w:val="00024300"/>
    <w:rsid w:val="000252C6"/>
    <w:rsid w:val="000279D8"/>
    <w:rsid w:val="0003037E"/>
    <w:rsid w:val="000313CA"/>
    <w:rsid w:val="00031506"/>
    <w:rsid w:val="000319E2"/>
    <w:rsid w:val="00031A23"/>
    <w:rsid w:val="00031D2B"/>
    <w:rsid w:val="00031EC6"/>
    <w:rsid w:val="000329A9"/>
    <w:rsid w:val="00033ABD"/>
    <w:rsid w:val="00034D1B"/>
    <w:rsid w:val="00035FCF"/>
    <w:rsid w:val="0003792C"/>
    <w:rsid w:val="00037D30"/>
    <w:rsid w:val="000401F9"/>
    <w:rsid w:val="00040437"/>
    <w:rsid w:val="00040971"/>
    <w:rsid w:val="00042149"/>
    <w:rsid w:val="000422D6"/>
    <w:rsid w:val="000423B1"/>
    <w:rsid w:val="000430CF"/>
    <w:rsid w:val="00043461"/>
    <w:rsid w:val="00043CC3"/>
    <w:rsid w:val="0004489F"/>
    <w:rsid w:val="00044E20"/>
    <w:rsid w:val="00045256"/>
    <w:rsid w:val="00045A29"/>
    <w:rsid w:val="000476E9"/>
    <w:rsid w:val="00050B6A"/>
    <w:rsid w:val="00050DF9"/>
    <w:rsid w:val="0005158D"/>
    <w:rsid w:val="00051F9A"/>
    <w:rsid w:val="00052CD4"/>
    <w:rsid w:val="000530C5"/>
    <w:rsid w:val="00054535"/>
    <w:rsid w:val="000545A6"/>
    <w:rsid w:val="00055298"/>
    <w:rsid w:val="00055EBC"/>
    <w:rsid w:val="00056058"/>
    <w:rsid w:val="00057701"/>
    <w:rsid w:val="000601E0"/>
    <w:rsid w:val="000602F9"/>
    <w:rsid w:val="0006193A"/>
    <w:rsid w:val="00062443"/>
    <w:rsid w:val="00063376"/>
    <w:rsid w:val="00063EE7"/>
    <w:rsid w:val="000646DB"/>
    <w:rsid w:val="0006564D"/>
    <w:rsid w:val="00066E02"/>
    <w:rsid w:val="00066EA5"/>
    <w:rsid w:val="000672A0"/>
    <w:rsid w:val="000709FA"/>
    <w:rsid w:val="00071304"/>
    <w:rsid w:val="00071882"/>
    <w:rsid w:val="00072AEF"/>
    <w:rsid w:val="00073140"/>
    <w:rsid w:val="00073CCF"/>
    <w:rsid w:val="00073EF5"/>
    <w:rsid w:val="000745D9"/>
    <w:rsid w:val="00074A8B"/>
    <w:rsid w:val="000752E0"/>
    <w:rsid w:val="0007539A"/>
    <w:rsid w:val="000754F1"/>
    <w:rsid w:val="00075B8E"/>
    <w:rsid w:val="00076042"/>
    <w:rsid w:val="000762FA"/>
    <w:rsid w:val="00076C72"/>
    <w:rsid w:val="00076D7B"/>
    <w:rsid w:val="00077F9E"/>
    <w:rsid w:val="00080033"/>
    <w:rsid w:val="00082C9D"/>
    <w:rsid w:val="00083694"/>
    <w:rsid w:val="00083EB6"/>
    <w:rsid w:val="00086168"/>
    <w:rsid w:val="00086D40"/>
    <w:rsid w:val="00087980"/>
    <w:rsid w:val="000906F3"/>
    <w:rsid w:val="0009146D"/>
    <w:rsid w:val="000926EB"/>
    <w:rsid w:val="00093377"/>
    <w:rsid w:val="000933A8"/>
    <w:rsid w:val="00093439"/>
    <w:rsid w:val="000934AD"/>
    <w:rsid w:val="00093B3E"/>
    <w:rsid w:val="000942A8"/>
    <w:rsid w:val="00094A37"/>
    <w:rsid w:val="00095727"/>
    <w:rsid w:val="00095F57"/>
    <w:rsid w:val="00096558"/>
    <w:rsid w:val="00096813"/>
    <w:rsid w:val="00096A4B"/>
    <w:rsid w:val="00096C6F"/>
    <w:rsid w:val="00097CCD"/>
    <w:rsid w:val="000A07EF"/>
    <w:rsid w:val="000A086E"/>
    <w:rsid w:val="000A0A1D"/>
    <w:rsid w:val="000A1300"/>
    <w:rsid w:val="000A1962"/>
    <w:rsid w:val="000A2200"/>
    <w:rsid w:val="000A2DFA"/>
    <w:rsid w:val="000A339B"/>
    <w:rsid w:val="000A4159"/>
    <w:rsid w:val="000A4661"/>
    <w:rsid w:val="000A49D4"/>
    <w:rsid w:val="000A565B"/>
    <w:rsid w:val="000A5B15"/>
    <w:rsid w:val="000A5C68"/>
    <w:rsid w:val="000A6C93"/>
    <w:rsid w:val="000A6D78"/>
    <w:rsid w:val="000A74C5"/>
    <w:rsid w:val="000A78DB"/>
    <w:rsid w:val="000A7B70"/>
    <w:rsid w:val="000B0D60"/>
    <w:rsid w:val="000B14C9"/>
    <w:rsid w:val="000B1E1A"/>
    <w:rsid w:val="000B1FE7"/>
    <w:rsid w:val="000B2348"/>
    <w:rsid w:val="000B39A8"/>
    <w:rsid w:val="000B3C2B"/>
    <w:rsid w:val="000B4411"/>
    <w:rsid w:val="000B63BB"/>
    <w:rsid w:val="000B675C"/>
    <w:rsid w:val="000B67FB"/>
    <w:rsid w:val="000B6D67"/>
    <w:rsid w:val="000B6E46"/>
    <w:rsid w:val="000B6FA4"/>
    <w:rsid w:val="000B718E"/>
    <w:rsid w:val="000B7C71"/>
    <w:rsid w:val="000C0712"/>
    <w:rsid w:val="000C0B25"/>
    <w:rsid w:val="000C11CC"/>
    <w:rsid w:val="000C1B38"/>
    <w:rsid w:val="000C2D09"/>
    <w:rsid w:val="000C35F5"/>
    <w:rsid w:val="000C36F9"/>
    <w:rsid w:val="000C390F"/>
    <w:rsid w:val="000C44AE"/>
    <w:rsid w:val="000C5017"/>
    <w:rsid w:val="000C51B2"/>
    <w:rsid w:val="000C54EB"/>
    <w:rsid w:val="000C6F98"/>
    <w:rsid w:val="000C75C5"/>
    <w:rsid w:val="000C77A5"/>
    <w:rsid w:val="000C7A67"/>
    <w:rsid w:val="000C7DF6"/>
    <w:rsid w:val="000D04D7"/>
    <w:rsid w:val="000D11EC"/>
    <w:rsid w:val="000D1534"/>
    <w:rsid w:val="000D19BB"/>
    <w:rsid w:val="000D4AF2"/>
    <w:rsid w:val="000D4B69"/>
    <w:rsid w:val="000D5973"/>
    <w:rsid w:val="000D5D13"/>
    <w:rsid w:val="000D6AA4"/>
    <w:rsid w:val="000D6BBF"/>
    <w:rsid w:val="000D6FD1"/>
    <w:rsid w:val="000D742E"/>
    <w:rsid w:val="000D7609"/>
    <w:rsid w:val="000D763B"/>
    <w:rsid w:val="000D7BF0"/>
    <w:rsid w:val="000D7D56"/>
    <w:rsid w:val="000E03B9"/>
    <w:rsid w:val="000E3D90"/>
    <w:rsid w:val="000E465E"/>
    <w:rsid w:val="000E538A"/>
    <w:rsid w:val="000E56C7"/>
    <w:rsid w:val="000E5DB3"/>
    <w:rsid w:val="000E63A8"/>
    <w:rsid w:val="000E6AA6"/>
    <w:rsid w:val="000E6B84"/>
    <w:rsid w:val="000E75E5"/>
    <w:rsid w:val="000F022B"/>
    <w:rsid w:val="000F1C3C"/>
    <w:rsid w:val="000F1FA4"/>
    <w:rsid w:val="000F22B2"/>
    <w:rsid w:val="000F2B3D"/>
    <w:rsid w:val="000F2EA5"/>
    <w:rsid w:val="000F37BE"/>
    <w:rsid w:val="000F4CB4"/>
    <w:rsid w:val="000F5BD2"/>
    <w:rsid w:val="000F5FE0"/>
    <w:rsid w:val="000F7005"/>
    <w:rsid w:val="001028DC"/>
    <w:rsid w:val="00102BE6"/>
    <w:rsid w:val="00102EF7"/>
    <w:rsid w:val="001072AA"/>
    <w:rsid w:val="00107CBB"/>
    <w:rsid w:val="00110F0D"/>
    <w:rsid w:val="00111886"/>
    <w:rsid w:val="00111E32"/>
    <w:rsid w:val="00112E8D"/>
    <w:rsid w:val="0011310F"/>
    <w:rsid w:val="001132D8"/>
    <w:rsid w:val="001135A1"/>
    <w:rsid w:val="00113854"/>
    <w:rsid w:val="00113A8F"/>
    <w:rsid w:val="00113E08"/>
    <w:rsid w:val="00113EAF"/>
    <w:rsid w:val="00114053"/>
    <w:rsid w:val="00114151"/>
    <w:rsid w:val="00114498"/>
    <w:rsid w:val="00114BD9"/>
    <w:rsid w:val="00116E46"/>
    <w:rsid w:val="001208B0"/>
    <w:rsid w:val="00120C4C"/>
    <w:rsid w:val="0012126F"/>
    <w:rsid w:val="001212A8"/>
    <w:rsid w:val="001223D6"/>
    <w:rsid w:val="00122574"/>
    <w:rsid w:val="00122854"/>
    <w:rsid w:val="0012287C"/>
    <w:rsid w:val="00122D14"/>
    <w:rsid w:val="00124453"/>
    <w:rsid w:val="001249ED"/>
    <w:rsid w:val="00125445"/>
    <w:rsid w:val="00126DC5"/>
    <w:rsid w:val="00130C92"/>
    <w:rsid w:val="00130D79"/>
    <w:rsid w:val="00130DC9"/>
    <w:rsid w:val="00130F0A"/>
    <w:rsid w:val="001313BA"/>
    <w:rsid w:val="00131CCD"/>
    <w:rsid w:val="001320D3"/>
    <w:rsid w:val="001325F7"/>
    <w:rsid w:val="00132F24"/>
    <w:rsid w:val="001333A6"/>
    <w:rsid w:val="00133448"/>
    <w:rsid w:val="00134721"/>
    <w:rsid w:val="00136735"/>
    <w:rsid w:val="001368CA"/>
    <w:rsid w:val="00137BC3"/>
    <w:rsid w:val="001427E0"/>
    <w:rsid w:val="00142949"/>
    <w:rsid w:val="0014322D"/>
    <w:rsid w:val="00143667"/>
    <w:rsid w:val="00143803"/>
    <w:rsid w:val="00143ACF"/>
    <w:rsid w:val="001440AF"/>
    <w:rsid w:val="00146548"/>
    <w:rsid w:val="001467EC"/>
    <w:rsid w:val="00146D3C"/>
    <w:rsid w:val="00147D1B"/>
    <w:rsid w:val="001500B2"/>
    <w:rsid w:val="00150106"/>
    <w:rsid w:val="00151135"/>
    <w:rsid w:val="00151ABC"/>
    <w:rsid w:val="00153084"/>
    <w:rsid w:val="00153975"/>
    <w:rsid w:val="0015462F"/>
    <w:rsid w:val="0015499E"/>
    <w:rsid w:val="0015529A"/>
    <w:rsid w:val="00155708"/>
    <w:rsid w:val="00155717"/>
    <w:rsid w:val="00156164"/>
    <w:rsid w:val="00156167"/>
    <w:rsid w:val="001568D4"/>
    <w:rsid w:val="0015731E"/>
    <w:rsid w:val="0015735C"/>
    <w:rsid w:val="00157897"/>
    <w:rsid w:val="00160F76"/>
    <w:rsid w:val="00162C8B"/>
    <w:rsid w:val="0016361F"/>
    <w:rsid w:val="00163850"/>
    <w:rsid w:val="00164BE9"/>
    <w:rsid w:val="00164D02"/>
    <w:rsid w:val="001650E7"/>
    <w:rsid w:val="0016522F"/>
    <w:rsid w:val="001653C0"/>
    <w:rsid w:val="001657FB"/>
    <w:rsid w:val="00166168"/>
    <w:rsid w:val="0016642C"/>
    <w:rsid w:val="0016649B"/>
    <w:rsid w:val="00166FCA"/>
    <w:rsid w:val="0016702E"/>
    <w:rsid w:val="00167184"/>
    <w:rsid w:val="00167C74"/>
    <w:rsid w:val="00167F5A"/>
    <w:rsid w:val="0017063F"/>
    <w:rsid w:val="001706FF"/>
    <w:rsid w:val="00171360"/>
    <w:rsid w:val="00171914"/>
    <w:rsid w:val="00171F89"/>
    <w:rsid w:val="0017211E"/>
    <w:rsid w:val="00172146"/>
    <w:rsid w:val="00173ADB"/>
    <w:rsid w:val="00174BE5"/>
    <w:rsid w:val="0017526A"/>
    <w:rsid w:val="001755BD"/>
    <w:rsid w:val="00176140"/>
    <w:rsid w:val="0017623D"/>
    <w:rsid w:val="00176562"/>
    <w:rsid w:val="00176A8B"/>
    <w:rsid w:val="00177465"/>
    <w:rsid w:val="00180231"/>
    <w:rsid w:val="00180844"/>
    <w:rsid w:val="00181497"/>
    <w:rsid w:val="00181AE0"/>
    <w:rsid w:val="00183119"/>
    <w:rsid w:val="001831C6"/>
    <w:rsid w:val="00183235"/>
    <w:rsid w:val="00183364"/>
    <w:rsid w:val="00183845"/>
    <w:rsid w:val="00183A14"/>
    <w:rsid w:val="0018444C"/>
    <w:rsid w:val="001857F5"/>
    <w:rsid w:val="00187611"/>
    <w:rsid w:val="001876F6"/>
    <w:rsid w:val="00190207"/>
    <w:rsid w:val="00190C59"/>
    <w:rsid w:val="001939DC"/>
    <w:rsid w:val="00193D6B"/>
    <w:rsid w:val="00193F65"/>
    <w:rsid w:val="001940A7"/>
    <w:rsid w:val="00195139"/>
    <w:rsid w:val="00195268"/>
    <w:rsid w:val="001953E7"/>
    <w:rsid w:val="00195E57"/>
    <w:rsid w:val="0019674D"/>
    <w:rsid w:val="00197D70"/>
    <w:rsid w:val="001A0011"/>
    <w:rsid w:val="001A0188"/>
    <w:rsid w:val="001A08AE"/>
    <w:rsid w:val="001A0E69"/>
    <w:rsid w:val="001A117E"/>
    <w:rsid w:val="001A13C8"/>
    <w:rsid w:val="001A245C"/>
    <w:rsid w:val="001A27D3"/>
    <w:rsid w:val="001A28B1"/>
    <w:rsid w:val="001A2B49"/>
    <w:rsid w:val="001A3EBB"/>
    <w:rsid w:val="001A66B0"/>
    <w:rsid w:val="001A6ABB"/>
    <w:rsid w:val="001A6C57"/>
    <w:rsid w:val="001A7503"/>
    <w:rsid w:val="001A786C"/>
    <w:rsid w:val="001A7B35"/>
    <w:rsid w:val="001B0189"/>
    <w:rsid w:val="001B06B3"/>
    <w:rsid w:val="001B08CF"/>
    <w:rsid w:val="001B0904"/>
    <w:rsid w:val="001B0AE3"/>
    <w:rsid w:val="001B1461"/>
    <w:rsid w:val="001B1598"/>
    <w:rsid w:val="001B2300"/>
    <w:rsid w:val="001B2734"/>
    <w:rsid w:val="001B2E71"/>
    <w:rsid w:val="001B5139"/>
    <w:rsid w:val="001B5F67"/>
    <w:rsid w:val="001B61FA"/>
    <w:rsid w:val="001B74C1"/>
    <w:rsid w:val="001C07D5"/>
    <w:rsid w:val="001C1FF2"/>
    <w:rsid w:val="001C26F2"/>
    <w:rsid w:val="001C2F28"/>
    <w:rsid w:val="001C2F44"/>
    <w:rsid w:val="001C3152"/>
    <w:rsid w:val="001C3B33"/>
    <w:rsid w:val="001C413B"/>
    <w:rsid w:val="001C4852"/>
    <w:rsid w:val="001C49DD"/>
    <w:rsid w:val="001C5A57"/>
    <w:rsid w:val="001C627C"/>
    <w:rsid w:val="001C63A8"/>
    <w:rsid w:val="001C645D"/>
    <w:rsid w:val="001C6B46"/>
    <w:rsid w:val="001C742E"/>
    <w:rsid w:val="001D12C0"/>
    <w:rsid w:val="001D1A7C"/>
    <w:rsid w:val="001D1FCC"/>
    <w:rsid w:val="001D27BF"/>
    <w:rsid w:val="001D27F8"/>
    <w:rsid w:val="001D3C73"/>
    <w:rsid w:val="001D450C"/>
    <w:rsid w:val="001D46B6"/>
    <w:rsid w:val="001D5237"/>
    <w:rsid w:val="001D591B"/>
    <w:rsid w:val="001D5B49"/>
    <w:rsid w:val="001D5BA2"/>
    <w:rsid w:val="001D5C8B"/>
    <w:rsid w:val="001D5C94"/>
    <w:rsid w:val="001D6368"/>
    <w:rsid w:val="001D676D"/>
    <w:rsid w:val="001E0030"/>
    <w:rsid w:val="001E06B8"/>
    <w:rsid w:val="001E0E5A"/>
    <w:rsid w:val="001E1074"/>
    <w:rsid w:val="001E1138"/>
    <w:rsid w:val="001E3A8B"/>
    <w:rsid w:val="001E3BF0"/>
    <w:rsid w:val="001E3E36"/>
    <w:rsid w:val="001E3ECC"/>
    <w:rsid w:val="001E4448"/>
    <w:rsid w:val="001E459E"/>
    <w:rsid w:val="001E4716"/>
    <w:rsid w:val="001E4B2F"/>
    <w:rsid w:val="001E7C86"/>
    <w:rsid w:val="001F08EF"/>
    <w:rsid w:val="001F1442"/>
    <w:rsid w:val="001F2433"/>
    <w:rsid w:val="001F2A30"/>
    <w:rsid w:val="001F3D94"/>
    <w:rsid w:val="001F5B7D"/>
    <w:rsid w:val="001F617B"/>
    <w:rsid w:val="001F62F9"/>
    <w:rsid w:val="001F6882"/>
    <w:rsid w:val="00200CD1"/>
    <w:rsid w:val="00202A6B"/>
    <w:rsid w:val="00203350"/>
    <w:rsid w:val="002059CB"/>
    <w:rsid w:val="002064B5"/>
    <w:rsid w:val="0020784F"/>
    <w:rsid w:val="00210778"/>
    <w:rsid w:val="00210D22"/>
    <w:rsid w:val="00212277"/>
    <w:rsid w:val="002124AC"/>
    <w:rsid w:val="00213855"/>
    <w:rsid w:val="00213B43"/>
    <w:rsid w:val="002142A5"/>
    <w:rsid w:val="00214E03"/>
    <w:rsid w:val="00216400"/>
    <w:rsid w:val="002166C7"/>
    <w:rsid w:val="002173C5"/>
    <w:rsid w:val="00217970"/>
    <w:rsid w:val="00217BB0"/>
    <w:rsid w:val="00220FD5"/>
    <w:rsid w:val="00221FB5"/>
    <w:rsid w:val="002225C6"/>
    <w:rsid w:val="0022275F"/>
    <w:rsid w:val="00222F2D"/>
    <w:rsid w:val="00223150"/>
    <w:rsid w:val="002234FD"/>
    <w:rsid w:val="0022373D"/>
    <w:rsid w:val="002256AD"/>
    <w:rsid w:val="002261E3"/>
    <w:rsid w:val="00226CAB"/>
    <w:rsid w:val="00226F40"/>
    <w:rsid w:val="0023038C"/>
    <w:rsid w:val="00230AB7"/>
    <w:rsid w:val="00231551"/>
    <w:rsid w:val="002327B3"/>
    <w:rsid w:val="0023289F"/>
    <w:rsid w:val="0023293C"/>
    <w:rsid w:val="00232D3D"/>
    <w:rsid w:val="00233EFD"/>
    <w:rsid w:val="00234061"/>
    <w:rsid w:val="00235A32"/>
    <w:rsid w:val="00236000"/>
    <w:rsid w:val="00237928"/>
    <w:rsid w:val="002379BE"/>
    <w:rsid w:val="0024060B"/>
    <w:rsid w:val="00241885"/>
    <w:rsid w:val="00242F3D"/>
    <w:rsid w:val="00243636"/>
    <w:rsid w:val="0024418F"/>
    <w:rsid w:val="002442B7"/>
    <w:rsid w:val="002445B1"/>
    <w:rsid w:val="002447CF"/>
    <w:rsid w:val="00244AEB"/>
    <w:rsid w:val="00244D95"/>
    <w:rsid w:val="002450B4"/>
    <w:rsid w:val="002452D1"/>
    <w:rsid w:val="00245331"/>
    <w:rsid w:val="0024610E"/>
    <w:rsid w:val="002466D6"/>
    <w:rsid w:val="00246B63"/>
    <w:rsid w:val="00246ED1"/>
    <w:rsid w:val="002475A3"/>
    <w:rsid w:val="00247A45"/>
    <w:rsid w:val="002508F4"/>
    <w:rsid w:val="00250C17"/>
    <w:rsid w:val="002513B9"/>
    <w:rsid w:val="00251438"/>
    <w:rsid w:val="00251455"/>
    <w:rsid w:val="0025150E"/>
    <w:rsid w:val="002529DB"/>
    <w:rsid w:val="00255741"/>
    <w:rsid w:val="00256154"/>
    <w:rsid w:val="00257685"/>
    <w:rsid w:val="00257BDB"/>
    <w:rsid w:val="00257C9E"/>
    <w:rsid w:val="002612EE"/>
    <w:rsid w:val="00261848"/>
    <w:rsid w:val="00261B64"/>
    <w:rsid w:val="00261E20"/>
    <w:rsid w:val="00264383"/>
    <w:rsid w:val="00264444"/>
    <w:rsid w:val="002651BF"/>
    <w:rsid w:val="00265557"/>
    <w:rsid w:val="00265AE2"/>
    <w:rsid w:val="00265B12"/>
    <w:rsid w:val="00265F81"/>
    <w:rsid w:val="0026682F"/>
    <w:rsid w:val="00270B08"/>
    <w:rsid w:val="00270EC3"/>
    <w:rsid w:val="002718C2"/>
    <w:rsid w:val="00271A7A"/>
    <w:rsid w:val="00272661"/>
    <w:rsid w:val="0027332B"/>
    <w:rsid w:val="00273D14"/>
    <w:rsid w:val="00274378"/>
    <w:rsid w:val="00274B8B"/>
    <w:rsid w:val="002750D7"/>
    <w:rsid w:val="00275477"/>
    <w:rsid w:val="00277245"/>
    <w:rsid w:val="00277267"/>
    <w:rsid w:val="00277C77"/>
    <w:rsid w:val="0028054F"/>
    <w:rsid w:val="00280AC7"/>
    <w:rsid w:val="002810F5"/>
    <w:rsid w:val="00281296"/>
    <w:rsid w:val="002813E7"/>
    <w:rsid w:val="0028229C"/>
    <w:rsid w:val="00283BD0"/>
    <w:rsid w:val="00283F14"/>
    <w:rsid w:val="0028464E"/>
    <w:rsid w:val="002849AF"/>
    <w:rsid w:val="00285506"/>
    <w:rsid w:val="00285615"/>
    <w:rsid w:val="00286336"/>
    <w:rsid w:val="0028663E"/>
    <w:rsid w:val="002874B2"/>
    <w:rsid w:val="00287509"/>
    <w:rsid w:val="00287DD6"/>
    <w:rsid w:val="00290A9E"/>
    <w:rsid w:val="00290F43"/>
    <w:rsid w:val="00292326"/>
    <w:rsid w:val="00292779"/>
    <w:rsid w:val="00293506"/>
    <w:rsid w:val="00294BF8"/>
    <w:rsid w:val="00294EC9"/>
    <w:rsid w:val="002951DE"/>
    <w:rsid w:val="0029784B"/>
    <w:rsid w:val="00297F3B"/>
    <w:rsid w:val="002A010F"/>
    <w:rsid w:val="002A0B0C"/>
    <w:rsid w:val="002A132A"/>
    <w:rsid w:val="002A15F3"/>
    <w:rsid w:val="002A1636"/>
    <w:rsid w:val="002A18D3"/>
    <w:rsid w:val="002A2189"/>
    <w:rsid w:val="002A2598"/>
    <w:rsid w:val="002A264E"/>
    <w:rsid w:val="002A2B94"/>
    <w:rsid w:val="002A3BB2"/>
    <w:rsid w:val="002A3F93"/>
    <w:rsid w:val="002A5A61"/>
    <w:rsid w:val="002A6231"/>
    <w:rsid w:val="002A646F"/>
    <w:rsid w:val="002A659E"/>
    <w:rsid w:val="002A7392"/>
    <w:rsid w:val="002A76EC"/>
    <w:rsid w:val="002B0186"/>
    <w:rsid w:val="002B0A80"/>
    <w:rsid w:val="002B0F15"/>
    <w:rsid w:val="002B1021"/>
    <w:rsid w:val="002B1501"/>
    <w:rsid w:val="002B1AB1"/>
    <w:rsid w:val="002B1DBD"/>
    <w:rsid w:val="002B2FD7"/>
    <w:rsid w:val="002B3417"/>
    <w:rsid w:val="002B4F06"/>
    <w:rsid w:val="002B7250"/>
    <w:rsid w:val="002B7AEA"/>
    <w:rsid w:val="002B7FAA"/>
    <w:rsid w:val="002C09A4"/>
    <w:rsid w:val="002C0F16"/>
    <w:rsid w:val="002C1E4B"/>
    <w:rsid w:val="002C26D9"/>
    <w:rsid w:val="002C3616"/>
    <w:rsid w:val="002C39DA"/>
    <w:rsid w:val="002C4F59"/>
    <w:rsid w:val="002C5334"/>
    <w:rsid w:val="002C5C58"/>
    <w:rsid w:val="002C6AA3"/>
    <w:rsid w:val="002C716D"/>
    <w:rsid w:val="002C76E4"/>
    <w:rsid w:val="002C7C7C"/>
    <w:rsid w:val="002C7D03"/>
    <w:rsid w:val="002D0068"/>
    <w:rsid w:val="002D03C9"/>
    <w:rsid w:val="002D0446"/>
    <w:rsid w:val="002D063C"/>
    <w:rsid w:val="002D0640"/>
    <w:rsid w:val="002D0CA8"/>
    <w:rsid w:val="002D0EF8"/>
    <w:rsid w:val="002D1365"/>
    <w:rsid w:val="002D1FF2"/>
    <w:rsid w:val="002D1FF8"/>
    <w:rsid w:val="002D2121"/>
    <w:rsid w:val="002D31FA"/>
    <w:rsid w:val="002D3E1F"/>
    <w:rsid w:val="002D62CA"/>
    <w:rsid w:val="002D66FE"/>
    <w:rsid w:val="002D6CA7"/>
    <w:rsid w:val="002D6E8E"/>
    <w:rsid w:val="002D708D"/>
    <w:rsid w:val="002D752D"/>
    <w:rsid w:val="002D7BB7"/>
    <w:rsid w:val="002D7C1A"/>
    <w:rsid w:val="002E00D9"/>
    <w:rsid w:val="002E0142"/>
    <w:rsid w:val="002E0716"/>
    <w:rsid w:val="002E12E1"/>
    <w:rsid w:val="002E139C"/>
    <w:rsid w:val="002E190F"/>
    <w:rsid w:val="002E1CC4"/>
    <w:rsid w:val="002E22E6"/>
    <w:rsid w:val="002E23B4"/>
    <w:rsid w:val="002E4A56"/>
    <w:rsid w:val="002E4BFF"/>
    <w:rsid w:val="002E5A1F"/>
    <w:rsid w:val="002E5BFD"/>
    <w:rsid w:val="002E5EE5"/>
    <w:rsid w:val="002E6037"/>
    <w:rsid w:val="002E653D"/>
    <w:rsid w:val="002E78D3"/>
    <w:rsid w:val="002E7A33"/>
    <w:rsid w:val="002F2BB5"/>
    <w:rsid w:val="002F4575"/>
    <w:rsid w:val="002F4B0B"/>
    <w:rsid w:val="002F60A0"/>
    <w:rsid w:val="002F6B80"/>
    <w:rsid w:val="002F78BE"/>
    <w:rsid w:val="00300334"/>
    <w:rsid w:val="00300352"/>
    <w:rsid w:val="003008EB"/>
    <w:rsid w:val="00303067"/>
    <w:rsid w:val="00303F3D"/>
    <w:rsid w:val="00304289"/>
    <w:rsid w:val="003045AB"/>
    <w:rsid w:val="0030479E"/>
    <w:rsid w:val="003052EC"/>
    <w:rsid w:val="00305CCD"/>
    <w:rsid w:val="003061CC"/>
    <w:rsid w:val="00306641"/>
    <w:rsid w:val="00310235"/>
    <w:rsid w:val="00310A1E"/>
    <w:rsid w:val="00310AB2"/>
    <w:rsid w:val="00310D01"/>
    <w:rsid w:val="00311578"/>
    <w:rsid w:val="0031262A"/>
    <w:rsid w:val="003127F1"/>
    <w:rsid w:val="00313B9E"/>
    <w:rsid w:val="00314A41"/>
    <w:rsid w:val="00315121"/>
    <w:rsid w:val="0031555F"/>
    <w:rsid w:val="0031599D"/>
    <w:rsid w:val="00315AAD"/>
    <w:rsid w:val="00315DF5"/>
    <w:rsid w:val="00316245"/>
    <w:rsid w:val="003162B8"/>
    <w:rsid w:val="00316789"/>
    <w:rsid w:val="003167A8"/>
    <w:rsid w:val="00317281"/>
    <w:rsid w:val="00317DD9"/>
    <w:rsid w:val="00321086"/>
    <w:rsid w:val="0032168E"/>
    <w:rsid w:val="00321804"/>
    <w:rsid w:val="0032240C"/>
    <w:rsid w:val="00322474"/>
    <w:rsid w:val="003225E6"/>
    <w:rsid w:val="00322637"/>
    <w:rsid w:val="003228EC"/>
    <w:rsid w:val="00324105"/>
    <w:rsid w:val="00324C00"/>
    <w:rsid w:val="003250BE"/>
    <w:rsid w:val="00325338"/>
    <w:rsid w:val="00325787"/>
    <w:rsid w:val="003257D5"/>
    <w:rsid w:val="00325E13"/>
    <w:rsid w:val="00325E39"/>
    <w:rsid w:val="003260FB"/>
    <w:rsid w:val="00327696"/>
    <w:rsid w:val="00327AAF"/>
    <w:rsid w:val="00330A10"/>
    <w:rsid w:val="00330AE2"/>
    <w:rsid w:val="00331544"/>
    <w:rsid w:val="003320B0"/>
    <w:rsid w:val="00332964"/>
    <w:rsid w:val="00332B37"/>
    <w:rsid w:val="0033309F"/>
    <w:rsid w:val="00333EA0"/>
    <w:rsid w:val="00335A70"/>
    <w:rsid w:val="003366F7"/>
    <w:rsid w:val="0033756D"/>
    <w:rsid w:val="003379BF"/>
    <w:rsid w:val="00340576"/>
    <w:rsid w:val="00341614"/>
    <w:rsid w:val="0034222E"/>
    <w:rsid w:val="003426F0"/>
    <w:rsid w:val="00342DF0"/>
    <w:rsid w:val="00342E86"/>
    <w:rsid w:val="00343F4B"/>
    <w:rsid w:val="00344BFA"/>
    <w:rsid w:val="00345253"/>
    <w:rsid w:val="003452FF"/>
    <w:rsid w:val="00345C96"/>
    <w:rsid w:val="00345DE7"/>
    <w:rsid w:val="00345E5B"/>
    <w:rsid w:val="003477D0"/>
    <w:rsid w:val="0034788F"/>
    <w:rsid w:val="00347A1D"/>
    <w:rsid w:val="00347EAA"/>
    <w:rsid w:val="00350385"/>
    <w:rsid w:val="00350556"/>
    <w:rsid w:val="00350A2E"/>
    <w:rsid w:val="0035118E"/>
    <w:rsid w:val="003535F2"/>
    <w:rsid w:val="003538E4"/>
    <w:rsid w:val="00353985"/>
    <w:rsid w:val="00354386"/>
    <w:rsid w:val="00355DB7"/>
    <w:rsid w:val="00356067"/>
    <w:rsid w:val="0035608A"/>
    <w:rsid w:val="00356773"/>
    <w:rsid w:val="0036039D"/>
    <w:rsid w:val="00360C8F"/>
    <w:rsid w:val="003627E7"/>
    <w:rsid w:val="00362B95"/>
    <w:rsid w:val="00362D7E"/>
    <w:rsid w:val="00363B6D"/>
    <w:rsid w:val="00363EF8"/>
    <w:rsid w:val="00364963"/>
    <w:rsid w:val="00364C98"/>
    <w:rsid w:val="00366659"/>
    <w:rsid w:val="00366CDC"/>
    <w:rsid w:val="00370EFC"/>
    <w:rsid w:val="0037174A"/>
    <w:rsid w:val="0037217B"/>
    <w:rsid w:val="00372BBB"/>
    <w:rsid w:val="003747BD"/>
    <w:rsid w:val="0037501B"/>
    <w:rsid w:val="00375178"/>
    <w:rsid w:val="003753A1"/>
    <w:rsid w:val="00375577"/>
    <w:rsid w:val="00376060"/>
    <w:rsid w:val="0037733B"/>
    <w:rsid w:val="0037735F"/>
    <w:rsid w:val="0037786B"/>
    <w:rsid w:val="003778C4"/>
    <w:rsid w:val="00377E1A"/>
    <w:rsid w:val="00381051"/>
    <w:rsid w:val="00381F4C"/>
    <w:rsid w:val="00382B33"/>
    <w:rsid w:val="00382FEC"/>
    <w:rsid w:val="003833BD"/>
    <w:rsid w:val="003841E4"/>
    <w:rsid w:val="003849E5"/>
    <w:rsid w:val="00384CAC"/>
    <w:rsid w:val="00384FE8"/>
    <w:rsid w:val="003852FC"/>
    <w:rsid w:val="003865CA"/>
    <w:rsid w:val="00387022"/>
    <w:rsid w:val="003877F4"/>
    <w:rsid w:val="00390171"/>
    <w:rsid w:val="0039076C"/>
    <w:rsid w:val="003907C2"/>
    <w:rsid w:val="00390BB8"/>
    <w:rsid w:val="00390CBD"/>
    <w:rsid w:val="00391650"/>
    <w:rsid w:val="003934F8"/>
    <w:rsid w:val="00394976"/>
    <w:rsid w:val="00394A28"/>
    <w:rsid w:val="003951DD"/>
    <w:rsid w:val="00395B79"/>
    <w:rsid w:val="0039625B"/>
    <w:rsid w:val="0039693D"/>
    <w:rsid w:val="003975D8"/>
    <w:rsid w:val="003A008D"/>
    <w:rsid w:val="003A0403"/>
    <w:rsid w:val="003A04B9"/>
    <w:rsid w:val="003A0879"/>
    <w:rsid w:val="003A0D55"/>
    <w:rsid w:val="003A1509"/>
    <w:rsid w:val="003A18BE"/>
    <w:rsid w:val="003A2DBC"/>
    <w:rsid w:val="003A386E"/>
    <w:rsid w:val="003A3D20"/>
    <w:rsid w:val="003A47AF"/>
    <w:rsid w:val="003A4A58"/>
    <w:rsid w:val="003A59AE"/>
    <w:rsid w:val="003A6131"/>
    <w:rsid w:val="003A6197"/>
    <w:rsid w:val="003A6DAC"/>
    <w:rsid w:val="003A703C"/>
    <w:rsid w:val="003B0A5B"/>
    <w:rsid w:val="003B145F"/>
    <w:rsid w:val="003B16E4"/>
    <w:rsid w:val="003B27D6"/>
    <w:rsid w:val="003B3110"/>
    <w:rsid w:val="003B3C5D"/>
    <w:rsid w:val="003B48F2"/>
    <w:rsid w:val="003B5827"/>
    <w:rsid w:val="003B5AC0"/>
    <w:rsid w:val="003B5D53"/>
    <w:rsid w:val="003C055D"/>
    <w:rsid w:val="003C0862"/>
    <w:rsid w:val="003C0910"/>
    <w:rsid w:val="003C12E5"/>
    <w:rsid w:val="003C1B18"/>
    <w:rsid w:val="003C26B4"/>
    <w:rsid w:val="003C2D62"/>
    <w:rsid w:val="003C3096"/>
    <w:rsid w:val="003C3EDE"/>
    <w:rsid w:val="003C5B96"/>
    <w:rsid w:val="003C619E"/>
    <w:rsid w:val="003C6602"/>
    <w:rsid w:val="003C6738"/>
    <w:rsid w:val="003C6786"/>
    <w:rsid w:val="003C6CDB"/>
    <w:rsid w:val="003C6EC0"/>
    <w:rsid w:val="003C7058"/>
    <w:rsid w:val="003C73A5"/>
    <w:rsid w:val="003D0AC8"/>
    <w:rsid w:val="003D24D4"/>
    <w:rsid w:val="003D2E6D"/>
    <w:rsid w:val="003D309C"/>
    <w:rsid w:val="003D30FE"/>
    <w:rsid w:val="003D3380"/>
    <w:rsid w:val="003D3490"/>
    <w:rsid w:val="003D3555"/>
    <w:rsid w:val="003D3860"/>
    <w:rsid w:val="003D45DC"/>
    <w:rsid w:val="003D4A3A"/>
    <w:rsid w:val="003D54E2"/>
    <w:rsid w:val="003D59C0"/>
    <w:rsid w:val="003D63F3"/>
    <w:rsid w:val="003D72D1"/>
    <w:rsid w:val="003E08E5"/>
    <w:rsid w:val="003E1F48"/>
    <w:rsid w:val="003E2525"/>
    <w:rsid w:val="003E3B76"/>
    <w:rsid w:val="003E4563"/>
    <w:rsid w:val="003E5923"/>
    <w:rsid w:val="003E5F35"/>
    <w:rsid w:val="003E723F"/>
    <w:rsid w:val="003E7BA2"/>
    <w:rsid w:val="003F022B"/>
    <w:rsid w:val="003F0695"/>
    <w:rsid w:val="003F1018"/>
    <w:rsid w:val="003F1524"/>
    <w:rsid w:val="003F166F"/>
    <w:rsid w:val="003F29FA"/>
    <w:rsid w:val="003F2CFB"/>
    <w:rsid w:val="003F2DAA"/>
    <w:rsid w:val="003F3A1C"/>
    <w:rsid w:val="003F3B60"/>
    <w:rsid w:val="003F43FD"/>
    <w:rsid w:val="003F4B32"/>
    <w:rsid w:val="003F54D4"/>
    <w:rsid w:val="003F5687"/>
    <w:rsid w:val="003F5C5A"/>
    <w:rsid w:val="003F5FB1"/>
    <w:rsid w:val="003F6522"/>
    <w:rsid w:val="003F7F79"/>
    <w:rsid w:val="00400F89"/>
    <w:rsid w:val="00403AB0"/>
    <w:rsid w:val="00404594"/>
    <w:rsid w:val="0040520C"/>
    <w:rsid w:val="0040583D"/>
    <w:rsid w:val="00406253"/>
    <w:rsid w:val="004064F8"/>
    <w:rsid w:val="0040664E"/>
    <w:rsid w:val="004074D5"/>
    <w:rsid w:val="00410644"/>
    <w:rsid w:val="0041065A"/>
    <w:rsid w:val="00410869"/>
    <w:rsid w:val="00411822"/>
    <w:rsid w:val="00411BFC"/>
    <w:rsid w:val="00411DF9"/>
    <w:rsid w:val="004123C9"/>
    <w:rsid w:val="00412C34"/>
    <w:rsid w:val="00412D0F"/>
    <w:rsid w:val="004135D1"/>
    <w:rsid w:val="00413BF7"/>
    <w:rsid w:val="004147F8"/>
    <w:rsid w:val="00414984"/>
    <w:rsid w:val="00414BA5"/>
    <w:rsid w:val="004152BD"/>
    <w:rsid w:val="004156E7"/>
    <w:rsid w:val="00415D51"/>
    <w:rsid w:val="00416602"/>
    <w:rsid w:val="00417A19"/>
    <w:rsid w:val="00417B4C"/>
    <w:rsid w:val="00417C5E"/>
    <w:rsid w:val="0042045B"/>
    <w:rsid w:val="00420B10"/>
    <w:rsid w:val="00420F3D"/>
    <w:rsid w:val="00421BA2"/>
    <w:rsid w:val="00421EFB"/>
    <w:rsid w:val="00422E1B"/>
    <w:rsid w:val="00423249"/>
    <w:rsid w:val="00424775"/>
    <w:rsid w:val="004258D9"/>
    <w:rsid w:val="00425AD9"/>
    <w:rsid w:val="00427849"/>
    <w:rsid w:val="00430450"/>
    <w:rsid w:val="00430922"/>
    <w:rsid w:val="00430B63"/>
    <w:rsid w:val="004329FF"/>
    <w:rsid w:val="00432A5F"/>
    <w:rsid w:val="00433096"/>
    <w:rsid w:val="00433185"/>
    <w:rsid w:val="0043436E"/>
    <w:rsid w:val="0043438F"/>
    <w:rsid w:val="00436238"/>
    <w:rsid w:val="00437758"/>
    <w:rsid w:val="00440C3D"/>
    <w:rsid w:val="004452C4"/>
    <w:rsid w:val="004453A3"/>
    <w:rsid w:val="004453E1"/>
    <w:rsid w:val="004474DB"/>
    <w:rsid w:val="0045010F"/>
    <w:rsid w:val="004501A8"/>
    <w:rsid w:val="0045069F"/>
    <w:rsid w:val="004513CA"/>
    <w:rsid w:val="004515AA"/>
    <w:rsid w:val="0045210E"/>
    <w:rsid w:val="00452CEC"/>
    <w:rsid w:val="00453661"/>
    <w:rsid w:val="00453A75"/>
    <w:rsid w:val="00453D74"/>
    <w:rsid w:val="00454557"/>
    <w:rsid w:val="0045578A"/>
    <w:rsid w:val="00455DA3"/>
    <w:rsid w:val="00457E8E"/>
    <w:rsid w:val="00460AFC"/>
    <w:rsid w:val="00460EB4"/>
    <w:rsid w:val="00461178"/>
    <w:rsid w:val="00462067"/>
    <w:rsid w:val="004624A9"/>
    <w:rsid w:val="00463395"/>
    <w:rsid w:val="0046428F"/>
    <w:rsid w:val="00465FBD"/>
    <w:rsid w:val="00466072"/>
    <w:rsid w:val="0046632D"/>
    <w:rsid w:val="0047037E"/>
    <w:rsid w:val="004708FC"/>
    <w:rsid w:val="00470EE3"/>
    <w:rsid w:val="0047102D"/>
    <w:rsid w:val="00471179"/>
    <w:rsid w:val="00471392"/>
    <w:rsid w:val="004714A1"/>
    <w:rsid w:val="004726BC"/>
    <w:rsid w:val="00472B11"/>
    <w:rsid w:val="00472E27"/>
    <w:rsid w:val="00473EED"/>
    <w:rsid w:val="0047491D"/>
    <w:rsid w:val="00474DAF"/>
    <w:rsid w:val="004755AB"/>
    <w:rsid w:val="00475E63"/>
    <w:rsid w:val="00475EDD"/>
    <w:rsid w:val="00476140"/>
    <w:rsid w:val="00476940"/>
    <w:rsid w:val="00477130"/>
    <w:rsid w:val="00477601"/>
    <w:rsid w:val="00477F92"/>
    <w:rsid w:val="00480246"/>
    <w:rsid w:val="004803DF"/>
    <w:rsid w:val="004820DC"/>
    <w:rsid w:val="004821BF"/>
    <w:rsid w:val="00482F90"/>
    <w:rsid w:val="00483B1D"/>
    <w:rsid w:val="00483F52"/>
    <w:rsid w:val="0048408B"/>
    <w:rsid w:val="004848A6"/>
    <w:rsid w:val="00485163"/>
    <w:rsid w:val="00485E49"/>
    <w:rsid w:val="00485EC4"/>
    <w:rsid w:val="00486753"/>
    <w:rsid w:val="0048689E"/>
    <w:rsid w:val="004868A5"/>
    <w:rsid w:val="00486E62"/>
    <w:rsid w:val="00487990"/>
    <w:rsid w:val="00487FA1"/>
    <w:rsid w:val="0049116F"/>
    <w:rsid w:val="004923FC"/>
    <w:rsid w:val="004926D8"/>
    <w:rsid w:val="004927A3"/>
    <w:rsid w:val="00492B81"/>
    <w:rsid w:val="00492BC7"/>
    <w:rsid w:val="00493F73"/>
    <w:rsid w:val="0049425E"/>
    <w:rsid w:val="004942AE"/>
    <w:rsid w:val="0049531B"/>
    <w:rsid w:val="00495E0A"/>
    <w:rsid w:val="00496FFC"/>
    <w:rsid w:val="00497069"/>
    <w:rsid w:val="00497308"/>
    <w:rsid w:val="00497C1C"/>
    <w:rsid w:val="00497E71"/>
    <w:rsid w:val="004A027A"/>
    <w:rsid w:val="004A0A8B"/>
    <w:rsid w:val="004A1100"/>
    <w:rsid w:val="004A1BCD"/>
    <w:rsid w:val="004A2B01"/>
    <w:rsid w:val="004A32C2"/>
    <w:rsid w:val="004A3E31"/>
    <w:rsid w:val="004A4489"/>
    <w:rsid w:val="004A44DA"/>
    <w:rsid w:val="004A6146"/>
    <w:rsid w:val="004A6157"/>
    <w:rsid w:val="004A6CCB"/>
    <w:rsid w:val="004A6FF2"/>
    <w:rsid w:val="004B02F8"/>
    <w:rsid w:val="004B0844"/>
    <w:rsid w:val="004B08E3"/>
    <w:rsid w:val="004B2DBC"/>
    <w:rsid w:val="004B48E0"/>
    <w:rsid w:val="004B4DC5"/>
    <w:rsid w:val="004B5742"/>
    <w:rsid w:val="004B58DC"/>
    <w:rsid w:val="004B6B2B"/>
    <w:rsid w:val="004B702E"/>
    <w:rsid w:val="004C111C"/>
    <w:rsid w:val="004C1637"/>
    <w:rsid w:val="004C1934"/>
    <w:rsid w:val="004C27AB"/>
    <w:rsid w:val="004C38BE"/>
    <w:rsid w:val="004C4475"/>
    <w:rsid w:val="004C52FC"/>
    <w:rsid w:val="004C5D25"/>
    <w:rsid w:val="004C5FBF"/>
    <w:rsid w:val="004C6139"/>
    <w:rsid w:val="004C66E7"/>
    <w:rsid w:val="004D0FE0"/>
    <w:rsid w:val="004D132C"/>
    <w:rsid w:val="004D256D"/>
    <w:rsid w:val="004D2799"/>
    <w:rsid w:val="004D28A0"/>
    <w:rsid w:val="004D28A5"/>
    <w:rsid w:val="004D2C74"/>
    <w:rsid w:val="004D3445"/>
    <w:rsid w:val="004D381A"/>
    <w:rsid w:val="004D3C56"/>
    <w:rsid w:val="004D4F47"/>
    <w:rsid w:val="004D5800"/>
    <w:rsid w:val="004D5F4F"/>
    <w:rsid w:val="004D6C2D"/>
    <w:rsid w:val="004D77AE"/>
    <w:rsid w:val="004D7952"/>
    <w:rsid w:val="004D7D3C"/>
    <w:rsid w:val="004E0136"/>
    <w:rsid w:val="004E439A"/>
    <w:rsid w:val="004E4E91"/>
    <w:rsid w:val="004E59D1"/>
    <w:rsid w:val="004E600B"/>
    <w:rsid w:val="004E60C2"/>
    <w:rsid w:val="004E6C08"/>
    <w:rsid w:val="004E6ECC"/>
    <w:rsid w:val="004F05CC"/>
    <w:rsid w:val="004F0F61"/>
    <w:rsid w:val="004F1335"/>
    <w:rsid w:val="004F1780"/>
    <w:rsid w:val="004F22DD"/>
    <w:rsid w:val="004F40D4"/>
    <w:rsid w:val="004F4131"/>
    <w:rsid w:val="004F44F0"/>
    <w:rsid w:val="004F57F9"/>
    <w:rsid w:val="004F6DB4"/>
    <w:rsid w:val="004F7504"/>
    <w:rsid w:val="004F7A0F"/>
    <w:rsid w:val="004F7B3A"/>
    <w:rsid w:val="005015E6"/>
    <w:rsid w:val="00501635"/>
    <w:rsid w:val="00502783"/>
    <w:rsid w:val="005029B8"/>
    <w:rsid w:val="0050330A"/>
    <w:rsid w:val="0050394B"/>
    <w:rsid w:val="005048F0"/>
    <w:rsid w:val="00505612"/>
    <w:rsid w:val="00505750"/>
    <w:rsid w:val="005059C9"/>
    <w:rsid w:val="0050603D"/>
    <w:rsid w:val="005066D4"/>
    <w:rsid w:val="00506A7F"/>
    <w:rsid w:val="005071C0"/>
    <w:rsid w:val="00507C55"/>
    <w:rsid w:val="005107F6"/>
    <w:rsid w:val="00510F1C"/>
    <w:rsid w:val="00510F9D"/>
    <w:rsid w:val="00511B52"/>
    <w:rsid w:val="005128EA"/>
    <w:rsid w:val="00512B6B"/>
    <w:rsid w:val="00513C3F"/>
    <w:rsid w:val="00514A1A"/>
    <w:rsid w:val="005152F5"/>
    <w:rsid w:val="005162CF"/>
    <w:rsid w:val="005165F1"/>
    <w:rsid w:val="005179CB"/>
    <w:rsid w:val="005205FE"/>
    <w:rsid w:val="00520AA1"/>
    <w:rsid w:val="00521BD9"/>
    <w:rsid w:val="00522CA2"/>
    <w:rsid w:val="00523886"/>
    <w:rsid w:val="00524995"/>
    <w:rsid w:val="0052553E"/>
    <w:rsid w:val="005257ED"/>
    <w:rsid w:val="0052789D"/>
    <w:rsid w:val="005305B9"/>
    <w:rsid w:val="005306E6"/>
    <w:rsid w:val="005312C3"/>
    <w:rsid w:val="00531A21"/>
    <w:rsid w:val="00531E2D"/>
    <w:rsid w:val="005327C5"/>
    <w:rsid w:val="00532F7D"/>
    <w:rsid w:val="00534179"/>
    <w:rsid w:val="005342E6"/>
    <w:rsid w:val="005354ED"/>
    <w:rsid w:val="005362B0"/>
    <w:rsid w:val="00536582"/>
    <w:rsid w:val="00536B6A"/>
    <w:rsid w:val="005373F5"/>
    <w:rsid w:val="005402C3"/>
    <w:rsid w:val="005410E5"/>
    <w:rsid w:val="00542028"/>
    <w:rsid w:val="005423D6"/>
    <w:rsid w:val="00542DD9"/>
    <w:rsid w:val="005430AE"/>
    <w:rsid w:val="0054326F"/>
    <w:rsid w:val="005446D4"/>
    <w:rsid w:val="00544859"/>
    <w:rsid w:val="00544D7E"/>
    <w:rsid w:val="00545DA0"/>
    <w:rsid w:val="0054758F"/>
    <w:rsid w:val="005475BB"/>
    <w:rsid w:val="00550BB9"/>
    <w:rsid w:val="00551B01"/>
    <w:rsid w:val="00552029"/>
    <w:rsid w:val="00552261"/>
    <w:rsid w:val="005534A9"/>
    <w:rsid w:val="00554373"/>
    <w:rsid w:val="005563D7"/>
    <w:rsid w:val="00556882"/>
    <w:rsid w:val="0055759D"/>
    <w:rsid w:val="005577BA"/>
    <w:rsid w:val="0056028A"/>
    <w:rsid w:val="0056032E"/>
    <w:rsid w:val="00560568"/>
    <w:rsid w:val="005605EC"/>
    <w:rsid w:val="00560C7D"/>
    <w:rsid w:val="0056100E"/>
    <w:rsid w:val="00561890"/>
    <w:rsid w:val="0056207A"/>
    <w:rsid w:val="00563C8F"/>
    <w:rsid w:val="005645A6"/>
    <w:rsid w:val="00565843"/>
    <w:rsid w:val="00566F67"/>
    <w:rsid w:val="005678AC"/>
    <w:rsid w:val="00567F63"/>
    <w:rsid w:val="00570800"/>
    <w:rsid w:val="00570902"/>
    <w:rsid w:val="0057195C"/>
    <w:rsid w:val="005741AD"/>
    <w:rsid w:val="005748B6"/>
    <w:rsid w:val="005762A5"/>
    <w:rsid w:val="005764D2"/>
    <w:rsid w:val="00580C50"/>
    <w:rsid w:val="00580DE4"/>
    <w:rsid w:val="00580EFF"/>
    <w:rsid w:val="00581822"/>
    <w:rsid w:val="00581E6E"/>
    <w:rsid w:val="00582C53"/>
    <w:rsid w:val="00583328"/>
    <w:rsid w:val="00583565"/>
    <w:rsid w:val="00584D3D"/>
    <w:rsid w:val="005866E4"/>
    <w:rsid w:val="005867BF"/>
    <w:rsid w:val="00586A19"/>
    <w:rsid w:val="00586BB1"/>
    <w:rsid w:val="00587281"/>
    <w:rsid w:val="00590988"/>
    <w:rsid w:val="00591DC1"/>
    <w:rsid w:val="0059246B"/>
    <w:rsid w:val="005927B4"/>
    <w:rsid w:val="005934DF"/>
    <w:rsid w:val="005940A8"/>
    <w:rsid w:val="00595802"/>
    <w:rsid w:val="00595A27"/>
    <w:rsid w:val="00595DAF"/>
    <w:rsid w:val="00596839"/>
    <w:rsid w:val="005A08E0"/>
    <w:rsid w:val="005A09E6"/>
    <w:rsid w:val="005A0EE9"/>
    <w:rsid w:val="005A175D"/>
    <w:rsid w:val="005A1852"/>
    <w:rsid w:val="005A19DC"/>
    <w:rsid w:val="005A1B62"/>
    <w:rsid w:val="005A28F1"/>
    <w:rsid w:val="005A2C46"/>
    <w:rsid w:val="005A3018"/>
    <w:rsid w:val="005A377F"/>
    <w:rsid w:val="005A3F56"/>
    <w:rsid w:val="005A426E"/>
    <w:rsid w:val="005A43BC"/>
    <w:rsid w:val="005A4D3B"/>
    <w:rsid w:val="005A4E13"/>
    <w:rsid w:val="005A5576"/>
    <w:rsid w:val="005A6AA5"/>
    <w:rsid w:val="005A6C13"/>
    <w:rsid w:val="005B148F"/>
    <w:rsid w:val="005B25EF"/>
    <w:rsid w:val="005B2807"/>
    <w:rsid w:val="005B49DA"/>
    <w:rsid w:val="005B5D16"/>
    <w:rsid w:val="005B667C"/>
    <w:rsid w:val="005B6FCB"/>
    <w:rsid w:val="005C0EAF"/>
    <w:rsid w:val="005C1BD9"/>
    <w:rsid w:val="005C2652"/>
    <w:rsid w:val="005C34C4"/>
    <w:rsid w:val="005C3690"/>
    <w:rsid w:val="005C4485"/>
    <w:rsid w:val="005C4A33"/>
    <w:rsid w:val="005C4C8B"/>
    <w:rsid w:val="005C5508"/>
    <w:rsid w:val="005C6AF8"/>
    <w:rsid w:val="005C7457"/>
    <w:rsid w:val="005D040B"/>
    <w:rsid w:val="005D04A4"/>
    <w:rsid w:val="005D11A9"/>
    <w:rsid w:val="005D1CFE"/>
    <w:rsid w:val="005D1DBF"/>
    <w:rsid w:val="005D1FC2"/>
    <w:rsid w:val="005D3765"/>
    <w:rsid w:val="005D41F9"/>
    <w:rsid w:val="005D47FD"/>
    <w:rsid w:val="005D486A"/>
    <w:rsid w:val="005D4AD4"/>
    <w:rsid w:val="005D4FFF"/>
    <w:rsid w:val="005D51B1"/>
    <w:rsid w:val="005D6914"/>
    <w:rsid w:val="005D6ED4"/>
    <w:rsid w:val="005D7515"/>
    <w:rsid w:val="005D7D6F"/>
    <w:rsid w:val="005E171A"/>
    <w:rsid w:val="005E44D4"/>
    <w:rsid w:val="005E4700"/>
    <w:rsid w:val="005E5227"/>
    <w:rsid w:val="005E6194"/>
    <w:rsid w:val="005E6701"/>
    <w:rsid w:val="005F04D8"/>
    <w:rsid w:val="005F0AE8"/>
    <w:rsid w:val="005F0CB3"/>
    <w:rsid w:val="005F104F"/>
    <w:rsid w:val="005F236B"/>
    <w:rsid w:val="005F2539"/>
    <w:rsid w:val="005F2903"/>
    <w:rsid w:val="005F2A03"/>
    <w:rsid w:val="005F3026"/>
    <w:rsid w:val="005F3B83"/>
    <w:rsid w:val="005F3C29"/>
    <w:rsid w:val="005F3EA2"/>
    <w:rsid w:val="005F43DD"/>
    <w:rsid w:val="005F4C2C"/>
    <w:rsid w:val="005F4E47"/>
    <w:rsid w:val="005F4FAE"/>
    <w:rsid w:val="005F5220"/>
    <w:rsid w:val="005F5580"/>
    <w:rsid w:val="005F573C"/>
    <w:rsid w:val="005F5C8B"/>
    <w:rsid w:val="005F5DDE"/>
    <w:rsid w:val="005F638F"/>
    <w:rsid w:val="005F6F21"/>
    <w:rsid w:val="005F7C92"/>
    <w:rsid w:val="00600909"/>
    <w:rsid w:val="00601486"/>
    <w:rsid w:val="0060175C"/>
    <w:rsid w:val="00601F7B"/>
    <w:rsid w:val="00601F99"/>
    <w:rsid w:val="006024C4"/>
    <w:rsid w:val="006027EE"/>
    <w:rsid w:val="00602981"/>
    <w:rsid w:val="00604920"/>
    <w:rsid w:val="00604AC2"/>
    <w:rsid w:val="00605517"/>
    <w:rsid w:val="006057C9"/>
    <w:rsid w:val="006066E7"/>
    <w:rsid w:val="00606FED"/>
    <w:rsid w:val="006073D3"/>
    <w:rsid w:val="00610552"/>
    <w:rsid w:val="006117C5"/>
    <w:rsid w:val="0061218F"/>
    <w:rsid w:val="0061340E"/>
    <w:rsid w:val="006134CD"/>
    <w:rsid w:val="00613933"/>
    <w:rsid w:val="006159E0"/>
    <w:rsid w:val="00615BBD"/>
    <w:rsid w:val="00615C68"/>
    <w:rsid w:val="00617785"/>
    <w:rsid w:val="006177B3"/>
    <w:rsid w:val="006200F7"/>
    <w:rsid w:val="00620743"/>
    <w:rsid w:val="00620ADF"/>
    <w:rsid w:val="00620AFE"/>
    <w:rsid w:val="00621066"/>
    <w:rsid w:val="00621E0D"/>
    <w:rsid w:val="00621F88"/>
    <w:rsid w:val="00622847"/>
    <w:rsid w:val="00623184"/>
    <w:rsid w:val="00623D6E"/>
    <w:rsid w:val="00623F5E"/>
    <w:rsid w:val="0062429E"/>
    <w:rsid w:val="00624676"/>
    <w:rsid w:val="00624796"/>
    <w:rsid w:val="00625128"/>
    <w:rsid w:val="00625A68"/>
    <w:rsid w:val="00625C3C"/>
    <w:rsid w:val="00626C95"/>
    <w:rsid w:val="00626D90"/>
    <w:rsid w:val="0062717A"/>
    <w:rsid w:val="00627542"/>
    <w:rsid w:val="00627773"/>
    <w:rsid w:val="00627849"/>
    <w:rsid w:val="00627D03"/>
    <w:rsid w:val="00627FA7"/>
    <w:rsid w:val="00630AA5"/>
    <w:rsid w:val="00631C08"/>
    <w:rsid w:val="00632168"/>
    <w:rsid w:val="006328B9"/>
    <w:rsid w:val="00632C50"/>
    <w:rsid w:val="00634AE3"/>
    <w:rsid w:val="00634C91"/>
    <w:rsid w:val="0063589A"/>
    <w:rsid w:val="006370AE"/>
    <w:rsid w:val="0063715D"/>
    <w:rsid w:val="00637738"/>
    <w:rsid w:val="0063797C"/>
    <w:rsid w:val="00641051"/>
    <w:rsid w:val="006413B9"/>
    <w:rsid w:val="006419E5"/>
    <w:rsid w:val="00641B62"/>
    <w:rsid w:val="00642F76"/>
    <w:rsid w:val="0064307E"/>
    <w:rsid w:val="00644E30"/>
    <w:rsid w:val="00645606"/>
    <w:rsid w:val="006462FE"/>
    <w:rsid w:val="006468CF"/>
    <w:rsid w:val="00646FAE"/>
    <w:rsid w:val="006470C2"/>
    <w:rsid w:val="00647D06"/>
    <w:rsid w:val="006504EC"/>
    <w:rsid w:val="00650779"/>
    <w:rsid w:val="00650F76"/>
    <w:rsid w:val="00652B3B"/>
    <w:rsid w:val="00652BA7"/>
    <w:rsid w:val="006534AF"/>
    <w:rsid w:val="0065453C"/>
    <w:rsid w:val="006568B1"/>
    <w:rsid w:val="006579B9"/>
    <w:rsid w:val="00657C6A"/>
    <w:rsid w:val="00657F2D"/>
    <w:rsid w:val="00660A78"/>
    <w:rsid w:val="00660D4F"/>
    <w:rsid w:val="00660FB5"/>
    <w:rsid w:val="0066114B"/>
    <w:rsid w:val="00661859"/>
    <w:rsid w:val="006620FD"/>
    <w:rsid w:val="006627B1"/>
    <w:rsid w:val="006632E1"/>
    <w:rsid w:val="00664321"/>
    <w:rsid w:val="00664B87"/>
    <w:rsid w:val="00664F48"/>
    <w:rsid w:val="0066500A"/>
    <w:rsid w:val="00665350"/>
    <w:rsid w:val="00665786"/>
    <w:rsid w:val="00666F6E"/>
    <w:rsid w:val="00667160"/>
    <w:rsid w:val="00670536"/>
    <w:rsid w:val="00670941"/>
    <w:rsid w:val="006713EA"/>
    <w:rsid w:val="0067175F"/>
    <w:rsid w:val="006717C3"/>
    <w:rsid w:val="00671861"/>
    <w:rsid w:val="006722F5"/>
    <w:rsid w:val="00673570"/>
    <w:rsid w:val="00673987"/>
    <w:rsid w:val="006748CB"/>
    <w:rsid w:val="00674A49"/>
    <w:rsid w:val="00675FBD"/>
    <w:rsid w:val="00676847"/>
    <w:rsid w:val="00677439"/>
    <w:rsid w:val="006778D7"/>
    <w:rsid w:val="00677A4A"/>
    <w:rsid w:val="0068020D"/>
    <w:rsid w:val="0068058A"/>
    <w:rsid w:val="00680E0B"/>
    <w:rsid w:val="00681587"/>
    <w:rsid w:val="00682E3E"/>
    <w:rsid w:val="00682F06"/>
    <w:rsid w:val="00683BC9"/>
    <w:rsid w:val="00683BE4"/>
    <w:rsid w:val="00684B58"/>
    <w:rsid w:val="00685455"/>
    <w:rsid w:val="006859BD"/>
    <w:rsid w:val="00685BFF"/>
    <w:rsid w:val="00686273"/>
    <w:rsid w:val="006878D7"/>
    <w:rsid w:val="00690282"/>
    <w:rsid w:val="0069043F"/>
    <w:rsid w:val="0069061E"/>
    <w:rsid w:val="00690BAC"/>
    <w:rsid w:val="00690FEE"/>
    <w:rsid w:val="00692CA9"/>
    <w:rsid w:val="006930C5"/>
    <w:rsid w:val="006934CA"/>
    <w:rsid w:val="00694918"/>
    <w:rsid w:val="00694DAC"/>
    <w:rsid w:val="00696705"/>
    <w:rsid w:val="00696CB1"/>
    <w:rsid w:val="006971B9"/>
    <w:rsid w:val="00697290"/>
    <w:rsid w:val="00697A86"/>
    <w:rsid w:val="006A0B89"/>
    <w:rsid w:val="006A1A18"/>
    <w:rsid w:val="006A22C8"/>
    <w:rsid w:val="006A28D3"/>
    <w:rsid w:val="006A425E"/>
    <w:rsid w:val="006A43EB"/>
    <w:rsid w:val="006A4743"/>
    <w:rsid w:val="006A5120"/>
    <w:rsid w:val="006A5C9C"/>
    <w:rsid w:val="006A63ED"/>
    <w:rsid w:val="006A6C75"/>
    <w:rsid w:val="006B1662"/>
    <w:rsid w:val="006B1D23"/>
    <w:rsid w:val="006B234F"/>
    <w:rsid w:val="006B31D3"/>
    <w:rsid w:val="006B392E"/>
    <w:rsid w:val="006B62C6"/>
    <w:rsid w:val="006B68CE"/>
    <w:rsid w:val="006C01D6"/>
    <w:rsid w:val="006C0649"/>
    <w:rsid w:val="006C0927"/>
    <w:rsid w:val="006C11C8"/>
    <w:rsid w:val="006C1D27"/>
    <w:rsid w:val="006C25FF"/>
    <w:rsid w:val="006C2671"/>
    <w:rsid w:val="006C29C8"/>
    <w:rsid w:val="006C2C6D"/>
    <w:rsid w:val="006C2E79"/>
    <w:rsid w:val="006C3054"/>
    <w:rsid w:val="006C396A"/>
    <w:rsid w:val="006C3C76"/>
    <w:rsid w:val="006C41AC"/>
    <w:rsid w:val="006C428E"/>
    <w:rsid w:val="006C4321"/>
    <w:rsid w:val="006C5641"/>
    <w:rsid w:val="006C69B9"/>
    <w:rsid w:val="006C6AD6"/>
    <w:rsid w:val="006C6C85"/>
    <w:rsid w:val="006C76DC"/>
    <w:rsid w:val="006C7D2E"/>
    <w:rsid w:val="006D08CE"/>
    <w:rsid w:val="006D1DEF"/>
    <w:rsid w:val="006D25F4"/>
    <w:rsid w:val="006D264D"/>
    <w:rsid w:val="006D2774"/>
    <w:rsid w:val="006D2881"/>
    <w:rsid w:val="006D2957"/>
    <w:rsid w:val="006D411A"/>
    <w:rsid w:val="006D5AED"/>
    <w:rsid w:val="006D5D35"/>
    <w:rsid w:val="006D5F7A"/>
    <w:rsid w:val="006D69C6"/>
    <w:rsid w:val="006D77D0"/>
    <w:rsid w:val="006E0887"/>
    <w:rsid w:val="006E0CF5"/>
    <w:rsid w:val="006E0D35"/>
    <w:rsid w:val="006E1320"/>
    <w:rsid w:val="006E17E7"/>
    <w:rsid w:val="006E196F"/>
    <w:rsid w:val="006E1C04"/>
    <w:rsid w:val="006E2E38"/>
    <w:rsid w:val="006E41B5"/>
    <w:rsid w:val="006E4264"/>
    <w:rsid w:val="006E50FF"/>
    <w:rsid w:val="006E51A7"/>
    <w:rsid w:val="006E5965"/>
    <w:rsid w:val="006E5EDE"/>
    <w:rsid w:val="006E7286"/>
    <w:rsid w:val="006E75FA"/>
    <w:rsid w:val="006E77BB"/>
    <w:rsid w:val="006F0040"/>
    <w:rsid w:val="006F3018"/>
    <w:rsid w:val="006F39F7"/>
    <w:rsid w:val="006F3A74"/>
    <w:rsid w:val="006F3ACF"/>
    <w:rsid w:val="006F3B1F"/>
    <w:rsid w:val="006F4AF4"/>
    <w:rsid w:val="006F4FC2"/>
    <w:rsid w:val="006F5D76"/>
    <w:rsid w:val="006F6953"/>
    <w:rsid w:val="006F7FD7"/>
    <w:rsid w:val="00701075"/>
    <w:rsid w:val="007017D5"/>
    <w:rsid w:val="00702EE1"/>
    <w:rsid w:val="00703A8B"/>
    <w:rsid w:val="007049F7"/>
    <w:rsid w:val="007050B7"/>
    <w:rsid w:val="00706EDF"/>
    <w:rsid w:val="00706FB2"/>
    <w:rsid w:val="007078DC"/>
    <w:rsid w:val="007079C9"/>
    <w:rsid w:val="00710E6C"/>
    <w:rsid w:val="007113FF"/>
    <w:rsid w:val="00711435"/>
    <w:rsid w:val="0071232E"/>
    <w:rsid w:val="00712D98"/>
    <w:rsid w:val="00713650"/>
    <w:rsid w:val="007148CE"/>
    <w:rsid w:val="00715A0C"/>
    <w:rsid w:val="007175B6"/>
    <w:rsid w:val="00717E7F"/>
    <w:rsid w:val="007209CA"/>
    <w:rsid w:val="00720B01"/>
    <w:rsid w:val="00720B86"/>
    <w:rsid w:val="00720BE5"/>
    <w:rsid w:val="00721A36"/>
    <w:rsid w:val="007239EF"/>
    <w:rsid w:val="00723FF0"/>
    <w:rsid w:val="00727B60"/>
    <w:rsid w:val="00727C30"/>
    <w:rsid w:val="00730661"/>
    <w:rsid w:val="007307AA"/>
    <w:rsid w:val="00730BD6"/>
    <w:rsid w:val="0073203E"/>
    <w:rsid w:val="00732222"/>
    <w:rsid w:val="00732391"/>
    <w:rsid w:val="007325CC"/>
    <w:rsid w:val="007331F1"/>
    <w:rsid w:val="0073373A"/>
    <w:rsid w:val="00733D87"/>
    <w:rsid w:val="00734092"/>
    <w:rsid w:val="00735F7F"/>
    <w:rsid w:val="00736BC9"/>
    <w:rsid w:val="00736DBA"/>
    <w:rsid w:val="007411B8"/>
    <w:rsid w:val="007423E0"/>
    <w:rsid w:val="00742795"/>
    <w:rsid w:val="00743154"/>
    <w:rsid w:val="00743C01"/>
    <w:rsid w:val="007440BF"/>
    <w:rsid w:val="0074556E"/>
    <w:rsid w:val="007456DE"/>
    <w:rsid w:val="007457A7"/>
    <w:rsid w:val="00745BE0"/>
    <w:rsid w:val="00747AB8"/>
    <w:rsid w:val="00747B52"/>
    <w:rsid w:val="00750273"/>
    <w:rsid w:val="007505E2"/>
    <w:rsid w:val="00750A79"/>
    <w:rsid w:val="0075157D"/>
    <w:rsid w:val="00751621"/>
    <w:rsid w:val="007535CA"/>
    <w:rsid w:val="007544B9"/>
    <w:rsid w:val="007544BA"/>
    <w:rsid w:val="00755BCF"/>
    <w:rsid w:val="00755E3C"/>
    <w:rsid w:val="00755EDD"/>
    <w:rsid w:val="00756B39"/>
    <w:rsid w:val="00756E2A"/>
    <w:rsid w:val="00757838"/>
    <w:rsid w:val="007604C0"/>
    <w:rsid w:val="00760F7B"/>
    <w:rsid w:val="00762718"/>
    <w:rsid w:val="0076338C"/>
    <w:rsid w:val="007633ED"/>
    <w:rsid w:val="00763503"/>
    <w:rsid w:val="007652F6"/>
    <w:rsid w:val="00765F4B"/>
    <w:rsid w:val="007665F9"/>
    <w:rsid w:val="00766D6A"/>
    <w:rsid w:val="00770153"/>
    <w:rsid w:val="007702CF"/>
    <w:rsid w:val="00770442"/>
    <w:rsid w:val="0077192E"/>
    <w:rsid w:val="00772573"/>
    <w:rsid w:val="00772AD5"/>
    <w:rsid w:val="0077359E"/>
    <w:rsid w:val="0077375E"/>
    <w:rsid w:val="00773C19"/>
    <w:rsid w:val="007746CA"/>
    <w:rsid w:val="0077482E"/>
    <w:rsid w:val="00774A40"/>
    <w:rsid w:val="00775988"/>
    <w:rsid w:val="00776606"/>
    <w:rsid w:val="007767C7"/>
    <w:rsid w:val="00777CBA"/>
    <w:rsid w:val="00780848"/>
    <w:rsid w:val="007813A0"/>
    <w:rsid w:val="007822DC"/>
    <w:rsid w:val="00785499"/>
    <w:rsid w:val="0078549D"/>
    <w:rsid w:val="00785CFE"/>
    <w:rsid w:val="00785FC3"/>
    <w:rsid w:val="00786529"/>
    <w:rsid w:val="00786D24"/>
    <w:rsid w:val="00786E6D"/>
    <w:rsid w:val="0079035B"/>
    <w:rsid w:val="00790550"/>
    <w:rsid w:val="00790FFA"/>
    <w:rsid w:val="00791181"/>
    <w:rsid w:val="00791516"/>
    <w:rsid w:val="00791A37"/>
    <w:rsid w:val="00792EAB"/>
    <w:rsid w:val="00793741"/>
    <w:rsid w:val="00796CD5"/>
    <w:rsid w:val="007970FF"/>
    <w:rsid w:val="00797211"/>
    <w:rsid w:val="007A0C4A"/>
    <w:rsid w:val="007A1684"/>
    <w:rsid w:val="007A17DF"/>
    <w:rsid w:val="007A1DDB"/>
    <w:rsid w:val="007A1F26"/>
    <w:rsid w:val="007A2228"/>
    <w:rsid w:val="007A26F5"/>
    <w:rsid w:val="007A3327"/>
    <w:rsid w:val="007A4077"/>
    <w:rsid w:val="007A462A"/>
    <w:rsid w:val="007A5D9A"/>
    <w:rsid w:val="007B027D"/>
    <w:rsid w:val="007B0B09"/>
    <w:rsid w:val="007B255E"/>
    <w:rsid w:val="007B3488"/>
    <w:rsid w:val="007B3713"/>
    <w:rsid w:val="007B40CD"/>
    <w:rsid w:val="007B4C18"/>
    <w:rsid w:val="007B5B16"/>
    <w:rsid w:val="007B7F9D"/>
    <w:rsid w:val="007C1B23"/>
    <w:rsid w:val="007C1F62"/>
    <w:rsid w:val="007C2544"/>
    <w:rsid w:val="007C3A1F"/>
    <w:rsid w:val="007C42CD"/>
    <w:rsid w:val="007C430F"/>
    <w:rsid w:val="007C43D1"/>
    <w:rsid w:val="007C47C6"/>
    <w:rsid w:val="007C59C9"/>
    <w:rsid w:val="007C5C34"/>
    <w:rsid w:val="007C67FB"/>
    <w:rsid w:val="007C6A5C"/>
    <w:rsid w:val="007C720C"/>
    <w:rsid w:val="007D2DD1"/>
    <w:rsid w:val="007D3FE4"/>
    <w:rsid w:val="007D4733"/>
    <w:rsid w:val="007D62C0"/>
    <w:rsid w:val="007D6372"/>
    <w:rsid w:val="007D6F53"/>
    <w:rsid w:val="007D752B"/>
    <w:rsid w:val="007D7632"/>
    <w:rsid w:val="007D7743"/>
    <w:rsid w:val="007D7802"/>
    <w:rsid w:val="007D7B94"/>
    <w:rsid w:val="007D7F08"/>
    <w:rsid w:val="007E0B48"/>
    <w:rsid w:val="007E0DEC"/>
    <w:rsid w:val="007E1A45"/>
    <w:rsid w:val="007E242F"/>
    <w:rsid w:val="007E244D"/>
    <w:rsid w:val="007E362C"/>
    <w:rsid w:val="007E489B"/>
    <w:rsid w:val="007E4F46"/>
    <w:rsid w:val="007E51E6"/>
    <w:rsid w:val="007E51F0"/>
    <w:rsid w:val="007E57A2"/>
    <w:rsid w:val="007E5AAE"/>
    <w:rsid w:val="007E5DC7"/>
    <w:rsid w:val="007E6B08"/>
    <w:rsid w:val="007E6EFA"/>
    <w:rsid w:val="007E7458"/>
    <w:rsid w:val="007F00B8"/>
    <w:rsid w:val="007F05B0"/>
    <w:rsid w:val="007F1A48"/>
    <w:rsid w:val="007F2E8B"/>
    <w:rsid w:val="007F3132"/>
    <w:rsid w:val="007F3163"/>
    <w:rsid w:val="007F3F33"/>
    <w:rsid w:val="007F40EF"/>
    <w:rsid w:val="007F4322"/>
    <w:rsid w:val="007F478B"/>
    <w:rsid w:val="007F52FD"/>
    <w:rsid w:val="007F7684"/>
    <w:rsid w:val="007F7785"/>
    <w:rsid w:val="00800C1E"/>
    <w:rsid w:val="00800C44"/>
    <w:rsid w:val="00800CB1"/>
    <w:rsid w:val="00801008"/>
    <w:rsid w:val="00803E2D"/>
    <w:rsid w:val="008044AB"/>
    <w:rsid w:val="00804840"/>
    <w:rsid w:val="00805BC2"/>
    <w:rsid w:val="00805CE2"/>
    <w:rsid w:val="0080602D"/>
    <w:rsid w:val="0080667C"/>
    <w:rsid w:val="00807B49"/>
    <w:rsid w:val="00807E70"/>
    <w:rsid w:val="00810329"/>
    <w:rsid w:val="00810335"/>
    <w:rsid w:val="0081167A"/>
    <w:rsid w:val="0081285E"/>
    <w:rsid w:val="00812C78"/>
    <w:rsid w:val="008134CB"/>
    <w:rsid w:val="008139D8"/>
    <w:rsid w:val="00813A80"/>
    <w:rsid w:val="0081403C"/>
    <w:rsid w:val="0081443E"/>
    <w:rsid w:val="00814A74"/>
    <w:rsid w:val="0081599F"/>
    <w:rsid w:val="00815A23"/>
    <w:rsid w:val="00815C78"/>
    <w:rsid w:val="008162FE"/>
    <w:rsid w:val="00816649"/>
    <w:rsid w:val="0081767F"/>
    <w:rsid w:val="00817F91"/>
    <w:rsid w:val="008201FD"/>
    <w:rsid w:val="00821E9E"/>
    <w:rsid w:val="00822D6D"/>
    <w:rsid w:val="0082415D"/>
    <w:rsid w:val="008246DC"/>
    <w:rsid w:val="00824B45"/>
    <w:rsid w:val="00824BD4"/>
    <w:rsid w:val="00825A1A"/>
    <w:rsid w:val="00827934"/>
    <w:rsid w:val="008305E8"/>
    <w:rsid w:val="00831BC8"/>
    <w:rsid w:val="0083213D"/>
    <w:rsid w:val="00832A35"/>
    <w:rsid w:val="00832D5E"/>
    <w:rsid w:val="0084081F"/>
    <w:rsid w:val="00840E9E"/>
    <w:rsid w:val="0084114A"/>
    <w:rsid w:val="00842C14"/>
    <w:rsid w:val="00842CBE"/>
    <w:rsid w:val="00844973"/>
    <w:rsid w:val="00845466"/>
    <w:rsid w:val="008454B2"/>
    <w:rsid w:val="00845A5A"/>
    <w:rsid w:val="00845CC2"/>
    <w:rsid w:val="00845DF5"/>
    <w:rsid w:val="00846A21"/>
    <w:rsid w:val="00846A4D"/>
    <w:rsid w:val="0084797C"/>
    <w:rsid w:val="008515A8"/>
    <w:rsid w:val="00852AEE"/>
    <w:rsid w:val="00852EA7"/>
    <w:rsid w:val="0085344D"/>
    <w:rsid w:val="00853562"/>
    <w:rsid w:val="00853722"/>
    <w:rsid w:val="00853C2C"/>
    <w:rsid w:val="00853FBF"/>
    <w:rsid w:val="0085421A"/>
    <w:rsid w:val="008560FE"/>
    <w:rsid w:val="00856629"/>
    <w:rsid w:val="00856B8E"/>
    <w:rsid w:val="00857040"/>
    <w:rsid w:val="00857C29"/>
    <w:rsid w:val="008605A7"/>
    <w:rsid w:val="00860DCE"/>
    <w:rsid w:val="00860E31"/>
    <w:rsid w:val="00861939"/>
    <w:rsid w:val="00861D4B"/>
    <w:rsid w:val="008629FE"/>
    <w:rsid w:val="00864412"/>
    <w:rsid w:val="008644B7"/>
    <w:rsid w:val="0086520D"/>
    <w:rsid w:val="00866DE7"/>
    <w:rsid w:val="00866E5A"/>
    <w:rsid w:val="00866EDC"/>
    <w:rsid w:val="0086720C"/>
    <w:rsid w:val="0087174D"/>
    <w:rsid w:val="008720EE"/>
    <w:rsid w:val="00872AF4"/>
    <w:rsid w:val="00872BC3"/>
    <w:rsid w:val="00872C2E"/>
    <w:rsid w:val="0087353D"/>
    <w:rsid w:val="0087576A"/>
    <w:rsid w:val="00875C58"/>
    <w:rsid w:val="00875DF8"/>
    <w:rsid w:val="0087655C"/>
    <w:rsid w:val="0087661A"/>
    <w:rsid w:val="0088084B"/>
    <w:rsid w:val="008809B3"/>
    <w:rsid w:val="00881E8F"/>
    <w:rsid w:val="00882581"/>
    <w:rsid w:val="00882C8E"/>
    <w:rsid w:val="00883EAD"/>
    <w:rsid w:val="008875F6"/>
    <w:rsid w:val="0089052B"/>
    <w:rsid w:val="008909A8"/>
    <w:rsid w:val="00890AD0"/>
    <w:rsid w:val="00891724"/>
    <w:rsid w:val="00891799"/>
    <w:rsid w:val="008917FB"/>
    <w:rsid w:val="00891837"/>
    <w:rsid w:val="00893885"/>
    <w:rsid w:val="00893D86"/>
    <w:rsid w:val="0089472C"/>
    <w:rsid w:val="00894743"/>
    <w:rsid w:val="00894EB4"/>
    <w:rsid w:val="008955AF"/>
    <w:rsid w:val="008958F2"/>
    <w:rsid w:val="00895ACA"/>
    <w:rsid w:val="00895D35"/>
    <w:rsid w:val="00896038"/>
    <w:rsid w:val="00896532"/>
    <w:rsid w:val="008969AA"/>
    <w:rsid w:val="00896C65"/>
    <w:rsid w:val="00897482"/>
    <w:rsid w:val="008977EC"/>
    <w:rsid w:val="00897FC1"/>
    <w:rsid w:val="008A4229"/>
    <w:rsid w:val="008A45A4"/>
    <w:rsid w:val="008A47BD"/>
    <w:rsid w:val="008A5A95"/>
    <w:rsid w:val="008A7020"/>
    <w:rsid w:val="008A7A7D"/>
    <w:rsid w:val="008A7CAA"/>
    <w:rsid w:val="008A7CFC"/>
    <w:rsid w:val="008A7D6C"/>
    <w:rsid w:val="008B02DD"/>
    <w:rsid w:val="008B0CD1"/>
    <w:rsid w:val="008B1612"/>
    <w:rsid w:val="008B175F"/>
    <w:rsid w:val="008B1BB4"/>
    <w:rsid w:val="008B1CB7"/>
    <w:rsid w:val="008B1F85"/>
    <w:rsid w:val="008B211E"/>
    <w:rsid w:val="008B5B20"/>
    <w:rsid w:val="008B5BA9"/>
    <w:rsid w:val="008B5E1B"/>
    <w:rsid w:val="008B6283"/>
    <w:rsid w:val="008B6476"/>
    <w:rsid w:val="008B6537"/>
    <w:rsid w:val="008B7754"/>
    <w:rsid w:val="008B797E"/>
    <w:rsid w:val="008B7C03"/>
    <w:rsid w:val="008B7F42"/>
    <w:rsid w:val="008C0301"/>
    <w:rsid w:val="008C0804"/>
    <w:rsid w:val="008C119A"/>
    <w:rsid w:val="008C1AC2"/>
    <w:rsid w:val="008C1B94"/>
    <w:rsid w:val="008C2DA4"/>
    <w:rsid w:val="008C3275"/>
    <w:rsid w:val="008C3BB6"/>
    <w:rsid w:val="008C4267"/>
    <w:rsid w:val="008C4B47"/>
    <w:rsid w:val="008C52B8"/>
    <w:rsid w:val="008C5321"/>
    <w:rsid w:val="008C56C3"/>
    <w:rsid w:val="008C61F0"/>
    <w:rsid w:val="008C6ADD"/>
    <w:rsid w:val="008C78AC"/>
    <w:rsid w:val="008D00EF"/>
    <w:rsid w:val="008D01E9"/>
    <w:rsid w:val="008D0E49"/>
    <w:rsid w:val="008D1584"/>
    <w:rsid w:val="008D18B1"/>
    <w:rsid w:val="008D1967"/>
    <w:rsid w:val="008D19FD"/>
    <w:rsid w:val="008D1E14"/>
    <w:rsid w:val="008D2B1C"/>
    <w:rsid w:val="008D33ED"/>
    <w:rsid w:val="008D34E0"/>
    <w:rsid w:val="008D3F87"/>
    <w:rsid w:val="008D4A21"/>
    <w:rsid w:val="008D5BF7"/>
    <w:rsid w:val="008D5F30"/>
    <w:rsid w:val="008D603E"/>
    <w:rsid w:val="008D7083"/>
    <w:rsid w:val="008D7811"/>
    <w:rsid w:val="008E0009"/>
    <w:rsid w:val="008E026C"/>
    <w:rsid w:val="008E040B"/>
    <w:rsid w:val="008E0E14"/>
    <w:rsid w:val="008E12B4"/>
    <w:rsid w:val="008E1532"/>
    <w:rsid w:val="008E185E"/>
    <w:rsid w:val="008E2B07"/>
    <w:rsid w:val="008E2E6F"/>
    <w:rsid w:val="008E4A43"/>
    <w:rsid w:val="008E5C58"/>
    <w:rsid w:val="008E5D71"/>
    <w:rsid w:val="008E5E2B"/>
    <w:rsid w:val="008E6D90"/>
    <w:rsid w:val="008F0E2A"/>
    <w:rsid w:val="008F3473"/>
    <w:rsid w:val="008F750D"/>
    <w:rsid w:val="008F7DD2"/>
    <w:rsid w:val="00900186"/>
    <w:rsid w:val="00900AC3"/>
    <w:rsid w:val="009010E8"/>
    <w:rsid w:val="00901F71"/>
    <w:rsid w:val="00902C57"/>
    <w:rsid w:val="00903C3D"/>
    <w:rsid w:val="00903CD2"/>
    <w:rsid w:val="00903D14"/>
    <w:rsid w:val="0090409A"/>
    <w:rsid w:val="009044D5"/>
    <w:rsid w:val="009054B3"/>
    <w:rsid w:val="0090574A"/>
    <w:rsid w:val="0090581D"/>
    <w:rsid w:val="009062AA"/>
    <w:rsid w:val="00906F82"/>
    <w:rsid w:val="00907A51"/>
    <w:rsid w:val="00907D76"/>
    <w:rsid w:val="00910353"/>
    <w:rsid w:val="00910BB5"/>
    <w:rsid w:val="00910FC2"/>
    <w:rsid w:val="0091181F"/>
    <w:rsid w:val="00911D90"/>
    <w:rsid w:val="009120AA"/>
    <w:rsid w:val="009127E7"/>
    <w:rsid w:val="00912ED7"/>
    <w:rsid w:val="00916B0F"/>
    <w:rsid w:val="00917045"/>
    <w:rsid w:val="00917263"/>
    <w:rsid w:val="00917A00"/>
    <w:rsid w:val="009205ED"/>
    <w:rsid w:val="00920704"/>
    <w:rsid w:val="00921285"/>
    <w:rsid w:val="009217F5"/>
    <w:rsid w:val="00921D9E"/>
    <w:rsid w:val="00922FCC"/>
    <w:rsid w:val="00924D32"/>
    <w:rsid w:val="0092522B"/>
    <w:rsid w:val="009254A0"/>
    <w:rsid w:val="00925575"/>
    <w:rsid w:val="00925840"/>
    <w:rsid w:val="009264E9"/>
    <w:rsid w:val="00926531"/>
    <w:rsid w:val="009265BB"/>
    <w:rsid w:val="009270A4"/>
    <w:rsid w:val="00927393"/>
    <w:rsid w:val="0092791C"/>
    <w:rsid w:val="009308EB"/>
    <w:rsid w:val="00931C0B"/>
    <w:rsid w:val="00931EC1"/>
    <w:rsid w:val="00932379"/>
    <w:rsid w:val="00933959"/>
    <w:rsid w:val="00933B74"/>
    <w:rsid w:val="0093471E"/>
    <w:rsid w:val="009355D4"/>
    <w:rsid w:val="00935690"/>
    <w:rsid w:val="00935745"/>
    <w:rsid w:val="00935F74"/>
    <w:rsid w:val="00936501"/>
    <w:rsid w:val="009366F0"/>
    <w:rsid w:val="009370B5"/>
    <w:rsid w:val="00940C66"/>
    <w:rsid w:val="009410EE"/>
    <w:rsid w:val="0094256A"/>
    <w:rsid w:val="00942805"/>
    <w:rsid w:val="00942D9D"/>
    <w:rsid w:val="0094311B"/>
    <w:rsid w:val="009440DC"/>
    <w:rsid w:val="0094419D"/>
    <w:rsid w:val="00944349"/>
    <w:rsid w:val="00944766"/>
    <w:rsid w:val="00944BE2"/>
    <w:rsid w:val="00944C9D"/>
    <w:rsid w:val="00944F7E"/>
    <w:rsid w:val="0094521C"/>
    <w:rsid w:val="00946068"/>
    <w:rsid w:val="0094690F"/>
    <w:rsid w:val="00946D92"/>
    <w:rsid w:val="00947C21"/>
    <w:rsid w:val="00950467"/>
    <w:rsid w:val="009507FF"/>
    <w:rsid w:val="00952539"/>
    <w:rsid w:val="00953700"/>
    <w:rsid w:val="00953F29"/>
    <w:rsid w:val="009558CB"/>
    <w:rsid w:val="00956CE1"/>
    <w:rsid w:val="009575CB"/>
    <w:rsid w:val="00957AAA"/>
    <w:rsid w:val="009612B1"/>
    <w:rsid w:val="0096184D"/>
    <w:rsid w:val="00964B3A"/>
    <w:rsid w:val="00965499"/>
    <w:rsid w:val="0096589C"/>
    <w:rsid w:val="00965B6B"/>
    <w:rsid w:val="00965EA9"/>
    <w:rsid w:val="00966476"/>
    <w:rsid w:val="00966763"/>
    <w:rsid w:val="00966CB8"/>
    <w:rsid w:val="00970095"/>
    <w:rsid w:val="00973032"/>
    <w:rsid w:val="00973285"/>
    <w:rsid w:val="00973746"/>
    <w:rsid w:val="00973826"/>
    <w:rsid w:val="00973950"/>
    <w:rsid w:val="00973E84"/>
    <w:rsid w:val="00974749"/>
    <w:rsid w:val="00974833"/>
    <w:rsid w:val="009750C6"/>
    <w:rsid w:val="0097582B"/>
    <w:rsid w:val="00975E33"/>
    <w:rsid w:val="009764C7"/>
    <w:rsid w:val="009775E2"/>
    <w:rsid w:val="00977BCE"/>
    <w:rsid w:val="009800D3"/>
    <w:rsid w:val="00980F00"/>
    <w:rsid w:val="00980F1E"/>
    <w:rsid w:val="00983041"/>
    <w:rsid w:val="00983D8D"/>
    <w:rsid w:val="00986A81"/>
    <w:rsid w:val="009870FC"/>
    <w:rsid w:val="00987E3B"/>
    <w:rsid w:val="00990A3A"/>
    <w:rsid w:val="009911A7"/>
    <w:rsid w:val="00991547"/>
    <w:rsid w:val="00994366"/>
    <w:rsid w:val="009944B2"/>
    <w:rsid w:val="0099474B"/>
    <w:rsid w:val="0099515B"/>
    <w:rsid w:val="00995A57"/>
    <w:rsid w:val="0099677D"/>
    <w:rsid w:val="009A0339"/>
    <w:rsid w:val="009A05AA"/>
    <w:rsid w:val="009A0C28"/>
    <w:rsid w:val="009A0ED4"/>
    <w:rsid w:val="009A1106"/>
    <w:rsid w:val="009A1DC4"/>
    <w:rsid w:val="009A35F1"/>
    <w:rsid w:val="009A4954"/>
    <w:rsid w:val="009A4AC4"/>
    <w:rsid w:val="009A4E8B"/>
    <w:rsid w:val="009A5CFD"/>
    <w:rsid w:val="009A6225"/>
    <w:rsid w:val="009A6DD5"/>
    <w:rsid w:val="009A70A5"/>
    <w:rsid w:val="009A73B3"/>
    <w:rsid w:val="009A77C8"/>
    <w:rsid w:val="009B0B54"/>
    <w:rsid w:val="009B0D32"/>
    <w:rsid w:val="009B13E0"/>
    <w:rsid w:val="009B13E7"/>
    <w:rsid w:val="009B1E1F"/>
    <w:rsid w:val="009B2026"/>
    <w:rsid w:val="009B2433"/>
    <w:rsid w:val="009B2DC0"/>
    <w:rsid w:val="009B3574"/>
    <w:rsid w:val="009B3E0F"/>
    <w:rsid w:val="009B53C2"/>
    <w:rsid w:val="009B5F57"/>
    <w:rsid w:val="009B6ADF"/>
    <w:rsid w:val="009B7FB0"/>
    <w:rsid w:val="009C10F3"/>
    <w:rsid w:val="009C1354"/>
    <w:rsid w:val="009C140C"/>
    <w:rsid w:val="009C1550"/>
    <w:rsid w:val="009C15EC"/>
    <w:rsid w:val="009C23BE"/>
    <w:rsid w:val="009C28FC"/>
    <w:rsid w:val="009C3682"/>
    <w:rsid w:val="009C408F"/>
    <w:rsid w:val="009C44EF"/>
    <w:rsid w:val="009D08AD"/>
    <w:rsid w:val="009D28AA"/>
    <w:rsid w:val="009D2A00"/>
    <w:rsid w:val="009D34A7"/>
    <w:rsid w:val="009D3682"/>
    <w:rsid w:val="009D6354"/>
    <w:rsid w:val="009D7CDE"/>
    <w:rsid w:val="009E09C0"/>
    <w:rsid w:val="009E0F5F"/>
    <w:rsid w:val="009E11DD"/>
    <w:rsid w:val="009E13D9"/>
    <w:rsid w:val="009E1984"/>
    <w:rsid w:val="009E243D"/>
    <w:rsid w:val="009E2F34"/>
    <w:rsid w:val="009E3013"/>
    <w:rsid w:val="009E344B"/>
    <w:rsid w:val="009E363E"/>
    <w:rsid w:val="009E5FF6"/>
    <w:rsid w:val="009E698F"/>
    <w:rsid w:val="009E7276"/>
    <w:rsid w:val="009E7E23"/>
    <w:rsid w:val="009E7EB0"/>
    <w:rsid w:val="009E7F66"/>
    <w:rsid w:val="009F07E2"/>
    <w:rsid w:val="009F0F20"/>
    <w:rsid w:val="009F196F"/>
    <w:rsid w:val="009F1ADA"/>
    <w:rsid w:val="009F1C5D"/>
    <w:rsid w:val="009F2FEE"/>
    <w:rsid w:val="009F38BC"/>
    <w:rsid w:val="009F4C29"/>
    <w:rsid w:val="009F5D58"/>
    <w:rsid w:val="009F6A42"/>
    <w:rsid w:val="009F71EE"/>
    <w:rsid w:val="009F7F33"/>
    <w:rsid w:val="00A00935"/>
    <w:rsid w:val="00A00B41"/>
    <w:rsid w:val="00A02EEE"/>
    <w:rsid w:val="00A03B79"/>
    <w:rsid w:val="00A03EEF"/>
    <w:rsid w:val="00A0497D"/>
    <w:rsid w:val="00A05BA6"/>
    <w:rsid w:val="00A06A82"/>
    <w:rsid w:val="00A07E0E"/>
    <w:rsid w:val="00A1102B"/>
    <w:rsid w:val="00A121FB"/>
    <w:rsid w:val="00A13681"/>
    <w:rsid w:val="00A13DD6"/>
    <w:rsid w:val="00A13FF3"/>
    <w:rsid w:val="00A150B4"/>
    <w:rsid w:val="00A15AF5"/>
    <w:rsid w:val="00A15DA3"/>
    <w:rsid w:val="00A16914"/>
    <w:rsid w:val="00A176E6"/>
    <w:rsid w:val="00A17DB4"/>
    <w:rsid w:val="00A2006E"/>
    <w:rsid w:val="00A20A86"/>
    <w:rsid w:val="00A20E10"/>
    <w:rsid w:val="00A21274"/>
    <w:rsid w:val="00A2214E"/>
    <w:rsid w:val="00A22EB8"/>
    <w:rsid w:val="00A22EBD"/>
    <w:rsid w:val="00A22F31"/>
    <w:rsid w:val="00A22FEC"/>
    <w:rsid w:val="00A230F7"/>
    <w:rsid w:val="00A23447"/>
    <w:rsid w:val="00A23896"/>
    <w:rsid w:val="00A23BEA"/>
    <w:rsid w:val="00A23CD8"/>
    <w:rsid w:val="00A23E1C"/>
    <w:rsid w:val="00A2413B"/>
    <w:rsid w:val="00A25D2E"/>
    <w:rsid w:val="00A305C1"/>
    <w:rsid w:val="00A30A85"/>
    <w:rsid w:val="00A30F90"/>
    <w:rsid w:val="00A317D7"/>
    <w:rsid w:val="00A31F6F"/>
    <w:rsid w:val="00A31F7A"/>
    <w:rsid w:val="00A32328"/>
    <w:rsid w:val="00A33788"/>
    <w:rsid w:val="00A338D4"/>
    <w:rsid w:val="00A3499E"/>
    <w:rsid w:val="00A35A07"/>
    <w:rsid w:val="00A35ECB"/>
    <w:rsid w:val="00A36091"/>
    <w:rsid w:val="00A36DA0"/>
    <w:rsid w:val="00A37674"/>
    <w:rsid w:val="00A4015E"/>
    <w:rsid w:val="00A40342"/>
    <w:rsid w:val="00A418F9"/>
    <w:rsid w:val="00A41905"/>
    <w:rsid w:val="00A41E28"/>
    <w:rsid w:val="00A41F3C"/>
    <w:rsid w:val="00A41F5C"/>
    <w:rsid w:val="00A4228A"/>
    <w:rsid w:val="00A4282C"/>
    <w:rsid w:val="00A4303A"/>
    <w:rsid w:val="00A4492B"/>
    <w:rsid w:val="00A4646D"/>
    <w:rsid w:val="00A467BB"/>
    <w:rsid w:val="00A47781"/>
    <w:rsid w:val="00A479A1"/>
    <w:rsid w:val="00A47A69"/>
    <w:rsid w:val="00A47BE2"/>
    <w:rsid w:val="00A51503"/>
    <w:rsid w:val="00A518A5"/>
    <w:rsid w:val="00A51A4A"/>
    <w:rsid w:val="00A52676"/>
    <w:rsid w:val="00A5353C"/>
    <w:rsid w:val="00A53DA4"/>
    <w:rsid w:val="00A559A1"/>
    <w:rsid w:val="00A56115"/>
    <w:rsid w:val="00A57099"/>
    <w:rsid w:val="00A5737A"/>
    <w:rsid w:val="00A60F8C"/>
    <w:rsid w:val="00A61AF0"/>
    <w:rsid w:val="00A61CE4"/>
    <w:rsid w:val="00A62176"/>
    <w:rsid w:val="00A624D1"/>
    <w:rsid w:val="00A62566"/>
    <w:rsid w:val="00A6272C"/>
    <w:rsid w:val="00A627E2"/>
    <w:rsid w:val="00A62BF8"/>
    <w:rsid w:val="00A640E8"/>
    <w:rsid w:val="00A6432B"/>
    <w:rsid w:val="00A64BF8"/>
    <w:rsid w:val="00A66149"/>
    <w:rsid w:val="00A66A2D"/>
    <w:rsid w:val="00A7022F"/>
    <w:rsid w:val="00A705DE"/>
    <w:rsid w:val="00A709EA"/>
    <w:rsid w:val="00A719F9"/>
    <w:rsid w:val="00A72E00"/>
    <w:rsid w:val="00A73AAD"/>
    <w:rsid w:val="00A7421D"/>
    <w:rsid w:val="00A74335"/>
    <w:rsid w:val="00A74596"/>
    <w:rsid w:val="00A75615"/>
    <w:rsid w:val="00A76CAA"/>
    <w:rsid w:val="00A7728B"/>
    <w:rsid w:val="00A819FB"/>
    <w:rsid w:val="00A82118"/>
    <w:rsid w:val="00A82B78"/>
    <w:rsid w:val="00A83044"/>
    <w:rsid w:val="00A8320A"/>
    <w:rsid w:val="00A8353A"/>
    <w:rsid w:val="00A83797"/>
    <w:rsid w:val="00A83E64"/>
    <w:rsid w:val="00A842D8"/>
    <w:rsid w:val="00A84B36"/>
    <w:rsid w:val="00A853D1"/>
    <w:rsid w:val="00A85F84"/>
    <w:rsid w:val="00A868F2"/>
    <w:rsid w:val="00A86EBD"/>
    <w:rsid w:val="00A87B8D"/>
    <w:rsid w:val="00A90800"/>
    <w:rsid w:val="00A90CA8"/>
    <w:rsid w:val="00A914FE"/>
    <w:rsid w:val="00A91CE2"/>
    <w:rsid w:val="00A9210E"/>
    <w:rsid w:val="00A93059"/>
    <w:rsid w:val="00A93522"/>
    <w:rsid w:val="00A943A0"/>
    <w:rsid w:val="00A94410"/>
    <w:rsid w:val="00A95016"/>
    <w:rsid w:val="00A955B7"/>
    <w:rsid w:val="00A957F4"/>
    <w:rsid w:val="00A95C17"/>
    <w:rsid w:val="00A96485"/>
    <w:rsid w:val="00A970D4"/>
    <w:rsid w:val="00AA0553"/>
    <w:rsid w:val="00AA099C"/>
    <w:rsid w:val="00AA0B05"/>
    <w:rsid w:val="00AA152E"/>
    <w:rsid w:val="00AA1C69"/>
    <w:rsid w:val="00AA2A1F"/>
    <w:rsid w:val="00AA2E98"/>
    <w:rsid w:val="00AA3261"/>
    <w:rsid w:val="00AA332C"/>
    <w:rsid w:val="00AA4255"/>
    <w:rsid w:val="00AA5363"/>
    <w:rsid w:val="00AA543C"/>
    <w:rsid w:val="00AA6ACF"/>
    <w:rsid w:val="00AA714B"/>
    <w:rsid w:val="00AB01D8"/>
    <w:rsid w:val="00AB1B2F"/>
    <w:rsid w:val="00AB1E30"/>
    <w:rsid w:val="00AB25A9"/>
    <w:rsid w:val="00AB30ED"/>
    <w:rsid w:val="00AB4A28"/>
    <w:rsid w:val="00AB4A6A"/>
    <w:rsid w:val="00AB4CFD"/>
    <w:rsid w:val="00AB5E1A"/>
    <w:rsid w:val="00AB72F2"/>
    <w:rsid w:val="00AB7442"/>
    <w:rsid w:val="00AC06DC"/>
    <w:rsid w:val="00AC11A1"/>
    <w:rsid w:val="00AC1831"/>
    <w:rsid w:val="00AC1B6A"/>
    <w:rsid w:val="00AC411E"/>
    <w:rsid w:val="00AC64ED"/>
    <w:rsid w:val="00AC6C43"/>
    <w:rsid w:val="00AC6E9A"/>
    <w:rsid w:val="00AC6FA6"/>
    <w:rsid w:val="00AC72A8"/>
    <w:rsid w:val="00AC7BFF"/>
    <w:rsid w:val="00AD0939"/>
    <w:rsid w:val="00AD1EA3"/>
    <w:rsid w:val="00AD37EC"/>
    <w:rsid w:val="00AD4688"/>
    <w:rsid w:val="00AD4E08"/>
    <w:rsid w:val="00AD4EF1"/>
    <w:rsid w:val="00AD621E"/>
    <w:rsid w:val="00AD668A"/>
    <w:rsid w:val="00AD7418"/>
    <w:rsid w:val="00AD770B"/>
    <w:rsid w:val="00AE086E"/>
    <w:rsid w:val="00AE11C4"/>
    <w:rsid w:val="00AE16BF"/>
    <w:rsid w:val="00AE1A17"/>
    <w:rsid w:val="00AE1F26"/>
    <w:rsid w:val="00AE2FF0"/>
    <w:rsid w:val="00AE3859"/>
    <w:rsid w:val="00AE3867"/>
    <w:rsid w:val="00AE39AC"/>
    <w:rsid w:val="00AE39D2"/>
    <w:rsid w:val="00AE3C2C"/>
    <w:rsid w:val="00AE3CC1"/>
    <w:rsid w:val="00AE3D30"/>
    <w:rsid w:val="00AE3E6C"/>
    <w:rsid w:val="00AE4A20"/>
    <w:rsid w:val="00AE4B81"/>
    <w:rsid w:val="00AE5458"/>
    <w:rsid w:val="00AE5A32"/>
    <w:rsid w:val="00AE6369"/>
    <w:rsid w:val="00AE65D8"/>
    <w:rsid w:val="00AE6A06"/>
    <w:rsid w:val="00AE6CAE"/>
    <w:rsid w:val="00AE6E78"/>
    <w:rsid w:val="00AE7091"/>
    <w:rsid w:val="00AE7584"/>
    <w:rsid w:val="00AF087E"/>
    <w:rsid w:val="00AF0996"/>
    <w:rsid w:val="00AF1E0B"/>
    <w:rsid w:val="00AF207B"/>
    <w:rsid w:val="00AF2C31"/>
    <w:rsid w:val="00AF2DB0"/>
    <w:rsid w:val="00AF35C7"/>
    <w:rsid w:val="00AF4141"/>
    <w:rsid w:val="00AF42FD"/>
    <w:rsid w:val="00AF50AE"/>
    <w:rsid w:val="00AF5582"/>
    <w:rsid w:val="00AF5F5F"/>
    <w:rsid w:val="00AF7216"/>
    <w:rsid w:val="00B000EA"/>
    <w:rsid w:val="00B007DD"/>
    <w:rsid w:val="00B00808"/>
    <w:rsid w:val="00B00E34"/>
    <w:rsid w:val="00B00FDF"/>
    <w:rsid w:val="00B01390"/>
    <w:rsid w:val="00B01891"/>
    <w:rsid w:val="00B01E59"/>
    <w:rsid w:val="00B03A54"/>
    <w:rsid w:val="00B04239"/>
    <w:rsid w:val="00B047A9"/>
    <w:rsid w:val="00B0483C"/>
    <w:rsid w:val="00B05956"/>
    <w:rsid w:val="00B05E51"/>
    <w:rsid w:val="00B06386"/>
    <w:rsid w:val="00B064AD"/>
    <w:rsid w:val="00B067CA"/>
    <w:rsid w:val="00B07B8E"/>
    <w:rsid w:val="00B07D26"/>
    <w:rsid w:val="00B107F7"/>
    <w:rsid w:val="00B11385"/>
    <w:rsid w:val="00B11A95"/>
    <w:rsid w:val="00B11E15"/>
    <w:rsid w:val="00B12EBF"/>
    <w:rsid w:val="00B13A29"/>
    <w:rsid w:val="00B147A6"/>
    <w:rsid w:val="00B14984"/>
    <w:rsid w:val="00B15B37"/>
    <w:rsid w:val="00B15C2A"/>
    <w:rsid w:val="00B15D41"/>
    <w:rsid w:val="00B15E65"/>
    <w:rsid w:val="00B173A4"/>
    <w:rsid w:val="00B177DB"/>
    <w:rsid w:val="00B17CAB"/>
    <w:rsid w:val="00B209B2"/>
    <w:rsid w:val="00B21C8F"/>
    <w:rsid w:val="00B223FF"/>
    <w:rsid w:val="00B23AF3"/>
    <w:rsid w:val="00B23C93"/>
    <w:rsid w:val="00B2472C"/>
    <w:rsid w:val="00B249EC"/>
    <w:rsid w:val="00B24F7A"/>
    <w:rsid w:val="00B2559D"/>
    <w:rsid w:val="00B25B41"/>
    <w:rsid w:val="00B304CC"/>
    <w:rsid w:val="00B3086A"/>
    <w:rsid w:val="00B30E19"/>
    <w:rsid w:val="00B3125E"/>
    <w:rsid w:val="00B314AB"/>
    <w:rsid w:val="00B322B3"/>
    <w:rsid w:val="00B330E9"/>
    <w:rsid w:val="00B339B7"/>
    <w:rsid w:val="00B33A42"/>
    <w:rsid w:val="00B33DC2"/>
    <w:rsid w:val="00B34042"/>
    <w:rsid w:val="00B342A1"/>
    <w:rsid w:val="00B3602A"/>
    <w:rsid w:val="00B36156"/>
    <w:rsid w:val="00B366CD"/>
    <w:rsid w:val="00B41C9C"/>
    <w:rsid w:val="00B428C9"/>
    <w:rsid w:val="00B43548"/>
    <w:rsid w:val="00B43977"/>
    <w:rsid w:val="00B44462"/>
    <w:rsid w:val="00B447F9"/>
    <w:rsid w:val="00B45569"/>
    <w:rsid w:val="00B45E98"/>
    <w:rsid w:val="00B46191"/>
    <w:rsid w:val="00B463EF"/>
    <w:rsid w:val="00B46459"/>
    <w:rsid w:val="00B46C5B"/>
    <w:rsid w:val="00B47C9A"/>
    <w:rsid w:val="00B51587"/>
    <w:rsid w:val="00B516A4"/>
    <w:rsid w:val="00B525A6"/>
    <w:rsid w:val="00B52A89"/>
    <w:rsid w:val="00B52E9F"/>
    <w:rsid w:val="00B537D4"/>
    <w:rsid w:val="00B537FA"/>
    <w:rsid w:val="00B53D0A"/>
    <w:rsid w:val="00B545FB"/>
    <w:rsid w:val="00B556A5"/>
    <w:rsid w:val="00B55C5F"/>
    <w:rsid w:val="00B564CD"/>
    <w:rsid w:val="00B572FA"/>
    <w:rsid w:val="00B57DBE"/>
    <w:rsid w:val="00B60182"/>
    <w:rsid w:val="00B61475"/>
    <w:rsid w:val="00B61551"/>
    <w:rsid w:val="00B6191F"/>
    <w:rsid w:val="00B61ABE"/>
    <w:rsid w:val="00B61D3D"/>
    <w:rsid w:val="00B621AC"/>
    <w:rsid w:val="00B626A5"/>
    <w:rsid w:val="00B634CB"/>
    <w:rsid w:val="00B640B2"/>
    <w:rsid w:val="00B64481"/>
    <w:rsid w:val="00B674C1"/>
    <w:rsid w:val="00B70F80"/>
    <w:rsid w:val="00B7186E"/>
    <w:rsid w:val="00B74C91"/>
    <w:rsid w:val="00B76593"/>
    <w:rsid w:val="00B77545"/>
    <w:rsid w:val="00B81D78"/>
    <w:rsid w:val="00B82E78"/>
    <w:rsid w:val="00B85F47"/>
    <w:rsid w:val="00B87115"/>
    <w:rsid w:val="00B9011A"/>
    <w:rsid w:val="00B90289"/>
    <w:rsid w:val="00B90478"/>
    <w:rsid w:val="00B90C70"/>
    <w:rsid w:val="00B91D57"/>
    <w:rsid w:val="00B9270C"/>
    <w:rsid w:val="00B92733"/>
    <w:rsid w:val="00B931E3"/>
    <w:rsid w:val="00B93444"/>
    <w:rsid w:val="00B943E5"/>
    <w:rsid w:val="00B94BC8"/>
    <w:rsid w:val="00B94CDE"/>
    <w:rsid w:val="00B95675"/>
    <w:rsid w:val="00B95B99"/>
    <w:rsid w:val="00B96D39"/>
    <w:rsid w:val="00B97280"/>
    <w:rsid w:val="00B97285"/>
    <w:rsid w:val="00B9730E"/>
    <w:rsid w:val="00B975C6"/>
    <w:rsid w:val="00B979A0"/>
    <w:rsid w:val="00B97A14"/>
    <w:rsid w:val="00B97B59"/>
    <w:rsid w:val="00BA1175"/>
    <w:rsid w:val="00BA14AF"/>
    <w:rsid w:val="00BA24D4"/>
    <w:rsid w:val="00BA2FD0"/>
    <w:rsid w:val="00BA2FDA"/>
    <w:rsid w:val="00BA38BF"/>
    <w:rsid w:val="00BA501B"/>
    <w:rsid w:val="00BA51EB"/>
    <w:rsid w:val="00BA553E"/>
    <w:rsid w:val="00BA60F0"/>
    <w:rsid w:val="00BA7064"/>
    <w:rsid w:val="00BA7480"/>
    <w:rsid w:val="00BB040C"/>
    <w:rsid w:val="00BB065D"/>
    <w:rsid w:val="00BB19B7"/>
    <w:rsid w:val="00BB1AB2"/>
    <w:rsid w:val="00BB30A6"/>
    <w:rsid w:val="00BB318C"/>
    <w:rsid w:val="00BB3211"/>
    <w:rsid w:val="00BB42EF"/>
    <w:rsid w:val="00BB49A0"/>
    <w:rsid w:val="00BB552B"/>
    <w:rsid w:val="00BB6373"/>
    <w:rsid w:val="00BB724D"/>
    <w:rsid w:val="00BB7ACA"/>
    <w:rsid w:val="00BB7F8E"/>
    <w:rsid w:val="00BC0110"/>
    <w:rsid w:val="00BC0EB7"/>
    <w:rsid w:val="00BC1526"/>
    <w:rsid w:val="00BC1640"/>
    <w:rsid w:val="00BC3357"/>
    <w:rsid w:val="00BC35D3"/>
    <w:rsid w:val="00BC39C6"/>
    <w:rsid w:val="00BC3E02"/>
    <w:rsid w:val="00BC3F93"/>
    <w:rsid w:val="00BC407D"/>
    <w:rsid w:val="00BC4900"/>
    <w:rsid w:val="00BC5062"/>
    <w:rsid w:val="00BC5508"/>
    <w:rsid w:val="00BC5D78"/>
    <w:rsid w:val="00BC647A"/>
    <w:rsid w:val="00BC65DD"/>
    <w:rsid w:val="00BC6E32"/>
    <w:rsid w:val="00BC7FB9"/>
    <w:rsid w:val="00BD0397"/>
    <w:rsid w:val="00BD0569"/>
    <w:rsid w:val="00BD10B5"/>
    <w:rsid w:val="00BD130E"/>
    <w:rsid w:val="00BD141E"/>
    <w:rsid w:val="00BD15F7"/>
    <w:rsid w:val="00BD1F0C"/>
    <w:rsid w:val="00BD225B"/>
    <w:rsid w:val="00BD345D"/>
    <w:rsid w:val="00BD40D3"/>
    <w:rsid w:val="00BD558D"/>
    <w:rsid w:val="00BD5615"/>
    <w:rsid w:val="00BD5665"/>
    <w:rsid w:val="00BD5D16"/>
    <w:rsid w:val="00BD747C"/>
    <w:rsid w:val="00BD7BDE"/>
    <w:rsid w:val="00BD7CB2"/>
    <w:rsid w:val="00BD7FD3"/>
    <w:rsid w:val="00BE054C"/>
    <w:rsid w:val="00BE0711"/>
    <w:rsid w:val="00BE0A13"/>
    <w:rsid w:val="00BE1B09"/>
    <w:rsid w:val="00BE1E9F"/>
    <w:rsid w:val="00BE1FF2"/>
    <w:rsid w:val="00BE2B2B"/>
    <w:rsid w:val="00BE32CF"/>
    <w:rsid w:val="00BE4955"/>
    <w:rsid w:val="00BE54C4"/>
    <w:rsid w:val="00BE5805"/>
    <w:rsid w:val="00BE5A33"/>
    <w:rsid w:val="00BE5F16"/>
    <w:rsid w:val="00BE6E40"/>
    <w:rsid w:val="00BE71DC"/>
    <w:rsid w:val="00BE7982"/>
    <w:rsid w:val="00BF0552"/>
    <w:rsid w:val="00BF0B8C"/>
    <w:rsid w:val="00BF2003"/>
    <w:rsid w:val="00BF309A"/>
    <w:rsid w:val="00BF3FD7"/>
    <w:rsid w:val="00BF4F80"/>
    <w:rsid w:val="00BF6374"/>
    <w:rsid w:val="00BF6B58"/>
    <w:rsid w:val="00BF72D5"/>
    <w:rsid w:val="00BF7B42"/>
    <w:rsid w:val="00BF7BA8"/>
    <w:rsid w:val="00BF7E39"/>
    <w:rsid w:val="00C00932"/>
    <w:rsid w:val="00C00EA1"/>
    <w:rsid w:val="00C01545"/>
    <w:rsid w:val="00C0181E"/>
    <w:rsid w:val="00C01A65"/>
    <w:rsid w:val="00C020B8"/>
    <w:rsid w:val="00C0244C"/>
    <w:rsid w:val="00C02961"/>
    <w:rsid w:val="00C043DC"/>
    <w:rsid w:val="00C05761"/>
    <w:rsid w:val="00C057AC"/>
    <w:rsid w:val="00C062CD"/>
    <w:rsid w:val="00C065EB"/>
    <w:rsid w:val="00C06ACE"/>
    <w:rsid w:val="00C06EEA"/>
    <w:rsid w:val="00C07E17"/>
    <w:rsid w:val="00C123CC"/>
    <w:rsid w:val="00C1329D"/>
    <w:rsid w:val="00C133ED"/>
    <w:rsid w:val="00C15338"/>
    <w:rsid w:val="00C15EB5"/>
    <w:rsid w:val="00C1653B"/>
    <w:rsid w:val="00C16AFE"/>
    <w:rsid w:val="00C16B27"/>
    <w:rsid w:val="00C16FED"/>
    <w:rsid w:val="00C17089"/>
    <w:rsid w:val="00C174B5"/>
    <w:rsid w:val="00C17900"/>
    <w:rsid w:val="00C20DC9"/>
    <w:rsid w:val="00C20FD8"/>
    <w:rsid w:val="00C21141"/>
    <w:rsid w:val="00C211FF"/>
    <w:rsid w:val="00C21340"/>
    <w:rsid w:val="00C23CE7"/>
    <w:rsid w:val="00C2419F"/>
    <w:rsid w:val="00C243B1"/>
    <w:rsid w:val="00C24F08"/>
    <w:rsid w:val="00C25301"/>
    <w:rsid w:val="00C25CED"/>
    <w:rsid w:val="00C263B6"/>
    <w:rsid w:val="00C2649E"/>
    <w:rsid w:val="00C2754E"/>
    <w:rsid w:val="00C27EC8"/>
    <w:rsid w:val="00C3053E"/>
    <w:rsid w:val="00C32B9D"/>
    <w:rsid w:val="00C32E14"/>
    <w:rsid w:val="00C34E5D"/>
    <w:rsid w:val="00C35A0A"/>
    <w:rsid w:val="00C36BC8"/>
    <w:rsid w:val="00C36E6F"/>
    <w:rsid w:val="00C376C9"/>
    <w:rsid w:val="00C37B1A"/>
    <w:rsid w:val="00C407FB"/>
    <w:rsid w:val="00C4127C"/>
    <w:rsid w:val="00C41D39"/>
    <w:rsid w:val="00C44854"/>
    <w:rsid w:val="00C449AC"/>
    <w:rsid w:val="00C44A3C"/>
    <w:rsid w:val="00C44ABE"/>
    <w:rsid w:val="00C457B9"/>
    <w:rsid w:val="00C4637F"/>
    <w:rsid w:val="00C473ED"/>
    <w:rsid w:val="00C4767A"/>
    <w:rsid w:val="00C47ACD"/>
    <w:rsid w:val="00C50CF5"/>
    <w:rsid w:val="00C51F87"/>
    <w:rsid w:val="00C537D1"/>
    <w:rsid w:val="00C53907"/>
    <w:rsid w:val="00C54A58"/>
    <w:rsid w:val="00C55837"/>
    <w:rsid w:val="00C55BCE"/>
    <w:rsid w:val="00C57449"/>
    <w:rsid w:val="00C5764B"/>
    <w:rsid w:val="00C60A89"/>
    <w:rsid w:val="00C625A1"/>
    <w:rsid w:val="00C634EF"/>
    <w:rsid w:val="00C637B3"/>
    <w:rsid w:val="00C64B82"/>
    <w:rsid w:val="00C650EA"/>
    <w:rsid w:val="00C7120E"/>
    <w:rsid w:val="00C7175A"/>
    <w:rsid w:val="00C71AFC"/>
    <w:rsid w:val="00C7209F"/>
    <w:rsid w:val="00C73123"/>
    <w:rsid w:val="00C73653"/>
    <w:rsid w:val="00C73DB6"/>
    <w:rsid w:val="00C74414"/>
    <w:rsid w:val="00C74770"/>
    <w:rsid w:val="00C75227"/>
    <w:rsid w:val="00C76DF6"/>
    <w:rsid w:val="00C7705E"/>
    <w:rsid w:val="00C77AB2"/>
    <w:rsid w:val="00C77F31"/>
    <w:rsid w:val="00C81304"/>
    <w:rsid w:val="00C814F4"/>
    <w:rsid w:val="00C817DF"/>
    <w:rsid w:val="00C81DD2"/>
    <w:rsid w:val="00C81F95"/>
    <w:rsid w:val="00C82337"/>
    <w:rsid w:val="00C827CF"/>
    <w:rsid w:val="00C83B8E"/>
    <w:rsid w:val="00C847AC"/>
    <w:rsid w:val="00C84F0C"/>
    <w:rsid w:val="00C85641"/>
    <w:rsid w:val="00C856FE"/>
    <w:rsid w:val="00C86266"/>
    <w:rsid w:val="00C86EC9"/>
    <w:rsid w:val="00C8776D"/>
    <w:rsid w:val="00C87B8A"/>
    <w:rsid w:val="00C87DD8"/>
    <w:rsid w:val="00C902A5"/>
    <w:rsid w:val="00C90523"/>
    <w:rsid w:val="00C906E1"/>
    <w:rsid w:val="00C90A66"/>
    <w:rsid w:val="00C90CCA"/>
    <w:rsid w:val="00C92233"/>
    <w:rsid w:val="00C92B67"/>
    <w:rsid w:val="00C92D0B"/>
    <w:rsid w:val="00C93400"/>
    <w:rsid w:val="00C942BE"/>
    <w:rsid w:val="00C95143"/>
    <w:rsid w:val="00C95247"/>
    <w:rsid w:val="00C9621E"/>
    <w:rsid w:val="00C97712"/>
    <w:rsid w:val="00C977B9"/>
    <w:rsid w:val="00C97A64"/>
    <w:rsid w:val="00CA10C9"/>
    <w:rsid w:val="00CA14CD"/>
    <w:rsid w:val="00CA2C45"/>
    <w:rsid w:val="00CA3768"/>
    <w:rsid w:val="00CA3BBF"/>
    <w:rsid w:val="00CA3D50"/>
    <w:rsid w:val="00CA5287"/>
    <w:rsid w:val="00CA53AB"/>
    <w:rsid w:val="00CA5546"/>
    <w:rsid w:val="00CA6D86"/>
    <w:rsid w:val="00CA7CD7"/>
    <w:rsid w:val="00CB0331"/>
    <w:rsid w:val="00CB0655"/>
    <w:rsid w:val="00CB09EF"/>
    <w:rsid w:val="00CB0AFB"/>
    <w:rsid w:val="00CB198B"/>
    <w:rsid w:val="00CB252F"/>
    <w:rsid w:val="00CB2E16"/>
    <w:rsid w:val="00CB3C51"/>
    <w:rsid w:val="00CB46AC"/>
    <w:rsid w:val="00CB4709"/>
    <w:rsid w:val="00CB575A"/>
    <w:rsid w:val="00CB599D"/>
    <w:rsid w:val="00CB698A"/>
    <w:rsid w:val="00CB6A42"/>
    <w:rsid w:val="00CB6C30"/>
    <w:rsid w:val="00CB7ABA"/>
    <w:rsid w:val="00CC09CC"/>
    <w:rsid w:val="00CC1967"/>
    <w:rsid w:val="00CC1AAC"/>
    <w:rsid w:val="00CC1E9A"/>
    <w:rsid w:val="00CC220C"/>
    <w:rsid w:val="00CC23B0"/>
    <w:rsid w:val="00CC2BE5"/>
    <w:rsid w:val="00CC3017"/>
    <w:rsid w:val="00CC398D"/>
    <w:rsid w:val="00CC40E0"/>
    <w:rsid w:val="00CC4659"/>
    <w:rsid w:val="00CC475D"/>
    <w:rsid w:val="00CC5573"/>
    <w:rsid w:val="00CC55CC"/>
    <w:rsid w:val="00CC5E7D"/>
    <w:rsid w:val="00CC6342"/>
    <w:rsid w:val="00CC760F"/>
    <w:rsid w:val="00CC7FB9"/>
    <w:rsid w:val="00CD0D79"/>
    <w:rsid w:val="00CD0F6D"/>
    <w:rsid w:val="00CD2E6E"/>
    <w:rsid w:val="00CD3A68"/>
    <w:rsid w:val="00CD3B0E"/>
    <w:rsid w:val="00CD3CED"/>
    <w:rsid w:val="00CD3E94"/>
    <w:rsid w:val="00CD52ED"/>
    <w:rsid w:val="00CD7CED"/>
    <w:rsid w:val="00CD7FDB"/>
    <w:rsid w:val="00CE0478"/>
    <w:rsid w:val="00CE0544"/>
    <w:rsid w:val="00CE07B3"/>
    <w:rsid w:val="00CE0E79"/>
    <w:rsid w:val="00CE17B0"/>
    <w:rsid w:val="00CE38C2"/>
    <w:rsid w:val="00CE39EE"/>
    <w:rsid w:val="00CE433A"/>
    <w:rsid w:val="00CE6341"/>
    <w:rsid w:val="00CE6B0E"/>
    <w:rsid w:val="00CE7E58"/>
    <w:rsid w:val="00CF05DC"/>
    <w:rsid w:val="00CF28F8"/>
    <w:rsid w:val="00CF2C58"/>
    <w:rsid w:val="00CF3A54"/>
    <w:rsid w:val="00CF4573"/>
    <w:rsid w:val="00CF5405"/>
    <w:rsid w:val="00CF549B"/>
    <w:rsid w:val="00CF5F4D"/>
    <w:rsid w:val="00CF6F14"/>
    <w:rsid w:val="00CF7143"/>
    <w:rsid w:val="00CF776B"/>
    <w:rsid w:val="00D0033D"/>
    <w:rsid w:val="00D00609"/>
    <w:rsid w:val="00D00739"/>
    <w:rsid w:val="00D00CF1"/>
    <w:rsid w:val="00D0181F"/>
    <w:rsid w:val="00D01AF9"/>
    <w:rsid w:val="00D01CFB"/>
    <w:rsid w:val="00D0247C"/>
    <w:rsid w:val="00D02F16"/>
    <w:rsid w:val="00D037F6"/>
    <w:rsid w:val="00D04A2A"/>
    <w:rsid w:val="00D05310"/>
    <w:rsid w:val="00D056C0"/>
    <w:rsid w:val="00D05CEA"/>
    <w:rsid w:val="00D05EF8"/>
    <w:rsid w:val="00D060DE"/>
    <w:rsid w:val="00D069C5"/>
    <w:rsid w:val="00D1294D"/>
    <w:rsid w:val="00D13444"/>
    <w:rsid w:val="00D13A5C"/>
    <w:rsid w:val="00D13FA7"/>
    <w:rsid w:val="00D1411E"/>
    <w:rsid w:val="00D144FE"/>
    <w:rsid w:val="00D1496B"/>
    <w:rsid w:val="00D16124"/>
    <w:rsid w:val="00D16E9D"/>
    <w:rsid w:val="00D1753E"/>
    <w:rsid w:val="00D20FBF"/>
    <w:rsid w:val="00D21487"/>
    <w:rsid w:val="00D216C6"/>
    <w:rsid w:val="00D21D37"/>
    <w:rsid w:val="00D226A0"/>
    <w:rsid w:val="00D228E1"/>
    <w:rsid w:val="00D22C2B"/>
    <w:rsid w:val="00D23DFC"/>
    <w:rsid w:val="00D241F1"/>
    <w:rsid w:val="00D2467E"/>
    <w:rsid w:val="00D25544"/>
    <w:rsid w:val="00D25914"/>
    <w:rsid w:val="00D261A8"/>
    <w:rsid w:val="00D26306"/>
    <w:rsid w:val="00D263B0"/>
    <w:rsid w:val="00D26A24"/>
    <w:rsid w:val="00D26B7E"/>
    <w:rsid w:val="00D271C7"/>
    <w:rsid w:val="00D274B0"/>
    <w:rsid w:val="00D275C5"/>
    <w:rsid w:val="00D276A5"/>
    <w:rsid w:val="00D301D6"/>
    <w:rsid w:val="00D305B8"/>
    <w:rsid w:val="00D30701"/>
    <w:rsid w:val="00D3071A"/>
    <w:rsid w:val="00D31CDA"/>
    <w:rsid w:val="00D31EB1"/>
    <w:rsid w:val="00D31EC8"/>
    <w:rsid w:val="00D323AD"/>
    <w:rsid w:val="00D328C3"/>
    <w:rsid w:val="00D335E8"/>
    <w:rsid w:val="00D349F5"/>
    <w:rsid w:val="00D35C14"/>
    <w:rsid w:val="00D36155"/>
    <w:rsid w:val="00D36220"/>
    <w:rsid w:val="00D362DA"/>
    <w:rsid w:val="00D376FD"/>
    <w:rsid w:val="00D3791E"/>
    <w:rsid w:val="00D405CA"/>
    <w:rsid w:val="00D4214F"/>
    <w:rsid w:val="00D42956"/>
    <w:rsid w:val="00D43A39"/>
    <w:rsid w:val="00D44139"/>
    <w:rsid w:val="00D443C2"/>
    <w:rsid w:val="00D443ED"/>
    <w:rsid w:val="00D4511E"/>
    <w:rsid w:val="00D45695"/>
    <w:rsid w:val="00D45838"/>
    <w:rsid w:val="00D45A15"/>
    <w:rsid w:val="00D47271"/>
    <w:rsid w:val="00D4794A"/>
    <w:rsid w:val="00D47DEC"/>
    <w:rsid w:val="00D50188"/>
    <w:rsid w:val="00D50BC8"/>
    <w:rsid w:val="00D53125"/>
    <w:rsid w:val="00D53B1E"/>
    <w:rsid w:val="00D54331"/>
    <w:rsid w:val="00D548F8"/>
    <w:rsid w:val="00D54D4A"/>
    <w:rsid w:val="00D5528B"/>
    <w:rsid w:val="00D556C6"/>
    <w:rsid w:val="00D576F8"/>
    <w:rsid w:val="00D5776B"/>
    <w:rsid w:val="00D6082C"/>
    <w:rsid w:val="00D63239"/>
    <w:rsid w:val="00D639E5"/>
    <w:rsid w:val="00D64396"/>
    <w:rsid w:val="00D6483D"/>
    <w:rsid w:val="00D64D68"/>
    <w:rsid w:val="00D65B51"/>
    <w:rsid w:val="00D65E6A"/>
    <w:rsid w:val="00D664B1"/>
    <w:rsid w:val="00D66D3F"/>
    <w:rsid w:val="00D66FB3"/>
    <w:rsid w:val="00D6721C"/>
    <w:rsid w:val="00D67F3D"/>
    <w:rsid w:val="00D71AAE"/>
    <w:rsid w:val="00D728E3"/>
    <w:rsid w:val="00D72B49"/>
    <w:rsid w:val="00D7488E"/>
    <w:rsid w:val="00D748D3"/>
    <w:rsid w:val="00D74B18"/>
    <w:rsid w:val="00D751CC"/>
    <w:rsid w:val="00D7588F"/>
    <w:rsid w:val="00D75E48"/>
    <w:rsid w:val="00D7645A"/>
    <w:rsid w:val="00D76583"/>
    <w:rsid w:val="00D76902"/>
    <w:rsid w:val="00D77292"/>
    <w:rsid w:val="00D772D9"/>
    <w:rsid w:val="00D776A1"/>
    <w:rsid w:val="00D80B68"/>
    <w:rsid w:val="00D80CA9"/>
    <w:rsid w:val="00D80D92"/>
    <w:rsid w:val="00D80DE1"/>
    <w:rsid w:val="00D81151"/>
    <w:rsid w:val="00D814F2"/>
    <w:rsid w:val="00D821D0"/>
    <w:rsid w:val="00D82911"/>
    <w:rsid w:val="00D82BFC"/>
    <w:rsid w:val="00D82D74"/>
    <w:rsid w:val="00D83BEF"/>
    <w:rsid w:val="00D83F36"/>
    <w:rsid w:val="00D840A7"/>
    <w:rsid w:val="00D84D4F"/>
    <w:rsid w:val="00D851D5"/>
    <w:rsid w:val="00D8599F"/>
    <w:rsid w:val="00D85FB7"/>
    <w:rsid w:val="00D870EE"/>
    <w:rsid w:val="00D87E10"/>
    <w:rsid w:val="00D901B8"/>
    <w:rsid w:val="00D902E2"/>
    <w:rsid w:val="00D90482"/>
    <w:rsid w:val="00D90547"/>
    <w:rsid w:val="00D91BE6"/>
    <w:rsid w:val="00D93752"/>
    <w:rsid w:val="00D93A0D"/>
    <w:rsid w:val="00D93DD3"/>
    <w:rsid w:val="00D94AB1"/>
    <w:rsid w:val="00D954B0"/>
    <w:rsid w:val="00D95B4F"/>
    <w:rsid w:val="00D95DF3"/>
    <w:rsid w:val="00D95F93"/>
    <w:rsid w:val="00D96050"/>
    <w:rsid w:val="00D963A9"/>
    <w:rsid w:val="00D96A71"/>
    <w:rsid w:val="00D9781E"/>
    <w:rsid w:val="00D97DA8"/>
    <w:rsid w:val="00D97EF9"/>
    <w:rsid w:val="00DA046B"/>
    <w:rsid w:val="00DA04B7"/>
    <w:rsid w:val="00DA09E4"/>
    <w:rsid w:val="00DA1CB2"/>
    <w:rsid w:val="00DA2455"/>
    <w:rsid w:val="00DA2CF0"/>
    <w:rsid w:val="00DA2D28"/>
    <w:rsid w:val="00DA2FAD"/>
    <w:rsid w:val="00DA4406"/>
    <w:rsid w:val="00DA5239"/>
    <w:rsid w:val="00DA52FC"/>
    <w:rsid w:val="00DA556E"/>
    <w:rsid w:val="00DA5939"/>
    <w:rsid w:val="00DA6B8F"/>
    <w:rsid w:val="00DA6CD4"/>
    <w:rsid w:val="00DA7643"/>
    <w:rsid w:val="00DB0BAB"/>
    <w:rsid w:val="00DB0DB9"/>
    <w:rsid w:val="00DB1439"/>
    <w:rsid w:val="00DB176C"/>
    <w:rsid w:val="00DB2393"/>
    <w:rsid w:val="00DB253A"/>
    <w:rsid w:val="00DB3008"/>
    <w:rsid w:val="00DB302F"/>
    <w:rsid w:val="00DB36C9"/>
    <w:rsid w:val="00DB3AA7"/>
    <w:rsid w:val="00DB3F7E"/>
    <w:rsid w:val="00DB4176"/>
    <w:rsid w:val="00DB42A0"/>
    <w:rsid w:val="00DB4BA9"/>
    <w:rsid w:val="00DB4EE4"/>
    <w:rsid w:val="00DB5081"/>
    <w:rsid w:val="00DB5E03"/>
    <w:rsid w:val="00DB61AB"/>
    <w:rsid w:val="00DB621B"/>
    <w:rsid w:val="00DB637B"/>
    <w:rsid w:val="00DB63CB"/>
    <w:rsid w:val="00DB6461"/>
    <w:rsid w:val="00DB6581"/>
    <w:rsid w:val="00DB67C8"/>
    <w:rsid w:val="00DC0AB2"/>
    <w:rsid w:val="00DC1A65"/>
    <w:rsid w:val="00DC2127"/>
    <w:rsid w:val="00DC292D"/>
    <w:rsid w:val="00DC2C00"/>
    <w:rsid w:val="00DC3459"/>
    <w:rsid w:val="00DC4384"/>
    <w:rsid w:val="00DC5D1B"/>
    <w:rsid w:val="00DC699E"/>
    <w:rsid w:val="00DC6B12"/>
    <w:rsid w:val="00DC7B61"/>
    <w:rsid w:val="00DC7C91"/>
    <w:rsid w:val="00DC7F61"/>
    <w:rsid w:val="00DD0198"/>
    <w:rsid w:val="00DD0934"/>
    <w:rsid w:val="00DD24DB"/>
    <w:rsid w:val="00DD29DF"/>
    <w:rsid w:val="00DD49EC"/>
    <w:rsid w:val="00DD68DD"/>
    <w:rsid w:val="00DD6A4A"/>
    <w:rsid w:val="00DD6E1A"/>
    <w:rsid w:val="00DD6EA2"/>
    <w:rsid w:val="00DD73C9"/>
    <w:rsid w:val="00DD76F1"/>
    <w:rsid w:val="00DD7BAD"/>
    <w:rsid w:val="00DE01C3"/>
    <w:rsid w:val="00DE0371"/>
    <w:rsid w:val="00DE0373"/>
    <w:rsid w:val="00DE0A91"/>
    <w:rsid w:val="00DE1058"/>
    <w:rsid w:val="00DE1087"/>
    <w:rsid w:val="00DE183B"/>
    <w:rsid w:val="00DE2E53"/>
    <w:rsid w:val="00DE3437"/>
    <w:rsid w:val="00DE36F4"/>
    <w:rsid w:val="00DE4A54"/>
    <w:rsid w:val="00DE4B5A"/>
    <w:rsid w:val="00DE51FA"/>
    <w:rsid w:val="00DE5643"/>
    <w:rsid w:val="00DE587A"/>
    <w:rsid w:val="00DE677E"/>
    <w:rsid w:val="00DE6BB1"/>
    <w:rsid w:val="00DE7BF9"/>
    <w:rsid w:val="00DE7DC0"/>
    <w:rsid w:val="00DF033E"/>
    <w:rsid w:val="00DF1237"/>
    <w:rsid w:val="00DF2778"/>
    <w:rsid w:val="00DF396B"/>
    <w:rsid w:val="00DF3E38"/>
    <w:rsid w:val="00DF4452"/>
    <w:rsid w:val="00DF4B3A"/>
    <w:rsid w:val="00DF57DD"/>
    <w:rsid w:val="00DF6130"/>
    <w:rsid w:val="00DF6264"/>
    <w:rsid w:val="00DF6359"/>
    <w:rsid w:val="00DF6B91"/>
    <w:rsid w:val="00DF7909"/>
    <w:rsid w:val="00DF7E6A"/>
    <w:rsid w:val="00E01ACE"/>
    <w:rsid w:val="00E028EC"/>
    <w:rsid w:val="00E03970"/>
    <w:rsid w:val="00E03BC8"/>
    <w:rsid w:val="00E0674D"/>
    <w:rsid w:val="00E07820"/>
    <w:rsid w:val="00E11633"/>
    <w:rsid w:val="00E11BF4"/>
    <w:rsid w:val="00E12544"/>
    <w:rsid w:val="00E128E5"/>
    <w:rsid w:val="00E13883"/>
    <w:rsid w:val="00E148C4"/>
    <w:rsid w:val="00E15562"/>
    <w:rsid w:val="00E174CA"/>
    <w:rsid w:val="00E20A38"/>
    <w:rsid w:val="00E211A0"/>
    <w:rsid w:val="00E221EC"/>
    <w:rsid w:val="00E2343C"/>
    <w:rsid w:val="00E24306"/>
    <w:rsid w:val="00E259AB"/>
    <w:rsid w:val="00E2753F"/>
    <w:rsid w:val="00E304C6"/>
    <w:rsid w:val="00E31079"/>
    <w:rsid w:val="00E323AE"/>
    <w:rsid w:val="00E32F47"/>
    <w:rsid w:val="00E33C31"/>
    <w:rsid w:val="00E34435"/>
    <w:rsid w:val="00E345F4"/>
    <w:rsid w:val="00E35F11"/>
    <w:rsid w:val="00E3623E"/>
    <w:rsid w:val="00E36CD1"/>
    <w:rsid w:val="00E37449"/>
    <w:rsid w:val="00E37539"/>
    <w:rsid w:val="00E37E1E"/>
    <w:rsid w:val="00E37FD8"/>
    <w:rsid w:val="00E40F2A"/>
    <w:rsid w:val="00E4134F"/>
    <w:rsid w:val="00E41D5E"/>
    <w:rsid w:val="00E4247A"/>
    <w:rsid w:val="00E42C7A"/>
    <w:rsid w:val="00E43852"/>
    <w:rsid w:val="00E43C72"/>
    <w:rsid w:val="00E444CA"/>
    <w:rsid w:val="00E44E5E"/>
    <w:rsid w:val="00E44EF7"/>
    <w:rsid w:val="00E44F2A"/>
    <w:rsid w:val="00E4611E"/>
    <w:rsid w:val="00E4697B"/>
    <w:rsid w:val="00E47F42"/>
    <w:rsid w:val="00E528D4"/>
    <w:rsid w:val="00E5374A"/>
    <w:rsid w:val="00E54640"/>
    <w:rsid w:val="00E55799"/>
    <w:rsid w:val="00E55A67"/>
    <w:rsid w:val="00E55A77"/>
    <w:rsid w:val="00E55D3D"/>
    <w:rsid w:val="00E56F77"/>
    <w:rsid w:val="00E56FC5"/>
    <w:rsid w:val="00E578A9"/>
    <w:rsid w:val="00E57A83"/>
    <w:rsid w:val="00E57FD5"/>
    <w:rsid w:val="00E6003E"/>
    <w:rsid w:val="00E6012D"/>
    <w:rsid w:val="00E609A2"/>
    <w:rsid w:val="00E618C8"/>
    <w:rsid w:val="00E62784"/>
    <w:rsid w:val="00E62824"/>
    <w:rsid w:val="00E62D66"/>
    <w:rsid w:val="00E630A8"/>
    <w:rsid w:val="00E63DEE"/>
    <w:rsid w:val="00E651D1"/>
    <w:rsid w:val="00E65DF2"/>
    <w:rsid w:val="00E65E3A"/>
    <w:rsid w:val="00E65EB2"/>
    <w:rsid w:val="00E66234"/>
    <w:rsid w:val="00E668AA"/>
    <w:rsid w:val="00E66B9F"/>
    <w:rsid w:val="00E70E3B"/>
    <w:rsid w:val="00E71585"/>
    <w:rsid w:val="00E72672"/>
    <w:rsid w:val="00E72982"/>
    <w:rsid w:val="00E73A12"/>
    <w:rsid w:val="00E73D7C"/>
    <w:rsid w:val="00E7425C"/>
    <w:rsid w:val="00E74EAF"/>
    <w:rsid w:val="00E75BBD"/>
    <w:rsid w:val="00E75CC5"/>
    <w:rsid w:val="00E76F7B"/>
    <w:rsid w:val="00E7762C"/>
    <w:rsid w:val="00E77667"/>
    <w:rsid w:val="00E77983"/>
    <w:rsid w:val="00E80D8B"/>
    <w:rsid w:val="00E813B7"/>
    <w:rsid w:val="00E82382"/>
    <w:rsid w:val="00E83730"/>
    <w:rsid w:val="00E84590"/>
    <w:rsid w:val="00E854DE"/>
    <w:rsid w:val="00E85904"/>
    <w:rsid w:val="00E85990"/>
    <w:rsid w:val="00E85F41"/>
    <w:rsid w:val="00E8626B"/>
    <w:rsid w:val="00E8642F"/>
    <w:rsid w:val="00E86A9C"/>
    <w:rsid w:val="00E86B39"/>
    <w:rsid w:val="00E87125"/>
    <w:rsid w:val="00E8758A"/>
    <w:rsid w:val="00E91880"/>
    <w:rsid w:val="00E92033"/>
    <w:rsid w:val="00E92C08"/>
    <w:rsid w:val="00E9320F"/>
    <w:rsid w:val="00E95182"/>
    <w:rsid w:val="00E96C3B"/>
    <w:rsid w:val="00EA185A"/>
    <w:rsid w:val="00EA1CF8"/>
    <w:rsid w:val="00EA2AB7"/>
    <w:rsid w:val="00EA2E42"/>
    <w:rsid w:val="00EA2FC8"/>
    <w:rsid w:val="00EA3847"/>
    <w:rsid w:val="00EA3898"/>
    <w:rsid w:val="00EA393B"/>
    <w:rsid w:val="00EA425D"/>
    <w:rsid w:val="00EA438B"/>
    <w:rsid w:val="00EA4BBE"/>
    <w:rsid w:val="00EA4DAD"/>
    <w:rsid w:val="00EA51E6"/>
    <w:rsid w:val="00EA5E45"/>
    <w:rsid w:val="00EA60B4"/>
    <w:rsid w:val="00EA6370"/>
    <w:rsid w:val="00EA63E2"/>
    <w:rsid w:val="00EA6FC6"/>
    <w:rsid w:val="00EB0581"/>
    <w:rsid w:val="00EB086D"/>
    <w:rsid w:val="00EB1073"/>
    <w:rsid w:val="00EB204A"/>
    <w:rsid w:val="00EB2191"/>
    <w:rsid w:val="00EB3935"/>
    <w:rsid w:val="00EB51FE"/>
    <w:rsid w:val="00EB551A"/>
    <w:rsid w:val="00EB555C"/>
    <w:rsid w:val="00EB62AB"/>
    <w:rsid w:val="00EB67DB"/>
    <w:rsid w:val="00EB728E"/>
    <w:rsid w:val="00EB7B8D"/>
    <w:rsid w:val="00EB7D37"/>
    <w:rsid w:val="00EC0B57"/>
    <w:rsid w:val="00EC1915"/>
    <w:rsid w:val="00EC1C98"/>
    <w:rsid w:val="00EC1D55"/>
    <w:rsid w:val="00EC34DB"/>
    <w:rsid w:val="00EC38F9"/>
    <w:rsid w:val="00EC4049"/>
    <w:rsid w:val="00EC4CC4"/>
    <w:rsid w:val="00EC53A0"/>
    <w:rsid w:val="00EC56FC"/>
    <w:rsid w:val="00EC6817"/>
    <w:rsid w:val="00EC689A"/>
    <w:rsid w:val="00EC702D"/>
    <w:rsid w:val="00EC73A8"/>
    <w:rsid w:val="00EC7AC0"/>
    <w:rsid w:val="00ED138D"/>
    <w:rsid w:val="00ED210C"/>
    <w:rsid w:val="00ED2B78"/>
    <w:rsid w:val="00ED2E36"/>
    <w:rsid w:val="00ED2EE3"/>
    <w:rsid w:val="00ED31ED"/>
    <w:rsid w:val="00ED3B2E"/>
    <w:rsid w:val="00ED4102"/>
    <w:rsid w:val="00ED48A8"/>
    <w:rsid w:val="00ED4A0F"/>
    <w:rsid w:val="00ED4B88"/>
    <w:rsid w:val="00ED4F4B"/>
    <w:rsid w:val="00ED4F4F"/>
    <w:rsid w:val="00ED5DCC"/>
    <w:rsid w:val="00ED655B"/>
    <w:rsid w:val="00ED6860"/>
    <w:rsid w:val="00EE12DE"/>
    <w:rsid w:val="00EE1D23"/>
    <w:rsid w:val="00EE1EE1"/>
    <w:rsid w:val="00EE1F0E"/>
    <w:rsid w:val="00EE2092"/>
    <w:rsid w:val="00EE2181"/>
    <w:rsid w:val="00EE2473"/>
    <w:rsid w:val="00EE31FD"/>
    <w:rsid w:val="00EE4844"/>
    <w:rsid w:val="00EE488D"/>
    <w:rsid w:val="00EE4A3E"/>
    <w:rsid w:val="00EE4AE6"/>
    <w:rsid w:val="00EE4EEB"/>
    <w:rsid w:val="00EE517D"/>
    <w:rsid w:val="00EE52F6"/>
    <w:rsid w:val="00EE558E"/>
    <w:rsid w:val="00EE5968"/>
    <w:rsid w:val="00EE6349"/>
    <w:rsid w:val="00EE6556"/>
    <w:rsid w:val="00EE6606"/>
    <w:rsid w:val="00EE6696"/>
    <w:rsid w:val="00EE6E57"/>
    <w:rsid w:val="00EF0365"/>
    <w:rsid w:val="00EF0996"/>
    <w:rsid w:val="00EF1577"/>
    <w:rsid w:val="00EF15D6"/>
    <w:rsid w:val="00EF26EB"/>
    <w:rsid w:val="00EF2782"/>
    <w:rsid w:val="00EF38FB"/>
    <w:rsid w:val="00EF5075"/>
    <w:rsid w:val="00EF5AB4"/>
    <w:rsid w:val="00EF7181"/>
    <w:rsid w:val="00F0027A"/>
    <w:rsid w:val="00F01986"/>
    <w:rsid w:val="00F03003"/>
    <w:rsid w:val="00F03114"/>
    <w:rsid w:val="00F04303"/>
    <w:rsid w:val="00F04C97"/>
    <w:rsid w:val="00F06C2E"/>
    <w:rsid w:val="00F06F0E"/>
    <w:rsid w:val="00F0735A"/>
    <w:rsid w:val="00F07535"/>
    <w:rsid w:val="00F07ECA"/>
    <w:rsid w:val="00F1038F"/>
    <w:rsid w:val="00F107F1"/>
    <w:rsid w:val="00F10EA9"/>
    <w:rsid w:val="00F11283"/>
    <w:rsid w:val="00F1187E"/>
    <w:rsid w:val="00F12E6E"/>
    <w:rsid w:val="00F132AE"/>
    <w:rsid w:val="00F136B8"/>
    <w:rsid w:val="00F13E0D"/>
    <w:rsid w:val="00F13F5D"/>
    <w:rsid w:val="00F14950"/>
    <w:rsid w:val="00F149AB"/>
    <w:rsid w:val="00F149BE"/>
    <w:rsid w:val="00F1514D"/>
    <w:rsid w:val="00F17948"/>
    <w:rsid w:val="00F17CBC"/>
    <w:rsid w:val="00F214E4"/>
    <w:rsid w:val="00F214F5"/>
    <w:rsid w:val="00F21A94"/>
    <w:rsid w:val="00F22167"/>
    <w:rsid w:val="00F2275B"/>
    <w:rsid w:val="00F227EA"/>
    <w:rsid w:val="00F22B36"/>
    <w:rsid w:val="00F22B82"/>
    <w:rsid w:val="00F23344"/>
    <w:rsid w:val="00F2351B"/>
    <w:rsid w:val="00F23D13"/>
    <w:rsid w:val="00F23F94"/>
    <w:rsid w:val="00F24539"/>
    <w:rsid w:val="00F24BDF"/>
    <w:rsid w:val="00F24CC3"/>
    <w:rsid w:val="00F25176"/>
    <w:rsid w:val="00F258BB"/>
    <w:rsid w:val="00F25E8F"/>
    <w:rsid w:val="00F26198"/>
    <w:rsid w:val="00F261C1"/>
    <w:rsid w:val="00F276DE"/>
    <w:rsid w:val="00F27C31"/>
    <w:rsid w:val="00F27F57"/>
    <w:rsid w:val="00F302CC"/>
    <w:rsid w:val="00F3053D"/>
    <w:rsid w:val="00F3139F"/>
    <w:rsid w:val="00F3206B"/>
    <w:rsid w:val="00F3256A"/>
    <w:rsid w:val="00F3273E"/>
    <w:rsid w:val="00F339BE"/>
    <w:rsid w:val="00F41113"/>
    <w:rsid w:val="00F41219"/>
    <w:rsid w:val="00F4171F"/>
    <w:rsid w:val="00F42D9A"/>
    <w:rsid w:val="00F437F6"/>
    <w:rsid w:val="00F43C92"/>
    <w:rsid w:val="00F43D3C"/>
    <w:rsid w:val="00F440FA"/>
    <w:rsid w:val="00F44683"/>
    <w:rsid w:val="00F44F6F"/>
    <w:rsid w:val="00F462FE"/>
    <w:rsid w:val="00F466EA"/>
    <w:rsid w:val="00F46919"/>
    <w:rsid w:val="00F479A7"/>
    <w:rsid w:val="00F50150"/>
    <w:rsid w:val="00F5091D"/>
    <w:rsid w:val="00F51165"/>
    <w:rsid w:val="00F51DB5"/>
    <w:rsid w:val="00F54E7A"/>
    <w:rsid w:val="00F551F1"/>
    <w:rsid w:val="00F55788"/>
    <w:rsid w:val="00F5595F"/>
    <w:rsid w:val="00F55D43"/>
    <w:rsid w:val="00F55F18"/>
    <w:rsid w:val="00F57752"/>
    <w:rsid w:val="00F60998"/>
    <w:rsid w:val="00F6163A"/>
    <w:rsid w:val="00F61837"/>
    <w:rsid w:val="00F6191C"/>
    <w:rsid w:val="00F62503"/>
    <w:rsid w:val="00F6346D"/>
    <w:rsid w:val="00F63DFD"/>
    <w:rsid w:val="00F64283"/>
    <w:rsid w:val="00F652BB"/>
    <w:rsid w:val="00F65940"/>
    <w:rsid w:val="00F675EC"/>
    <w:rsid w:val="00F708C1"/>
    <w:rsid w:val="00F71D2A"/>
    <w:rsid w:val="00F71EC0"/>
    <w:rsid w:val="00F71F84"/>
    <w:rsid w:val="00F72C47"/>
    <w:rsid w:val="00F734AD"/>
    <w:rsid w:val="00F7415B"/>
    <w:rsid w:val="00F753EB"/>
    <w:rsid w:val="00F75A72"/>
    <w:rsid w:val="00F76454"/>
    <w:rsid w:val="00F76760"/>
    <w:rsid w:val="00F76AA1"/>
    <w:rsid w:val="00F76DDD"/>
    <w:rsid w:val="00F77D80"/>
    <w:rsid w:val="00F80060"/>
    <w:rsid w:val="00F80ACC"/>
    <w:rsid w:val="00F8122A"/>
    <w:rsid w:val="00F81A29"/>
    <w:rsid w:val="00F81CC5"/>
    <w:rsid w:val="00F8354B"/>
    <w:rsid w:val="00F83EA1"/>
    <w:rsid w:val="00F858C3"/>
    <w:rsid w:val="00F85987"/>
    <w:rsid w:val="00F86891"/>
    <w:rsid w:val="00F86989"/>
    <w:rsid w:val="00F86C24"/>
    <w:rsid w:val="00F87BF2"/>
    <w:rsid w:val="00F901F2"/>
    <w:rsid w:val="00F90B92"/>
    <w:rsid w:val="00F90CD7"/>
    <w:rsid w:val="00F913DB"/>
    <w:rsid w:val="00F9250C"/>
    <w:rsid w:val="00F9374C"/>
    <w:rsid w:val="00F93964"/>
    <w:rsid w:val="00F93D53"/>
    <w:rsid w:val="00F93E8F"/>
    <w:rsid w:val="00F9569A"/>
    <w:rsid w:val="00F958AB"/>
    <w:rsid w:val="00F965FD"/>
    <w:rsid w:val="00F967E1"/>
    <w:rsid w:val="00F97004"/>
    <w:rsid w:val="00F9769C"/>
    <w:rsid w:val="00F97AC9"/>
    <w:rsid w:val="00F97E10"/>
    <w:rsid w:val="00F97FFE"/>
    <w:rsid w:val="00FA0519"/>
    <w:rsid w:val="00FA2149"/>
    <w:rsid w:val="00FA268C"/>
    <w:rsid w:val="00FA2F40"/>
    <w:rsid w:val="00FA35F1"/>
    <w:rsid w:val="00FA36B5"/>
    <w:rsid w:val="00FA39E3"/>
    <w:rsid w:val="00FA4566"/>
    <w:rsid w:val="00FA51F7"/>
    <w:rsid w:val="00FA538A"/>
    <w:rsid w:val="00FA53CF"/>
    <w:rsid w:val="00FA63F8"/>
    <w:rsid w:val="00FA6570"/>
    <w:rsid w:val="00FA70C4"/>
    <w:rsid w:val="00FA76CB"/>
    <w:rsid w:val="00FA7991"/>
    <w:rsid w:val="00FB1189"/>
    <w:rsid w:val="00FB1192"/>
    <w:rsid w:val="00FB2A10"/>
    <w:rsid w:val="00FB2D18"/>
    <w:rsid w:val="00FB4A8A"/>
    <w:rsid w:val="00FB5098"/>
    <w:rsid w:val="00FB51DB"/>
    <w:rsid w:val="00FB5DB6"/>
    <w:rsid w:val="00FB7818"/>
    <w:rsid w:val="00FB7FC6"/>
    <w:rsid w:val="00FC0046"/>
    <w:rsid w:val="00FC0879"/>
    <w:rsid w:val="00FC1390"/>
    <w:rsid w:val="00FC15CA"/>
    <w:rsid w:val="00FC2110"/>
    <w:rsid w:val="00FC3165"/>
    <w:rsid w:val="00FC3C98"/>
    <w:rsid w:val="00FC48FE"/>
    <w:rsid w:val="00FC57C5"/>
    <w:rsid w:val="00FC59C7"/>
    <w:rsid w:val="00FC5D07"/>
    <w:rsid w:val="00FC6701"/>
    <w:rsid w:val="00FC678F"/>
    <w:rsid w:val="00FC74E5"/>
    <w:rsid w:val="00FC7C21"/>
    <w:rsid w:val="00FD0010"/>
    <w:rsid w:val="00FD04FA"/>
    <w:rsid w:val="00FD0577"/>
    <w:rsid w:val="00FD06AF"/>
    <w:rsid w:val="00FD18B1"/>
    <w:rsid w:val="00FD1D64"/>
    <w:rsid w:val="00FD3138"/>
    <w:rsid w:val="00FD31BD"/>
    <w:rsid w:val="00FD33B4"/>
    <w:rsid w:val="00FD52C4"/>
    <w:rsid w:val="00FD5778"/>
    <w:rsid w:val="00FD5CA5"/>
    <w:rsid w:val="00FD6E1B"/>
    <w:rsid w:val="00FD6EAD"/>
    <w:rsid w:val="00FD6EF5"/>
    <w:rsid w:val="00FD7531"/>
    <w:rsid w:val="00FD76B7"/>
    <w:rsid w:val="00FD780D"/>
    <w:rsid w:val="00FE00DD"/>
    <w:rsid w:val="00FE0351"/>
    <w:rsid w:val="00FE04ED"/>
    <w:rsid w:val="00FE08D3"/>
    <w:rsid w:val="00FE1758"/>
    <w:rsid w:val="00FE1F91"/>
    <w:rsid w:val="00FE22E3"/>
    <w:rsid w:val="00FE2540"/>
    <w:rsid w:val="00FE2D07"/>
    <w:rsid w:val="00FE30E0"/>
    <w:rsid w:val="00FE3883"/>
    <w:rsid w:val="00FE46B0"/>
    <w:rsid w:val="00FE46B5"/>
    <w:rsid w:val="00FE4706"/>
    <w:rsid w:val="00FE488C"/>
    <w:rsid w:val="00FE4AED"/>
    <w:rsid w:val="00FE4BD3"/>
    <w:rsid w:val="00FE5120"/>
    <w:rsid w:val="00FE5583"/>
    <w:rsid w:val="00FE6055"/>
    <w:rsid w:val="00FE61BC"/>
    <w:rsid w:val="00FE7D46"/>
    <w:rsid w:val="00FE7E63"/>
    <w:rsid w:val="00FF2448"/>
    <w:rsid w:val="00FF356A"/>
    <w:rsid w:val="00FF3721"/>
    <w:rsid w:val="00FF3829"/>
    <w:rsid w:val="00FF3FFB"/>
    <w:rsid w:val="00FF58C3"/>
    <w:rsid w:val="00FF5D48"/>
    <w:rsid w:val="00FF5DD7"/>
    <w:rsid w:val="00FF745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D9E89D"/>
  <w15:docId w15:val="{33F64A1D-B94C-4EF6-B5B2-3B028EAF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5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7411B8"/>
  </w:style>
  <w:style w:type="paragraph" w:styleId="Antrat1">
    <w:name w:val="heading 1"/>
    <w:basedOn w:val="prastasis"/>
    <w:next w:val="prastasis"/>
    <w:link w:val="Antrat1Diagrama"/>
    <w:uiPriority w:val="9"/>
    <w:qFormat/>
    <w:rsid w:val="001A66B0"/>
    <w:pPr>
      <w:keepNext/>
      <w:keepLines/>
      <w:spacing w:before="240" w:after="240" w:line="360" w:lineRule="atLeast"/>
      <w:jc w:val="center"/>
      <w:outlineLvl w:val="0"/>
    </w:pPr>
    <w:rPr>
      <w:rFonts w:eastAsiaTheme="majorEastAsia" w:cstheme="majorBidi"/>
      <w:b/>
      <w:bCs/>
      <w:color w:val="034D6E"/>
      <w:szCs w:val="28"/>
    </w:rPr>
  </w:style>
  <w:style w:type="paragraph" w:styleId="Antrat2">
    <w:name w:val="heading 2"/>
    <w:basedOn w:val="prastasis"/>
    <w:next w:val="prastasis"/>
    <w:link w:val="Antrat2Diagrama"/>
    <w:uiPriority w:val="9"/>
    <w:qFormat/>
    <w:rsid w:val="001A66B0"/>
    <w:pPr>
      <w:keepNext/>
      <w:keepLines/>
      <w:jc w:val="center"/>
      <w:outlineLvl w:val="1"/>
    </w:pPr>
    <w:rPr>
      <w:rFonts w:eastAsiaTheme="majorEastAsia" w:cstheme="majorBidi"/>
      <w:b/>
      <w:bCs/>
      <w:color w:val="034D6E"/>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0D4B69"/>
    <w:rPr>
      <w:color w:val="808080"/>
    </w:rPr>
  </w:style>
  <w:style w:type="paragraph" w:styleId="Debesliotekstas">
    <w:name w:val="Balloon Text"/>
    <w:basedOn w:val="prastasis"/>
    <w:link w:val="DebesliotekstasDiagrama"/>
    <w:uiPriority w:val="99"/>
    <w:rsid w:val="0037501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37501B"/>
    <w:rPr>
      <w:rFonts w:ascii="Tahoma" w:hAnsi="Tahoma" w:cs="Tahoma"/>
      <w:sz w:val="16"/>
      <w:szCs w:val="16"/>
    </w:rPr>
  </w:style>
  <w:style w:type="paragraph" w:customStyle="1" w:styleId="Default">
    <w:name w:val="Default"/>
    <w:rsid w:val="00610552"/>
    <w:pPr>
      <w:autoSpaceDE w:val="0"/>
      <w:autoSpaceDN w:val="0"/>
      <w:adjustRightInd w:val="0"/>
    </w:pPr>
    <w:rPr>
      <w:rFonts w:eastAsiaTheme="minorHAnsi"/>
      <w:color w:val="000000"/>
      <w:szCs w:val="24"/>
    </w:rPr>
  </w:style>
  <w:style w:type="paragraph" w:styleId="Betarp">
    <w:name w:val="No Spacing"/>
    <w:link w:val="BetarpDiagrama"/>
    <w:uiPriority w:val="1"/>
    <w:qFormat/>
    <w:rsid w:val="00610552"/>
  </w:style>
  <w:style w:type="character" w:styleId="Komentaronuoroda">
    <w:name w:val="annotation reference"/>
    <w:aliases w:val="Heading 1 Char1 Diagrama,Diagrama Char Diagrama"/>
    <w:basedOn w:val="Numatytasispastraiposriftas"/>
    <w:uiPriority w:val="99"/>
    <w:rsid w:val="00AC7BFF"/>
    <w:rPr>
      <w:sz w:val="16"/>
      <w:szCs w:val="16"/>
    </w:rPr>
  </w:style>
  <w:style w:type="paragraph" w:styleId="Komentarotekstas">
    <w:name w:val="annotation text"/>
    <w:basedOn w:val="prastasis"/>
    <w:link w:val="KomentarotekstasDiagrama"/>
    <w:uiPriority w:val="99"/>
    <w:rsid w:val="00AC7BFF"/>
    <w:rPr>
      <w:sz w:val="20"/>
    </w:rPr>
  </w:style>
  <w:style w:type="character" w:customStyle="1" w:styleId="KomentarotekstasDiagrama">
    <w:name w:val="Komentaro tekstas Diagrama"/>
    <w:basedOn w:val="Numatytasispastraiposriftas"/>
    <w:link w:val="Komentarotekstas"/>
    <w:uiPriority w:val="99"/>
    <w:rsid w:val="00AC7BFF"/>
    <w:rPr>
      <w:sz w:val="20"/>
    </w:rPr>
  </w:style>
  <w:style w:type="paragraph" w:styleId="Komentarotema">
    <w:name w:val="annotation subject"/>
    <w:basedOn w:val="Komentarotekstas"/>
    <w:next w:val="Komentarotekstas"/>
    <w:link w:val="KomentarotemaDiagrama"/>
    <w:rsid w:val="00AC7BFF"/>
    <w:rPr>
      <w:b/>
      <w:bCs/>
    </w:rPr>
  </w:style>
  <w:style w:type="character" w:customStyle="1" w:styleId="KomentarotemaDiagrama">
    <w:name w:val="Komentaro tema Diagrama"/>
    <w:basedOn w:val="KomentarotekstasDiagrama"/>
    <w:link w:val="Komentarotema"/>
    <w:rsid w:val="00AC7BFF"/>
    <w:rPr>
      <w:b/>
      <w:bCs/>
      <w:sz w:val="20"/>
    </w:rPr>
  </w:style>
  <w:style w:type="paragraph" w:styleId="Puslapioinaostekstas">
    <w:name w:val="footnote text"/>
    <w:aliases w:val="Footnote,Fußnote,Footnote Text Char Char,Footnote text,Fodnotetekst Tegn Tegn Tegn Tegn Tegn Tegn Tegn Char Char,Fodnotetekst Tegn Tegn Tegn Tegn Tegn Tegn Tegn Char Char Char Char,Fodnotetekst Tegn Tegn Tegn Tegn Tegn Tegn Tegn"/>
    <w:basedOn w:val="prastasis"/>
    <w:link w:val="PuslapioinaostekstasDiagrama"/>
    <w:uiPriority w:val="99"/>
    <w:qFormat/>
    <w:rsid w:val="0029784B"/>
    <w:rPr>
      <w:sz w:val="20"/>
    </w:rPr>
  </w:style>
  <w:style w:type="character" w:customStyle="1" w:styleId="PuslapioinaostekstasDiagrama">
    <w:name w:val="Puslapio išnašos tekstas Diagrama"/>
    <w:aliases w:val="Footnote Diagrama,Fußnote Diagrama,Footnote Text Char Char Diagrama,Footnote text Diagrama,Fodnotetekst Tegn Tegn Tegn Tegn Tegn Tegn Tegn Char Char Diagrama,Fodnotetekst Tegn Tegn Tegn Tegn Tegn Tegn Tegn Diagrama"/>
    <w:basedOn w:val="Numatytasispastraiposriftas"/>
    <w:link w:val="Puslapioinaostekstas"/>
    <w:uiPriority w:val="99"/>
    <w:rsid w:val="0029784B"/>
    <w:rPr>
      <w:sz w:val="20"/>
    </w:rPr>
  </w:style>
  <w:style w:type="character" w:styleId="Puslapioinaosnuoroda">
    <w:name w:val="footnote reference"/>
    <w:aliases w:val="Footnote Reference Number,Footnote Reference_LVL6,Footnote Reference_LVL61,Footnote Reference_LVL62,Footnote Reference_LVL63,Footnote Reference_LVL64,SUPERS,Fußnotenzeichen3,Footnote symbol,Footnote reference number,C"/>
    <w:basedOn w:val="Numatytasispastraiposriftas"/>
    <w:link w:val="SUPERSChar"/>
    <w:uiPriority w:val="99"/>
    <w:qFormat/>
    <w:rsid w:val="0029784B"/>
    <w:rPr>
      <w:vertAlign w:val="superscript"/>
    </w:rPr>
  </w:style>
  <w:style w:type="character" w:styleId="Hipersaitas">
    <w:name w:val="Hyperlink"/>
    <w:basedOn w:val="Numatytasispastraiposriftas"/>
    <w:uiPriority w:val="99"/>
    <w:rsid w:val="0029784B"/>
    <w:rPr>
      <w:color w:val="48B9D3" w:themeColor="hyperlink"/>
      <w:u w:val="single"/>
    </w:rPr>
  </w:style>
  <w:style w:type="character" w:styleId="Grietas">
    <w:name w:val="Strong"/>
    <w:basedOn w:val="Numatytasispastraiposriftas"/>
    <w:uiPriority w:val="22"/>
    <w:qFormat/>
    <w:rsid w:val="00A96485"/>
    <w:rPr>
      <w:b/>
      <w:bCs/>
    </w:rPr>
  </w:style>
  <w:style w:type="paragraph" w:customStyle="1" w:styleId="Tekstas">
    <w:name w:val="Tekstas"/>
    <w:basedOn w:val="prastasis"/>
    <w:link w:val="TekstasDiagrama"/>
    <w:qFormat/>
    <w:rsid w:val="00872AF4"/>
    <w:pPr>
      <w:ind w:firstLine="720"/>
      <w:jc w:val="both"/>
    </w:pPr>
    <w:rPr>
      <w:szCs w:val="24"/>
    </w:rPr>
  </w:style>
  <w:style w:type="character" w:customStyle="1" w:styleId="TekstasDiagrama">
    <w:name w:val="Tekstas Diagrama"/>
    <w:basedOn w:val="Numatytasispastraiposriftas"/>
    <w:link w:val="Tekstas"/>
    <w:rsid w:val="00872AF4"/>
    <w:rPr>
      <w:szCs w:val="24"/>
    </w:rPr>
  </w:style>
  <w:style w:type="character" w:customStyle="1" w:styleId="BetarpDiagrama">
    <w:name w:val="Be tarpų Diagrama"/>
    <w:basedOn w:val="Numatytasispastraiposriftas"/>
    <w:link w:val="Betarp"/>
    <w:uiPriority w:val="1"/>
    <w:rsid w:val="00C82337"/>
  </w:style>
  <w:style w:type="paragraph" w:styleId="Sraopastraipa">
    <w:name w:val="List Paragraph"/>
    <w:aliases w:val="List Paragraph (numbered (a)),References,WB List Paragraph,Akapit z listą,Dot pt,F5 List Paragraph,List Paragraph1,Recommendation,List Paragraph11,Numerowanie,Kolorowa lista — akcent 11,Akapit z listą1,Listaszerű bekezdés1,Su numeracija"/>
    <w:basedOn w:val="prastasis"/>
    <w:link w:val="SraopastraipaDiagrama"/>
    <w:uiPriority w:val="34"/>
    <w:qFormat/>
    <w:rsid w:val="00C82337"/>
    <w:pPr>
      <w:spacing w:after="160" w:line="259" w:lineRule="auto"/>
      <w:ind w:left="720"/>
      <w:contextualSpacing/>
    </w:pPr>
    <w:rPr>
      <w:rFonts w:eastAsiaTheme="minorHAnsi"/>
      <w:szCs w:val="22"/>
    </w:rPr>
  </w:style>
  <w:style w:type="table" w:styleId="Lentelstinklelis">
    <w:name w:val="Table Grid"/>
    <w:aliases w:val="Lentelė (default'inė)"/>
    <w:basedOn w:val="prastojilentel"/>
    <w:uiPriority w:val="59"/>
    <w:rsid w:val="00C82337"/>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List Paragraph (numbered (a)) Diagrama,References Diagrama,WB List Paragraph Diagrama,Akapit z listą Diagrama,Dot pt Diagrama,F5 List Paragraph Diagrama,List Paragraph1 Diagrama,Recommendation Diagrama,List Paragraph11 Diagrama"/>
    <w:link w:val="Sraopastraipa"/>
    <w:uiPriority w:val="34"/>
    <w:qFormat/>
    <w:locked/>
    <w:rsid w:val="00C82337"/>
    <w:rPr>
      <w:rFonts w:eastAsiaTheme="minorHAnsi"/>
      <w:szCs w:val="22"/>
    </w:rPr>
  </w:style>
  <w:style w:type="paragraph" w:customStyle="1" w:styleId="Betarp1">
    <w:name w:val="Be tarpų1"/>
    <w:qFormat/>
    <w:rsid w:val="00D362DA"/>
    <w:rPr>
      <w:rFonts w:ascii="Calibri" w:hAnsi="Calibri"/>
      <w:sz w:val="22"/>
      <w:szCs w:val="22"/>
      <w:lang w:eastAsia="lt-LT"/>
    </w:rPr>
  </w:style>
  <w:style w:type="paragraph" w:styleId="Pagrindinistekstas">
    <w:name w:val="Body Text"/>
    <w:aliases w:val="Body Text-pagrindinis,Body Text1,Standard paragraph,Body,OT Body Text"/>
    <w:basedOn w:val="prastasis"/>
    <w:link w:val="PagrindinistekstasDiagrama"/>
    <w:uiPriority w:val="99"/>
    <w:qFormat/>
    <w:rsid w:val="00953F29"/>
    <w:pPr>
      <w:spacing w:before="60" w:line="288" w:lineRule="auto"/>
      <w:ind w:left="454"/>
      <w:jc w:val="both"/>
    </w:pPr>
    <w:rPr>
      <w:rFonts w:ascii="Arial Narrow" w:hAnsi="Arial Narrow"/>
      <w:color w:val="000000"/>
      <w:sz w:val="20"/>
    </w:rPr>
  </w:style>
  <w:style w:type="character" w:customStyle="1" w:styleId="PagrindinistekstasDiagrama">
    <w:name w:val="Pagrindinis tekstas Diagrama"/>
    <w:aliases w:val="Body Text-pagrindinis Diagrama,Body Text1 Diagrama,Standard paragraph Diagrama,Body Diagrama,OT Body Text Diagrama"/>
    <w:basedOn w:val="Numatytasispastraiposriftas"/>
    <w:link w:val="Pagrindinistekstas"/>
    <w:uiPriority w:val="99"/>
    <w:rsid w:val="00953F29"/>
    <w:rPr>
      <w:rFonts w:ascii="Arial Narrow" w:hAnsi="Arial Narrow"/>
      <w:color w:val="000000"/>
      <w:sz w:val="20"/>
    </w:rPr>
  </w:style>
  <w:style w:type="character" w:customStyle="1" w:styleId="st1">
    <w:name w:val="st1"/>
    <w:basedOn w:val="Numatytasispastraiposriftas"/>
    <w:rsid w:val="00953F29"/>
  </w:style>
  <w:style w:type="character" w:styleId="Perirtashipersaitas">
    <w:name w:val="FollowedHyperlink"/>
    <w:basedOn w:val="Numatytasispastraiposriftas"/>
    <w:semiHidden/>
    <w:unhideWhenUsed/>
    <w:rsid w:val="00350556"/>
    <w:rPr>
      <w:color w:val="697685" w:themeColor="followedHyperlink"/>
      <w:u w:val="single"/>
    </w:rPr>
  </w:style>
  <w:style w:type="paragraph" w:styleId="Porat">
    <w:name w:val="footer"/>
    <w:basedOn w:val="prastasis"/>
    <w:link w:val="PoratDiagrama"/>
    <w:uiPriority w:val="99"/>
    <w:unhideWhenUsed/>
    <w:rsid w:val="00845CC2"/>
    <w:pPr>
      <w:tabs>
        <w:tab w:val="center" w:pos="4819"/>
        <w:tab w:val="right" w:pos="9638"/>
      </w:tabs>
    </w:pPr>
  </w:style>
  <w:style w:type="character" w:customStyle="1" w:styleId="PoratDiagrama">
    <w:name w:val="Poraštė Diagrama"/>
    <w:basedOn w:val="Numatytasispastraiposriftas"/>
    <w:link w:val="Porat"/>
    <w:uiPriority w:val="99"/>
    <w:rsid w:val="00845CC2"/>
  </w:style>
  <w:style w:type="paragraph" w:styleId="Pagrindiniotekstotrauka">
    <w:name w:val="Body Text Indent"/>
    <w:basedOn w:val="prastasis"/>
    <w:link w:val="PagrindiniotekstotraukaDiagrama"/>
    <w:unhideWhenUsed/>
    <w:rsid w:val="006073D3"/>
    <w:pPr>
      <w:spacing w:after="120"/>
      <w:ind w:left="283"/>
    </w:pPr>
  </w:style>
  <w:style w:type="character" w:customStyle="1" w:styleId="PagrindiniotekstotraukaDiagrama">
    <w:name w:val="Pagrindinio teksto įtrauka Diagrama"/>
    <w:basedOn w:val="Numatytasispastraiposriftas"/>
    <w:link w:val="Pagrindiniotekstotrauka"/>
    <w:rsid w:val="006073D3"/>
  </w:style>
  <w:style w:type="paragraph" w:styleId="Pagrindiniotekstotrauka2">
    <w:name w:val="Body Text Indent 2"/>
    <w:basedOn w:val="prastasis"/>
    <w:link w:val="Pagrindiniotekstotrauka2Diagrama"/>
    <w:uiPriority w:val="99"/>
    <w:rsid w:val="006073D3"/>
    <w:pPr>
      <w:spacing w:after="120" w:line="480" w:lineRule="auto"/>
      <w:ind w:left="283"/>
    </w:pPr>
    <w:rPr>
      <w:lang w:eastAsia="lt-LT"/>
    </w:rPr>
  </w:style>
  <w:style w:type="character" w:customStyle="1" w:styleId="Pagrindiniotekstotrauka2Diagrama">
    <w:name w:val="Pagrindinio teksto įtrauka 2 Diagrama"/>
    <w:basedOn w:val="Numatytasispastraiposriftas"/>
    <w:link w:val="Pagrindiniotekstotrauka2"/>
    <w:uiPriority w:val="99"/>
    <w:rsid w:val="006073D3"/>
    <w:rPr>
      <w:lang w:eastAsia="lt-LT"/>
    </w:rPr>
  </w:style>
  <w:style w:type="paragraph" w:customStyle="1" w:styleId="Pagrindiniotekstotrauka1">
    <w:name w:val="Pagrindinio teksto įtrauka1"/>
    <w:basedOn w:val="prastasis"/>
    <w:uiPriority w:val="99"/>
    <w:rsid w:val="006073D3"/>
    <w:pPr>
      <w:spacing w:before="120"/>
      <w:ind w:left="4536"/>
      <w:jc w:val="center"/>
    </w:pPr>
    <w:rPr>
      <w:rFonts w:eastAsiaTheme="minorHAnsi"/>
      <w:szCs w:val="24"/>
    </w:rPr>
  </w:style>
  <w:style w:type="paragraph" w:customStyle="1" w:styleId="Sous-titreobjet">
    <w:name w:val="Sous-titre objet"/>
    <w:basedOn w:val="prastasis"/>
    <w:uiPriority w:val="99"/>
    <w:rsid w:val="006073D3"/>
    <w:pPr>
      <w:jc w:val="center"/>
    </w:pPr>
    <w:rPr>
      <w:b/>
      <w:lang w:eastAsia="lt-LT"/>
    </w:rPr>
  </w:style>
  <w:style w:type="character" w:customStyle="1" w:styleId="normalchar">
    <w:name w:val="normal__char"/>
    <w:basedOn w:val="Numatytasispastraiposriftas"/>
    <w:rsid w:val="001D3C73"/>
  </w:style>
  <w:style w:type="paragraph" w:customStyle="1" w:styleId="Skyrius1">
    <w:name w:val="Skyrius 1"/>
    <w:basedOn w:val="Antrat1"/>
    <w:link w:val="Skyrius1Diagrama"/>
    <w:qFormat/>
    <w:rsid w:val="00DE5643"/>
    <w:pPr>
      <w:numPr>
        <w:numId w:val="6"/>
      </w:numPr>
    </w:pPr>
  </w:style>
  <w:style w:type="character" w:customStyle="1" w:styleId="Skyrius1Diagrama">
    <w:name w:val="Skyrius 1 Diagrama"/>
    <w:basedOn w:val="Antrat2Diagrama"/>
    <w:link w:val="Skyrius1"/>
    <w:rsid w:val="00DE5643"/>
    <w:rPr>
      <w:rFonts w:eastAsiaTheme="majorEastAsia" w:cstheme="majorBidi"/>
      <w:b/>
      <w:bCs/>
      <w:color w:val="0070C0"/>
      <w:szCs w:val="28"/>
    </w:rPr>
  </w:style>
  <w:style w:type="paragraph" w:styleId="prastasiniatinklio">
    <w:name w:val="Normal (Web)"/>
    <w:basedOn w:val="prastasis"/>
    <w:uiPriority w:val="99"/>
    <w:unhideWhenUsed/>
    <w:rsid w:val="0063797C"/>
    <w:pPr>
      <w:spacing w:before="100" w:beforeAutospacing="1" w:after="100" w:afterAutospacing="1"/>
    </w:pPr>
    <w:rPr>
      <w:rFonts w:eastAsiaTheme="minorEastAsia"/>
      <w:szCs w:val="24"/>
      <w:lang w:eastAsia="lt-LT"/>
    </w:rPr>
  </w:style>
  <w:style w:type="paragraph" w:customStyle="1" w:styleId="Lentelspav">
    <w:name w:val="Lentelės pav."/>
    <w:basedOn w:val="prastasis"/>
    <w:link w:val="LentelspavDiagrama"/>
    <w:qFormat/>
    <w:rsid w:val="006A22C8"/>
    <w:pPr>
      <w:tabs>
        <w:tab w:val="left" w:pos="567"/>
      </w:tabs>
      <w:jc w:val="both"/>
    </w:pPr>
    <w:rPr>
      <w:b/>
      <w:color w:val="034D6E"/>
      <w:lang w:eastAsia="lt-LT"/>
    </w:rPr>
  </w:style>
  <w:style w:type="character" w:customStyle="1" w:styleId="LentelspavDiagrama">
    <w:name w:val="Lentelės pav. Diagrama"/>
    <w:basedOn w:val="Numatytasispastraiposriftas"/>
    <w:link w:val="Lentelspav"/>
    <w:rsid w:val="006A22C8"/>
    <w:rPr>
      <w:b/>
      <w:color w:val="034D6E"/>
      <w:lang w:eastAsia="lt-LT"/>
    </w:rPr>
  </w:style>
  <w:style w:type="character" w:customStyle="1" w:styleId="Antrat2Diagrama">
    <w:name w:val="Antraštė 2 Diagrama"/>
    <w:basedOn w:val="Numatytasispastraiposriftas"/>
    <w:link w:val="Antrat2"/>
    <w:uiPriority w:val="9"/>
    <w:rsid w:val="001A66B0"/>
    <w:rPr>
      <w:rFonts w:eastAsiaTheme="majorEastAsia" w:cstheme="majorBidi"/>
      <w:b/>
      <w:bCs/>
      <w:color w:val="034D6E"/>
      <w:szCs w:val="26"/>
    </w:rPr>
  </w:style>
  <w:style w:type="character" w:customStyle="1" w:styleId="Antrat1Diagrama">
    <w:name w:val="Antraštė 1 Diagrama"/>
    <w:basedOn w:val="Numatytasispastraiposriftas"/>
    <w:link w:val="Antrat1"/>
    <w:uiPriority w:val="9"/>
    <w:rsid w:val="001A66B0"/>
    <w:rPr>
      <w:rFonts w:eastAsiaTheme="majorEastAsia" w:cstheme="majorBidi"/>
      <w:b/>
      <w:bCs/>
      <w:color w:val="034D6E"/>
      <w:szCs w:val="28"/>
    </w:rPr>
  </w:style>
  <w:style w:type="paragraph" w:styleId="Turinioantrat">
    <w:name w:val="TOC Heading"/>
    <w:basedOn w:val="Antrat1"/>
    <w:next w:val="prastasis"/>
    <w:uiPriority w:val="39"/>
    <w:unhideWhenUsed/>
    <w:qFormat/>
    <w:rsid w:val="004D4F47"/>
    <w:pPr>
      <w:spacing w:line="276" w:lineRule="auto"/>
      <w:outlineLvl w:val="9"/>
    </w:pPr>
    <w:rPr>
      <w:lang w:eastAsia="lt-LT"/>
    </w:rPr>
  </w:style>
  <w:style w:type="paragraph" w:styleId="Turinys2">
    <w:name w:val="toc 2"/>
    <w:basedOn w:val="prastasis"/>
    <w:next w:val="prastasis"/>
    <w:autoRedefine/>
    <w:uiPriority w:val="39"/>
    <w:unhideWhenUsed/>
    <w:rsid w:val="00966CB8"/>
    <w:pPr>
      <w:tabs>
        <w:tab w:val="left" w:pos="660"/>
        <w:tab w:val="right" w:leader="dot" w:pos="9061"/>
      </w:tabs>
      <w:spacing w:after="100"/>
      <w:ind w:left="709" w:hanging="469"/>
    </w:pPr>
  </w:style>
  <w:style w:type="paragraph" w:styleId="Antrat">
    <w:name w:val="caption"/>
    <w:basedOn w:val="prastasis"/>
    <w:next w:val="prastasis"/>
    <w:unhideWhenUsed/>
    <w:rsid w:val="00BC65DD"/>
    <w:pPr>
      <w:spacing w:after="200"/>
    </w:pPr>
    <w:rPr>
      <w:b/>
      <w:bCs/>
      <w:color w:val="1F529F" w:themeColor="accent1"/>
      <w:sz w:val="18"/>
      <w:szCs w:val="18"/>
    </w:rPr>
  </w:style>
  <w:style w:type="paragraph" w:styleId="Iliustracijsraas">
    <w:name w:val="table of figures"/>
    <w:basedOn w:val="prastasis"/>
    <w:next w:val="prastasis"/>
    <w:uiPriority w:val="99"/>
    <w:unhideWhenUsed/>
    <w:rsid w:val="00BC65DD"/>
  </w:style>
  <w:style w:type="paragraph" w:styleId="Turinys1">
    <w:name w:val="toc 1"/>
    <w:basedOn w:val="prastasis"/>
    <w:next w:val="prastasis"/>
    <w:autoRedefine/>
    <w:uiPriority w:val="39"/>
    <w:unhideWhenUsed/>
    <w:rsid w:val="0096589C"/>
    <w:pPr>
      <w:tabs>
        <w:tab w:val="left" w:pos="567"/>
        <w:tab w:val="right" w:leader="dot" w:pos="9061"/>
      </w:tabs>
      <w:spacing w:after="100"/>
      <w:ind w:left="426" w:hanging="426"/>
    </w:pPr>
  </w:style>
  <w:style w:type="paragraph" w:styleId="HTMLiankstoformatuotas">
    <w:name w:val="HTML Preformatted"/>
    <w:basedOn w:val="prastasis"/>
    <w:link w:val="HTMLiankstoformatuotasDiagrama"/>
    <w:uiPriority w:val="99"/>
    <w:unhideWhenUsed/>
    <w:rsid w:val="0005158D"/>
    <w:rPr>
      <w:rFonts w:ascii="Consolas" w:hAnsi="Consolas"/>
      <w:sz w:val="20"/>
      <w:lang w:eastAsia="lt-LT"/>
    </w:rPr>
  </w:style>
  <w:style w:type="character" w:customStyle="1" w:styleId="HTMLiankstoformatuotasDiagrama">
    <w:name w:val="HTML iš anksto formatuotas Diagrama"/>
    <w:basedOn w:val="Numatytasispastraiposriftas"/>
    <w:link w:val="HTMLiankstoformatuotas"/>
    <w:uiPriority w:val="99"/>
    <w:rsid w:val="0005158D"/>
    <w:rPr>
      <w:rFonts w:ascii="Consolas" w:hAnsi="Consolas"/>
      <w:sz w:val="20"/>
      <w:lang w:eastAsia="lt-LT"/>
    </w:rPr>
  </w:style>
  <w:style w:type="paragraph" w:customStyle="1" w:styleId="SUPERSChar">
    <w:name w:val="SUPERS Char"/>
    <w:aliases w:val="EN Footnote Reference Char"/>
    <w:basedOn w:val="prastasis"/>
    <w:link w:val="Puslapioinaosnuoroda"/>
    <w:uiPriority w:val="99"/>
    <w:rsid w:val="00D00739"/>
    <w:pPr>
      <w:spacing w:after="160" w:line="240" w:lineRule="exact"/>
    </w:pPr>
    <w:rPr>
      <w:vertAlign w:val="superscript"/>
    </w:rPr>
  </w:style>
  <w:style w:type="character" w:customStyle="1" w:styleId="Neapdorotaspaminjimas1">
    <w:name w:val="Neapdorotas paminėjimas1"/>
    <w:basedOn w:val="Numatytasispastraiposriftas"/>
    <w:uiPriority w:val="99"/>
    <w:semiHidden/>
    <w:unhideWhenUsed/>
    <w:rsid w:val="00694918"/>
    <w:rPr>
      <w:color w:val="605E5C"/>
      <w:shd w:val="clear" w:color="auto" w:fill="E1DFDD"/>
    </w:rPr>
  </w:style>
  <w:style w:type="character" w:customStyle="1" w:styleId="term">
    <w:name w:val="term"/>
    <w:basedOn w:val="Numatytasispastraiposriftas"/>
    <w:rsid w:val="00765F4B"/>
  </w:style>
  <w:style w:type="paragraph" w:styleId="Pataisymai">
    <w:name w:val="Revision"/>
    <w:hidden/>
    <w:semiHidden/>
    <w:rsid w:val="00C87DD8"/>
  </w:style>
  <w:style w:type="paragraph" w:styleId="Antrats">
    <w:name w:val="header"/>
    <w:basedOn w:val="prastasis"/>
    <w:link w:val="AntratsDiagrama"/>
    <w:unhideWhenUsed/>
    <w:rsid w:val="003162B8"/>
    <w:pPr>
      <w:tabs>
        <w:tab w:val="center" w:pos="4819"/>
        <w:tab w:val="right" w:pos="9638"/>
      </w:tabs>
    </w:pPr>
  </w:style>
  <w:style w:type="character" w:customStyle="1" w:styleId="AntratsDiagrama">
    <w:name w:val="Antraštės Diagrama"/>
    <w:basedOn w:val="Numatytasispastraiposriftas"/>
    <w:link w:val="Antrats"/>
    <w:rsid w:val="00316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614555152">
      <w:bodyDiv w:val="1"/>
      <w:marLeft w:val="0"/>
      <w:marRight w:val="0"/>
      <w:marTop w:val="0"/>
      <w:marBottom w:val="0"/>
      <w:divBdr>
        <w:top w:val="none" w:sz="0" w:space="0" w:color="auto"/>
        <w:left w:val="none" w:sz="0" w:space="0" w:color="auto"/>
        <w:bottom w:val="none" w:sz="0" w:space="0" w:color="auto"/>
        <w:right w:val="none" w:sz="0" w:space="0" w:color="auto"/>
      </w:divBdr>
    </w:div>
    <w:div w:id="845093689">
      <w:bodyDiv w:val="1"/>
      <w:marLeft w:val="0"/>
      <w:marRight w:val="0"/>
      <w:marTop w:val="0"/>
      <w:marBottom w:val="0"/>
      <w:divBdr>
        <w:top w:val="none" w:sz="0" w:space="0" w:color="auto"/>
        <w:left w:val="none" w:sz="0" w:space="0" w:color="auto"/>
        <w:bottom w:val="none" w:sz="0" w:space="0" w:color="auto"/>
        <w:right w:val="none" w:sz="0" w:space="0" w:color="auto"/>
      </w:divBdr>
    </w:div>
    <w:div w:id="868376842">
      <w:bodyDiv w:val="1"/>
      <w:marLeft w:val="0"/>
      <w:marRight w:val="0"/>
      <w:marTop w:val="0"/>
      <w:marBottom w:val="0"/>
      <w:divBdr>
        <w:top w:val="none" w:sz="0" w:space="0" w:color="auto"/>
        <w:left w:val="none" w:sz="0" w:space="0" w:color="auto"/>
        <w:bottom w:val="none" w:sz="0" w:space="0" w:color="auto"/>
        <w:right w:val="none" w:sz="0" w:space="0" w:color="auto"/>
      </w:divBdr>
    </w:div>
    <w:div w:id="1071852025">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13362760">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01635462">
      <w:bodyDiv w:val="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2.xml"
                 Type="http://schemas.openxmlformats.org/officeDocument/2006/relationships/header"/>
   <Relationship Id="rId11" Target="footer1.xml"
                 Type="http://schemas.openxmlformats.org/officeDocument/2006/relationships/footer"/>
   <Relationship Id="rId12" Target="header3.xml"
                 Type="http://schemas.openxmlformats.org/officeDocument/2006/relationships/header"/>
   <Relationship Id="rId13" Target="footer2.xml"
                 Type="http://schemas.openxmlformats.org/officeDocument/2006/relationships/footer"/>
   <Relationship Id="rId14" Target="charts/chart1.xml"
                 Type="http://schemas.openxmlformats.org/officeDocument/2006/relationships/chart"/>
   <Relationship Id="rId15" Target="charts/chart2.xml"
                 Type="http://schemas.openxmlformats.org/officeDocument/2006/relationships/chart"/>
   <Relationship Id="rId16" Target="media/image2.png"
                 Type="http://schemas.openxmlformats.org/officeDocument/2006/relationships/image"/>
   <Relationship Id="rId17" Target="media/image3.png"
                 Type="http://schemas.openxmlformats.org/officeDocument/2006/relationships/image"/>
   <Relationship Id="rId18" Target="charts/chart3.xml"
                 Type="http://schemas.openxmlformats.org/officeDocument/2006/relationships/chart"/>
   <Relationship Id="rId19" Target="charts/chart4.xml"
                 Type="http://schemas.openxmlformats.org/officeDocument/2006/relationships/chart"/>
   <Relationship Id="rId2" Target="numbering.xml"
                 Type="http://schemas.openxmlformats.org/officeDocument/2006/relationships/numbering"/>
   <Relationship Id="rId20" Target="charts/chart5.xml"
                 Type="http://schemas.openxmlformats.org/officeDocument/2006/relationships/chart"/>
   <Relationship Id="rId21" Target="charts/chart6.xml"
                 Type="http://schemas.openxmlformats.org/officeDocument/2006/relationships/chart"/>
   <Relationship Id="rId22" Target="charts/chart7.xml"
                 Type="http://schemas.openxmlformats.org/officeDocument/2006/relationships/chart"/>
   <Relationship Id="rId23" Target="header4.xml"
                 Type="http://schemas.openxmlformats.org/officeDocument/2006/relationships/header"/>
   <Relationship Id="rId24" Target="header5.xml"
                 Type="http://schemas.openxmlformats.org/officeDocument/2006/relationships/header"/>
   <Relationship Id="rId25" Target="footer3.xml"
                 Type="http://schemas.openxmlformats.org/officeDocument/2006/relationships/footer"/>
   <Relationship Id="rId26" Target="header6.xml"
                 Type="http://schemas.openxmlformats.org/officeDocument/2006/relationships/header"/>
   <Relationship Id="rId27" Target="footer4.xml"
                 Type="http://schemas.openxmlformats.org/officeDocument/2006/relationships/footer"/>
   <Relationship Id="rId28" Target="fontTable.xml"
                 Type="http://schemas.openxmlformats.org/officeDocument/2006/relationships/fontTable"/>
   <Relationship Id="rId29"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jpg"
                 Type="http://schemas.openxmlformats.org/officeDocument/2006/relationships/image"/>
   <Relationship Id="rId9" Target="header1.xml"
                 Type="http://schemas.openxmlformats.org/officeDocument/2006/relationships/header"/>
</Relationships>
</file>

<file path=word/_rels/footnotes.xml.rels><?xml version="1.0" encoding="UTF-8" standalone="yes"?>
<Relationships xmlns="http://schemas.openxmlformats.org/package/2006/relationships">
   <Relationship Id="rId1"
                 Target="https://e-seimas.lrs.lt/portal/legalAct/lt/TAD/8feb1a7658a111%20eaac56f6e40072e018?jfwid=24tsi3r15"
                 TargetMode="External"
                 Type="http://schemas.openxmlformats.org/officeDocument/2006/relationships/hyperlink"/>
   <Relationship Id="rId2"
                 Target="https://e-seimas.lrs.lt/portal/legalAct/lt/TAD/deaf8694663011%20eaa02cacf2a861120c/asr?positionInSearchResults=4&amp;searchModelUUID=0366b759-c75c-408e-b582-811c5198ee4d"
                 TargetMode="External"
                 Type="http://schemas.openxmlformats.org/officeDocument/2006/relationships/hyperlink"/>
   <Relationship Id="rId3"
                 Target="http://lrv.lt/uploads/main/meetings/docs/10936_imp_d5380e103019120ba479452a2a6bc64e.pdf"
                 TargetMode="External"
                 Type="http://schemas.openxmlformats.org/officeDocument/2006/relationships/hyperlink"/>
   <Relationship Id="rId4"
                 Target="https://e-seimas.lrs.lt/portal/legalAct/lt/TAD/815a43c0232511eab86ff95170e24944/asr"
                 TargetMode="External"
                 Type="http://schemas.openxmlformats.org/officeDocument/2006/relationships/hyperlink"/>
   <Relationship Id="rId5"
                 Target="https://e-seimas.lrs.lt/portal/legalAct/lt/TAD/%20ff7f2311692511eaa38ed97835ec4df6"
                 TargetMode="External"
                 Type="http://schemas.openxmlformats.org/officeDocument/2006/relationships/hyperlink"/>
   <Relationship Id="rId6"
                 Target="http://finmin.lrv.lt/uploads/finmin/documents/files/2018-12-11%20XIII-1710.pdf"
                 TargetMode="External"
                 Type="http://schemas.openxmlformats.org/officeDocument/2006/relationships/hyperlink"/>
</Relationships>
</file>

<file path=word/charts/_rels/chart1.xml.rels><?xml version="1.0" encoding="UTF-8" standalone="yes"?>
<Relationships xmlns="http://schemas.openxmlformats.org/package/2006/relationships">
   <Relationship Id="rId1"
                 Target="file://///fm000549/my-doc/trubilaite_l/My%20Documents/Teis&#279;,%20SP,%20DBP/Stabilumas/Stabilumas%202020/Scenarijai%20Stabilumo%20programai%20(3).xlsx"
                 TargetMode="External"
                 Type="http://schemas.openxmlformats.org/officeDocument/2006/relationships/oleObject"/>
</Relationships>
</file>

<file path=word/charts/_rels/chart2.xml.rels><?xml version="1.0" encoding="UTF-8" standalone="yes"?>
<Relationships xmlns="http://schemas.openxmlformats.org/package/2006/relationships">
   <Relationship Id="rId1"
                 Target="file://///fm000549/my-doc/Konciene_D/My%20Documents/MONITORINGAS/MONITORINGAS_20-04-24.xlsx"
                 TargetMode="External"
                 Type="http://schemas.openxmlformats.org/officeDocument/2006/relationships/oleObject"/>
</Relationships>
</file>

<file path=word/charts/_rels/chart3.xml.rels><?xml version="1.0" encoding="UTF-8" standalone="yes"?>
<Relationships xmlns="http://schemas.openxmlformats.org/package/2006/relationships">
   <Relationship Id="rId1"
                 Target="file://///fm000549/my-doc/Konciene_D/My%20Documents/MONITORINGAS/MONITORINGAS_20-04-24.xlsx"
                 TargetMode="External"
                 Type="http://schemas.openxmlformats.org/officeDocument/2006/relationships/oleObject"/>
</Relationships>
</file>

<file path=word/charts/_rels/chart4.xml.rels><?xml version="1.0" encoding="UTF-8" standalone="yes"?>
<Relationships xmlns="http://schemas.openxmlformats.org/package/2006/relationships">
   <Relationship Id="rId1" Target="../embeddings/Microsoft_Excel_Worksheet1.xlsx"
                 Type="http://schemas.openxmlformats.org/officeDocument/2006/relationships/package"/>
</Relationships>
</file>

<file path=word/charts/_rels/chart5.xml.rels><?xml version="1.0" encoding="UTF-8" standalone="yes"?>
<Relationships xmlns="http://schemas.openxmlformats.org/package/2006/relationships">
   <Relationship Id="rId1"
                 Target="file://///fm000549.fm.lt/home/05_FPd/05_04/TNKN/Gauti%20duomenys/Pajam&#371;%20sk/Grafikas.xlsx"
                 TargetMode="External"
                 Type="http://schemas.openxmlformats.org/officeDocument/2006/relationships/oleObject"/>
   <Relationship Id="rId2" Target="../drawings/drawing1.xml"
                 Type="http://schemas.openxmlformats.org/officeDocument/2006/relationships/chartUserShapes"/>
</Relationships>
</file>

<file path=word/charts/_rels/chart6.xml.rels><?xml version="1.0" encoding="UTF-8" standalone="yes"?>
<Relationships xmlns="http://schemas.openxmlformats.org/package/2006/relationships">
   <Relationship Id="rId1"
                 Target="file://///fm000549.fm.lt/home/05_FPd/05_04/TNKN/Pristatymui/Grafikas_GG_prezentacijai.xlsx"
                 TargetMode="External"
                 Type="http://schemas.openxmlformats.org/officeDocument/2006/relationships/oleObject"/>
</Relationships>
</file>

<file path=word/charts/_rels/chart7.xml.rels><?xml version="1.0" encoding="UTF-8" standalone="yes"?>
<Relationships xmlns="http://schemas.openxmlformats.org/package/2006/relationships">
   <Relationship Id="rId1"
                 Target="file:///C:/Users/Radzeviciene_E/AppData/Local/Temp/notes801121/SP_2020.xlsx"
                 TargetMode="External"
                 Type="http://schemas.openxmlformats.org/officeDocument/2006/relationships/oleObject"/>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pav!$A$4</c:f>
              <c:strCache>
                <c:ptCount val="1"/>
                <c:pt idx="0">
                  <c:v>1 scenarijus</c:v>
                </c:pt>
              </c:strCache>
            </c:strRef>
          </c:tx>
          <c:spPr>
            <a:solidFill>
              <a:srgbClr val="91D5E5"/>
            </a:solidFill>
            <a:ln>
              <a:solidFill>
                <a:schemeClr val="bg1"/>
              </a:solidFill>
            </a:ln>
            <a:effectLst/>
          </c:spPr>
          <c:invertIfNegative val="0"/>
          <c:dPt>
            <c:idx val="0"/>
            <c:invertIfNegative val="0"/>
            <c:bubble3D val="0"/>
            <c:spPr>
              <a:solidFill>
                <a:schemeClr val="bg1">
                  <a:lumMod val="75000"/>
                </a:schemeClr>
              </a:solidFill>
              <a:ln>
                <a:solidFill>
                  <a:schemeClr val="bg1"/>
                </a:solidFill>
              </a:ln>
              <a:effectLst/>
            </c:spPr>
            <c:extLst>
              <c:ext xmlns:c16="http://schemas.microsoft.com/office/drawing/2014/chart" uri="{C3380CC4-5D6E-409C-BE32-E72D297353CC}">
                <c16:uniqueId val="{00000001-C330-4A3B-8685-5341637858AD}"/>
              </c:ext>
            </c:extLst>
          </c:dPt>
          <c:dLbls>
            <c:dLbl>
              <c:idx val="1"/>
              <c:layout>
                <c:manualLayout>
                  <c:x val="-4.3478260869565201E-3"/>
                  <c:y val="-2.1518623374325401E-2"/>
                </c:manualLayout>
              </c:layout>
              <c:tx>
                <c:rich>
                  <a:bodyPr/>
                  <a:lstStyle/>
                  <a:p>
                    <a:r>
                      <a:rPr lang="en-US" sz="1000" b="0" i="0" u="none" strike="noStrike" baseline="0">
                        <a:effectLst/>
                      </a:rPr>
                      <a:t>–</a:t>
                    </a:r>
                    <a:r>
                      <a:rPr lang="en-US"/>
                      <a:t>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30-4A3B-8685-5341637858AD}"/>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pav!$B$2:$D$2</c:f>
              <c:numCache>
                <c:formatCode>General</c:formatCode>
                <c:ptCount val="3"/>
                <c:pt idx="0">
                  <c:v>2019</c:v>
                </c:pt>
                <c:pt idx="1">
                  <c:v>2020</c:v>
                </c:pt>
                <c:pt idx="2">
                  <c:v>2021</c:v>
                </c:pt>
              </c:numCache>
            </c:numRef>
          </c:cat>
          <c:val>
            <c:numRef>
              <c:f>pav!$B$4:$D$4</c:f>
              <c:numCache>
                <c:formatCode>0.0</c:formatCode>
                <c:ptCount val="3"/>
                <c:pt idx="0">
                  <c:v>3.9</c:v>
                </c:pt>
                <c:pt idx="1">
                  <c:v>-2.783535974002433</c:v>
                </c:pt>
                <c:pt idx="2">
                  <c:v>5.3617864963911472</c:v>
                </c:pt>
              </c:numCache>
            </c:numRef>
          </c:val>
          <c:extLst>
            <c:ext xmlns:c16="http://schemas.microsoft.com/office/drawing/2014/chart" uri="{C3380CC4-5D6E-409C-BE32-E72D297353CC}">
              <c16:uniqueId val="{00000003-C330-4A3B-8685-5341637858AD}"/>
            </c:ext>
          </c:extLst>
        </c:ser>
        <c:ser>
          <c:idx val="2"/>
          <c:order val="1"/>
          <c:tx>
            <c:strRef>
              <c:f>pav!$A$5</c:f>
              <c:strCache>
                <c:ptCount val="1"/>
                <c:pt idx="0">
                  <c:v>2 scenarijus</c:v>
                </c:pt>
              </c:strCache>
            </c:strRef>
          </c:tx>
          <c:spPr>
            <a:solidFill>
              <a:srgbClr val="00517D"/>
            </a:solidFill>
            <a:ln>
              <a:solidFill>
                <a:schemeClr val="bg1"/>
              </a:solidFill>
            </a:ln>
            <a:effectLst/>
          </c:spPr>
          <c:invertIfNegative val="0"/>
          <c:dLbls>
            <c:dLbl>
              <c:idx val="1"/>
              <c:tx>
                <c:rich>
                  <a:bodyPr/>
                  <a:lstStyle/>
                  <a:p>
                    <a:r>
                      <a:rPr lang="en-US" sz="1000" b="0" i="0" u="none" strike="noStrike" baseline="0">
                        <a:effectLst/>
                      </a:rPr>
                      <a:t>–</a:t>
                    </a:r>
                    <a:r>
                      <a:rPr lang="en-US"/>
                      <a:t>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4D-4378-861C-B888A7B575C5}"/>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pav!$B$2:$D$2</c:f>
              <c:numCache>
                <c:formatCode>General</c:formatCode>
                <c:ptCount val="3"/>
                <c:pt idx="0">
                  <c:v>2019</c:v>
                </c:pt>
                <c:pt idx="1">
                  <c:v>2020</c:v>
                </c:pt>
                <c:pt idx="2">
                  <c:v>2021</c:v>
                </c:pt>
              </c:numCache>
            </c:numRef>
          </c:cat>
          <c:val>
            <c:numRef>
              <c:f>pav!$B$5:$D$5</c:f>
              <c:numCache>
                <c:formatCode>0.0</c:formatCode>
                <c:ptCount val="3"/>
                <c:pt idx="1">
                  <c:v>-7.271105872214477</c:v>
                </c:pt>
                <c:pt idx="2">
                  <c:v>6.5700456712145581</c:v>
                </c:pt>
              </c:numCache>
            </c:numRef>
          </c:val>
          <c:extLst>
            <c:ext xmlns:c16="http://schemas.microsoft.com/office/drawing/2014/chart" uri="{C3380CC4-5D6E-409C-BE32-E72D297353CC}">
              <c16:uniqueId val="{00000004-C330-4A3B-8685-5341637858AD}"/>
            </c:ext>
          </c:extLst>
        </c:ser>
        <c:dLbls>
          <c:showLegendKey val="0"/>
          <c:showVal val="0"/>
          <c:showCatName val="0"/>
          <c:showSerName val="0"/>
          <c:showPercent val="0"/>
          <c:showBubbleSize val="0"/>
        </c:dLbls>
        <c:gapWidth val="172"/>
        <c:overlap val="-25"/>
        <c:axId val="72926720"/>
        <c:axId val="72928256"/>
      </c:barChart>
      <c:catAx>
        <c:axId val="72926720"/>
        <c:scaling>
          <c:orientation val="minMax"/>
        </c:scaling>
        <c:delete val="0"/>
        <c:axPos val="b"/>
        <c:numFmt formatCode="General" sourceLinked="1"/>
        <c:majorTickMark val="out"/>
        <c:minorTickMark val="none"/>
        <c:tickLblPos val="low"/>
        <c:txPr>
          <a:bodyPr/>
          <a:lstStyle/>
          <a:p>
            <a:pPr>
              <a:defRPr>
                <a:latin typeface="Times New Roman" panose="02020603050405020304" pitchFamily="18" charset="0"/>
                <a:cs typeface="Times New Roman" panose="02020603050405020304" pitchFamily="18" charset="0"/>
              </a:defRPr>
            </a:pPr>
            <a:endParaRPr lang="lt-LT"/>
          </a:p>
        </c:txPr>
        <c:crossAx val="72928256"/>
        <c:crosses val="autoZero"/>
        <c:auto val="1"/>
        <c:lblAlgn val="ctr"/>
        <c:lblOffset val="100"/>
        <c:noMultiLvlLbl val="0"/>
      </c:catAx>
      <c:valAx>
        <c:axId val="72928256"/>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spPr>
          <a:ln w="9525">
            <a:solidFill>
              <a:schemeClr val="bg1">
                <a:lumMod val="75000"/>
              </a:schemeClr>
            </a:solidFill>
          </a:ln>
        </c:spPr>
        <c:txPr>
          <a:bodyPr/>
          <a:lstStyle/>
          <a:p>
            <a:pPr>
              <a:defRPr>
                <a:latin typeface="Times New Roman" panose="02020603050405020304" pitchFamily="18" charset="0"/>
                <a:cs typeface="Times New Roman" panose="02020603050405020304" pitchFamily="18" charset="0"/>
              </a:defRPr>
            </a:pPr>
            <a:endParaRPr lang="lt-LT"/>
          </a:p>
        </c:txPr>
        <c:crossAx val="72926720"/>
        <c:crosses val="autoZero"/>
        <c:crossBetween val="between"/>
      </c:valAx>
    </c:plotArea>
    <c:legend>
      <c:legendPos val="b"/>
      <c:layout>
        <c:manualLayout>
          <c:xMode val="edge"/>
          <c:yMode val="edge"/>
          <c:x val="0.26601026116079401"/>
          <c:y val="0.88222374590816599"/>
          <c:w val="0.46797947767841203"/>
          <c:h val="9.5304343979474501E-2"/>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'Lentelės į SP'!$A$86</c:f>
              <c:strCache>
                <c:ptCount val="1"/>
                <c:pt idx="0">
                  <c:v>Valdžios sektoriaus balansas</c:v>
                </c:pt>
              </c:strCache>
            </c:strRef>
          </c:tx>
          <c:spPr>
            <a:ln>
              <a:solidFill>
                <a:schemeClr val="bg1">
                  <a:lumMod val="75000"/>
                </a:schemeClr>
              </a:solidFill>
            </a:ln>
          </c:spPr>
          <c:marker>
            <c:symbol val="diamond"/>
            <c:size val="5"/>
            <c:spPr>
              <a:solidFill>
                <a:schemeClr val="bg1">
                  <a:lumMod val="75000"/>
                </a:schemeClr>
              </a:solidFill>
              <a:ln>
                <a:solidFill>
                  <a:schemeClr val="bg1">
                    <a:lumMod val="75000"/>
                  </a:schemeClr>
                </a:solidFill>
              </a:ln>
            </c:spPr>
          </c:marker>
          <c:dPt>
            <c:idx val="13"/>
            <c:bubble3D val="0"/>
            <c:spPr>
              <a:ln>
                <a:solidFill>
                  <a:schemeClr val="bg1">
                    <a:lumMod val="75000"/>
                  </a:schemeClr>
                </a:solidFill>
                <a:prstDash val="sysDash"/>
              </a:ln>
            </c:spPr>
            <c:extLst>
              <c:ext xmlns:c16="http://schemas.microsoft.com/office/drawing/2014/chart" uri="{C3380CC4-5D6E-409C-BE32-E72D297353CC}">
                <c16:uniqueId val="{00000001-5DD0-4018-9978-9CA9C61A32EB}"/>
              </c:ext>
            </c:extLst>
          </c:dPt>
          <c:dPt>
            <c:idx val="14"/>
            <c:bubble3D val="0"/>
            <c:spPr>
              <a:ln>
                <a:solidFill>
                  <a:schemeClr val="bg1">
                    <a:lumMod val="75000"/>
                  </a:schemeClr>
                </a:solidFill>
                <a:prstDash val="sysDash"/>
              </a:ln>
            </c:spPr>
            <c:extLst>
              <c:ext xmlns:c16="http://schemas.microsoft.com/office/drawing/2014/chart" uri="{C3380CC4-5D6E-409C-BE32-E72D297353CC}">
                <c16:uniqueId val="{00000003-5DD0-4018-9978-9CA9C61A32EB}"/>
              </c:ext>
            </c:extLst>
          </c:dPt>
          <c:dLbls>
            <c:dLbl>
              <c:idx val="0"/>
              <c:tx>
                <c:rich>
                  <a:bodyPr/>
                  <a:lstStyle/>
                  <a:p>
                    <a:r>
                      <a:rPr lang="en-US" sz="1000" b="0" i="0" u="none" strike="noStrike" baseline="0">
                        <a:effectLst/>
                      </a:rPr>
                      <a:t>–</a:t>
                    </a:r>
                    <a:r>
                      <a:rPr lang="en-US"/>
                      <a:t>0,8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E0-4A09-9393-DF98A1A60238}"/>
                </c:ext>
              </c:extLst>
            </c:dLbl>
            <c:dLbl>
              <c:idx val="1"/>
              <c:tx>
                <c:rich>
                  <a:bodyPr/>
                  <a:lstStyle/>
                  <a:p>
                    <a:r>
                      <a:rPr lang="en-US" sz="1000" b="0" i="0" u="none" strike="noStrike" baseline="0">
                        <a:effectLst/>
                      </a:rPr>
                      <a:t>–</a:t>
                    </a:r>
                    <a:r>
                      <a:rPr lang="en-US"/>
                      <a:t>3,1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E0-4A09-9393-DF98A1A60238}"/>
                </c:ext>
              </c:extLst>
            </c:dLbl>
            <c:dLbl>
              <c:idx val="2"/>
              <c:tx>
                <c:rich>
                  <a:bodyPr/>
                  <a:lstStyle/>
                  <a:p>
                    <a:r>
                      <a:rPr lang="en-US" sz="1000" b="0" i="0" u="none" strike="noStrike" baseline="0">
                        <a:effectLst/>
                      </a:rPr>
                      <a:t>–</a:t>
                    </a:r>
                    <a:r>
                      <a:rPr lang="en-US"/>
                      <a:t>9,1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E0-4A09-9393-DF98A1A60238}"/>
                </c:ext>
              </c:extLst>
            </c:dLbl>
            <c:dLbl>
              <c:idx val="3"/>
              <c:tx>
                <c:rich>
                  <a:bodyPr/>
                  <a:lstStyle/>
                  <a:p>
                    <a:r>
                      <a:rPr lang="en-US" sz="1000" b="0" i="0" u="none" strike="noStrike" baseline="0">
                        <a:effectLst/>
                      </a:rPr>
                      <a:t>–</a:t>
                    </a:r>
                    <a:r>
                      <a:rPr lang="en-US"/>
                      <a:t>6,9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E0-4A09-9393-DF98A1A60238}"/>
                </c:ext>
              </c:extLst>
            </c:dLbl>
            <c:dLbl>
              <c:idx val="4"/>
              <c:tx>
                <c:rich>
                  <a:bodyPr/>
                  <a:lstStyle/>
                  <a:p>
                    <a:r>
                      <a:rPr lang="en-US" sz="1000" b="0" i="0" u="none" strike="noStrike" baseline="0">
                        <a:effectLst/>
                      </a:rPr>
                      <a:t>–</a:t>
                    </a:r>
                    <a:r>
                      <a:rPr lang="en-US"/>
                      <a:t>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E0-4A09-9393-DF98A1A60238}"/>
                </c:ext>
              </c:extLst>
            </c:dLbl>
            <c:dLbl>
              <c:idx val="5"/>
              <c:tx>
                <c:rich>
                  <a:bodyPr/>
                  <a:lstStyle/>
                  <a:p>
                    <a:r>
                      <a:rPr lang="en-US" sz="1000" b="0" i="0" u="none" strike="noStrike" baseline="0">
                        <a:effectLst/>
                      </a:rPr>
                      <a:t>–</a:t>
                    </a:r>
                    <a:r>
                      <a:rPr lang="en-US"/>
                      <a:t>3,1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E0-4A09-9393-DF98A1A60238}"/>
                </c:ext>
              </c:extLst>
            </c:dLbl>
            <c:dLbl>
              <c:idx val="6"/>
              <c:tx>
                <c:rich>
                  <a:bodyPr/>
                  <a:lstStyle/>
                  <a:p>
                    <a:r>
                      <a:rPr lang="en-US" sz="1000" b="0" i="0" u="none" strike="noStrike" baseline="0">
                        <a:effectLst/>
                      </a:rPr>
                      <a:t>–</a:t>
                    </a:r>
                    <a:r>
                      <a:rPr lang="en-US"/>
                      <a:t>2,6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E0-4A09-9393-DF98A1A60238}"/>
                </c:ext>
              </c:extLst>
            </c:dLbl>
            <c:dLbl>
              <c:idx val="7"/>
              <c:tx>
                <c:rich>
                  <a:bodyPr/>
                  <a:lstStyle/>
                  <a:p>
                    <a:r>
                      <a:rPr lang="en-US" sz="1000" b="0" i="0" u="none" strike="noStrike" baseline="0">
                        <a:effectLst/>
                      </a:rPr>
                      <a:t>–</a:t>
                    </a:r>
                    <a:r>
                      <a:rPr lang="en-US"/>
                      <a:t>0,6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E0-4A09-9393-DF98A1A60238}"/>
                </c:ext>
              </c:extLst>
            </c:dLbl>
            <c:dLbl>
              <c:idx val="8"/>
              <c:tx>
                <c:rich>
                  <a:bodyPr/>
                  <a:lstStyle/>
                  <a:p>
                    <a:r>
                      <a:rPr lang="en-US" sz="1000" b="0" i="0" u="none" strike="noStrike" baseline="0">
                        <a:effectLst/>
                      </a:rPr>
                      <a:t>–</a:t>
                    </a:r>
                    <a:r>
                      <a:rPr lang="en-US"/>
                      <a:t>0,3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E0-4A09-9393-DF98A1A60238}"/>
                </c:ext>
              </c:extLst>
            </c:dLbl>
            <c:dLbl>
              <c:idx val="9"/>
              <c:layout>
                <c:manualLayout>
                  <c:x val="-3.2719175244478926E-2"/>
                  <c:y val="-5.0633178729194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D0-4018-9978-9CA9C61A32EB}"/>
                </c:ext>
              </c:extLst>
            </c:dLbl>
            <c:dLbl>
              <c:idx val="10"/>
              <c:layout>
                <c:manualLayout>
                  <c:x val="-3.2719349909767909E-2"/>
                  <c:y val="-4.5159321569281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D0-4018-9978-9CA9C61A32EB}"/>
                </c:ext>
              </c:extLst>
            </c:dLbl>
            <c:dLbl>
              <c:idx val="11"/>
              <c:layout>
                <c:manualLayout>
                  <c:x val="-3.2719175244479003E-2"/>
                  <c:y val="-5.6107035889107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D0-4018-9978-9CA9C61A32EB}"/>
                </c:ext>
              </c:extLst>
            </c:dLbl>
            <c:dLbl>
              <c:idx val="12"/>
              <c:layout>
                <c:manualLayout>
                  <c:x val="-3.2719175244479003E-2"/>
                  <c:y val="-5.6107035889107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D0-4018-9978-9CA9C61A32EB}"/>
                </c:ext>
              </c:extLst>
            </c:dLbl>
            <c:dLbl>
              <c:idx val="13"/>
              <c:layout>
                <c:manualLayout>
                  <c:x val="-3.2719175244479003E-2"/>
                  <c:y val="-5.0633178729194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D0-4018-9978-9CA9C61A32EB}"/>
                </c:ext>
              </c:extLst>
            </c:dLbl>
            <c:dLbl>
              <c:idx val="14"/>
              <c:layout>
                <c:manualLayout>
                  <c:x val="-3.2719175244479003E-2"/>
                  <c:y val="-4.5159321569281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D0-4018-9978-9CA9C61A32EB}"/>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'Lentelės į SP'!$B$85:$P$85</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'Lentelės į SP'!$B$86:$P$86</c:f>
              <c:numCache>
                <c:formatCode>General</c:formatCode>
                <c:ptCount val="15"/>
                <c:pt idx="0">
                  <c:v>-0.8</c:v>
                </c:pt>
                <c:pt idx="1">
                  <c:v>-3.1</c:v>
                </c:pt>
                <c:pt idx="2">
                  <c:v>-9.1</c:v>
                </c:pt>
                <c:pt idx="3">
                  <c:v>-6.9</c:v>
                </c:pt>
                <c:pt idx="4">
                  <c:v>-9</c:v>
                </c:pt>
                <c:pt idx="5">
                  <c:v>-3.1</c:v>
                </c:pt>
                <c:pt idx="6">
                  <c:v>-2.6</c:v>
                </c:pt>
                <c:pt idx="7">
                  <c:v>-0.6</c:v>
                </c:pt>
                <c:pt idx="8">
                  <c:v>-0.3</c:v>
                </c:pt>
                <c:pt idx="9">
                  <c:v>0.2</c:v>
                </c:pt>
                <c:pt idx="10">
                  <c:v>0.5</c:v>
                </c:pt>
                <c:pt idx="11">
                  <c:v>0.6</c:v>
                </c:pt>
                <c:pt idx="12">
                  <c:v>0.3</c:v>
                </c:pt>
                <c:pt idx="13" formatCode="0.0">
                  <c:v>0.15</c:v>
                </c:pt>
                <c:pt idx="14">
                  <c:v>0.1</c:v>
                </c:pt>
              </c:numCache>
            </c:numRef>
          </c:val>
          <c:smooth val="0"/>
          <c:extLst>
            <c:ext xmlns:c16="http://schemas.microsoft.com/office/drawing/2014/chart" uri="{C3380CC4-5D6E-409C-BE32-E72D297353CC}">
              <c16:uniqueId val="{00000008-5DD0-4018-9978-9CA9C61A32EB}"/>
            </c:ext>
          </c:extLst>
        </c:ser>
        <c:ser>
          <c:idx val="1"/>
          <c:order val="1"/>
          <c:tx>
            <c:strRef>
              <c:f>'Lentelės į SP'!$A$87</c:f>
              <c:strCache>
                <c:ptCount val="1"/>
                <c:pt idx="0">
                  <c:v>1 scenarijus</c:v>
                </c:pt>
              </c:strCache>
            </c:strRef>
          </c:tx>
          <c:spPr>
            <a:ln w="28575">
              <a:solidFill>
                <a:schemeClr val="tx2"/>
              </a:solidFill>
              <a:prstDash val="solid"/>
            </a:ln>
          </c:spPr>
          <c:marker>
            <c:symbol val="diamond"/>
            <c:size val="5"/>
            <c:spPr>
              <a:solidFill>
                <a:schemeClr val="tx2"/>
              </a:solidFill>
              <a:ln>
                <a:solidFill>
                  <a:schemeClr val="tx2"/>
                </a:solidFill>
                <a:prstDash val="solid"/>
              </a:ln>
            </c:spPr>
          </c:marker>
          <c:dLbls>
            <c:dLbl>
              <c:idx val="12"/>
              <c:delete val="1"/>
              <c:extLst>
                <c:ext xmlns:c15="http://schemas.microsoft.com/office/drawing/2012/chart" uri="{CE6537A1-D6FC-4f65-9D91-7224C49458BB}"/>
                <c:ext xmlns:c16="http://schemas.microsoft.com/office/drawing/2014/chart" uri="{C3380CC4-5D6E-409C-BE32-E72D297353CC}">
                  <c16:uniqueId val="{00000009-5DD0-4018-9978-9CA9C61A32EB}"/>
                </c:ext>
              </c:extLst>
            </c:dLbl>
            <c:dLbl>
              <c:idx val="13"/>
              <c:layout>
                <c:manualLayout>
                  <c:x val="-3.5283626152388191E-2"/>
                  <c:y val="-0.14349554666322442"/>
                </c:manualLayout>
              </c:layout>
              <c:tx>
                <c:rich>
                  <a:bodyPr/>
                  <a:lstStyle/>
                  <a:p>
                    <a:r>
                      <a:rPr lang="en-US" sz="1000" b="0" i="0" u="none" strike="noStrike" baseline="0">
                        <a:effectLst/>
                      </a:rPr>
                      <a:t>–</a:t>
                    </a:r>
                    <a:r>
                      <a:rPr lang="en-US"/>
                      <a:t>9,1</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D0-4018-9978-9CA9C61A32EB}"/>
                </c:ext>
              </c:extLst>
            </c:dLbl>
            <c:dLbl>
              <c:idx val="14"/>
              <c:layout>
                <c:manualLayout>
                  <c:x val="-8.1743355208414121E-4"/>
                  <c:y val="-6.0660681628830248E-3"/>
                </c:manualLayout>
              </c:layout>
              <c:tx>
                <c:rich>
                  <a:bodyPr/>
                  <a:lstStyle/>
                  <a:p>
                    <a:r>
                      <a:rPr lang="en-US" sz="1000" b="0" i="0" u="none" strike="noStrike" baseline="0">
                        <a:effectLst/>
                      </a:rPr>
                      <a:t>–</a:t>
                    </a:r>
                    <a:r>
                      <a:rPr lang="en-US"/>
                      <a:t>2,4</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D0-4018-9978-9CA9C61A32E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'Lentelės į SP'!$B$85:$P$85</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'Lentelės į SP'!$B$87:$P$87</c:f>
              <c:numCache>
                <c:formatCode>General</c:formatCode>
                <c:ptCount val="15"/>
                <c:pt idx="12">
                  <c:v>0.3</c:v>
                </c:pt>
                <c:pt idx="13" formatCode="0.0">
                  <c:v>-9.1349712474596352</c:v>
                </c:pt>
                <c:pt idx="14" formatCode="0.0">
                  <c:v>-2.4359933940104961</c:v>
                </c:pt>
              </c:numCache>
            </c:numRef>
          </c:val>
          <c:smooth val="0"/>
          <c:extLst>
            <c:ext xmlns:c16="http://schemas.microsoft.com/office/drawing/2014/chart" uri="{C3380CC4-5D6E-409C-BE32-E72D297353CC}">
              <c16:uniqueId val="{0000000C-5DD0-4018-9978-9CA9C61A32EB}"/>
            </c:ext>
          </c:extLst>
        </c:ser>
        <c:ser>
          <c:idx val="2"/>
          <c:order val="2"/>
          <c:tx>
            <c:strRef>
              <c:f>'Lentelės į SP'!$A$88</c:f>
              <c:strCache>
                <c:ptCount val="1"/>
                <c:pt idx="0">
                  <c:v>2 scenarijus</c:v>
                </c:pt>
              </c:strCache>
            </c:strRef>
          </c:tx>
          <c:spPr>
            <a:ln>
              <a:solidFill>
                <a:schemeClr val="accent2">
                  <a:lumMod val="60000"/>
                  <a:lumOff val="40000"/>
                </a:schemeClr>
              </a:solidFill>
              <a:prstDash val="solid"/>
            </a:ln>
          </c:spPr>
          <c:marker>
            <c:symbol val="diamond"/>
            <c:size val="5"/>
            <c:spPr>
              <a:solidFill>
                <a:schemeClr val="accent2">
                  <a:lumMod val="60000"/>
                  <a:lumOff val="40000"/>
                </a:schemeClr>
              </a:solidFill>
              <a:ln w="6350">
                <a:solidFill>
                  <a:schemeClr val="accent2">
                    <a:lumMod val="60000"/>
                    <a:lumOff val="40000"/>
                  </a:schemeClr>
                </a:solidFill>
                <a:prstDash val="solid"/>
              </a:ln>
            </c:spPr>
          </c:marker>
          <c:dLbls>
            <c:dLbl>
              <c:idx val="12"/>
              <c:delete val="1"/>
              <c:extLst>
                <c:ext xmlns:c15="http://schemas.microsoft.com/office/drawing/2012/chart" uri="{CE6537A1-D6FC-4f65-9D91-7224C49458BB}"/>
                <c:ext xmlns:c16="http://schemas.microsoft.com/office/drawing/2014/chart" uri="{C3380CC4-5D6E-409C-BE32-E72D297353CC}">
                  <c16:uniqueId val="{0000000D-5DD0-4018-9978-9CA9C61A32EB}"/>
                </c:ext>
              </c:extLst>
            </c:dLbl>
            <c:dLbl>
              <c:idx val="13"/>
              <c:layout>
                <c:manualLayout>
                  <c:x val="-8.6845328297383718E-3"/>
                  <c:y val="9.5792500298476062E-3"/>
                </c:manualLayout>
              </c:layout>
              <c:tx>
                <c:rich>
                  <a:bodyPr/>
                  <a:lstStyle/>
                  <a:p>
                    <a:r>
                      <a:rPr lang="en-US" sz="1000" b="0" i="0" u="none" strike="noStrike" baseline="0">
                        <a:effectLst/>
                      </a:rPr>
                      <a:t>–</a:t>
                    </a:r>
                    <a:r>
                      <a:rPr lang="en-US"/>
                      <a:t>11,4</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DD0-4018-9978-9CA9C61A32EB}"/>
                </c:ext>
              </c:extLst>
            </c:dLbl>
            <c:dLbl>
              <c:idx val="14"/>
              <c:layout>
                <c:manualLayout>
                  <c:x val="-3.4328715881755791E-3"/>
                  <c:y val="4.472141299648854E-2"/>
                </c:manualLayout>
              </c:layout>
              <c:tx>
                <c:rich>
                  <a:bodyPr/>
                  <a:lstStyle/>
                  <a:p>
                    <a:r>
                      <a:rPr lang="en-US" sz="1000" b="0" i="0" u="none" strike="noStrike" baseline="0">
                        <a:effectLst/>
                      </a:rPr>
                      <a:t>–</a:t>
                    </a:r>
                    <a:r>
                      <a:rPr lang="en-US"/>
                      <a:t>3,9</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D0-4018-9978-9CA9C61A32EB}"/>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'Lentelės į SP'!$B$85:$P$85</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'Lentelės į SP'!$B$88:$P$88</c:f>
              <c:numCache>
                <c:formatCode>General</c:formatCode>
                <c:ptCount val="15"/>
                <c:pt idx="12">
                  <c:v>0.3</c:v>
                </c:pt>
                <c:pt idx="13" formatCode="0.0">
                  <c:v>-11.350850320811103</c:v>
                </c:pt>
                <c:pt idx="14" formatCode="0.0">
                  <c:v>-3.8537855448753509</c:v>
                </c:pt>
              </c:numCache>
            </c:numRef>
          </c:val>
          <c:smooth val="0"/>
          <c:extLst>
            <c:ext xmlns:c16="http://schemas.microsoft.com/office/drawing/2014/chart" uri="{C3380CC4-5D6E-409C-BE32-E72D297353CC}">
              <c16:uniqueId val="{00000010-5DD0-4018-9978-9CA9C61A32EB}"/>
            </c:ext>
          </c:extLst>
        </c:ser>
        <c:dLbls>
          <c:showLegendKey val="0"/>
          <c:showVal val="0"/>
          <c:showCatName val="0"/>
          <c:showSerName val="0"/>
          <c:showPercent val="0"/>
          <c:showBubbleSize val="0"/>
        </c:dLbls>
        <c:marker val="1"/>
        <c:smooth val="0"/>
        <c:axId val="84974208"/>
        <c:axId val="85050112"/>
      </c:lineChart>
      <c:catAx>
        <c:axId val="84974208"/>
        <c:scaling>
          <c:orientation val="minMax"/>
        </c:scaling>
        <c:delete val="0"/>
        <c:axPos val="b"/>
        <c:numFmt formatCode="General" sourceLinked="1"/>
        <c:majorTickMark val="out"/>
        <c:minorTickMark val="none"/>
        <c:tickLblPos val="low"/>
        <c:crossAx val="85050112"/>
        <c:crosses val="autoZero"/>
        <c:auto val="1"/>
        <c:lblAlgn val="ctr"/>
        <c:lblOffset val="100"/>
        <c:noMultiLvlLbl val="0"/>
      </c:catAx>
      <c:valAx>
        <c:axId val="85050112"/>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spPr>
          <a:ln>
            <a:solidFill>
              <a:schemeClr val="bg1">
                <a:lumMod val="75000"/>
              </a:schemeClr>
            </a:solidFill>
          </a:ln>
        </c:spPr>
        <c:crossAx val="8497420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025515878080099E-2"/>
          <c:y val="5.1437734383198236E-2"/>
          <c:w val="0.89671829571193307"/>
          <c:h val="0.49550554971547239"/>
        </c:manualLayout>
      </c:layout>
      <c:barChart>
        <c:barDir val="col"/>
        <c:grouping val="stacked"/>
        <c:varyColors val="0"/>
        <c:ser>
          <c:idx val="0"/>
          <c:order val="0"/>
          <c:tx>
            <c:strRef>
              <c:f>'Lentelės į SP'!$A$11</c:f>
              <c:strCache>
                <c:ptCount val="1"/>
                <c:pt idx="0">
                  <c:v>Centrinės valdžios subsektoriaus balansas</c:v>
                </c:pt>
              </c:strCache>
            </c:strRef>
          </c:tx>
          <c:invertIfNegative val="0"/>
          <c:cat>
            <c:multiLvlStrRef>
              <c:f>'Lentelės į SP'!$C$2:$H$3</c:f>
              <c:multiLvlStrCache>
                <c:ptCount val="6"/>
                <c:lvl>
                  <c:pt idx="0">
                    <c:v>Pagal 2020 metų biudžeto įstatymą</c:v>
                  </c:pt>
                  <c:pt idx="1">
                    <c:v>1 scenarijus</c:v>
                  </c:pt>
                  <c:pt idx="2">
                    <c:v>2 scenarijus</c:v>
                  </c:pt>
                  <c:pt idx="3">
                    <c:v>Pagal 2020 metų biudžeto įstatymą</c:v>
                  </c:pt>
                  <c:pt idx="4">
                    <c:v>1 scenarijus</c:v>
                  </c:pt>
                  <c:pt idx="5">
                    <c:v>2 scenarijus</c:v>
                  </c:pt>
                </c:lvl>
                <c:lvl>
                  <c:pt idx="0">
                    <c:v>2020 metai</c:v>
                  </c:pt>
                  <c:pt idx="3">
                    <c:v>2021 metai</c:v>
                  </c:pt>
                </c:lvl>
              </c:multiLvlStrCache>
            </c:multiLvlStrRef>
          </c:cat>
          <c:val>
            <c:numRef>
              <c:f>'Lentelės į SP'!$C$11:$H$11</c:f>
              <c:numCache>
                <c:formatCode>0.0</c:formatCode>
                <c:ptCount val="6"/>
                <c:pt idx="0">
                  <c:v>-1.0291962102606811</c:v>
                </c:pt>
                <c:pt idx="1">
                  <c:v>-7.8129756034139133</c:v>
                </c:pt>
                <c:pt idx="2">
                  <c:v>-9.0350214555472181</c:v>
                </c:pt>
                <c:pt idx="3">
                  <c:v>-0.59744657761804842</c:v>
                </c:pt>
                <c:pt idx="4">
                  <c:v>-2.6112020115620078</c:v>
                </c:pt>
                <c:pt idx="5">
                  <c:v>-3.7950108067735902</c:v>
                </c:pt>
              </c:numCache>
            </c:numRef>
          </c:val>
          <c:extLst>
            <c:ext xmlns:c16="http://schemas.microsoft.com/office/drawing/2014/chart" uri="{C3380CC4-5D6E-409C-BE32-E72D297353CC}">
              <c16:uniqueId val="{00000000-2DA3-4018-85FE-64CFAFDD683F}"/>
            </c:ext>
          </c:extLst>
        </c:ser>
        <c:ser>
          <c:idx val="1"/>
          <c:order val="1"/>
          <c:tx>
            <c:strRef>
              <c:f>'Lentelės į SP'!$A$12</c:f>
              <c:strCache>
                <c:ptCount val="1"/>
                <c:pt idx="0">
                  <c:v>Socialinės apsaugos fondų subsektoriaus balansas</c:v>
                </c:pt>
              </c:strCache>
            </c:strRef>
          </c:tx>
          <c:invertIfNegative val="0"/>
          <c:cat>
            <c:multiLvlStrRef>
              <c:f>'Lentelės į SP'!$C$2:$H$3</c:f>
              <c:multiLvlStrCache>
                <c:ptCount val="6"/>
                <c:lvl>
                  <c:pt idx="0">
                    <c:v>Pagal 2020 metų biudžeto įstatymą</c:v>
                  </c:pt>
                  <c:pt idx="1">
                    <c:v>1 scenarijus</c:v>
                  </c:pt>
                  <c:pt idx="2">
                    <c:v>2 scenarijus</c:v>
                  </c:pt>
                  <c:pt idx="3">
                    <c:v>Pagal 2020 metų biudžeto įstatymą</c:v>
                  </c:pt>
                  <c:pt idx="4">
                    <c:v>1 scenarijus</c:v>
                  </c:pt>
                  <c:pt idx="5">
                    <c:v>2 scenarijus</c:v>
                  </c:pt>
                </c:lvl>
                <c:lvl>
                  <c:pt idx="0">
                    <c:v>2020 metai</c:v>
                  </c:pt>
                  <c:pt idx="3">
                    <c:v>2021 metai</c:v>
                  </c:pt>
                </c:lvl>
              </c:multiLvlStrCache>
            </c:multiLvlStrRef>
          </c:cat>
          <c:val>
            <c:numRef>
              <c:f>'Lentelės į SP'!$C$12:$H$12</c:f>
              <c:numCache>
                <c:formatCode>0.0</c:formatCode>
                <c:ptCount val="6"/>
                <c:pt idx="0">
                  <c:v>1.1383039562426707</c:v>
                </c:pt>
                <c:pt idx="1">
                  <c:v>-1.1871652219138871</c:v>
                </c:pt>
                <c:pt idx="2">
                  <c:v>-1.8515468393812609</c:v>
                </c:pt>
                <c:pt idx="3">
                  <c:v>0.66548538055048989</c:v>
                </c:pt>
                <c:pt idx="4">
                  <c:v>6.1801562815404783E-2</c:v>
                </c:pt>
                <c:pt idx="5">
                  <c:v>-0.47478216162800252</c:v>
                </c:pt>
              </c:numCache>
            </c:numRef>
          </c:val>
          <c:extLst>
            <c:ext xmlns:c16="http://schemas.microsoft.com/office/drawing/2014/chart" uri="{C3380CC4-5D6E-409C-BE32-E72D297353CC}">
              <c16:uniqueId val="{00000001-2DA3-4018-85FE-64CFAFDD683F}"/>
            </c:ext>
          </c:extLst>
        </c:ser>
        <c:ser>
          <c:idx val="2"/>
          <c:order val="2"/>
          <c:tx>
            <c:strRef>
              <c:f>'Lentelės į SP'!$A$13</c:f>
              <c:strCache>
                <c:ptCount val="1"/>
                <c:pt idx="0">
                  <c:v>Vietos valdžios subsektoriaus balansas</c:v>
                </c:pt>
              </c:strCache>
            </c:strRef>
          </c:tx>
          <c:spPr>
            <a:solidFill>
              <a:schemeClr val="accent5"/>
            </a:solidFill>
          </c:spPr>
          <c:invertIfNegative val="0"/>
          <c:cat>
            <c:multiLvlStrRef>
              <c:f>'Lentelės į SP'!$C$2:$H$3</c:f>
              <c:multiLvlStrCache>
                <c:ptCount val="6"/>
                <c:lvl>
                  <c:pt idx="0">
                    <c:v>Pagal 2020 metų biudžeto įstatymą</c:v>
                  </c:pt>
                  <c:pt idx="1">
                    <c:v>1 scenarijus</c:v>
                  </c:pt>
                  <c:pt idx="2">
                    <c:v>2 scenarijus</c:v>
                  </c:pt>
                  <c:pt idx="3">
                    <c:v>Pagal 2020 metų biudžeto įstatymą</c:v>
                  </c:pt>
                  <c:pt idx="4">
                    <c:v>1 scenarijus</c:v>
                  </c:pt>
                  <c:pt idx="5">
                    <c:v>2 scenarijus</c:v>
                  </c:pt>
                </c:lvl>
                <c:lvl>
                  <c:pt idx="0">
                    <c:v>2020 metai</c:v>
                  </c:pt>
                  <c:pt idx="3">
                    <c:v>2021 metai</c:v>
                  </c:pt>
                </c:lvl>
              </c:multiLvlStrCache>
            </c:multiLvlStrRef>
          </c:cat>
          <c:val>
            <c:numRef>
              <c:f>'Lentelės į SP'!$C$13:$H$13</c:f>
              <c:numCache>
                <c:formatCode>0.0</c:formatCode>
                <c:ptCount val="6"/>
                <c:pt idx="0">
                  <c:v>4.1508119834247938E-2</c:v>
                </c:pt>
                <c:pt idx="1">
                  <c:v>-0.13483042213183016</c:v>
                </c:pt>
                <c:pt idx="2">
                  <c:v>-0.46428202588263101</c:v>
                </c:pt>
                <c:pt idx="3">
                  <c:v>3.4445023373894414E-2</c:v>
                </c:pt>
                <c:pt idx="4">
                  <c:v>0.11340705473610239</c:v>
                </c:pt>
                <c:pt idx="5">
                  <c:v>0.4160074235262457</c:v>
                </c:pt>
              </c:numCache>
            </c:numRef>
          </c:val>
          <c:extLst>
            <c:ext xmlns:c16="http://schemas.microsoft.com/office/drawing/2014/chart" uri="{C3380CC4-5D6E-409C-BE32-E72D297353CC}">
              <c16:uniqueId val="{00000002-2DA3-4018-85FE-64CFAFDD683F}"/>
            </c:ext>
          </c:extLst>
        </c:ser>
        <c:dLbls>
          <c:showLegendKey val="0"/>
          <c:showVal val="0"/>
          <c:showCatName val="0"/>
          <c:showSerName val="0"/>
          <c:showPercent val="0"/>
          <c:showBubbleSize val="0"/>
        </c:dLbls>
        <c:gapWidth val="150"/>
        <c:overlap val="100"/>
        <c:axId val="92386048"/>
        <c:axId val="92387584"/>
      </c:barChart>
      <c:lineChart>
        <c:grouping val="standard"/>
        <c:varyColors val="0"/>
        <c:ser>
          <c:idx val="3"/>
          <c:order val="3"/>
          <c:tx>
            <c:strRef>
              <c:f>'Lentelės į SP'!$A$4</c:f>
              <c:strCache>
                <c:ptCount val="1"/>
                <c:pt idx="0">
                  <c:v>Valdžios sektoriaus balansas</c:v>
                </c:pt>
              </c:strCache>
            </c:strRef>
          </c:tx>
          <c:spPr>
            <a:ln w="28575">
              <a:noFill/>
            </a:ln>
          </c:spPr>
          <c:marker>
            <c:symbol val="diamond"/>
            <c:size val="10"/>
            <c:spPr>
              <a:solidFill>
                <a:schemeClr val="bg1">
                  <a:lumMod val="85000"/>
                </a:schemeClr>
              </a:solidFill>
              <a:ln w="6350">
                <a:solidFill>
                  <a:schemeClr val="bg1">
                    <a:lumMod val="65000"/>
                  </a:schemeClr>
                </a:solidFill>
              </a:ln>
            </c:spPr>
          </c:marker>
          <c:dLbls>
            <c:dLbl>
              <c:idx val="0"/>
              <c:layout>
                <c:manualLayout>
                  <c:x val="-3.7042168784525348E-2"/>
                  <c:y val="-7.2442519160279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A3-4018-85FE-64CFAFDD683F}"/>
                </c:ext>
              </c:extLst>
            </c:dLbl>
            <c:dLbl>
              <c:idx val="1"/>
              <c:layout>
                <c:manualLayout>
                  <c:x val="-4.391481337753967E-2"/>
                  <c:y val="6.1959089143397872E-2"/>
                </c:manualLayout>
              </c:layout>
              <c:tx>
                <c:rich>
                  <a:bodyPr/>
                  <a:lstStyle/>
                  <a:p>
                    <a:r>
                      <a:rPr lang="en-US" sz="1000" b="0" i="0" u="none" strike="noStrike" baseline="0">
                        <a:effectLst/>
                      </a:rPr>
                      <a:t>–</a:t>
                    </a:r>
                    <a:r>
                      <a:rPr lang="en-US"/>
                      <a:t>9,1</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A3-4018-85FE-64CFAFDD683F}"/>
                </c:ext>
              </c:extLst>
            </c:dLbl>
            <c:dLbl>
              <c:idx val="2"/>
              <c:layout>
                <c:manualLayout>
                  <c:x val="-1.327006235941351E-2"/>
                  <c:y val="2.5393377161572292E-2"/>
                </c:manualLayout>
              </c:layout>
              <c:tx>
                <c:rich>
                  <a:bodyPr/>
                  <a:lstStyle/>
                  <a:p>
                    <a:r>
                      <a:rPr lang="en-US" sz="1000" b="0" i="0" u="none" strike="noStrike" baseline="0">
                        <a:effectLst/>
                      </a:rPr>
                      <a:t>–</a:t>
                    </a:r>
                    <a:r>
                      <a:rPr lang="en-US"/>
                      <a:t>11,4</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A3-4018-85FE-64CFAFDD683F}"/>
                </c:ext>
              </c:extLst>
            </c:dLbl>
            <c:dLbl>
              <c:idx val="3"/>
              <c:layout>
                <c:manualLayout>
                  <c:x val="-3.5495641439015305E-2"/>
                  <c:y val="-6.35592923905659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A3-4018-85FE-64CFAFDD683F}"/>
                </c:ext>
              </c:extLst>
            </c:dLbl>
            <c:dLbl>
              <c:idx val="4"/>
              <c:layout>
                <c:manualLayout>
                  <c:x val="-4.391481337753967E-2"/>
                  <c:y val="6.6635246814597718E-2"/>
                </c:manualLayout>
              </c:layout>
              <c:tx>
                <c:rich>
                  <a:bodyPr/>
                  <a:lstStyle/>
                  <a:p>
                    <a:r>
                      <a:rPr lang="en-US" sz="1000" b="0" i="0" u="none" strike="noStrike" baseline="0">
                        <a:effectLst/>
                      </a:rPr>
                      <a:t>–</a:t>
                    </a:r>
                    <a:r>
                      <a:rPr lang="en-US"/>
                      <a:t>2,4</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A3-4018-85FE-64CFAFDD683F}"/>
                </c:ext>
              </c:extLst>
            </c:dLbl>
            <c:dLbl>
              <c:idx val="5"/>
              <c:layout>
                <c:manualLayout>
                  <c:x val="-4.391481337753967E-2"/>
                  <c:y val="7.131140448579755E-2"/>
                </c:manualLayout>
              </c:layout>
              <c:tx>
                <c:rich>
                  <a:bodyPr/>
                  <a:lstStyle/>
                  <a:p>
                    <a:r>
                      <a:rPr lang="en-US" sz="1000" b="0" i="0" u="none" strike="noStrike" baseline="0">
                        <a:effectLst/>
                      </a:rPr>
                      <a:t>–</a:t>
                    </a:r>
                    <a:r>
                      <a:rPr lang="en-US"/>
                      <a:t>3,9</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A3-4018-85FE-64CFAFDD683F}"/>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'Lentelės į SP'!$C$2:$H$3</c:f>
              <c:multiLvlStrCache>
                <c:ptCount val="6"/>
                <c:lvl>
                  <c:pt idx="0">
                    <c:v>Pagal 2020 metų biudžeto įstatymą</c:v>
                  </c:pt>
                  <c:pt idx="1">
                    <c:v>1 scenarijus</c:v>
                  </c:pt>
                  <c:pt idx="2">
                    <c:v>2 scenarijus</c:v>
                  </c:pt>
                  <c:pt idx="3">
                    <c:v>Pagal 2020 metų biudžeto įstatymą</c:v>
                  </c:pt>
                  <c:pt idx="4">
                    <c:v>1 scenarijus</c:v>
                  </c:pt>
                  <c:pt idx="5">
                    <c:v>2 scenarijus</c:v>
                  </c:pt>
                </c:lvl>
                <c:lvl>
                  <c:pt idx="0">
                    <c:v>2020 metai</c:v>
                  </c:pt>
                  <c:pt idx="3">
                    <c:v>2021 metai</c:v>
                  </c:pt>
                </c:lvl>
              </c:multiLvlStrCache>
            </c:multiLvlStrRef>
          </c:cat>
          <c:val>
            <c:numRef>
              <c:f>'Lentelės į SP'!$C$10:$H$10</c:f>
              <c:numCache>
                <c:formatCode>0.0</c:formatCode>
                <c:ptCount val="6"/>
                <c:pt idx="0">
                  <c:v>0.15061586581623193</c:v>
                </c:pt>
                <c:pt idx="1">
                  <c:v>-9.1349712474596192</c:v>
                </c:pt>
                <c:pt idx="2">
                  <c:v>-11.350850320811096</c:v>
                </c:pt>
                <c:pt idx="3">
                  <c:v>0.10248382630632751</c:v>
                </c:pt>
                <c:pt idx="4">
                  <c:v>-2.4359933940104961</c:v>
                </c:pt>
                <c:pt idx="5">
                  <c:v>-3.8537855448753433</c:v>
                </c:pt>
              </c:numCache>
            </c:numRef>
          </c:val>
          <c:smooth val="0"/>
          <c:extLst>
            <c:ext xmlns:c16="http://schemas.microsoft.com/office/drawing/2014/chart" uri="{C3380CC4-5D6E-409C-BE32-E72D297353CC}">
              <c16:uniqueId val="{00000009-2DA3-4018-85FE-64CFAFDD683F}"/>
            </c:ext>
          </c:extLst>
        </c:ser>
        <c:dLbls>
          <c:showLegendKey val="0"/>
          <c:showVal val="0"/>
          <c:showCatName val="0"/>
          <c:showSerName val="0"/>
          <c:showPercent val="0"/>
          <c:showBubbleSize val="0"/>
        </c:dLbls>
        <c:marker val="1"/>
        <c:smooth val="0"/>
        <c:axId val="93729152"/>
        <c:axId val="92867584"/>
      </c:lineChart>
      <c:catAx>
        <c:axId val="92386048"/>
        <c:scaling>
          <c:orientation val="minMax"/>
        </c:scaling>
        <c:delete val="0"/>
        <c:axPos val="b"/>
        <c:numFmt formatCode="General" sourceLinked="0"/>
        <c:majorTickMark val="out"/>
        <c:minorTickMark val="none"/>
        <c:tickLblPos val="low"/>
        <c:spPr>
          <a:ln>
            <a:solidFill>
              <a:schemeClr val="bg1">
                <a:lumMod val="75000"/>
              </a:schemeClr>
            </a:solidFill>
          </a:ln>
        </c:spPr>
        <c:crossAx val="92387584"/>
        <c:crosses val="autoZero"/>
        <c:auto val="1"/>
        <c:lblAlgn val="ctr"/>
        <c:lblOffset val="100"/>
        <c:noMultiLvlLbl val="0"/>
      </c:catAx>
      <c:valAx>
        <c:axId val="92387584"/>
        <c:scaling>
          <c:orientation val="minMax"/>
        </c:scaling>
        <c:delete val="0"/>
        <c:axPos val="l"/>
        <c:majorGridlines>
          <c:spPr>
            <a:ln>
              <a:solidFill>
                <a:schemeClr val="bg1">
                  <a:lumMod val="85000"/>
                </a:schemeClr>
              </a:solidFill>
            </a:ln>
          </c:spPr>
        </c:majorGridlines>
        <c:numFmt formatCode="0.0" sourceLinked="1"/>
        <c:majorTickMark val="out"/>
        <c:minorTickMark val="none"/>
        <c:tickLblPos val="nextTo"/>
        <c:spPr>
          <a:ln>
            <a:solidFill>
              <a:schemeClr val="bg1">
                <a:lumMod val="85000"/>
              </a:schemeClr>
            </a:solidFill>
          </a:ln>
        </c:spPr>
        <c:crossAx val="92386048"/>
        <c:crosses val="autoZero"/>
        <c:crossBetween val="between"/>
      </c:valAx>
      <c:valAx>
        <c:axId val="92867584"/>
        <c:scaling>
          <c:orientation val="minMax"/>
        </c:scaling>
        <c:delete val="1"/>
        <c:axPos val="r"/>
        <c:numFmt formatCode="0.0" sourceLinked="1"/>
        <c:majorTickMark val="out"/>
        <c:minorTickMark val="none"/>
        <c:tickLblPos val="nextTo"/>
        <c:crossAx val="93729152"/>
        <c:crosses val="max"/>
        <c:crossBetween val="between"/>
      </c:valAx>
      <c:catAx>
        <c:axId val="93729152"/>
        <c:scaling>
          <c:orientation val="minMax"/>
        </c:scaling>
        <c:delete val="1"/>
        <c:axPos val="b"/>
        <c:numFmt formatCode="General" sourceLinked="1"/>
        <c:majorTickMark val="out"/>
        <c:minorTickMark val="none"/>
        <c:tickLblPos val="nextTo"/>
        <c:crossAx val="92867584"/>
        <c:crosses val="autoZero"/>
        <c:auto val="1"/>
        <c:lblAlgn val="ctr"/>
        <c:lblOffset val="100"/>
        <c:noMultiLvlLbl val="0"/>
      </c:catAx>
    </c:plotArea>
    <c:legend>
      <c:legendPos val="b"/>
      <c:layout>
        <c:manualLayout>
          <c:xMode val="edge"/>
          <c:yMode val="edge"/>
          <c:x val="3.5353974732648993E-2"/>
          <c:y val="0.83466592044243237"/>
          <c:w val="0.94250085296009711"/>
          <c:h val="0.1372776293721614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229754393283599"/>
          <c:y val="5.1587301587301598E-2"/>
          <c:w val="0.60680144711640804"/>
          <c:h val="0.84900137482814697"/>
        </c:manualLayout>
      </c:layout>
      <c:barChart>
        <c:barDir val="bar"/>
        <c:grouping val="clustered"/>
        <c:varyColors val="0"/>
        <c:ser>
          <c:idx val="0"/>
          <c:order val="0"/>
          <c:tx>
            <c:strRef>
              <c:f>Lapas1!$B$1</c:f>
              <c:strCache>
                <c:ptCount val="1"/>
                <c:pt idx="0">
                  <c:v>Planas</c:v>
                </c:pt>
              </c:strCache>
            </c:strRef>
          </c:tx>
          <c:invertIfNegative val="0"/>
          <c:dLbls>
            <c:dLbl>
              <c:idx val="0"/>
              <c:layout>
                <c:manualLayout>
                  <c:x val="-4.0448144616765102E-17"/>
                  <c:y val="1.9563090968373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77-47F4-843C-084C78CF34FD}"/>
                </c:ext>
              </c:extLst>
            </c:dLbl>
            <c:dLbl>
              <c:idx val="1"/>
              <c:layout>
                <c:manualLayout>
                  <c:x val="0"/>
                  <c:y val="1.9563090968372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77-47F4-843C-084C78CF34FD}"/>
                </c:ext>
              </c:extLst>
            </c:dLbl>
            <c:dLbl>
              <c:idx val="2"/>
              <c:layout>
                <c:manualLayout>
                  <c:x val="0"/>
                  <c:y val="2.60841212911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77-47F4-843C-084C78CF34FD}"/>
                </c:ext>
              </c:extLst>
            </c:dLbl>
            <c:dLbl>
              <c:idx val="3"/>
              <c:layout>
                <c:manualLayout>
                  <c:x val="0"/>
                  <c:y val="1.9563090968373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77-47F4-843C-084C78CF34FD}"/>
                </c:ext>
              </c:extLst>
            </c:dLbl>
            <c:dLbl>
              <c:idx val="4"/>
              <c:layout>
                <c:manualLayout>
                  <c:x val="-8.0896289233530402E-17"/>
                  <c:y val="2.6084121291164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77-47F4-843C-084C78CF34FD}"/>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Lapas1!$A$2:$A$7</c:f>
              <c:strCache>
                <c:ptCount val="6"/>
                <c:pt idx="0">
                  <c:v>Kitos pajamos*</c:v>
                </c:pt>
                <c:pt idx="1">
                  <c:v>Pajamos iš kitų mokesčių</c:v>
                </c:pt>
                <c:pt idx="2">
                  <c:v>Pelno mokestis</c:v>
                </c:pt>
                <c:pt idx="3">
                  <c:v>GPM</c:v>
                </c:pt>
                <c:pt idx="4">
                  <c:v>Akcizai</c:v>
                </c:pt>
                <c:pt idx="5">
                  <c:v>PVM</c:v>
                </c:pt>
              </c:strCache>
            </c:strRef>
          </c:cat>
          <c:val>
            <c:numRef>
              <c:f>Lapas1!$B$2:$B$7</c:f>
              <c:numCache>
                <c:formatCode>General</c:formatCode>
                <c:ptCount val="6"/>
                <c:pt idx="0">
                  <c:v>110.905</c:v>
                </c:pt>
                <c:pt idx="1">
                  <c:v>52.545000000000002</c:v>
                </c:pt>
                <c:pt idx="2">
                  <c:v>150.16</c:v>
                </c:pt>
                <c:pt idx="3">
                  <c:v>400.46499999999997</c:v>
                </c:pt>
                <c:pt idx="4">
                  <c:v>362.86399999999998</c:v>
                </c:pt>
                <c:pt idx="5">
                  <c:v>1048.51</c:v>
                </c:pt>
              </c:numCache>
            </c:numRef>
          </c:val>
          <c:extLst>
            <c:ext xmlns:c16="http://schemas.microsoft.com/office/drawing/2014/chart" uri="{C3380CC4-5D6E-409C-BE32-E72D297353CC}">
              <c16:uniqueId val="{00000005-6577-47F4-843C-084C78CF34FD}"/>
            </c:ext>
          </c:extLst>
        </c:ser>
        <c:ser>
          <c:idx val="1"/>
          <c:order val="1"/>
          <c:tx>
            <c:strRef>
              <c:f>Lapas1!$C$1</c:f>
              <c:strCache>
                <c:ptCount val="1"/>
                <c:pt idx="0">
                  <c:v>Faktas</c:v>
                </c:pt>
              </c:strCache>
            </c:strRef>
          </c:tx>
          <c:invertIfNegative val="0"/>
          <c:dLbls>
            <c:dLbl>
              <c:idx val="4"/>
              <c:layout>
                <c:manualLayout>
                  <c:x val="0"/>
                  <c:y val="-1.9563090968373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77-47F4-843C-084C78CF34FD}"/>
                </c:ext>
              </c:extLst>
            </c:dLbl>
            <c:dLbl>
              <c:idx val="5"/>
              <c:layout>
                <c:manualLayout>
                  <c:x val="-4.4125758411472701E-3"/>
                  <c:y val="-1.9563090968373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77-47F4-843C-084C78CF34FD}"/>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Lapas1!$A$2:$A$7</c:f>
              <c:strCache>
                <c:ptCount val="6"/>
                <c:pt idx="0">
                  <c:v>Kitos pajamos*</c:v>
                </c:pt>
                <c:pt idx="1">
                  <c:v>Pajamos iš kitų mokesčių</c:v>
                </c:pt>
                <c:pt idx="2">
                  <c:v>Pelno mokestis</c:v>
                </c:pt>
                <c:pt idx="3">
                  <c:v>GPM</c:v>
                </c:pt>
                <c:pt idx="4">
                  <c:v>Akcizai</c:v>
                </c:pt>
                <c:pt idx="5">
                  <c:v>PVM</c:v>
                </c:pt>
              </c:strCache>
            </c:strRef>
          </c:cat>
          <c:val>
            <c:numRef>
              <c:f>Lapas1!$C$2:$C$7</c:f>
              <c:numCache>
                <c:formatCode>General</c:formatCode>
                <c:ptCount val="6"/>
                <c:pt idx="0">
                  <c:v>105.319</c:v>
                </c:pt>
                <c:pt idx="1">
                  <c:v>60.525299999999874</c:v>
                </c:pt>
                <c:pt idx="2">
                  <c:v>129.3159</c:v>
                </c:pt>
                <c:pt idx="3">
                  <c:v>405.44509999999997</c:v>
                </c:pt>
                <c:pt idx="4">
                  <c:v>366.0917</c:v>
                </c:pt>
                <c:pt idx="5">
                  <c:v>980.84940000000006</c:v>
                </c:pt>
              </c:numCache>
            </c:numRef>
          </c:val>
          <c:extLst>
            <c:ext xmlns:c16="http://schemas.microsoft.com/office/drawing/2014/chart" uri="{C3380CC4-5D6E-409C-BE32-E72D297353CC}">
              <c16:uniqueId val="{00000008-6577-47F4-843C-084C78CF34FD}"/>
            </c:ext>
          </c:extLst>
        </c:ser>
        <c:dLbls>
          <c:showLegendKey val="0"/>
          <c:showVal val="0"/>
          <c:showCatName val="0"/>
          <c:showSerName val="0"/>
          <c:showPercent val="0"/>
          <c:showBubbleSize val="0"/>
        </c:dLbls>
        <c:gapWidth val="150"/>
        <c:axId val="98171904"/>
        <c:axId val="98659712"/>
      </c:barChart>
      <c:catAx>
        <c:axId val="98171904"/>
        <c:scaling>
          <c:orientation val="minMax"/>
        </c:scaling>
        <c:delete val="0"/>
        <c:axPos val="l"/>
        <c:numFmt formatCode="General" sourceLinked="0"/>
        <c:majorTickMark val="out"/>
        <c:minorTickMark val="none"/>
        <c:tickLblPos val="nextTo"/>
        <c:crossAx val="98659712"/>
        <c:crosses val="autoZero"/>
        <c:auto val="1"/>
        <c:lblAlgn val="ctr"/>
        <c:lblOffset val="100"/>
        <c:noMultiLvlLbl val="0"/>
      </c:catAx>
      <c:valAx>
        <c:axId val="98659712"/>
        <c:scaling>
          <c:orientation val="minMax"/>
        </c:scaling>
        <c:delete val="0"/>
        <c:axPos val="b"/>
        <c:numFmt formatCode="General" sourceLinked="1"/>
        <c:majorTickMark val="out"/>
        <c:minorTickMark val="none"/>
        <c:tickLblPos val="nextTo"/>
        <c:crossAx val="9817190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07693008929379E-2"/>
          <c:y val="0.10571821726167724"/>
          <c:w val="0.90965388016337534"/>
          <c:h val="0.61477646754349879"/>
        </c:manualLayout>
      </c:layout>
      <c:barChart>
        <c:barDir val="col"/>
        <c:grouping val="stacked"/>
        <c:varyColors val="0"/>
        <c:ser>
          <c:idx val="0"/>
          <c:order val="0"/>
          <c:tx>
            <c:strRef>
              <c:f>skaiciai!$B$15</c:f>
              <c:strCache>
                <c:ptCount val="1"/>
                <c:pt idx="0">
                  <c:v>Gyventojų pajamų mokestis</c:v>
                </c:pt>
              </c:strCache>
            </c:strRef>
          </c:tx>
          <c:spPr>
            <a:solidFill>
              <a:schemeClr val="accent1"/>
            </a:solidFill>
            <a:ln>
              <a:noFill/>
            </a:ln>
            <a:effectLst/>
          </c:spPr>
          <c:invertIfNegative val="0"/>
          <c:dLbls>
            <c:spPr>
              <a:noFill/>
              <a:ln>
                <a:noFill/>
              </a:ln>
              <a:effectLst/>
            </c:spPr>
            <c:txPr>
              <a:bodyPr rot="0" vert="horz"/>
              <a:lstStyle/>
              <a:p>
                <a:pPr>
                  <a:defRPr>
                    <a:solidFill>
                      <a:schemeClr val="bg1"/>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skaiciai!$C$14:$I$14</c:f>
              <c:strCache>
                <c:ptCount val="7"/>
                <c:pt idx="0">
                  <c:v>2019 faktas</c:v>
                </c:pt>
                <c:pt idx="1">
                  <c:v>2020 planas (2019 rudenį)</c:v>
                </c:pt>
                <c:pt idx="2">
                  <c:v>2020 numatomas
 (1 scenarijus)</c:v>
                </c:pt>
                <c:pt idx="3">
                  <c:v>2020 numatomas
(2 scenarijus)</c:v>
                </c:pt>
                <c:pt idx="4">
                  <c:v>2021 
(2019 rudenį)</c:v>
                </c:pt>
                <c:pt idx="5">
                  <c:v>2021
(1 scenarijus)</c:v>
                </c:pt>
                <c:pt idx="6">
                  <c:v>2021
(2 scenarijus)</c:v>
                </c:pt>
              </c:strCache>
            </c:strRef>
          </c:cat>
          <c:val>
            <c:numRef>
              <c:f>(skaiciai!$C$15,skaiciai!$D$15,skaiciai!$E$15:$G$15,skaiciai!$H$15:$I$15)</c:f>
              <c:numCache>
                <c:formatCode>#,##0</c:formatCode>
                <c:ptCount val="7"/>
                <c:pt idx="0">
                  <c:v>1825.7773999999999</c:v>
                </c:pt>
                <c:pt idx="1">
                  <c:v>1997.875</c:v>
                </c:pt>
                <c:pt idx="2">
                  <c:v>1874.433</c:v>
                </c:pt>
                <c:pt idx="3">
                  <c:v>1706.384</c:v>
                </c:pt>
                <c:pt idx="4">
                  <c:v>2104.0369999999998</c:v>
                </c:pt>
                <c:pt idx="5">
                  <c:v>1914.4044513574902</c:v>
                </c:pt>
                <c:pt idx="6">
                  <c:v>1699.7967141857425</c:v>
                </c:pt>
              </c:numCache>
            </c:numRef>
          </c:val>
          <c:extLst>
            <c:ext xmlns:c16="http://schemas.microsoft.com/office/drawing/2014/chart" uri="{C3380CC4-5D6E-409C-BE32-E72D297353CC}">
              <c16:uniqueId val="{00000000-3695-49BD-86FF-B63AC9A68751}"/>
            </c:ext>
          </c:extLst>
        </c:ser>
        <c:ser>
          <c:idx val="1"/>
          <c:order val="1"/>
          <c:tx>
            <c:strRef>
              <c:f>skaiciai!$B$16</c:f>
              <c:strCache>
                <c:ptCount val="1"/>
                <c:pt idx="0">
                  <c:v>Pelno mokestis</c:v>
                </c:pt>
              </c:strCache>
            </c:strRef>
          </c:tx>
          <c:spPr>
            <a:solidFill>
              <a:schemeClr val="accent2">
                <a:lumMod val="40000"/>
                <a:lumOff val="60000"/>
              </a:schemeClr>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skaiciai!$C$14:$I$14</c:f>
              <c:strCache>
                <c:ptCount val="7"/>
                <c:pt idx="0">
                  <c:v>2019 faktas</c:v>
                </c:pt>
                <c:pt idx="1">
                  <c:v>2020 planas (2019 rudenį)</c:v>
                </c:pt>
                <c:pt idx="2">
                  <c:v>2020 numatomas
 (1 scenarijus)</c:v>
                </c:pt>
                <c:pt idx="3">
                  <c:v>2020 numatomas
(2 scenarijus)</c:v>
                </c:pt>
                <c:pt idx="4">
                  <c:v>2021 
(2019 rudenį)</c:v>
                </c:pt>
                <c:pt idx="5">
                  <c:v>2021
(1 scenarijus)</c:v>
                </c:pt>
                <c:pt idx="6">
                  <c:v>2021
(2 scenarijus)</c:v>
                </c:pt>
              </c:strCache>
            </c:strRef>
          </c:cat>
          <c:val>
            <c:numRef>
              <c:f>(skaiciai!$C$16,skaiciai!$D$16,skaiciai!$E$16:$F$16,skaiciai!$G$16,skaiciai!$H$16:$I$16)</c:f>
              <c:numCache>
                <c:formatCode>#,##0</c:formatCode>
                <c:ptCount val="7"/>
                <c:pt idx="0">
                  <c:v>759.14700000000005</c:v>
                </c:pt>
                <c:pt idx="1">
                  <c:v>861.30899999999997</c:v>
                </c:pt>
                <c:pt idx="2">
                  <c:v>743.49699999999996</c:v>
                </c:pt>
                <c:pt idx="3">
                  <c:v>689.53099999999995</c:v>
                </c:pt>
                <c:pt idx="4">
                  <c:v>921.22299999999996</c:v>
                </c:pt>
                <c:pt idx="5">
                  <c:v>781.27300000000002</c:v>
                </c:pt>
                <c:pt idx="6">
                  <c:v>717.37</c:v>
                </c:pt>
              </c:numCache>
            </c:numRef>
          </c:val>
          <c:extLst>
            <c:ext xmlns:c16="http://schemas.microsoft.com/office/drawing/2014/chart" uri="{C3380CC4-5D6E-409C-BE32-E72D297353CC}">
              <c16:uniqueId val="{00000001-3695-49BD-86FF-B63AC9A68751}"/>
            </c:ext>
          </c:extLst>
        </c:ser>
        <c:ser>
          <c:idx val="2"/>
          <c:order val="2"/>
          <c:tx>
            <c:strRef>
              <c:f>skaiciai!$B$17</c:f>
              <c:strCache>
                <c:ptCount val="1"/>
                <c:pt idx="0">
                  <c:v>Pridėtinės vertės mokestis</c:v>
                </c:pt>
              </c:strCache>
            </c:strRef>
          </c:tx>
          <c:spPr>
            <a:solidFill>
              <a:schemeClr val="accent3"/>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skaiciai!$C$14:$I$14</c:f>
              <c:strCache>
                <c:ptCount val="7"/>
                <c:pt idx="0">
                  <c:v>2019 faktas</c:v>
                </c:pt>
                <c:pt idx="1">
                  <c:v>2020 planas (2019 rudenį)</c:v>
                </c:pt>
                <c:pt idx="2">
                  <c:v>2020 numatomas
 (1 scenarijus)</c:v>
                </c:pt>
                <c:pt idx="3">
                  <c:v>2020 numatomas
(2 scenarijus)</c:v>
                </c:pt>
                <c:pt idx="4">
                  <c:v>2021 
(2019 rudenį)</c:v>
                </c:pt>
                <c:pt idx="5">
                  <c:v>2021
(1 scenarijus)</c:v>
                </c:pt>
                <c:pt idx="6">
                  <c:v>2021
(2 scenarijus)</c:v>
                </c:pt>
              </c:strCache>
            </c:strRef>
          </c:cat>
          <c:val>
            <c:numRef>
              <c:f>(skaiciai!$C$17,skaiciai!$D$17,skaiciai!$E$17:$F$17,skaiciai!$G$17,skaiciai!$H$17:$I$17)</c:f>
              <c:numCache>
                <c:formatCode>#,##0</c:formatCode>
                <c:ptCount val="7"/>
                <c:pt idx="0">
                  <c:v>3775.8780000000002</c:v>
                </c:pt>
                <c:pt idx="1">
                  <c:v>4148.8270000000002</c:v>
                </c:pt>
                <c:pt idx="2">
                  <c:v>3789.8980000000001</c:v>
                </c:pt>
                <c:pt idx="3">
                  <c:v>3677.2040000000002</c:v>
                </c:pt>
                <c:pt idx="4">
                  <c:v>4477.585</c:v>
                </c:pt>
                <c:pt idx="5">
                  <c:v>4121.1729999999998</c:v>
                </c:pt>
                <c:pt idx="6">
                  <c:v>4009.259</c:v>
                </c:pt>
              </c:numCache>
            </c:numRef>
          </c:val>
          <c:extLst>
            <c:ext xmlns:c16="http://schemas.microsoft.com/office/drawing/2014/chart" uri="{C3380CC4-5D6E-409C-BE32-E72D297353CC}">
              <c16:uniqueId val="{00000002-3695-49BD-86FF-B63AC9A68751}"/>
            </c:ext>
          </c:extLst>
        </c:ser>
        <c:ser>
          <c:idx val="3"/>
          <c:order val="3"/>
          <c:tx>
            <c:strRef>
              <c:f>skaiciai!$B$18</c:f>
              <c:strCache>
                <c:ptCount val="1"/>
                <c:pt idx="0">
                  <c:v>Akcizai</c:v>
                </c:pt>
              </c:strCache>
            </c:strRef>
          </c:tx>
          <c:spPr>
            <a:solidFill>
              <a:schemeClr val="accent4"/>
            </a:solidFill>
            <a:ln>
              <a:noFill/>
            </a:ln>
            <a:effectLst/>
          </c:spPr>
          <c:invertIfNegative val="0"/>
          <c:dLbls>
            <c:spPr>
              <a:noFill/>
              <a:ln>
                <a:noFill/>
              </a:ln>
              <a:effectLst/>
            </c:spPr>
            <c:txPr>
              <a:bodyPr rot="0" vert="horz"/>
              <a:lstStyle/>
              <a:p>
                <a:pPr>
                  <a:defRPr>
                    <a:solidFill>
                      <a:schemeClr val="bg1"/>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skaiciai!$C$14:$I$14</c:f>
              <c:strCache>
                <c:ptCount val="7"/>
                <c:pt idx="0">
                  <c:v>2019 faktas</c:v>
                </c:pt>
                <c:pt idx="1">
                  <c:v>2020 planas (2019 rudenį)</c:v>
                </c:pt>
                <c:pt idx="2">
                  <c:v>2020 numatomas
 (1 scenarijus)</c:v>
                </c:pt>
                <c:pt idx="3">
                  <c:v>2020 numatomas
(2 scenarijus)</c:v>
                </c:pt>
                <c:pt idx="4">
                  <c:v>2021 
(2019 rudenį)</c:v>
                </c:pt>
                <c:pt idx="5">
                  <c:v>2021
(1 scenarijus)</c:v>
                </c:pt>
                <c:pt idx="6">
                  <c:v>2021
(2 scenarijus)</c:v>
                </c:pt>
              </c:strCache>
            </c:strRef>
          </c:cat>
          <c:val>
            <c:numRef>
              <c:f>(skaiciai!$C$18,skaiciai!$D$18,skaiciai!$E$18:$G$18,skaiciai!$H$18:$I$18)</c:f>
              <c:numCache>
                <c:formatCode>#,##0</c:formatCode>
                <c:ptCount val="7"/>
                <c:pt idx="0">
                  <c:v>1487.0688</c:v>
                </c:pt>
                <c:pt idx="1">
                  <c:v>1610.8040000000001</c:v>
                </c:pt>
                <c:pt idx="2">
                  <c:v>1497.15</c:v>
                </c:pt>
                <c:pt idx="3">
                  <c:v>1455.23</c:v>
                </c:pt>
                <c:pt idx="4">
                  <c:v>1674.5630000000001</c:v>
                </c:pt>
                <c:pt idx="5">
                  <c:v>1562.8920000000001</c:v>
                </c:pt>
                <c:pt idx="6">
                  <c:v>1521.923</c:v>
                </c:pt>
              </c:numCache>
            </c:numRef>
          </c:val>
          <c:extLst>
            <c:ext xmlns:c16="http://schemas.microsoft.com/office/drawing/2014/chart" uri="{C3380CC4-5D6E-409C-BE32-E72D297353CC}">
              <c16:uniqueId val="{00000003-3695-49BD-86FF-B63AC9A68751}"/>
            </c:ext>
          </c:extLst>
        </c:ser>
        <c:ser>
          <c:idx val="7"/>
          <c:order val="5"/>
          <c:tx>
            <c:strRef>
              <c:f>skaiciai!$B$19</c:f>
              <c:strCache>
                <c:ptCount val="1"/>
                <c:pt idx="0">
                  <c:v>Kitos pajamos</c:v>
                </c:pt>
              </c:strCache>
            </c:strRef>
          </c:tx>
          <c:spPr>
            <a:solidFill>
              <a:schemeClr val="accent2">
                <a:lumMod val="60000"/>
              </a:schemeClr>
            </a:solidFill>
            <a:ln>
              <a:noFill/>
            </a:ln>
            <a:effectLst/>
          </c:spPr>
          <c:invertIfNegative val="0"/>
          <c:dLbls>
            <c:spPr>
              <a:noFill/>
              <a:ln>
                <a:noFill/>
              </a:ln>
              <a:effectLst/>
            </c:spPr>
            <c:txPr>
              <a:bodyPr rot="0" vert="horz"/>
              <a:lstStyle/>
              <a:p>
                <a:pPr>
                  <a:defRPr>
                    <a:solidFill>
                      <a:schemeClr val="bg1"/>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skaiciai!$C$14:$I$14</c:f>
              <c:strCache>
                <c:ptCount val="7"/>
                <c:pt idx="0">
                  <c:v>2019 faktas</c:v>
                </c:pt>
                <c:pt idx="1">
                  <c:v>2020 planas (2019 rudenį)</c:v>
                </c:pt>
                <c:pt idx="2">
                  <c:v>2020 numatomas
 (1 scenarijus)</c:v>
                </c:pt>
                <c:pt idx="3">
                  <c:v>2020 numatomas
(2 scenarijus)</c:v>
                </c:pt>
                <c:pt idx="4">
                  <c:v>2021 
(2019 rudenį)</c:v>
                </c:pt>
                <c:pt idx="5">
                  <c:v>2021
(1 scenarijus)</c:v>
                </c:pt>
                <c:pt idx="6">
                  <c:v>2021
(2 scenarijus)</c:v>
                </c:pt>
              </c:strCache>
            </c:strRef>
          </c:cat>
          <c:val>
            <c:numRef>
              <c:f>(skaiciai!$C$19,skaiciai!$D$19,skaiciai!$E$19:$G$19,skaiciai!$H$19:$I$19)</c:f>
              <c:numCache>
                <c:formatCode>#,##0</c:formatCode>
                <c:ptCount val="7"/>
                <c:pt idx="0">
                  <c:v>869.2266000000003</c:v>
                </c:pt>
                <c:pt idx="1">
                  <c:v>929.12099999999998</c:v>
                </c:pt>
                <c:pt idx="2">
                  <c:v>824.7639999999999</c:v>
                </c:pt>
                <c:pt idx="3">
                  <c:v>824.7639999999999</c:v>
                </c:pt>
                <c:pt idx="4">
                  <c:v>910.428</c:v>
                </c:pt>
                <c:pt idx="5">
                  <c:v>782.98300000000097</c:v>
                </c:pt>
                <c:pt idx="6">
                  <c:v>782.98300000000006</c:v>
                </c:pt>
              </c:numCache>
            </c:numRef>
          </c:val>
          <c:extLst>
            <c:ext xmlns:c16="http://schemas.microsoft.com/office/drawing/2014/chart" uri="{C3380CC4-5D6E-409C-BE32-E72D297353CC}">
              <c16:uniqueId val="{00000004-3695-49BD-86FF-B63AC9A68751}"/>
            </c:ext>
          </c:extLst>
        </c:ser>
        <c:dLbls>
          <c:showLegendKey val="0"/>
          <c:showVal val="0"/>
          <c:showCatName val="0"/>
          <c:showSerName val="0"/>
          <c:showPercent val="0"/>
          <c:showBubbleSize val="0"/>
        </c:dLbls>
        <c:gapWidth val="150"/>
        <c:overlap val="100"/>
        <c:axId val="329131520"/>
        <c:axId val="329133440"/>
      </c:barChart>
      <c:lineChart>
        <c:grouping val="stacked"/>
        <c:varyColors val="0"/>
        <c:ser>
          <c:idx val="6"/>
          <c:order val="4"/>
          <c:tx>
            <c:strRef>
              <c:f>skaiciai!$B$20</c:f>
              <c:strCache>
                <c:ptCount val="1"/>
                <c:pt idx="0">
                  <c:v>Pajamos iš viso</c:v>
                </c:pt>
              </c:strCache>
            </c:strRef>
          </c:tx>
          <c:spPr>
            <a:ln w="28575" cap="rnd">
              <a:noFill/>
              <a:round/>
            </a:ln>
            <a:effectLst/>
          </c:spPr>
          <c:marker>
            <c:symbol val="diamond"/>
            <c:size val="10"/>
            <c:spPr>
              <a:solidFill>
                <a:schemeClr val="accent5"/>
              </a:solidFill>
              <a:ln w="6350">
                <a:solidFill>
                  <a:schemeClr val="bg1">
                    <a:lumMod val="50000"/>
                  </a:schemeClr>
                </a:solidFill>
              </a:ln>
              <a:effectLst/>
            </c:spPr>
          </c:marker>
          <c:dLbls>
            <c:spPr>
              <a:noFill/>
              <a:ln>
                <a:noFill/>
              </a:ln>
              <a:effectLst/>
            </c:spPr>
            <c:txPr>
              <a:bodyPr rot="0" vert="horz"/>
              <a:lstStyle/>
              <a:p>
                <a:pPr>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skaiciai!$C$14:$I$14</c:f>
              <c:strCache>
                <c:ptCount val="7"/>
                <c:pt idx="0">
                  <c:v>2019 faktas</c:v>
                </c:pt>
                <c:pt idx="1">
                  <c:v>2020 planas (2019 rudenį)</c:v>
                </c:pt>
                <c:pt idx="2">
                  <c:v>2020 numatomas
 (1 scenarijus)</c:v>
                </c:pt>
                <c:pt idx="3">
                  <c:v>2020 numatomas
(2 scenarijus)</c:v>
                </c:pt>
                <c:pt idx="4">
                  <c:v>2021 
(2019 rudenį)</c:v>
                </c:pt>
                <c:pt idx="5">
                  <c:v>2021
(1 scenarijus)</c:v>
                </c:pt>
                <c:pt idx="6">
                  <c:v>2021
(2 scenarijus)</c:v>
                </c:pt>
              </c:strCache>
            </c:strRef>
          </c:cat>
          <c:val>
            <c:numRef>
              <c:f>(skaiciai!$C$20,skaiciai!$D$20,skaiciai!$E$20:$F$20,skaiciai!$G$20,skaiciai!$H$20:$I$20)</c:f>
              <c:numCache>
                <c:formatCode>#,##0</c:formatCode>
                <c:ptCount val="7"/>
                <c:pt idx="0">
                  <c:v>8717.0978000000014</c:v>
                </c:pt>
                <c:pt idx="1">
                  <c:v>9547.9359999999997</c:v>
                </c:pt>
                <c:pt idx="2">
                  <c:v>8729.7420000000002</c:v>
                </c:pt>
                <c:pt idx="3">
                  <c:v>8353.1129999999994</c:v>
                </c:pt>
                <c:pt idx="4">
                  <c:v>10087.835999999999</c:v>
                </c:pt>
                <c:pt idx="5">
                  <c:v>9162.7254513574917</c:v>
                </c:pt>
                <c:pt idx="6">
                  <c:v>8731.3317141857424</c:v>
                </c:pt>
              </c:numCache>
            </c:numRef>
          </c:val>
          <c:smooth val="0"/>
          <c:extLst>
            <c:ext xmlns:c16="http://schemas.microsoft.com/office/drawing/2014/chart" uri="{C3380CC4-5D6E-409C-BE32-E72D297353CC}">
              <c16:uniqueId val="{00000005-3695-49BD-86FF-B63AC9A68751}"/>
            </c:ext>
          </c:extLst>
        </c:ser>
        <c:dLbls>
          <c:showLegendKey val="0"/>
          <c:showVal val="0"/>
          <c:showCatName val="0"/>
          <c:showSerName val="0"/>
          <c:showPercent val="0"/>
          <c:showBubbleSize val="0"/>
        </c:dLbls>
        <c:marker val="1"/>
        <c:smooth val="0"/>
        <c:axId val="329131520"/>
        <c:axId val="329133440"/>
      </c:lineChart>
      <c:catAx>
        <c:axId val="32913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329133440"/>
        <c:crosses val="autoZero"/>
        <c:auto val="1"/>
        <c:lblAlgn val="ctr"/>
        <c:lblOffset val="100"/>
        <c:noMultiLvlLbl val="0"/>
      </c:catAx>
      <c:valAx>
        <c:axId val="329133440"/>
        <c:scaling>
          <c:orientation val="minMax"/>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bg1">
                <a:lumMod val="85000"/>
              </a:schemeClr>
            </a:solidFill>
          </a:ln>
          <a:effectLst/>
        </c:spPr>
        <c:txPr>
          <a:bodyPr rot="-60000000" vert="horz"/>
          <a:lstStyle/>
          <a:p>
            <a:pPr>
              <a:defRPr/>
            </a:pPr>
            <a:endParaRPr lang="lt-LT"/>
          </a:p>
        </c:txPr>
        <c:crossAx val="329131520"/>
        <c:crosses val="autoZero"/>
        <c:crossBetween val="between"/>
      </c:valAx>
      <c:spPr>
        <a:noFill/>
        <a:ln>
          <a:noFill/>
        </a:ln>
        <a:effectLst/>
      </c:spPr>
    </c:plotArea>
    <c:legend>
      <c:legendPos val="b"/>
      <c:layout>
        <c:manualLayout>
          <c:xMode val="edge"/>
          <c:yMode val="edge"/>
          <c:x val="3.5105505499889993E-2"/>
          <c:y val="0.87187987805299583"/>
          <c:w val="0.95255000908013021"/>
          <c:h val="0.11517731692979287"/>
        </c:manualLayout>
      </c:layout>
      <c:overlay val="0"/>
      <c:spPr>
        <a:noFill/>
        <a:ln>
          <a:noFill/>
        </a:ln>
        <a:effectLst/>
      </c:spPr>
      <c:txPr>
        <a:bodyPr rot="0" vert="horz"/>
        <a:lstStyle/>
        <a:p>
          <a:pPr>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 (2)'!$A$2</c:f>
              <c:strCache>
                <c:ptCount val="1"/>
                <c:pt idx="0">
                  <c:v>Valdžios sektoriaus skola</c:v>
                </c:pt>
              </c:strCache>
            </c:strRef>
          </c:tx>
          <c:spPr>
            <a:ln w="31750">
              <a:solidFill>
                <a:schemeClr val="bg1">
                  <a:lumMod val="75000"/>
                </a:schemeClr>
              </a:solidFill>
              <a:prstDash val="solid"/>
            </a:ln>
          </c:spPr>
          <c:marker>
            <c:symbol val="diamond"/>
            <c:size val="5"/>
            <c:spPr>
              <a:solidFill>
                <a:schemeClr val="bg1">
                  <a:lumMod val="75000"/>
                </a:schemeClr>
              </a:solidFill>
              <a:ln>
                <a:solidFill>
                  <a:schemeClr val="bg1">
                    <a:lumMod val="75000"/>
                  </a:schemeClr>
                </a:solidFill>
                <a:prstDash val="solid"/>
              </a:ln>
            </c:spPr>
          </c:marker>
          <c:dPt>
            <c:idx val="13"/>
            <c:marker>
              <c:spPr>
                <a:solidFill>
                  <a:schemeClr val="bg1">
                    <a:lumMod val="75000"/>
                  </a:schemeClr>
                </a:solidFill>
                <a:ln>
                  <a:solidFill>
                    <a:schemeClr val="bg1">
                      <a:lumMod val="75000"/>
                    </a:schemeClr>
                  </a:solidFill>
                  <a:prstDash val="sysDash"/>
                </a:ln>
              </c:spPr>
            </c:marker>
            <c:bubble3D val="0"/>
            <c:spPr>
              <a:ln w="31750">
                <a:solidFill>
                  <a:schemeClr val="bg1">
                    <a:lumMod val="75000"/>
                  </a:schemeClr>
                </a:solidFill>
                <a:prstDash val="sysDash"/>
              </a:ln>
            </c:spPr>
            <c:extLst>
              <c:ext xmlns:c16="http://schemas.microsoft.com/office/drawing/2014/chart" uri="{C3380CC4-5D6E-409C-BE32-E72D297353CC}">
                <c16:uniqueId val="{00000000-FA00-4E1D-B0F5-01B3B2CF3078}"/>
              </c:ext>
            </c:extLst>
          </c:dPt>
          <c:dPt>
            <c:idx val="14"/>
            <c:marker>
              <c:spPr>
                <a:solidFill>
                  <a:schemeClr val="bg1">
                    <a:lumMod val="75000"/>
                  </a:schemeClr>
                </a:solidFill>
                <a:ln>
                  <a:solidFill>
                    <a:schemeClr val="bg1">
                      <a:lumMod val="75000"/>
                    </a:schemeClr>
                  </a:solidFill>
                  <a:prstDash val="sysDash"/>
                </a:ln>
              </c:spPr>
            </c:marker>
            <c:bubble3D val="0"/>
            <c:spPr>
              <a:ln w="31750">
                <a:solidFill>
                  <a:schemeClr val="bg1">
                    <a:lumMod val="75000"/>
                  </a:schemeClr>
                </a:solidFill>
                <a:prstDash val="sysDash"/>
              </a:ln>
            </c:spPr>
            <c:extLst>
              <c:ext xmlns:c16="http://schemas.microsoft.com/office/drawing/2014/chart" uri="{C3380CC4-5D6E-409C-BE32-E72D297353CC}">
                <c16:uniqueId val="{00000001-FA00-4E1D-B0F5-01B3B2CF3078}"/>
              </c:ext>
            </c:extLst>
          </c:dPt>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 (2)'!$B$1:$P$1</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'Lapas1 (2)'!$B$2:$P$2</c:f>
              <c:numCache>
                <c:formatCode>General</c:formatCode>
                <c:ptCount val="15"/>
                <c:pt idx="0">
                  <c:v>15.9</c:v>
                </c:pt>
                <c:pt idx="1">
                  <c:v>14.6</c:v>
                </c:pt>
                <c:pt idx="2">
                  <c:v>28</c:v>
                </c:pt>
                <c:pt idx="3">
                  <c:v>36.299999999999997</c:v>
                </c:pt>
                <c:pt idx="4">
                  <c:v>37.200000000000003</c:v>
                </c:pt>
                <c:pt idx="5">
                  <c:v>39.799999999999997</c:v>
                </c:pt>
                <c:pt idx="6">
                  <c:v>38.700000000000003</c:v>
                </c:pt>
                <c:pt idx="7">
                  <c:v>40.6</c:v>
                </c:pt>
                <c:pt idx="8">
                  <c:v>42.6</c:v>
                </c:pt>
                <c:pt idx="9">
                  <c:v>39.700000000000003</c:v>
                </c:pt>
                <c:pt idx="10">
                  <c:v>39.1</c:v>
                </c:pt>
                <c:pt idx="11">
                  <c:v>33.799999999999997</c:v>
                </c:pt>
                <c:pt idx="12">
                  <c:v>36.299999999999997</c:v>
                </c:pt>
                <c:pt idx="13">
                  <c:v>35.1</c:v>
                </c:pt>
                <c:pt idx="14">
                  <c:v>34.799999999999997</c:v>
                </c:pt>
              </c:numCache>
            </c:numRef>
          </c:val>
          <c:smooth val="0"/>
          <c:extLst>
            <c:ext xmlns:c16="http://schemas.microsoft.com/office/drawing/2014/chart" uri="{C3380CC4-5D6E-409C-BE32-E72D297353CC}">
              <c16:uniqueId val="{00000002-FA00-4E1D-B0F5-01B3B2CF3078}"/>
            </c:ext>
          </c:extLst>
        </c:ser>
        <c:ser>
          <c:idx val="1"/>
          <c:order val="1"/>
          <c:tx>
            <c:strRef>
              <c:f>'Lapas1 (2)'!$A$3</c:f>
              <c:strCache>
                <c:ptCount val="1"/>
                <c:pt idx="0">
                  <c:v>1 scenarijus</c:v>
                </c:pt>
              </c:strCache>
            </c:strRef>
          </c:tx>
          <c:spPr>
            <a:ln>
              <a:solidFill>
                <a:schemeClr val="tx2"/>
              </a:solidFill>
              <a:prstDash val="solid"/>
            </a:ln>
          </c:spPr>
          <c:marker>
            <c:symbol val="diamond"/>
            <c:size val="5"/>
            <c:spPr>
              <a:solidFill>
                <a:schemeClr val="tx2"/>
              </a:solidFill>
              <a:ln>
                <a:solidFill>
                  <a:schemeClr val="tx2"/>
                </a:solidFill>
              </a:ln>
            </c:spPr>
          </c:marker>
          <c:dLbls>
            <c:dLbl>
              <c:idx val="12"/>
              <c:delete val="1"/>
              <c:extLst>
                <c:ext xmlns:c15="http://schemas.microsoft.com/office/drawing/2012/chart" uri="{CE6537A1-D6FC-4f65-9D91-7224C49458BB}"/>
                <c:ext xmlns:c16="http://schemas.microsoft.com/office/drawing/2014/chart" uri="{C3380CC4-5D6E-409C-BE32-E72D297353CC}">
                  <c16:uniqueId val="{00000003-FA00-4E1D-B0F5-01B3B2CF3078}"/>
                </c:ext>
              </c:extLst>
            </c:dLbl>
            <c:dLbl>
              <c:idx val="13"/>
              <c:layout>
                <c:manualLayout>
                  <c:x val="-3.6525430283285129E-2"/>
                  <c:y val="5.4224109055329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00-4E1D-B0F5-01B3B2CF3078}"/>
                </c:ext>
              </c:extLst>
            </c:dLbl>
            <c:dLbl>
              <c:idx val="14"/>
              <c:layout>
                <c:manualLayout>
                  <c:x val="-2.8949733043572293E-2"/>
                  <c:y val="5.422410905532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00-4E1D-B0F5-01B3B2CF3078}"/>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 (2)'!$B$1:$P$1</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'Lapas1 (2)'!$B$3:$P$3</c:f>
              <c:numCache>
                <c:formatCode>General</c:formatCode>
                <c:ptCount val="15"/>
                <c:pt idx="12">
                  <c:v>36.4</c:v>
                </c:pt>
                <c:pt idx="13">
                  <c:v>46.8</c:v>
                </c:pt>
                <c:pt idx="14">
                  <c:v>47.9</c:v>
                </c:pt>
              </c:numCache>
            </c:numRef>
          </c:val>
          <c:smooth val="0"/>
          <c:extLst>
            <c:ext xmlns:c16="http://schemas.microsoft.com/office/drawing/2014/chart" uri="{C3380CC4-5D6E-409C-BE32-E72D297353CC}">
              <c16:uniqueId val="{00000006-FA00-4E1D-B0F5-01B3B2CF3078}"/>
            </c:ext>
          </c:extLst>
        </c:ser>
        <c:ser>
          <c:idx val="2"/>
          <c:order val="2"/>
          <c:tx>
            <c:strRef>
              <c:f>'Lapas1 (2)'!$A$4</c:f>
              <c:strCache>
                <c:ptCount val="1"/>
                <c:pt idx="0">
                  <c:v>2 scenarijus</c:v>
                </c:pt>
              </c:strCache>
            </c:strRef>
          </c:tx>
          <c:spPr>
            <a:ln>
              <a:solidFill>
                <a:schemeClr val="tx2">
                  <a:lumMod val="60000"/>
                  <a:lumOff val="40000"/>
                </a:schemeClr>
              </a:solidFill>
              <a:prstDash val="solid"/>
            </a:ln>
          </c:spPr>
          <c:marker>
            <c:symbol val="diamond"/>
            <c:size val="5"/>
            <c:spPr>
              <a:solidFill>
                <a:schemeClr val="tx2">
                  <a:lumMod val="60000"/>
                  <a:lumOff val="40000"/>
                </a:schemeClr>
              </a:solidFill>
              <a:ln>
                <a:solidFill>
                  <a:schemeClr val="tx2">
                    <a:lumMod val="60000"/>
                    <a:lumOff val="40000"/>
                  </a:schemeClr>
                </a:solidFill>
              </a:ln>
            </c:spPr>
          </c:marker>
          <c:dLbls>
            <c:dLbl>
              <c:idx val="12"/>
              <c:delete val="1"/>
              <c:extLst>
                <c:ext xmlns:c15="http://schemas.microsoft.com/office/drawing/2012/chart" uri="{CE6537A1-D6FC-4f65-9D91-7224C49458BB}"/>
                <c:ext xmlns:c16="http://schemas.microsoft.com/office/drawing/2014/chart" uri="{C3380CC4-5D6E-409C-BE32-E72D297353CC}">
                  <c16:uniqueId val="{00000007-FA00-4E1D-B0F5-01B3B2CF3078}"/>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 (2)'!$B$1:$P$1</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'Lapas1 (2)'!$B$4:$P$4</c:f>
              <c:numCache>
                <c:formatCode>General</c:formatCode>
                <c:ptCount val="15"/>
                <c:pt idx="12">
                  <c:v>36.4</c:v>
                </c:pt>
                <c:pt idx="13">
                  <c:v>50.6</c:v>
                </c:pt>
                <c:pt idx="14">
                  <c:v>52.7</c:v>
                </c:pt>
              </c:numCache>
            </c:numRef>
          </c:val>
          <c:smooth val="0"/>
          <c:extLst>
            <c:ext xmlns:c16="http://schemas.microsoft.com/office/drawing/2014/chart" uri="{C3380CC4-5D6E-409C-BE32-E72D297353CC}">
              <c16:uniqueId val="{00000008-FA00-4E1D-B0F5-01B3B2CF3078}"/>
            </c:ext>
          </c:extLst>
        </c:ser>
        <c:dLbls>
          <c:showLegendKey val="0"/>
          <c:showVal val="0"/>
          <c:showCatName val="0"/>
          <c:showSerName val="0"/>
          <c:showPercent val="0"/>
          <c:showBubbleSize val="0"/>
        </c:dLbls>
        <c:marker val="1"/>
        <c:smooth val="0"/>
        <c:axId val="54126464"/>
        <c:axId val="54128000"/>
      </c:lineChart>
      <c:catAx>
        <c:axId val="54126464"/>
        <c:scaling>
          <c:orientation val="minMax"/>
        </c:scaling>
        <c:delete val="0"/>
        <c:axPos val="b"/>
        <c:numFmt formatCode="General" sourceLinked="1"/>
        <c:majorTickMark val="out"/>
        <c:minorTickMark val="none"/>
        <c:tickLblPos val="nextTo"/>
        <c:crossAx val="54128000"/>
        <c:crosses val="autoZero"/>
        <c:auto val="1"/>
        <c:lblAlgn val="ctr"/>
        <c:lblOffset val="100"/>
        <c:noMultiLvlLbl val="0"/>
      </c:catAx>
      <c:valAx>
        <c:axId val="54128000"/>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spPr>
          <a:ln>
            <a:solidFill>
              <a:schemeClr val="bg1">
                <a:lumMod val="85000"/>
              </a:schemeClr>
            </a:solidFill>
          </a:ln>
        </c:spPr>
        <c:crossAx val="5412646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52372166350501"/>
          <c:y val="8.9255404588621995E-2"/>
          <c:w val="0.80055899583393897"/>
          <c:h val="0.666769101778944"/>
        </c:manualLayout>
      </c:layout>
      <c:lineChart>
        <c:grouping val="standard"/>
        <c:varyColors val="0"/>
        <c:ser>
          <c:idx val="0"/>
          <c:order val="0"/>
          <c:tx>
            <c:strRef>
              <c:f>'1'!$B$2</c:f>
              <c:strCache>
                <c:ptCount val="1"/>
                <c:pt idx="0">
                  <c:v>Moody's</c:v>
                </c:pt>
              </c:strCache>
            </c:strRef>
          </c:tx>
          <c:marker>
            <c:symbol val="none"/>
          </c:marker>
          <c:cat>
            <c:numRef>
              <c:f>'1'!$A$3:$A$55</c:f>
              <c:numCache>
                <c:formatCode>yyyy\-mm\-dd;@</c:formatCode>
                <c:ptCount val="53"/>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pt idx="48" formatCode="m/d/yyyy">
                  <c:v>43100</c:v>
                </c:pt>
                <c:pt idx="49" formatCode="m/d/yyyy">
                  <c:v>43160</c:v>
                </c:pt>
                <c:pt idx="50" formatCode="m/d/yyyy">
                  <c:v>43465</c:v>
                </c:pt>
                <c:pt idx="51" formatCode="m/d/yyyy">
                  <c:v>43830</c:v>
                </c:pt>
                <c:pt idx="52" formatCode="m/d/yyyy">
                  <c:v>44196</c:v>
                </c:pt>
              </c:numCache>
            </c:numRef>
          </c:cat>
          <c:val>
            <c:numRef>
              <c:f>'1'!$B$3:$B$55</c:f>
              <c:numCache>
                <c:formatCode>General</c:formatCode>
                <c:ptCount val="53"/>
                <c:pt idx="1">
                  <c:v>1</c:v>
                </c:pt>
                <c:pt idx="2">
                  <c:v>1</c:v>
                </c:pt>
                <c:pt idx="3">
                  <c:v>1</c:v>
                </c:pt>
                <c:pt idx="4">
                  <c:v>1</c:v>
                </c:pt>
                <c:pt idx="5">
                  <c:v>1</c:v>
                </c:pt>
                <c:pt idx="6">
                  <c:v>2</c:v>
                </c:pt>
                <c:pt idx="7">
                  <c:v>2</c:v>
                </c:pt>
                <c:pt idx="8">
                  <c:v>2</c:v>
                </c:pt>
                <c:pt idx="9">
                  <c:v>2</c:v>
                </c:pt>
                <c:pt idx="10">
                  <c:v>5</c:v>
                </c:pt>
                <c:pt idx="11">
                  <c:v>5</c:v>
                </c:pt>
                <c:pt idx="12">
                  <c:v>5</c:v>
                </c:pt>
                <c:pt idx="14">
                  <c:v>5</c:v>
                </c:pt>
                <c:pt idx="15">
                  <c:v>5</c:v>
                </c:pt>
                <c:pt idx="16">
                  <c:v>5</c:v>
                </c:pt>
                <c:pt idx="17">
                  <c:v>6</c:v>
                </c:pt>
                <c:pt idx="18">
                  <c:v>6</c:v>
                </c:pt>
                <c:pt idx="19">
                  <c:v>6</c:v>
                </c:pt>
                <c:pt idx="20">
                  <c:v>6</c:v>
                </c:pt>
                <c:pt idx="21">
                  <c:v>6</c:v>
                </c:pt>
                <c:pt idx="22">
                  <c:v>6</c:v>
                </c:pt>
                <c:pt idx="23">
                  <c:v>6</c:v>
                </c:pt>
                <c:pt idx="24">
                  <c:v>7</c:v>
                </c:pt>
                <c:pt idx="25">
                  <c:v>7</c:v>
                </c:pt>
                <c:pt idx="26">
                  <c:v>7</c:v>
                </c:pt>
                <c:pt idx="27">
                  <c:v>7</c:v>
                </c:pt>
                <c:pt idx="28">
                  <c:v>7</c:v>
                </c:pt>
                <c:pt idx="29">
                  <c:v>7</c:v>
                </c:pt>
                <c:pt idx="30">
                  <c:v>7</c:v>
                </c:pt>
                <c:pt idx="31">
                  <c:v>7</c:v>
                </c:pt>
                <c:pt idx="32">
                  <c:v>7</c:v>
                </c:pt>
                <c:pt idx="33">
                  <c:v>7</c:v>
                </c:pt>
                <c:pt idx="34">
                  <c:v>7</c:v>
                </c:pt>
                <c:pt idx="35">
                  <c:v>7</c:v>
                </c:pt>
                <c:pt idx="36">
                  <c:v>6</c:v>
                </c:pt>
                <c:pt idx="37">
                  <c:v>6</c:v>
                </c:pt>
                <c:pt idx="38">
                  <c:v>5</c:v>
                </c:pt>
                <c:pt idx="39">
                  <c:v>5</c:v>
                </c:pt>
                <c:pt idx="40">
                  <c:v>5</c:v>
                </c:pt>
                <c:pt idx="41">
                  <c:v>5</c:v>
                </c:pt>
                <c:pt idx="42">
                  <c:v>5</c:v>
                </c:pt>
                <c:pt idx="43">
                  <c:v>5</c:v>
                </c:pt>
                <c:pt idx="44">
                  <c:v>5</c:v>
                </c:pt>
                <c:pt idx="45">
                  <c:v>6</c:v>
                </c:pt>
                <c:pt idx="46">
                  <c:v>6</c:v>
                </c:pt>
                <c:pt idx="47">
                  <c:v>6</c:v>
                </c:pt>
                <c:pt idx="48">
                  <c:v>6</c:v>
                </c:pt>
                <c:pt idx="49">
                  <c:v>6</c:v>
                </c:pt>
                <c:pt idx="50">
                  <c:v>6</c:v>
                </c:pt>
                <c:pt idx="51">
                  <c:v>6</c:v>
                </c:pt>
                <c:pt idx="52">
                  <c:v>6</c:v>
                </c:pt>
              </c:numCache>
            </c:numRef>
          </c:val>
          <c:smooth val="0"/>
          <c:extLst>
            <c:ext xmlns:c16="http://schemas.microsoft.com/office/drawing/2014/chart" uri="{C3380CC4-5D6E-409C-BE32-E72D297353CC}">
              <c16:uniqueId val="{00000000-1ACC-441D-91C0-88AD21C3DD2E}"/>
            </c:ext>
          </c:extLst>
        </c:ser>
        <c:ser>
          <c:idx val="1"/>
          <c:order val="1"/>
          <c:tx>
            <c:strRef>
              <c:f>'1'!$C$2</c:f>
              <c:strCache>
                <c:ptCount val="1"/>
                <c:pt idx="0">
                  <c:v>Standard&amp;Poor's</c:v>
                </c:pt>
              </c:strCache>
            </c:strRef>
          </c:tx>
          <c:marker>
            <c:symbol val="none"/>
          </c:marker>
          <c:cat>
            <c:numRef>
              <c:f>'1'!$A$3:$A$55</c:f>
              <c:numCache>
                <c:formatCode>yyyy\-mm\-dd;@</c:formatCode>
                <c:ptCount val="53"/>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pt idx="48" formatCode="m/d/yyyy">
                  <c:v>43100</c:v>
                </c:pt>
                <c:pt idx="49" formatCode="m/d/yyyy">
                  <c:v>43160</c:v>
                </c:pt>
                <c:pt idx="50" formatCode="m/d/yyyy">
                  <c:v>43465</c:v>
                </c:pt>
                <c:pt idx="51" formatCode="m/d/yyyy">
                  <c:v>43830</c:v>
                </c:pt>
                <c:pt idx="52" formatCode="m/d/yyyy">
                  <c:v>44196</c:v>
                </c:pt>
              </c:numCache>
            </c:numRef>
          </c:cat>
          <c:val>
            <c:numRef>
              <c:f>'1'!$C$3:$C$55</c:f>
              <c:numCache>
                <c:formatCode>General</c:formatCode>
                <c:ptCount val="53"/>
                <c:pt idx="4">
                  <c:v>5</c:v>
                </c:pt>
                <c:pt idx="5">
                  <c:v>5</c:v>
                </c:pt>
                <c:pt idx="6">
                  <c:v>5</c:v>
                </c:pt>
                <c:pt idx="7">
                  <c:v>5</c:v>
                </c:pt>
                <c:pt idx="8">
                  <c:v>5</c:v>
                </c:pt>
                <c:pt idx="9">
                  <c:v>5</c:v>
                </c:pt>
                <c:pt idx="10">
                  <c:v>5</c:v>
                </c:pt>
                <c:pt idx="11">
                  <c:v>5</c:v>
                </c:pt>
                <c:pt idx="12">
                  <c:v>5</c:v>
                </c:pt>
                <c:pt idx="13">
                  <c:v>5</c:v>
                </c:pt>
                <c:pt idx="14">
                  <c:v>6</c:v>
                </c:pt>
                <c:pt idx="15">
                  <c:v>6</c:v>
                </c:pt>
                <c:pt idx="16">
                  <c:v>6</c:v>
                </c:pt>
                <c:pt idx="17">
                  <c:v>6</c:v>
                </c:pt>
                <c:pt idx="18">
                  <c:v>6</c:v>
                </c:pt>
                <c:pt idx="19">
                  <c:v>6</c:v>
                </c:pt>
                <c:pt idx="20">
                  <c:v>6</c:v>
                </c:pt>
                <c:pt idx="21">
                  <c:v>6</c:v>
                </c:pt>
                <c:pt idx="22">
                  <c:v>7</c:v>
                </c:pt>
                <c:pt idx="23">
                  <c:v>7</c:v>
                </c:pt>
                <c:pt idx="24">
                  <c:v>7</c:v>
                </c:pt>
                <c:pt idx="25">
                  <c:v>7</c:v>
                </c:pt>
                <c:pt idx="26">
                  <c:v>7</c:v>
                </c:pt>
                <c:pt idx="27">
                  <c:v>7</c:v>
                </c:pt>
                <c:pt idx="28">
                  <c:v>6</c:v>
                </c:pt>
                <c:pt idx="29">
                  <c:v>6</c:v>
                </c:pt>
                <c:pt idx="30">
                  <c:v>5</c:v>
                </c:pt>
                <c:pt idx="31">
                  <c:v>5</c:v>
                </c:pt>
                <c:pt idx="32">
                  <c:v>5</c:v>
                </c:pt>
                <c:pt idx="33">
                  <c:v>5</c:v>
                </c:pt>
                <c:pt idx="34">
                  <c:v>4</c:v>
                </c:pt>
                <c:pt idx="35">
                  <c:v>4</c:v>
                </c:pt>
                <c:pt idx="36">
                  <c:v>4</c:v>
                </c:pt>
                <c:pt idx="37">
                  <c:v>4</c:v>
                </c:pt>
                <c:pt idx="38">
                  <c:v>4</c:v>
                </c:pt>
                <c:pt idx="39">
                  <c:v>4</c:v>
                </c:pt>
                <c:pt idx="40">
                  <c:v>4</c:v>
                </c:pt>
                <c:pt idx="41">
                  <c:v>4</c:v>
                </c:pt>
                <c:pt idx="42">
                  <c:v>6</c:v>
                </c:pt>
                <c:pt idx="43">
                  <c:v>6</c:v>
                </c:pt>
                <c:pt idx="44">
                  <c:v>6</c:v>
                </c:pt>
                <c:pt idx="45">
                  <c:v>6</c:v>
                </c:pt>
                <c:pt idx="46">
                  <c:v>6</c:v>
                </c:pt>
                <c:pt idx="47">
                  <c:v>6</c:v>
                </c:pt>
                <c:pt idx="48">
                  <c:v>6</c:v>
                </c:pt>
                <c:pt idx="49">
                  <c:v>7</c:v>
                </c:pt>
                <c:pt idx="50">
                  <c:v>7</c:v>
                </c:pt>
                <c:pt idx="51">
                  <c:v>7</c:v>
                </c:pt>
                <c:pt idx="52">
                  <c:v>8</c:v>
                </c:pt>
              </c:numCache>
            </c:numRef>
          </c:val>
          <c:smooth val="0"/>
          <c:extLst>
            <c:ext xmlns:c16="http://schemas.microsoft.com/office/drawing/2014/chart" uri="{C3380CC4-5D6E-409C-BE32-E72D297353CC}">
              <c16:uniqueId val="{00000001-1ACC-441D-91C0-88AD21C3DD2E}"/>
            </c:ext>
          </c:extLst>
        </c:ser>
        <c:ser>
          <c:idx val="2"/>
          <c:order val="2"/>
          <c:tx>
            <c:strRef>
              <c:f>'1'!$D$2</c:f>
              <c:strCache>
                <c:ptCount val="1"/>
                <c:pt idx="0">
                  <c:v>Fitch Ratings</c:v>
                </c:pt>
              </c:strCache>
            </c:strRef>
          </c:tx>
          <c:marker>
            <c:symbol val="none"/>
          </c:marker>
          <c:cat>
            <c:numRef>
              <c:f>'1'!$A$3:$A$55</c:f>
              <c:numCache>
                <c:formatCode>yyyy\-mm\-dd;@</c:formatCode>
                <c:ptCount val="53"/>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pt idx="48" formatCode="m/d/yyyy">
                  <c:v>43100</c:v>
                </c:pt>
                <c:pt idx="49" formatCode="m/d/yyyy">
                  <c:v>43160</c:v>
                </c:pt>
                <c:pt idx="50" formatCode="m/d/yyyy">
                  <c:v>43465</c:v>
                </c:pt>
                <c:pt idx="51" formatCode="m/d/yyyy">
                  <c:v>43830</c:v>
                </c:pt>
                <c:pt idx="52" formatCode="m/d/yyyy">
                  <c:v>44196</c:v>
                </c:pt>
              </c:numCache>
            </c:numRef>
          </c:cat>
          <c:val>
            <c:numRef>
              <c:f>'1'!$D$3:$D$55</c:f>
              <c:numCache>
                <c:formatCode>General</c:formatCode>
                <c:ptCount val="53"/>
                <c:pt idx="2">
                  <c:v>2</c:v>
                </c:pt>
                <c:pt idx="3">
                  <c:v>2</c:v>
                </c:pt>
                <c:pt idx="4">
                  <c:v>2</c:v>
                </c:pt>
                <c:pt idx="5">
                  <c:v>2</c:v>
                </c:pt>
                <c:pt idx="6">
                  <c:v>2</c:v>
                </c:pt>
                <c:pt idx="7">
                  <c:v>2</c:v>
                </c:pt>
                <c:pt idx="8">
                  <c:v>3</c:v>
                </c:pt>
                <c:pt idx="9">
                  <c:v>3</c:v>
                </c:pt>
                <c:pt idx="10">
                  <c:v>3</c:v>
                </c:pt>
                <c:pt idx="11">
                  <c:v>3</c:v>
                </c:pt>
                <c:pt idx="12">
                  <c:v>4</c:v>
                </c:pt>
                <c:pt idx="13">
                  <c:v>4</c:v>
                </c:pt>
                <c:pt idx="14">
                  <c:v>4</c:v>
                </c:pt>
                <c:pt idx="15">
                  <c:v>4</c:v>
                </c:pt>
                <c:pt idx="16">
                  <c:v>4</c:v>
                </c:pt>
                <c:pt idx="17">
                  <c:v>4</c:v>
                </c:pt>
                <c:pt idx="18">
                  <c:v>5</c:v>
                </c:pt>
                <c:pt idx="19">
                  <c:v>5</c:v>
                </c:pt>
                <c:pt idx="20">
                  <c:v>6</c:v>
                </c:pt>
                <c:pt idx="21">
                  <c:v>6</c:v>
                </c:pt>
                <c:pt idx="22">
                  <c:v>6</c:v>
                </c:pt>
                <c:pt idx="23">
                  <c:v>6</c:v>
                </c:pt>
                <c:pt idx="24">
                  <c:v>6</c:v>
                </c:pt>
                <c:pt idx="25">
                  <c:v>6</c:v>
                </c:pt>
                <c:pt idx="26">
                  <c:v>7</c:v>
                </c:pt>
                <c:pt idx="27">
                  <c:v>7</c:v>
                </c:pt>
                <c:pt idx="28">
                  <c:v>7</c:v>
                </c:pt>
                <c:pt idx="29">
                  <c:v>7</c:v>
                </c:pt>
                <c:pt idx="30">
                  <c:v>6</c:v>
                </c:pt>
                <c:pt idx="31">
                  <c:v>6</c:v>
                </c:pt>
                <c:pt idx="32">
                  <c:v>5</c:v>
                </c:pt>
                <c:pt idx="33">
                  <c:v>5</c:v>
                </c:pt>
                <c:pt idx="34">
                  <c:v>5</c:v>
                </c:pt>
                <c:pt idx="35">
                  <c:v>4</c:v>
                </c:pt>
                <c:pt idx="36">
                  <c:v>4</c:v>
                </c:pt>
                <c:pt idx="37">
                  <c:v>4</c:v>
                </c:pt>
                <c:pt idx="38">
                  <c:v>4</c:v>
                </c:pt>
                <c:pt idx="39">
                  <c:v>4</c:v>
                </c:pt>
                <c:pt idx="40">
                  <c:v>5</c:v>
                </c:pt>
                <c:pt idx="41">
                  <c:v>5</c:v>
                </c:pt>
                <c:pt idx="42">
                  <c:v>5</c:v>
                </c:pt>
                <c:pt idx="43">
                  <c:v>6</c:v>
                </c:pt>
                <c:pt idx="44">
                  <c:v>6</c:v>
                </c:pt>
                <c:pt idx="45">
                  <c:v>6</c:v>
                </c:pt>
                <c:pt idx="46">
                  <c:v>6</c:v>
                </c:pt>
                <c:pt idx="47">
                  <c:v>6</c:v>
                </c:pt>
                <c:pt idx="48">
                  <c:v>6</c:v>
                </c:pt>
                <c:pt idx="49">
                  <c:v>6</c:v>
                </c:pt>
                <c:pt idx="50">
                  <c:v>6</c:v>
                </c:pt>
                <c:pt idx="51">
                  <c:v>6</c:v>
                </c:pt>
                <c:pt idx="52">
                  <c:v>7</c:v>
                </c:pt>
              </c:numCache>
            </c:numRef>
          </c:val>
          <c:smooth val="0"/>
          <c:extLst>
            <c:ext xmlns:c16="http://schemas.microsoft.com/office/drawing/2014/chart" uri="{C3380CC4-5D6E-409C-BE32-E72D297353CC}">
              <c16:uniqueId val="{00000002-1ACC-441D-91C0-88AD21C3DD2E}"/>
            </c:ext>
          </c:extLst>
        </c:ser>
        <c:dLbls>
          <c:showLegendKey val="0"/>
          <c:showVal val="0"/>
          <c:showCatName val="0"/>
          <c:showSerName val="0"/>
          <c:showPercent val="0"/>
          <c:showBubbleSize val="0"/>
        </c:dLbls>
        <c:marker val="1"/>
        <c:smooth val="0"/>
        <c:axId val="72904704"/>
        <c:axId val="72906240"/>
      </c:lineChart>
      <c:scatterChart>
        <c:scatterStyle val="lineMarker"/>
        <c:varyColors val="0"/>
        <c:ser>
          <c:idx val="3"/>
          <c:order val="3"/>
          <c:tx>
            <c:strRef>
              <c:f>'1'!$E$2</c:f>
              <c:strCache>
                <c:ptCount val="1"/>
                <c:pt idx="0">
                  <c:v>AA–/Aa3</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'1'!$A$3:$A$50</c:f>
              <c:numCache>
                <c:formatCode>yyyy\-mm\-dd;@</c:formatCode>
                <c:ptCount val="48"/>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numCache>
            </c:numRef>
          </c:xVal>
          <c:yVal>
            <c:numRef>
              <c:f>'1'!$E$3:$E$50</c:f>
              <c:numCache>
                <c:formatCode>General</c:formatCode>
                <c:ptCount val="48"/>
                <c:pt idx="0">
                  <c:v>9</c:v>
                </c:pt>
              </c:numCache>
            </c:numRef>
          </c:yVal>
          <c:smooth val="0"/>
          <c:extLst>
            <c:ext xmlns:c16="http://schemas.microsoft.com/office/drawing/2014/chart" uri="{C3380CC4-5D6E-409C-BE32-E72D297353CC}">
              <c16:uniqueId val="{00000003-1ACC-441D-91C0-88AD21C3DD2E}"/>
            </c:ext>
          </c:extLst>
        </c:ser>
        <c:ser>
          <c:idx val="4"/>
          <c:order val="4"/>
          <c:tx>
            <c:strRef>
              <c:f>'1'!$F$2</c:f>
              <c:strCache>
                <c:ptCount val="1"/>
                <c:pt idx="0">
                  <c:v>A+/A1</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'1'!$A$3:$A$50</c:f>
              <c:numCache>
                <c:formatCode>yyyy\-mm\-dd;@</c:formatCode>
                <c:ptCount val="48"/>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numCache>
            </c:numRef>
          </c:xVal>
          <c:yVal>
            <c:numRef>
              <c:f>'1'!$F$3:$F$50</c:f>
              <c:numCache>
                <c:formatCode>General</c:formatCode>
                <c:ptCount val="48"/>
                <c:pt idx="0">
                  <c:v>8</c:v>
                </c:pt>
              </c:numCache>
            </c:numRef>
          </c:yVal>
          <c:smooth val="0"/>
          <c:extLst>
            <c:ext xmlns:c16="http://schemas.microsoft.com/office/drawing/2014/chart" uri="{C3380CC4-5D6E-409C-BE32-E72D297353CC}">
              <c16:uniqueId val="{00000004-1ACC-441D-91C0-88AD21C3DD2E}"/>
            </c:ext>
          </c:extLst>
        </c:ser>
        <c:ser>
          <c:idx val="5"/>
          <c:order val="5"/>
          <c:tx>
            <c:strRef>
              <c:f>'1'!$G$2</c:f>
              <c:strCache>
                <c:ptCount val="1"/>
                <c:pt idx="0">
                  <c:v>A/A2</c:v>
                </c:pt>
              </c:strCache>
            </c:strRef>
          </c:tx>
          <c:spPr>
            <a:ln w="28575">
              <a:noFill/>
            </a:ln>
          </c:spPr>
          <c:marker>
            <c:symbol val="none"/>
          </c:marker>
          <c:dLbls>
            <c:spPr>
              <a:noFill/>
              <a:ln>
                <a:noFill/>
              </a:ln>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'1'!$A$3:$A$50</c:f>
              <c:numCache>
                <c:formatCode>yyyy\-mm\-dd;@</c:formatCode>
                <c:ptCount val="48"/>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numCache>
            </c:numRef>
          </c:xVal>
          <c:yVal>
            <c:numRef>
              <c:f>'1'!$G$3:$G$50</c:f>
              <c:numCache>
                <c:formatCode>General</c:formatCode>
                <c:ptCount val="48"/>
                <c:pt idx="0">
                  <c:v>7</c:v>
                </c:pt>
              </c:numCache>
            </c:numRef>
          </c:yVal>
          <c:smooth val="0"/>
          <c:extLst>
            <c:ext xmlns:c16="http://schemas.microsoft.com/office/drawing/2014/chart" uri="{C3380CC4-5D6E-409C-BE32-E72D297353CC}">
              <c16:uniqueId val="{00000005-1ACC-441D-91C0-88AD21C3DD2E}"/>
            </c:ext>
          </c:extLst>
        </c:ser>
        <c:ser>
          <c:idx val="6"/>
          <c:order val="6"/>
          <c:tx>
            <c:strRef>
              <c:f>'1'!$H$2</c:f>
              <c:strCache>
                <c:ptCount val="1"/>
                <c:pt idx="0">
                  <c:v>A–/A3</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'1'!$A$3:$A$50</c:f>
              <c:numCache>
                <c:formatCode>yyyy\-mm\-dd;@</c:formatCode>
                <c:ptCount val="48"/>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pt idx="46" formatCode="m/d/yyyy">
                  <c:v>42369</c:v>
                </c:pt>
                <c:pt idx="47" formatCode="m/d/yyyy">
                  <c:v>42735</c:v>
                </c:pt>
              </c:numCache>
            </c:numRef>
          </c:xVal>
          <c:yVal>
            <c:numRef>
              <c:f>'1'!$H$3:$H$50</c:f>
              <c:numCache>
                <c:formatCode>General</c:formatCode>
                <c:ptCount val="48"/>
                <c:pt idx="0">
                  <c:v>6</c:v>
                </c:pt>
              </c:numCache>
            </c:numRef>
          </c:yVal>
          <c:smooth val="0"/>
          <c:extLst>
            <c:ext xmlns:c16="http://schemas.microsoft.com/office/drawing/2014/chart" uri="{C3380CC4-5D6E-409C-BE32-E72D297353CC}">
              <c16:uniqueId val="{00000006-1ACC-441D-91C0-88AD21C3DD2E}"/>
            </c:ext>
          </c:extLst>
        </c:ser>
        <c:ser>
          <c:idx val="7"/>
          <c:order val="7"/>
          <c:tx>
            <c:strRef>
              <c:f>'1'!$I$2</c:f>
              <c:strCache>
                <c:ptCount val="1"/>
                <c:pt idx="0">
                  <c:v>BBB+/Baa1</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'1'!$A$3:$A$48</c:f>
              <c:numCache>
                <c:formatCode>yyyy\-mm\-dd;@</c:formatCode>
                <c:ptCount val="46"/>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numCache>
            </c:numRef>
          </c:xVal>
          <c:yVal>
            <c:numRef>
              <c:f>'1'!$I$3:$I$48</c:f>
              <c:numCache>
                <c:formatCode>General</c:formatCode>
                <c:ptCount val="46"/>
                <c:pt idx="0">
                  <c:v>5</c:v>
                </c:pt>
              </c:numCache>
            </c:numRef>
          </c:yVal>
          <c:smooth val="0"/>
          <c:extLst>
            <c:ext xmlns:c16="http://schemas.microsoft.com/office/drawing/2014/chart" uri="{C3380CC4-5D6E-409C-BE32-E72D297353CC}">
              <c16:uniqueId val="{00000007-1ACC-441D-91C0-88AD21C3DD2E}"/>
            </c:ext>
          </c:extLst>
        </c:ser>
        <c:ser>
          <c:idx val="8"/>
          <c:order val="8"/>
          <c:tx>
            <c:strRef>
              <c:f>'1'!$J$2</c:f>
              <c:strCache>
                <c:ptCount val="1"/>
                <c:pt idx="0">
                  <c:v>BBB/Baa2</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'1'!$A$3:$A$48</c:f>
              <c:numCache>
                <c:formatCode>yyyy\-mm\-dd;@</c:formatCode>
                <c:ptCount val="46"/>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numCache>
            </c:numRef>
          </c:xVal>
          <c:yVal>
            <c:numRef>
              <c:f>'1'!$J$3:$J$48</c:f>
              <c:numCache>
                <c:formatCode>General</c:formatCode>
                <c:ptCount val="46"/>
                <c:pt idx="0">
                  <c:v>4</c:v>
                </c:pt>
              </c:numCache>
            </c:numRef>
          </c:yVal>
          <c:smooth val="0"/>
          <c:extLst>
            <c:ext xmlns:c16="http://schemas.microsoft.com/office/drawing/2014/chart" uri="{C3380CC4-5D6E-409C-BE32-E72D297353CC}">
              <c16:uniqueId val="{00000008-1ACC-441D-91C0-88AD21C3DD2E}"/>
            </c:ext>
          </c:extLst>
        </c:ser>
        <c:ser>
          <c:idx val="9"/>
          <c:order val="9"/>
          <c:tx>
            <c:strRef>
              <c:f>'1'!$K$2</c:f>
              <c:strCache>
                <c:ptCount val="1"/>
                <c:pt idx="0">
                  <c:v>BBB–/Baa3</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'1'!$A$3:$A$48</c:f>
              <c:numCache>
                <c:formatCode>yyyy\-mm\-dd;@</c:formatCode>
                <c:ptCount val="46"/>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numCache>
            </c:numRef>
          </c:xVal>
          <c:yVal>
            <c:numRef>
              <c:f>'1'!$K$3:$K$48</c:f>
              <c:numCache>
                <c:formatCode>General</c:formatCode>
                <c:ptCount val="46"/>
                <c:pt idx="0">
                  <c:v>3</c:v>
                </c:pt>
              </c:numCache>
            </c:numRef>
          </c:yVal>
          <c:smooth val="0"/>
          <c:extLst>
            <c:ext xmlns:c16="http://schemas.microsoft.com/office/drawing/2014/chart" uri="{C3380CC4-5D6E-409C-BE32-E72D297353CC}">
              <c16:uniqueId val="{00000009-1ACC-441D-91C0-88AD21C3DD2E}"/>
            </c:ext>
          </c:extLst>
        </c:ser>
        <c:ser>
          <c:idx val="10"/>
          <c:order val="10"/>
          <c:tx>
            <c:strRef>
              <c:f>'1'!$L$2</c:f>
              <c:strCache>
                <c:ptCount val="1"/>
                <c:pt idx="0">
                  <c:v>BB+/Ba1</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'1'!$A$3:$A$48</c:f>
              <c:numCache>
                <c:formatCode>yyyy\-mm\-dd;@</c:formatCode>
                <c:ptCount val="46"/>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numCache>
            </c:numRef>
          </c:xVal>
          <c:yVal>
            <c:numRef>
              <c:f>'1'!$L$3:$L$48</c:f>
              <c:numCache>
                <c:formatCode>General</c:formatCode>
                <c:ptCount val="46"/>
                <c:pt idx="0">
                  <c:v>2</c:v>
                </c:pt>
              </c:numCache>
            </c:numRef>
          </c:yVal>
          <c:smooth val="0"/>
          <c:extLst>
            <c:ext xmlns:c16="http://schemas.microsoft.com/office/drawing/2014/chart" uri="{C3380CC4-5D6E-409C-BE32-E72D297353CC}">
              <c16:uniqueId val="{0000000A-1ACC-441D-91C0-88AD21C3DD2E}"/>
            </c:ext>
          </c:extLst>
        </c:ser>
        <c:ser>
          <c:idx val="11"/>
          <c:order val="11"/>
          <c:tx>
            <c:strRef>
              <c:f>'1'!$M$2</c:f>
              <c:strCache>
                <c:ptCount val="1"/>
                <c:pt idx="0">
                  <c:v>BB/Ba2</c:v>
                </c:pt>
              </c:strCache>
            </c:strRef>
          </c:tx>
          <c:spPr>
            <a:ln w="28575">
              <a:noFill/>
            </a:ln>
          </c:spPr>
          <c:marker>
            <c:symbol val="none"/>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'1'!$A$3:$A$48</c:f>
              <c:numCache>
                <c:formatCode>yyyy\-mm\-dd;@</c:formatCode>
                <c:ptCount val="46"/>
                <c:pt idx="0">
                  <c:v>35065</c:v>
                </c:pt>
                <c:pt idx="1">
                  <c:v>35312</c:v>
                </c:pt>
                <c:pt idx="2">
                  <c:v>35431</c:v>
                </c:pt>
                <c:pt idx="3">
                  <c:v>35551</c:v>
                </c:pt>
                <c:pt idx="4">
                  <c:v>35582</c:v>
                </c:pt>
                <c:pt idx="5">
                  <c:v>35765</c:v>
                </c:pt>
                <c:pt idx="6">
                  <c:v>35780</c:v>
                </c:pt>
                <c:pt idx="7">
                  <c:v>36982</c:v>
                </c:pt>
                <c:pt idx="8">
                  <c:v>37012</c:v>
                </c:pt>
                <c:pt idx="9">
                  <c:v>37561</c:v>
                </c:pt>
                <c:pt idx="10">
                  <c:v>37572</c:v>
                </c:pt>
                <c:pt idx="11">
                  <c:v>37561</c:v>
                </c:pt>
                <c:pt idx="12">
                  <c:v>37591</c:v>
                </c:pt>
                <c:pt idx="13">
                  <c:v>37622</c:v>
                </c:pt>
                <c:pt idx="14">
                  <c:v>37653</c:v>
                </c:pt>
                <c:pt idx="15">
                  <c:v>37926</c:v>
                </c:pt>
                <c:pt idx="16">
                  <c:v>37956</c:v>
                </c:pt>
                <c:pt idx="17">
                  <c:v>37966</c:v>
                </c:pt>
                <c:pt idx="18">
                  <c:v>37987</c:v>
                </c:pt>
                <c:pt idx="19">
                  <c:v>38139</c:v>
                </c:pt>
                <c:pt idx="20">
                  <c:v>38169</c:v>
                </c:pt>
                <c:pt idx="21">
                  <c:v>38657</c:v>
                </c:pt>
                <c:pt idx="22">
                  <c:v>38687</c:v>
                </c:pt>
                <c:pt idx="23">
                  <c:v>38961</c:v>
                </c:pt>
                <c:pt idx="24">
                  <c:v>38972</c:v>
                </c:pt>
                <c:pt idx="25">
                  <c:v>38961</c:v>
                </c:pt>
                <c:pt idx="26">
                  <c:v>38991</c:v>
                </c:pt>
                <c:pt idx="27">
                  <c:v>39447</c:v>
                </c:pt>
                <c:pt idx="28">
                  <c:v>39448</c:v>
                </c:pt>
                <c:pt idx="29">
                  <c:v>39692</c:v>
                </c:pt>
                <c:pt idx="30">
                  <c:v>39722</c:v>
                </c:pt>
                <c:pt idx="31">
                  <c:v>39753</c:v>
                </c:pt>
                <c:pt idx="32">
                  <c:v>39783</c:v>
                </c:pt>
                <c:pt idx="33">
                  <c:v>39845</c:v>
                </c:pt>
                <c:pt idx="34">
                  <c:v>39873</c:v>
                </c:pt>
                <c:pt idx="35">
                  <c:v>39904</c:v>
                </c:pt>
                <c:pt idx="36">
                  <c:v>39926</c:v>
                </c:pt>
                <c:pt idx="37">
                  <c:v>40057</c:v>
                </c:pt>
                <c:pt idx="38">
                  <c:v>40084</c:v>
                </c:pt>
                <c:pt idx="39">
                  <c:v>41334</c:v>
                </c:pt>
                <c:pt idx="40">
                  <c:v>41365</c:v>
                </c:pt>
                <c:pt idx="41">
                  <c:v>41699</c:v>
                </c:pt>
                <c:pt idx="42">
                  <c:v>41730</c:v>
                </c:pt>
                <c:pt idx="43">
                  <c:v>41791</c:v>
                </c:pt>
                <c:pt idx="44">
                  <c:v>42125</c:v>
                </c:pt>
                <c:pt idx="45">
                  <c:v>42132</c:v>
                </c:pt>
              </c:numCache>
            </c:numRef>
          </c:xVal>
          <c:yVal>
            <c:numRef>
              <c:f>'1'!$M$3:$M$48</c:f>
              <c:numCache>
                <c:formatCode>General</c:formatCode>
                <c:ptCount val="46"/>
                <c:pt idx="0">
                  <c:v>1</c:v>
                </c:pt>
              </c:numCache>
            </c:numRef>
          </c:yVal>
          <c:smooth val="0"/>
          <c:extLst>
            <c:ext xmlns:c16="http://schemas.microsoft.com/office/drawing/2014/chart" uri="{C3380CC4-5D6E-409C-BE32-E72D297353CC}">
              <c16:uniqueId val="{0000000B-1ACC-441D-91C0-88AD21C3DD2E}"/>
            </c:ext>
          </c:extLst>
        </c:ser>
        <c:dLbls>
          <c:showLegendKey val="0"/>
          <c:showVal val="0"/>
          <c:showCatName val="0"/>
          <c:showSerName val="0"/>
          <c:showPercent val="0"/>
          <c:showBubbleSize val="0"/>
        </c:dLbls>
        <c:axId val="72904704"/>
        <c:axId val="72906240"/>
      </c:scatterChart>
      <c:dateAx>
        <c:axId val="72904704"/>
        <c:scaling>
          <c:orientation val="minMax"/>
          <c:max val="44196"/>
          <c:min val="35065"/>
        </c:scaling>
        <c:delete val="0"/>
        <c:axPos val="b"/>
        <c:numFmt formatCode="yyyy" sourceLinked="0"/>
        <c:majorTickMark val="out"/>
        <c:minorTickMark val="none"/>
        <c:tickLblPos val="nextTo"/>
        <c:crossAx val="72906240"/>
        <c:crosses val="autoZero"/>
        <c:auto val="1"/>
        <c:lblOffset val="100"/>
        <c:baseTimeUnit val="days"/>
        <c:majorUnit val="1"/>
        <c:majorTimeUnit val="years"/>
      </c:dateAx>
      <c:valAx>
        <c:axId val="72906240"/>
        <c:scaling>
          <c:orientation val="minMax"/>
          <c:max val="8"/>
          <c:min val="1"/>
        </c:scaling>
        <c:delete val="1"/>
        <c:axPos val="l"/>
        <c:majorGridlines/>
        <c:numFmt formatCode="@" sourceLinked="0"/>
        <c:majorTickMark val="out"/>
        <c:minorTickMark val="none"/>
        <c:tickLblPos val="nextTo"/>
        <c:crossAx val="72904704"/>
        <c:crosses val="autoZero"/>
        <c:crossBetween val="between"/>
        <c:majorUnit val="1"/>
      </c:valAx>
    </c:plotArea>
    <c:legend>
      <c:legendPos val="b"/>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8841748741803299"/>
          <c:y val="0.92323372827607897"/>
          <c:w val="0.62756546520793799"/>
          <c:h val="7.6766271723921004E-2"/>
        </c:manualLayout>
      </c:layout>
      <c:overlay val="0"/>
    </c:legend>
    <c:plotVisOnly val="1"/>
    <c:dispBlanksAs val="gap"/>
    <c:showDLblsOverMax val="0"/>
  </c:chart>
  <c:spPr>
    <a:ln>
      <a:noFill/>
    </a:ln>
  </c:spPr>
  <c:txPr>
    <a:bodyPr/>
    <a:lstStyle/>
    <a:p>
      <a:pPr>
        <a:defRPr sz="1100">
          <a:latin typeface="Garamond" pitchFamily="18" charset="0"/>
        </a:defRPr>
      </a:pPr>
      <a:endParaRPr lang="lt-L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0.09388</cdr:x>
      <cdr:y>0.0251</cdr:y>
    </cdr:from>
    <cdr:to>
      <cdr:x>0.2545</cdr:x>
      <cdr:y>0.16089</cdr:y>
    </cdr:to>
    <cdr:sp macro="" textlink="">
      <cdr:nvSpPr>
        <cdr:cNvPr id="2" name="Teksto laukas 1"/>
        <cdr:cNvSpPr txBox="1"/>
      </cdr:nvSpPr>
      <cdr:spPr>
        <a:xfrm xmlns:a="http://schemas.openxmlformats.org/drawingml/2006/main">
          <a:off x="535493" y="64396"/>
          <a:ext cx="916245" cy="348339"/>
        </a:xfrm>
        <a:prstGeom xmlns:a="http://schemas.openxmlformats.org/drawingml/2006/main" prst="rect">
          <a:avLst/>
        </a:prstGeom>
      </cdr:spPr>
    </cdr:sp>
  </cdr:relSizeAnchor>
  <cdr:relSizeAnchor xmlns:cdr="http://schemas.openxmlformats.org/drawingml/2006/chartDrawing">
    <cdr:from>
      <cdr:x>0.31095</cdr:x>
      <cdr:y>0.0198</cdr:y>
    </cdr:from>
    <cdr:to>
      <cdr:x>0.55494</cdr:x>
      <cdr:y>0.22402</cdr:y>
    </cdr:to>
    <cdr:sp macro="" textlink="">
      <cdr:nvSpPr>
        <cdr:cNvPr id="3" name="Teksto laukas 1"/>
        <cdr:cNvSpPr txBox="1"/>
      </cdr:nvSpPr>
      <cdr:spPr>
        <a:xfrm xmlns:a="http://schemas.openxmlformats.org/drawingml/2006/main">
          <a:off x="1773736" y="50800"/>
          <a:ext cx="1391747" cy="523889"/>
        </a:xfrm>
        <a:prstGeom xmlns:a="http://schemas.openxmlformats.org/drawingml/2006/main" prst="rect">
          <a:avLst/>
        </a:prstGeom>
      </cdr:spPr>
    </cdr:sp>
  </cdr:relSizeAnchor>
  <cdr:relSizeAnchor xmlns:cdr="http://schemas.openxmlformats.org/drawingml/2006/chartDrawing">
    <cdr:from>
      <cdr:x>0.70522</cdr:x>
      <cdr:y>0.0198</cdr:y>
    </cdr:from>
    <cdr:to>
      <cdr:x>0.96093</cdr:x>
      <cdr:y>0.23144</cdr:y>
    </cdr:to>
    <cdr:sp macro="" textlink="">
      <cdr:nvSpPr>
        <cdr:cNvPr id="4" name="Teksto laukas 1"/>
        <cdr:cNvSpPr txBox="1"/>
      </cdr:nvSpPr>
      <cdr:spPr>
        <a:xfrm xmlns:a="http://schemas.openxmlformats.org/drawingml/2006/main">
          <a:off x="4022728" y="50800"/>
          <a:ext cx="1458617" cy="542937"/>
        </a:xfrm>
        <a:prstGeom xmlns:a="http://schemas.openxmlformats.org/drawingml/2006/main" prst="rect">
          <a:avLst/>
        </a:prstGeom>
      </cdr:spPr>
    </cdr:sp>
  </cdr:relSizeAnchor>
  <cdr:relSizeAnchor xmlns:cdr="http://schemas.openxmlformats.org/drawingml/2006/chartDrawing">
    <cdr:from>
      <cdr:x>0.21476</cdr:x>
      <cdr:y>0.15385</cdr:y>
    </cdr:from>
    <cdr:to>
      <cdr:x>0.21476</cdr:x>
      <cdr:y>0.66455</cdr:y>
    </cdr:to>
    <cdr:cxnSp macro="">
      <cdr:nvCxnSpPr>
        <cdr:cNvPr id="5" name="Tiesioji jungtis 4"/>
        <cdr:cNvCxnSpPr/>
      </cdr:nvCxnSpPr>
      <cdr:spPr>
        <a:xfrm xmlns:a="http://schemas.openxmlformats.org/drawingml/2006/main">
          <a:off x="1225054" y="491319"/>
          <a:ext cx="0" cy="1630877"/>
        </a:xfrm>
        <a:prstGeom xmlns:a="http://schemas.openxmlformats.org/drawingml/2006/main" prst="line">
          <a:avLst/>
        </a:prstGeom>
        <a:ln xmlns:a="http://schemas.openxmlformats.org/drawingml/2006/main">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0.60511</cdr:x>
      <cdr:y>0.15211</cdr:y>
    </cdr:from>
    <cdr:to>
      <cdr:x>0.60511</cdr:x>
      <cdr:y>0.66834</cdr:y>
    </cdr:to>
    <cdr:cxnSp macro="">
      <cdr:nvCxnSpPr>
        <cdr:cNvPr id="6" name="Tiesioji jungtis 5"/>
        <cdr:cNvCxnSpPr/>
      </cdr:nvCxnSpPr>
      <cdr:spPr>
        <a:xfrm xmlns:a="http://schemas.openxmlformats.org/drawingml/2006/main">
          <a:off x="3451649" y="577044"/>
          <a:ext cx="0" cy="1958289"/>
        </a:xfrm>
        <a:prstGeom xmlns:a="http://schemas.openxmlformats.org/drawingml/2006/main" prst="line">
          <a:avLst/>
        </a:prstGeom>
        <a:ln xmlns:a="http://schemas.openxmlformats.org/drawingml/2006/main">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0.38137</cdr:x>
      <cdr:y>0.19669</cdr:y>
    </cdr:from>
    <cdr:to>
      <cdr:x>0.481</cdr:x>
      <cdr:y>0.29004</cdr:y>
    </cdr:to>
    <cdr:sp macro="" textlink="">
      <cdr:nvSpPr>
        <cdr:cNvPr id="7" name="Teksto laukas 1"/>
        <cdr:cNvSpPr txBox="1"/>
      </cdr:nvSpPr>
      <cdr:spPr>
        <a:xfrm xmlns:a="http://schemas.openxmlformats.org/drawingml/2006/main">
          <a:off x="2175416" y="504599"/>
          <a:ext cx="568280" cy="239473"/>
        </a:xfrm>
        <a:prstGeom xmlns:a="http://schemas.openxmlformats.org/drawingml/2006/main" prst="rect">
          <a:avLst/>
        </a:prstGeom>
      </cdr:spPr>
    </cdr:sp>
  </cdr:relSizeAnchor>
  <cdr:relSizeAnchor xmlns:cdr="http://schemas.openxmlformats.org/drawingml/2006/chartDrawing">
    <cdr:from>
      <cdr:x>0.50498</cdr:x>
      <cdr:y>0.22772</cdr:y>
    </cdr:from>
    <cdr:to>
      <cdr:x>0.6223</cdr:x>
      <cdr:y>0.28749</cdr:y>
    </cdr:to>
    <cdr:sp macro="" textlink="">
      <cdr:nvSpPr>
        <cdr:cNvPr id="8" name="Teksto laukas 1"/>
        <cdr:cNvSpPr txBox="1"/>
      </cdr:nvSpPr>
      <cdr:spPr>
        <a:xfrm xmlns:a="http://schemas.openxmlformats.org/drawingml/2006/main">
          <a:off x="2880481" y="584196"/>
          <a:ext cx="669274" cy="153333"/>
        </a:xfrm>
        <a:prstGeom xmlns:a="http://schemas.openxmlformats.org/drawingml/2006/main" prst="rect">
          <a:avLst/>
        </a:prstGeom>
      </cdr:spPr>
    </cdr:sp>
  </cdr:relSizeAnchor>
  <cdr:relSizeAnchor xmlns:cdr="http://schemas.openxmlformats.org/drawingml/2006/chartDrawing">
    <cdr:from>
      <cdr:x>0.63366</cdr:x>
      <cdr:y>0.13119</cdr:y>
    </cdr:from>
    <cdr:to>
      <cdr:x>0.73328</cdr:x>
      <cdr:y>0.22453</cdr:y>
    </cdr:to>
    <cdr:sp macro="" textlink="">
      <cdr:nvSpPr>
        <cdr:cNvPr id="9" name="Teksto laukas 1"/>
        <cdr:cNvSpPr txBox="1"/>
      </cdr:nvSpPr>
      <cdr:spPr>
        <a:xfrm xmlns:a="http://schemas.openxmlformats.org/drawingml/2006/main">
          <a:off x="3614500" y="336545"/>
          <a:ext cx="568280" cy="239473"/>
        </a:xfrm>
        <a:prstGeom xmlns:a="http://schemas.openxmlformats.org/drawingml/2006/main" prst="rect">
          <a:avLst/>
        </a:prstGeom>
      </cdr:spPr>
    </cdr:sp>
  </cdr:relSizeAnchor>
  <cdr:relSizeAnchor xmlns:cdr="http://schemas.openxmlformats.org/drawingml/2006/chartDrawing">
    <cdr:from>
      <cdr:x>0.7763</cdr:x>
      <cdr:y>0.18317</cdr:y>
    </cdr:from>
    <cdr:to>
      <cdr:x>0.87594</cdr:x>
      <cdr:y>0.27653</cdr:y>
    </cdr:to>
    <cdr:sp macro="" textlink="">
      <cdr:nvSpPr>
        <cdr:cNvPr id="10" name="Teksto laukas 1"/>
        <cdr:cNvSpPr txBox="1"/>
      </cdr:nvSpPr>
      <cdr:spPr>
        <a:xfrm xmlns:a="http://schemas.openxmlformats.org/drawingml/2006/main">
          <a:off x="4428200" y="469911"/>
          <a:ext cx="568337" cy="239507"/>
        </a:xfrm>
        <a:prstGeom xmlns:a="http://schemas.openxmlformats.org/drawingml/2006/main" prst="rect">
          <a:avLst/>
        </a:prstGeom>
      </cdr:spPr>
    </cdr:sp>
  </cdr:relSizeAnchor>
  <cdr:relSizeAnchor xmlns:cdr="http://schemas.openxmlformats.org/drawingml/2006/chartDrawing">
    <cdr:from>
      <cdr:x>0.90039</cdr:x>
      <cdr:y>0.21472</cdr:y>
    </cdr:from>
    <cdr:to>
      <cdr:x>1</cdr:x>
      <cdr:y>0.30807</cdr:y>
    </cdr:to>
    <cdr:sp macro="" textlink="">
      <cdr:nvSpPr>
        <cdr:cNvPr id="11" name="Teksto laukas 1"/>
        <cdr:cNvSpPr txBox="1"/>
      </cdr:nvSpPr>
      <cdr:spPr>
        <a:xfrm xmlns:a="http://schemas.openxmlformats.org/drawingml/2006/main">
          <a:off x="5179798" y="550837"/>
          <a:ext cx="568222" cy="239473"/>
        </a:xfrm>
        <a:prstGeom xmlns:a="http://schemas.openxmlformats.org/drawingml/2006/main" prst="rect">
          <a:avLst/>
        </a:prstGeom>
      </cdr:spPr>
    </cdr:sp>
  </cdr:relSizeAnchor>
</c:userShapes>
</file>

<file path=word/theme/theme1.xml><?xml version="1.0" encoding="utf-8"?>
<a:theme xmlns:a="http://schemas.openxmlformats.org/drawingml/2006/main" name="Office Theme">
  <a:themeElements>
    <a:clrScheme name="FINMIN">
      <a:dk1>
        <a:sysClr val="windowText" lastClr="000000"/>
      </a:dk1>
      <a:lt1>
        <a:sysClr val="window" lastClr="FFFFFF"/>
      </a:lt1>
      <a:dk2>
        <a:srgbClr val="273B51"/>
      </a:dk2>
      <a:lt2>
        <a:srgbClr val="E7E6E6"/>
      </a:lt2>
      <a:accent1>
        <a:srgbClr val="1F529F"/>
      </a:accent1>
      <a:accent2>
        <a:srgbClr val="273B51"/>
      </a:accent2>
      <a:accent3>
        <a:srgbClr val="BBBDBF"/>
      </a:accent3>
      <a:accent4>
        <a:srgbClr val="697685"/>
      </a:accent4>
      <a:accent5>
        <a:srgbClr val="4BACC6"/>
      </a:accent5>
      <a:accent6>
        <a:srgbClr val="FFFFFF"/>
      </a:accent6>
      <a:hlink>
        <a:srgbClr val="48B9D3"/>
      </a:hlink>
      <a:folHlink>
        <a:srgbClr val="69768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0AAB7-EB48-43B1-B5E4-536A89A83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31</Pages>
  <Words>38836</Words>
  <Characters>22137</Characters>
  <Application>Microsoft Office Word</Application>
  <DocSecurity>0</DocSecurity>
  <Lines>184</Lines>
  <Paragraphs>121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60852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2020-04-28T13:14:00Z</dcterms:created>
  <dc:creator>Eglė Radzevičienė</dc:creator>
  <cp:lastModifiedBy>Eglė Radzevičienė</cp:lastModifiedBy>
  <cp:lastPrinted>2019-04-23T12:28:00Z</cp:lastPrinted>
  <dcterms:modified xsi:type="dcterms:W3CDTF">2020-04-29T05:19:00Z</dcterms:modified>
  <cp:revision>3</cp:revision>
</cp:coreProperties>
</file>