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3474" w14:textId="77777777" w:rsidR="008628BA" w:rsidRPr="009206EF" w:rsidRDefault="008628BA" w:rsidP="008628BA">
      <w:pPr>
        <w:jc w:val="center"/>
        <w:rPr>
          <w:b/>
        </w:rPr>
      </w:pPr>
      <w:r w:rsidRPr="009206EF">
        <w:rPr>
          <w:b/>
        </w:rPr>
        <w:t>LIETUVOS RESPUBLIKOS</w:t>
      </w:r>
    </w:p>
    <w:p w14:paraId="7AA83841" w14:textId="77777777" w:rsidR="008628BA" w:rsidRPr="009206EF" w:rsidRDefault="008628BA" w:rsidP="008628BA">
      <w:pPr>
        <w:jc w:val="center"/>
        <w:rPr>
          <w:b/>
        </w:rPr>
      </w:pPr>
      <w:r w:rsidRPr="009206EF">
        <w:rPr>
          <w:b/>
        </w:rPr>
        <w:t>ADMINISTRACINIŲ BYLŲ TEISENOS ĮSTATYMO NR. VIII-1029</w:t>
      </w:r>
    </w:p>
    <w:p w14:paraId="228307F5" w14:textId="17EC3370" w:rsidR="004F6D9A" w:rsidRPr="00E10168" w:rsidRDefault="008628BA" w:rsidP="004F6D9A">
      <w:pPr>
        <w:jc w:val="center"/>
        <w:rPr>
          <w:b/>
        </w:rPr>
      </w:pPr>
      <w:r w:rsidRPr="009206EF">
        <w:rPr>
          <w:b/>
        </w:rPr>
        <w:t xml:space="preserve">20, 23, </w:t>
      </w:r>
      <w:r w:rsidR="00E62C2D">
        <w:rPr>
          <w:b/>
        </w:rPr>
        <w:t xml:space="preserve">27, </w:t>
      </w:r>
      <w:r w:rsidRPr="009206EF">
        <w:rPr>
          <w:b/>
        </w:rPr>
        <w:t>28,  31, 33, 43, 56, 78, 117, 134,</w:t>
      </w:r>
      <w:r w:rsidR="00903807">
        <w:rPr>
          <w:b/>
        </w:rPr>
        <w:t xml:space="preserve"> 138</w:t>
      </w:r>
      <w:r w:rsidRPr="009206EF">
        <w:rPr>
          <w:b/>
        </w:rPr>
        <w:t xml:space="preserve"> STRAIPSNIŲ PAKEITIMO </w:t>
      </w:r>
      <w:r w:rsidR="00496232">
        <w:rPr>
          <w:b/>
        </w:rPr>
        <w:t>IR</w:t>
      </w:r>
      <w:r w:rsidRPr="009206EF">
        <w:rPr>
          <w:b/>
        </w:rPr>
        <w:t xml:space="preserve"> </w:t>
      </w:r>
      <w:r>
        <w:rPr>
          <w:b/>
        </w:rPr>
        <w:t xml:space="preserve">ĮSTATYMO </w:t>
      </w:r>
      <w:r w:rsidRPr="009206EF">
        <w:rPr>
          <w:b/>
        </w:rPr>
        <w:t>PAPILDYMO 115</w:t>
      </w:r>
      <w:r w:rsidRPr="009206EF">
        <w:rPr>
          <w:b/>
          <w:vertAlign w:val="superscript"/>
        </w:rPr>
        <w:t>1</w:t>
      </w:r>
      <w:r w:rsidRPr="009206EF">
        <w:rPr>
          <w:b/>
        </w:rPr>
        <w:t xml:space="preserve"> IR 138</w:t>
      </w:r>
      <w:r w:rsidRPr="009206EF">
        <w:rPr>
          <w:b/>
          <w:vertAlign w:val="superscript"/>
        </w:rPr>
        <w:t>1</w:t>
      </w:r>
      <w:r w:rsidRPr="009206EF">
        <w:rPr>
          <w:b/>
        </w:rPr>
        <w:t xml:space="preserve"> STRAIPSNIAIS</w:t>
      </w:r>
      <w:r w:rsidR="00BE15EF">
        <w:rPr>
          <w:b/>
        </w:rPr>
        <w:t xml:space="preserve"> ĮSTATYMO, </w:t>
      </w:r>
      <w:r w:rsidR="004F6D9A" w:rsidRPr="00E10168">
        <w:rPr>
          <w:b/>
        </w:rPr>
        <w:t>LIETUVOS RESPUBLIKOS</w:t>
      </w:r>
    </w:p>
    <w:p w14:paraId="60EE34F0" w14:textId="292C091E" w:rsidR="00D36B52" w:rsidRPr="000D36D5" w:rsidRDefault="004F6D9A" w:rsidP="005E7A8C">
      <w:pPr>
        <w:jc w:val="center"/>
        <w:rPr>
          <w:b/>
        </w:rPr>
      </w:pPr>
      <w:r w:rsidRPr="00E10168">
        <w:rPr>
          <w:b/>
        </w:rPr>
        <w:t>IKITEISMINIO ADMINISTRACINIŲ GINČŲ NAGRINĖJIMO TVARKOS</w:t>
      </w:r>
      <w:r>
        <w:rPr>
          <w:b/>
        </w:rPr>
        <w:t xml:space="preserve"> ĮSTATYMO NR. VIII-1031 PAKEITIMO</w:t>
      </w:r>
      <w:r w:rsidR="00DE721A">
        <w:rPr>
          <w:b/>
        </w:rPr>
        <w:t xml:space="preserve"> </w:t>
      </w:r>
      <w:r w:rsidR="00A442C0">
        <w:rPr>
          <w:b/>
        </w:rPr>
        <w:t>ĮSTATYMO</w:t>
      </w:r>
      <w:r w:rsidR="00BC7976">
        <w:rPr>
          <w:b/>
        </w:rPr>
        <w:t xml:space="preserve">, </w:t>
      </w:r>
      <w:r w:rsidR="00942EF5" w:rsidRPr="007907AD">
        <w:rPr>
          <w:b/>
        </w:rPr>
        <w:t>LIETUVOS RESPUBLIKOS</w:t>
      </w:r>
      <w:r w:rsidR="00942EF5">
        <w:rPr>
          <w:b/>
        </w:rPr>
        <w:t xml:space="preserve"> </w:t>
      </w:r>
      <w:r w:rsidR="00942EF5" w:rsidRPr="00942EF5">
        <w:rPr>
          <w:b/>
        </w:rPr>
        <w:t>ĮSTATYMO „DĖL UŽSIENIEČIŲ TEISINĖS PADĖTIES“ NR. IX-2206</w:t>
      </w:r>
      <w:r w:rsidR="00C73F43">
        <w:rPr>
          <w:b/>
        </w:rPr>
        <w:t xml:space="preserve"> </w:t>
      </w:r>
      <w:r w:rsidR="00942EF5" w:rsidRPr="00C73F43">
        <w:rPr>
          <w:b/>
        </w:rPr>
        <w:t>X SKYRIAUS PAKEITIMO</w:t>
      </w:r>
      <w:r w:rsidR="00C73F43">
        <w:rPr>
          <w:b/>
        </w:rPr>
        <w:t xml:space="preserve"> ĮSTATYMO, </w:t>
      </w:r>
      <w:r w:rsidR="002D64FE" w:rsidRPr="00FC13B4">
        <w:rPr>
          <w:rFonts w:eastAsia="Calibri"/>
          <w:b/>
          <w:color w:val="000000"/>
          <w:lang w:eastAsia="en-US"/>
        </w:rPr>
        <w:t>LIETUVOS RESPUBLIKOS</w:t>
      </w:r>
      <w:r w:rsidR="002D64FE">
        <w:rPr>
          <w:rFonts w:eastAsia="Calibri"/>
          <w:b/>
          <w:color w:val="000000"/>
          <w:lang w:eastAsia="en-US"/>
        </w:rPr>
        <w:t xml:space="preserve"> </w:t>
      </w:r>
      <w:r w:rsidR="002D64FE" w:rsidRPr="00FC13B4">
        <w:rPr>
          <w:rFonts w:eastAsia="Calibri"/>
          <w:b/>
          <w:color w:val="000000"/>
          <w:lang w:eastAsia="en-US"/>
        </w:rPr>
        <w:t xml:space="preserve">VALSTYBĖS TARNYBOS ĮSTATYMO NR. VIII-1316 </w:t>
      </w:r>
      <w:r w:rsidR="002D64FE">
        <w:rPr>
          <w:rFonts w:eastAsia="Calibri"/>
          <w:b/>
          <w:color w:val="000000"/>
          <w:lang w:eastAsia="en-US"/>
        </w:rPr>
        <w:t>5, 18</w:t>
      </w:r>
      <w:r w:rsidR="002D64FE" w:rsidRPr="00FC13B4">
        <w:rPr>
          <w:rFonts w:eastAsia="Calibri"/>
          <w:b/>
          <w:color w:val="000000"/>
          <w:lang w:eastAsia="en-US"/>
        </w:rPr>
        <w:t>, 3</w:t>
      </w:r>
      <w:r w:rsidR="002D64FE">
        <w:rPr>
          <w:rFonts w:eastAsia="Calibri"/>
          <w:b/>
          <w:color w:val="000000"/>
          <w:lang w:eastAsia="en-US"/>
        </w:rPr>
        <w:t>2</w:t>
      </w:r>
      <w:r w:rsidR="002D64FE" w:rsidRPr="00FC13B4">
        <w:rPr>
          <w:rFonts w:eastAsia="Calibri"/>
          <w:b/>
          <w:color w:val="000000"/>
          <w:lang w:eastAsia="en-US"/>
        </w:rPr>
        <w:t xml:space="preserve">, </w:t>
      </w:r>
      <w:r w:rsidR="002D64FE">
        <w:rPr>
          <w:rFonts w:eastAsia="Calibri"/>
          <w:b/>
          <w:color w:val="000000"/>
          <w:lang w:eastAsia="en-US"/>
        </w:rPr>
        <w:t>3</w:t>
      </w:r>
      <w:r w:rsidR="002D64FE" w:rsidRPr="00FC13B4">
        <w:rPr>
          <w:rFonts w:eastAsia="Calibri"/>
          <w:b/>
          <w:color w:val="000000"/>
          <w:lang w:eastAsia="en-US"/>
        </w:rPr>
        <w:t>4</w:t>
      </w:r>
      <w:r w:rsidR="002D64FE">
        <w:rPr>
          <w:rFonts w:eastAsia="Calibri"/>
          <w:b/>
          <w:color w:val="000000"/>
          <w:lang w:eastAsia="en-US"/>
        </w:rPr>
        <w:t>, 51</w:t>
      </w:r>
      <w:r w:rsidR="002D64FE" w:rsidRPr="00FC13B4">
        <w:rPr>
          <w:rFonts w:eastAsia="Calibri"/>
          <w:b/>
          <w:color w:val="000000"/>
          <w:lang w:eastAsia="en-US"/>
        </w:rPr>
        <w:t xml:space="preserve"> STRAIPSNIŲ</w:t>
      </w:r>
      <w:r w:rsidR="002D64FE">
        <w:rPr>
          <w:rFonts w:eastAsia="Calibri"/>
          <w:b/>
          <w:color w:val="000000"/>
          <w:lang w:eastAsia="en-US"/>
        </w:rPr>
        <w:t>, X SKYRIAUS PAVADINIMO</w:t>
      </w:r>
      <w:r w:rsidR="002D64FE" w:rsidRPr="00FC13B4">
        <w:rPr>
          <w:rFonts w:eastAsia="Calibri"/>
          <w:b/>
          <w:color w:val="000000"/>
          <w:lang w:eastAsia="en-US"/>
        </w:rPr>
        <w:t xml:space="preserve"> PAKEITIMO IR </w:t>
      </w:r>
      <w:r w:rsidR="002D64FE">
        <w:rPr>
          <w:rFonts w:eastAsia="Calibri"/>
          <w:b/>
          <w:color w:val="000000"/>
          <w:lang w:eastAsia="en-US"/>
        </w:rPr>
        <w:t xml:space="preserve">ĮSTATYMO </w:t>
      </w:r>
      <w:r w:rsidR="002D64FE" w:rsidRPr="00FC13B4">
        <w:rPr>
          <w:rFonts w:eastAsia="Calibri"/>
          <w:b/>
          <w:color w:val="000000"/>
          <w:lang w:eastAsia="en-US"/>
        </w:rPr>
        <w:t>PAPILDYMO 5</w:t>
      </w:r>
      <w:r w:rsidR="002D64FE">
        <w:rPr>
          <w:rFonts w:eastAsia="Calibri"/>
          <w:b/>
          <w:color w:val="000000"/>
          <w:lang w:eastAsia="en-US"/>
        </w:rPr>
        <w:t>6 </w:t>
      </w:r>
      <w:r w:rsidR="002D64FE" w:rsidRPr="00FC13B4">
        <w:rPr>
          <w:rFonts w:eastAsia="Calibri"/>
          <w:b/>
          <w:color w:val="000000"/>
          <w:lang w:eastAsia="en-US"/>
        </w:rPr>
        <w:t xml:space="preserve">STRAIPSNIU </w:t>
      </w:r>
      <w:r w:rsidR="000D17E9">
        <w:rPr>
          <w:rFonts w:eastAsia="Calibri"/>
          <w:b/>
          <w:color w:val="000000"/>
          <w:lang w:eastAsia="en-US"/>
        </w:rPr>
        <w:t>ĮSTATYMO</w:t>
      </w:r>
      <w:r w:rsidR="000C73BF">
        <w:rPr>
          <w:rFonts w:eastAsia="Calibri"/>
          <w:b/>
          <w:color w:val="000000"/>
          <w:lang w:eastAsia="en-US"/>
        </w:rPr>
        <w:t xml:space="preserve">, </w:t>
      </w:r>
      <w:r w:rsidR="00D36B52" w:rsidRPr="000D36D5">
        <w:rPr>
          <w:b/>
        </w:rPr>
        <w:t xml:space="preserve">LIETUVOS RESPUBLIKOS </w:t>
      </w:r>
      <w:bookmarkStart w:id="0" w:name="1z"/>
    </w:p>
    <w:bookmarkEnd w:id="0"/>
    <w:p w14:paraId="5E054B58" w14:textId="3CC7A4D1" w:rsidR="00B35303" w:rsidRPr="00A43166" w:rsidRDefault="00D36B52" w:rsidP="00B35303">
      <w:pPr>
        <w:jc w:val="center"/>
        <w:rPr>
          <w:b/>
        </w:rPr>
      </w:pPr>
      <w:r>
        <w:rPr>
          <w:b/>
        </w:rPr>
        <w:t>MOKESČIŲ ADMINISTRAVIMO ĮSTATYMO</w:t>
      </w:r>
      <w:r w:rsidRPr="000D36D5">
        <w:rPr>
          <w:b/>
        </w:rPr>
        <w:t xml:space="preserve"> </w:t>
      </w:r>
      <w:r w:rsidRPr="00B96BD3">
        <w:rPr>
          <w:b/>
          <w:caps/>
        </w:rPr>
        <w:t>Nr. IX-2112</w:t>
      </w:r>
      <w:r w:rsidRPr="00971C84">
        <w:rPr>
          <w:b/>
        </w:rPr>
        <w:t xml:space="preserve"> </w:t>
      </w:r>
      <w:r>
        <w:rPr>
          <w:b/>
        </w:rPr>
        <w:t>145,</w:t>
      </w:r>
      <w:r w:rsidR="009B2DF0">
        <w:rPr>
          <w:b/>
        </w:rPr>
        <w:t xml:space="preserve"> 148,</w:t>
      </w:r>
      <w:r>
        <w:rPr>
          <w:b/>
        </w:rPr>
        <w:t xml:space="preserve"> 154, 156 </w:t>
      </w:r>
      <w:r w:rsidRPr="00B96BD3">
        <w:rPr>
          <w:b/>
          <w:caps/>
        </w:rPr>
        <w:t xml:space="preserve">ir </w:t>
      </w:r>
      <w:r>
        <w:rPr>
          <w:b/>
        </w:rPr>
        <w:t>159 STRAIPSNIŲ</w:t>
      </w:r>
      <w:r w:rsidRPr="000D36D5">
        <w:rPr>
          <w:b/>
        </w:rPr>
        <w:t xml:space="preserve"> PAKEITIMO </w:t>
      </w:r>
      <w:r w:rsidR="005B0663">
        <w:rPr>
          <w:b/>
        </w:rPr>
        <w:t>IR</w:t>
      </w:r>
      <w:r w:rsidR="00C04FDD" w:rsidRPr="009206EF">
        <w:rPr>
          <w:b/>
        </w:rPr>
        <w:t xml:space="preserve"> </w:t>
      </w:r>
      <w:r w:rsidR="00C04FDD">
        <w:rPr>
          <w:b/>
        </w:rPr>
        <w:t xml:space="preserve">ĮSTATYMO </w:t>
      </w:r>
      <w:r w:rsidR="00C04FDD" w:rsidRPr="009206EF">
        <w:rPr>
          <w:b/>
        </w:rPr>
        <w:t>PAPILDYMO</w:t>
      </w:r>
      <w:r w:rsidR="00C04FDD">
        <w:rPr>
          <w:b/>
        </w:rPr>
        <w:t xml:space="preserve"> 148</w:t>
      </w:r>
      <w:r w:rsidR="00C04FDD" w:rsidRPr="00980E04">
        <w:rPr>
          <w:b/>
          <w:vertAlign w:val="superscript"/>
        </w:rPr>
        <w:t>1</w:t>
      </w:r>
      <w:r w:rsidR="00C04FDD">
        <w:rPr>
          <w:b/>
        </w:rPr>
        <w:t xml:space="preserve"> STRAIPSNIU</w:t>
      </w:r>
      <w:r w:rsidR="00C04FDD" w:rsidRPr="000D36D5">
        <w:rPr>
          <w:b/>
        </w:rPr>
        <w:t xml:space="preserve"> </w:t>
      </w:r>
      <w:r>
        <w:rPr>
          <w:b/>
        </w:rPr>
        <w:t xml:space="preserve">ĮSTATYMO, </w:t>
      </w:r>
      <w:r w:rsidR="00143DEF" w:rsidRPr="00143DEF">
        <w:rPr>
          <w:b/>
        </w:rPr>
        <w:t>LIETUVOS RESPUBLIKOS VALSTYBĖS POLITIKŲ IR VALSTYBĖS PAREIGŪNŲ DARBO APMOKĖJIMO ĮSTATYMO NR. VIII-1904 PRIEDĖLIO PAKEITIMO ĮSTATYMO,</w:t>
      </w:r>
      <w:r w:rsidR="00143DEF">
        <w:t xml:space="preserve"> </w:t>
      </w:r>
      <w:r w:rsidR="00C22AF9" w:rsidRPr="00143DEF">
        <w:rPr>
          <w:b/>
        </w:rPr>
        <w:t xml:space="preserve">LIETUVOS RESPUBLIKOS </w:t>
      </w:r>
      <w:r w:rsidR="00C22AF9">
        <w:rPr>
          <w:b/>
        </w:rPr>
        <w:t xml:space="preserve">BAUDŽIAMOJO KODEKSO </w:t>
      </w:r>
      <w:r w:rsidR="00B35303">
        <w:rPr>
          <w:b/>
        </w:rPr>
        <w:t>231 STRAIPSNIO PAKEITIMO ĮSTATYMO</w:t>
      </w:r>
    </w:p>
    <w:p w14:paraId="3525F88A" w14:textId="78FE4DEA" w:rsidR="00D63741" w:rsidRDefault="007E2C0E" w:rsidP="009B49EE">
      <w:pPr>
        <w:tabs>
          <w:tab w:val="left" w:pos="10992"/>
          <w:tab w:val="left" w:pos="11908"/>
          <w:tab w:val="left" w:pos="12824"/>
          <w:tab w:val="left" w:pos="13740"/>
          <w:tab w:val="left" w:pos="14656"/>
        </w:tabs>
        <w:jc w:val="center"/>
        <w:rPr>
          <w:b/>
        </w:rPr>
      </w:pPr>
      <w:r w:rsidRPr="007E2C0E">
        <w:rPr>
          <w:b/>
        </w:rPr>
        <w:t>PROJEKTŲ</w:t>
      </w:r>
    </w:p>
    <w:p w14:paraId="0CBCA2E6" w14:textId="77777777" w:rsidR="00D63741" w:rsidRDefault="00D63741">
      <w:pPr>
        <w:jc w:val="center"/>
        <w:rPr>
          <w:b/>
        </w:rPr>
      </w:pPr>
      <w:r>
        <w:rPr>
          <w:b/>
        </w:rPr>
        <w:t>AIŠKINAMASIS RAŠTAS</w:t>
      </w:r>
    </w:p>
    <w:p w14:paraId="3BC21717" w14:textId="77777777" w:rsidR="00D63741" w:rsidRDefault="00D63741">
      <w:pPr>
        <w:tabs>
          <w:tab w:val="left" w:pos="720"/>
          <w:tab w:val="left" w:pos="1080"/>
        </w:tabs>
        <w:rPr>
          <w:b/>
        </w:rPr>
      </w:pPr>
    </w:p>
    <w:p w14:paraId="1FFC966A" w14:textId="77777777" w:rsidR="009855F1" w:rsidRDefault="009855F1">
      <w:pPr>
        <w:tabs>
          <w:tab w:val="left" w:pos="720"/>
          <w:tab w:val="left" w:pos="1080"/>
        </w:tabs>
        <w:rPr>
          <w:b/>
        </w:rPr>
      </w:pPr>
    </w:p>
    <w:p w14:paraId="382317CE" w14:textId="77777777" w:rsidR="00D63741" w:rsidRDefault="000E2124" w:rsidP="00810C80">
      <w:pPr>
        <w:tabs>
          <w:tab w:val="left" w:pos="993"/>
          <w:tab w:val="left" w:pos="1080"/>
        </w:tabs>
        <w:ind w:firstLine="720"/>
        <w:jc w:val="both"/>
        <w:rPr>
          <w:b/>
        </w:rPr>
      </w:pPr>
      <w:r>
        <w:rPr>
          <w:b/>
        </w:rPr>
        <w:t xml:space="preserve">1. </w:t>
      </w:r>
      <w:r w:rsidR="00D63741">
        <w:rPr>
          <w:b/>
        </w:rPr>
        <w:t>Įstatym</w:t>
      </w:r>
      <w:r w:rsidR="00082DEE">
        <w:rPr>
          <w:b/>
        </w:rPr>
        <w:t>ų projektų</w:t>
      </w:r>
      <w:r w:rsidR="00D63741">
        <w:rPr>
          <w:b/>
        </w:rPr>
        <w:t xml:space="preserve"> rengimą paskatinusios priežastys</w:t>
      </w:r>
      <w:r w:rsidR="00A22D81">
        <w:rPr>
          <w:b/>
        </w:rPr>
        <w:t>. Įstatym</w:t>
      </w:r>
      <w:r w:rsidR="00082DEE">
        <w:rPr>
          <w:b/>
        </w:rPr>
        <w:t>ų projektų</w:t>
      </w:r>
      <w:r w:rsidR="00142372">
        <w:rPr>
          <w:b/>
        </w:rPr>
        <w:t xml:space="preserve"> tikslai ir uždaviniai.</w:t>
      </w:r>
    </w:p>
    <w:p w14:paraId="355515A0" w14:textId="5F74FCCC" w:rsidR="003308B6" w:rsidRPr="004B391B" w:rsidRDefault="009A3592" w:rsidP="004B391B">
      <w:pPr>
        <w:pStyle w:val="ListParagraph"/>
        <w:ind w:left="0" w:firstLine="709"/>
        <w:jc w:val="both"/>
        <w:rPr>
          <w:bCs/>
          <w:color w:val="000000"/>
        </w:rPr>
      </w:pPr>
      <w:r>
        <w:t>201</w:t>
      </w:r>
      <w:r w:rsidR="004775FD">
        <w:t>9</w:t>
      </w:r>
      <w:r>
        <w:t xml:space="preserve"> m. pirmosios instancijos administraciniuose teismuose </w:t>
      </w:r>
      <w:r w:rsidR="00901612">
        <w:t xml:space="preserve">iš viso </w:t>
      </w:r>
      <w:r w:rsidR="006A5D5C">
        <w:t>buvo gautos</w:t>
      </w:r>
      <w:r>
        <w:t xml:space="preserve"> </w:t>
      </w:r>
      <w:r w:rsidR="00901612">
        <w:t>14</w:t>
      </w:r>
      <w:r w:rsidR="004775FD">
        <w:t>273</w:t>
      </w:r>
      <w:r w:rsidR="00901612">
        <w:t xml:space="preserve"> bylos</w:t>
      </w:r>
      <w:r w:rsidR="008A20A2">
        <w:t xml:space="preserve">, </w:t>
      </w:r>
      <w:r w:rsidR="003B3F93">
        <w:t xml:space="preserve">išnagrinėta – </w:t>
      </w:r>
      <w:r w:rsidR="004775FD">
        <w:t>14929</w:t>
      </w:r>
      <w:r w:rsidR="00020373">
        <w:t xml:space="preserve">, </w:t>
      </w:r>
      <w:r w:rsidR="008A20A2">
        <w:t xml:space="preserve">iš jų išnagrinėta 2440 bylų, </w:t>
      </w:r>
      <w:r w:rsidR="00020373">
        <w:t>kuriose</w:t>
      </w:r>
      <w:r>
        <w:t xml:space="preserve"> keliamas žalos atlyginimo klausimas dėl netinkamų įkalinimo sąly</w:t>
      </w:r>
      <w:r w:rsidR="00301A08">
        <w:t>gų</w:t>
      </w:r>
      <w:r w:rsidR="00020373">
        <w:t>. B</w:t>
      </w:r>
      <w:r>
        <w:t>ylų dėl kitais pagrindais atsiradusios žalos priteisimo iš valstybės</w:t>
      </w:r>
      <w:r w:rsidR="008A20A2">
        <w:t xml:space="preserve"> išnagrinėta apie 1243</w:t>
      </w:r>
      <w:r>
        <w:t>. Lietuvos vyriausiojo administracinio teismo duomenimis, 201</w:t>
      </w:r>
      <w:r w:rsidR="00D2684F">
        <w:t>9</w:t>
      </w:r>
      <w:r>
        <w:t xml:space="preserve"> m. </w:t>
      </w:r>
      <w:r w:rsidR="003A3082">
        <w:t>apeliacine tvarka išnagrinėta 1181 byla dėl žalos priteisimo iš valstybės</w:t>
      </w:r>
      <w:r w:rsidR="003E3E98">
        <w:t xml:space="preserve"> (kas sudaro 39 proc. Lietuvos vyriausiojo administracinio teismo nagrinėjamų bylų)</w:t>
      </w:r>
      <w:r>
        <w:t xml:space="preserve">. Atsižvelgiant į nuolat didėjantį apeliacine tvarka nagrinėtinų administracinių ginčų kiekį, bylų, nagrinėjamų apeliacine tvarka, terminai nuolat ilgėja (bylos nagrinėjimas gali užtrukti iki 16-18 mėn.), o tai gali būti laikoma kaip nepateisinamai ilgas bylos nagrinėjimo terminas, sprendžiant valstybės atsakomybės už padarytą žalą klausimą. </w:t>
      </w:r>
      <w:r w:rsidR="00DC619B">
        <w:t>Nemažą</w:t>
      </w:r>
      <w:r w:rsidR="0085473B" w:rsidRPr="00BF3A85">
        <w:t xml:space="preserve"> dalį administraciniuose teismuose </w:t>
      </w:r>
      <w:r w:rsidR="0085473B">
        <w:t xml:space="preserve">nagrinėjamų bylų </w:t>
      </w:r>
      <w:r w:rsidR="00A43128">
        <w:t xml:space="preserve">taip pat </w:t>
      </w:r>
      <w:r w:rsidR="0085473B">
        <w:t xml:space="preserve">sudaro bylos dėl </w:t>
      </w:r>
      <w:r w:rsidR="00F22365">
        <w:t>valstybės tarnybos teisinių santykių</w:t>
      </w:r>
      <w:r w:rsidR="001324E2">
        <w:t xml:space="preserve"> ir</w:t>
      </w:r>
      <w:r w:rsidR="00F22365">
        <w:t xml:space="preserve"> </w:t>
      </w:r>
      <w:r w:rsidR="001324E2">
        <w:t>užsieniečių teisinės padėties</w:t>
      </w:r>
      <w:r w:rsidR="002931A2">
        <w:t>, kurioms apskritai netaikomas ikiteisminis nagrinėjimas</w:t>
      </w:r>
      <w:r w:rsidR="0085473B">
        <w:t>: pirmąja</w:t>
      </w:r>
      <w:r w:rsidR="0085473B" w:rsidRPr="00BF3A85">
        <w:t xml:space="preserve"> instancija nagrinėjamų administracinių bylų </w:t>
      </w:r>
      <w:r w:rsidR="0085473B">
        <w:t xml:space="preserve">dėl užsieniečių </w:t>
      </w:r>
      <w:r w:rsidR="0085473B" w:rsidRPr="001228B6">
        <w:t>teisinės padėties 20</w:t>
      </w:r>
      <w:r w:rsidR="001228B6">
        <w:t>1</w:t>
      </w:r>
      <w:r w:rsidR="00B75D64">
        <w:t>9</w:t>
      </w:r>
      <w:r w:rsidR="001228B6">
        <w:t xml:space="preserve"> m. buvo apie </w:t>
      </w:r>
      <w:r w:rsidR="00B75D64">
        <w:t>364</w:t>
      </w:r>
      <w:r w:rsidR="0085473B" w:rsidRPr="001228B6">
        <w:t>, o dėl valstyb</w:t>
      </w:r>
      <w:r w:rsidR="00A43128" w:rsidRPr="001228B6">
        <w:t xml:space="preserve">ės tarnybos teisinių santykių – apie </w:t>
      </w:r>
      <w:r w:rsidR="001228B6" w:rsidRPr="001228B6">
        <w:t>3</w:t>
      </w:r>
      <w:r w:rsidR="002166C0" w:rsidRPr="001228B6">
        <w:t>00</w:t>
      </w:r>
      <w:r w:rsidR="0085473B" w:rsidRPr="001228B6">
        <w:t>.</w:t>
      </w:r>
      <w:r w:rsidR="0085473B">
        <w:t xml:space="preserve"> Lietuvos vyriausiajame administraciniame tei</w:t>
      </w:r>
      <w:r w:rsidR="00634200">
        <w:t>sme 201</w:t>
      </w:r>
      <w:r w:rsidR="0058126E">
        <w:t>9</w:t>
      </w:r>
      <w:r w:rsidR="00634200">
        <w:t xml:space="preserve"> m.</w:t>
      </w:r>
      <w:r w:rsidR="0085473B">
        <w:t xml:space="preserve"> išnagrinėtų bylų pagal apeliacinius skundus </w:t>
      </w:r>
      <w:r w:rsidR="00524087">
        <w:t>9</w:t>
      </w:r>
      <w:r w:rsidR="0085473B">
        <w:t xml:space="preserve"> proc. sudarė bylos dėl užsieniečių teisinės padėties ir prieglobsčio, dar </w:t>
      </w:r>
      <w:r w:rsidR="00524087">
        <w:t>8</w:t>
      </w:r>
      <w:r w:rsidR="0085473B">
        <w:t xml:space="preserve"> proc. – dėl valstybės tarnybos teisinių santykių. </w:t>
      </w:r>
    </w:p>
    <w:p w14:paraId="476179DD" w14:textId="260C92E4" w:rsidR="006A443E" w:rsidRDefault="00477DAE" w:rsidP="00A07F86">
      <w:pPr>
        <w:tabs>
          <w:tab w:val="left" w:pos="993"/>
          <w:tab w:val="left" w:pos="1080"/>
        </w:tabs>
        <w:ind w:firstLine="720"/>
        <w:jc w:val="both"/>
      </w:pPr>
      <w:r>
        <w:t xml:space="preserve">Teismuose nagrinėjant administracines bylas, pastebima, kad kai </w:t>
      </w:r>
      <w:r w:rsidR="00A06329">
        <w:t>administraciniai</w:t>
      </w:r>
      <w:r w:rsidR="00F22B0B">
        <w:t xml:space="preserve"> </w:t>
      </w:r>
      <w:r w:rsidR="00A06329">
        <w:t>ginčai</w:t>
      </w:r>
      <w:r w:rsidR="00501E9A">
        <w:t xml:space="preserve"> pirmiausia išnagrinėjami</w:t>
      </w:r>
      <w:r>
        <w:t xml:space="preserve"> </w:t>
      </w:r>
      <w:r w:rsidR="00834286">
        <w:t xml:space="preserve">nepriklausomose kolegialiose </w:t>
      </w:r>
      <w:r>
        <w:t>ikiteisminėse institucijose, teismuose tokios bylos nagrinėjamos greičiau ir kokybiškiau, nes esminės bylos faktinės</w:t>
      </w:r>
      <w:r w:rsidR="006A5D5C">
        <w:t xml:space="preserve"> aplinkybės</w:t>
      </w:r>
      <w:r>
        <w:t xml:space="preserve"> ir kiti fakto klausimai būna nustatyti; mažėja viešojo administravimo subjektų teikiamų skundų skaičius; didėja teismo sprendimų stabilumas.</w:t>
      </w:r>
      <w:r w:rsidR="00E71B7D">
        <w:t xml:space="preserve"> </w:t>
      </w:r>
      <w:r w:rsidR="00936DDE">
        <w:t xml:space="preserve">Be to, ikiteisminis administracinių ginčų nagrinėjimas yra </w:t>
      </w:r>
      <w:r w:rsidR="00656F7A">
        <w:t>mažiau formalizuotas,</w:t>
      </w:r>
      <w:r w:rsidR="002275B7">
        <w:t xml:space="preserve"> greitesnis ir pigesnis būdas asmenims ginti pažeistas teises ir įstatymų saugomus interesus.</w:t>
      </w:r>
      <w:r w:rsidR="0092613A">
        <w:t xml:space="preserve"> </w:t>
      </w:r>
      <w:r w:rsidR="00C218F9">
        <w:t xml:space="preserve">Atsižvelgiant į tai, </w:t>
      </w:r>
      <w:r w:rsidR="002923DE">
        <w:t>parengti Lietuvos R</w:t>
      </w:r>
      <w:r w:rsidR="002923DE" w:rsidRPr="00DE182B">
        <w:t>espublikos</w:t>
      </w:r>
      <w:r w:rsidR="002923DE">
        <w:t xml:space="preserve"> </w:t>
      </w:r>
      <w:r w:rsidR="002923DE" w:rsidRPr="00DE182B">
        <w:t>administr</w:t>
      </w:r>
      <w:r w:rsidR="002923DE">
        <w:t>acinių bylų teisenos įstatymo Nr. VIII</w:t>
      </w:r>
      <w:r w:rsidR="002923DE" w:rsidRPr="00DE182B">
        <w:t>-1029</w:t>
      </w:r>
      <w:r w:rsidR="002923DE">
        <w:t xml:space="preserve"> </w:t>
      </w:r>
      <w:r w:rsidR="002923DE" w:rsidRPr="00DE182B">
        <w:t xml:space="preserve">20, 23, </w:t>
      </w:r>
      <w:r w:rsidR="00E62C2D">
        <w:t xml:space="preserve">27, </w:t>
      </w:r>
      <w:r w:rsidR="002923DE" w:rsidRPr="00DE182B">
        <w:t>28,  31, 33, 43, 56, 78, 117, 134,</w:t>
      </w:r>
      <w:r w:rsidR="009553E8">
        <w:t xml:space="preserve"> 138</w:t>
      </w:r>
      <w:r w:rsidR="002923DE" w:rsidRPr="00DE182B">
        <w:t xml:space="preserve"> straipsnių pakeitimo bei įstatymo papildymo 115</w:t>
      </w:r>
      <w:r w:rsidR="002923DE" w:rsidRPr="00DE182B">
        <w:rPr>
          <w:vertAlign w:val="superscript"/>
        </w:rPr>
        <w:t>1</w:t>
      </w:r>
      <w:r w:rsidR="002923DE" w:rsidRPr="00DE182B">
        <w:t xml:space="preserve"> ir 138</w:t>
      </w:r>
      <w:r w:rsidR="002923DE" w:rsidRPr="00DE182B">
        <w:rPr>
          <w:vertAlign w:val="superscript"/>
        </w:rPr>
        <w:t>1</w:t>
      </w:r>
      <w:r w:rsidR="002923DE" w:rsidRPr="00DE182B">
        <w:t xml:space="preserve"> straipsniais įstatymo</w:t>
      </w:r>
      <w:r w:rsidR="002923DE">
        <w:t xml:space="preserve"> projektas (toliau – ABTĮ projektas)</w:t>
      </w:r>
      <w:r w:rsidR="002923DE" w:rsidRPr="00DE182B">
        <w:t>,</w:t>
      </w:r>
      <w:r w:rsidR="002923DE">
        <w:t xml:space="preserve"> Lietuvos R</w:t>
      </w:r>
      <w:r w:rsidR="002923DE" w:rsidRPr="00DE182B">
        <w:t>espublikos</w:t>
      </w:r>
      <w:r w:rsidR="002923DE">
        <w:t xml:space="preserve"> </w:t>
      </w:r>
      <w:r w:rsidR="002923DE" w:rsidRPr="00DE182B">
        <w:t>ikiteisminio administracinių ginčų nagri</w:t>
      </w:r>
      <w:r w:rsidR="002923DE">
        <w:t>nėjimo tvarkos įstatymo Nr. VIII</w:t>
      </w:r>
      <w:r w:rsidR="002923DE" w:rsidRPr="00DE182B">
        <w:t xml:space="preserve">-1031 </w:t>
      </w:r>
      <w:r w:rsidR="004C2268">
        <w:t xml:space="preserve">pakeitimo </w:t>
      </w:r>
      <w:r w:rsidR="002923DE" w:rsidRPr="00DE182B">
        <w:t>įstatymo</w:t>
      </w:r>
      <w:r w:rsidR="002923DE">
        <w:t xml:space="preserve"> projektas (toliau – IAGNTĮ projektas), Lietuvos Respublikos įstatymo „D</w:t>
      </w:r>
      <w:r w:rsidR="002923DE" w:rsidRPr="00DE182B">
        <w:t xml:space="preserve">ėl </w:t>
      </w:r>
      <w:r w:rsidR="002923DE">
        <w:t>užsieniečių teisinės padėties“ Nr. IX-2206 X</w:t>
      </w:r>
      <w:r w:rsidR="002923DE" w:rsidRPr="00DE182B">
        <w:t xml:space="preserve"> skyriaus pakeitimo įstatymo</w:t>
      </w:r>
      <w:r w:rsidR="002923DE">
        <w:t xml:space="preserve"> projektas (toliau – UTPĮ projektas)</w:t>
      </w:r>
      <w:r w:rsidR="002923DE" w:rsidRPr="00DE182B">
        <w:t xml:space="preserve">, </w:t>
      </w:r>
      <w:r w:rsidR="002923DE">
        <w:t>Lietuvos R</w:t>
      </w:r>
      <w:r w:rsidR="002923DE" w:rsidRPr="00DE182B">
        <w:t>espublikos vals</w:t>
      </w:r>
      <w:r w:rsidR="002923DE">
        <w:t>tybės tarnybos įstatymo Nr. VIII</w:t>
      </w:r>
      <w:r w:rsidR="002923DE" w:rsidRPr="00DE182B">
        <w:t>-1316</w:t>
      </w:r>
      <w:r w:rsidR="002923DE">
        <w:t xml:space="preserve"> 5, 18, 32, 34, 51 straipsnių, X</w:t>
      </w:r>
      <w:r w:rsidR="002923DE" w:rsidRPr="00DE182B">
        <w:t> skyriaus pavadinimo pakeitimo ir įstatymo pap</w:t>
      </w:r>
      <w:r w:rsidR="002923DE">
        <w:t>ildymo 56 straipsniu įstatymo projektas (toliau – VTĮ projektas)</w:t>
      </w:r>
      <w:r w:rsidR="007D3110">
        <w:t>,</w:t>
      </w:r>
      <w:r w:rsidR="0030058D">
        <w:t xml:space="preserve"> </w:t>
      </w:r>
      <w:r w:rsidR="006A443E">
        <w:t xml:space="preserve"> kuriais siūloma nustatyti </w:t>
      </w:r>
      <w:r w:rsidR="002055C2">
        <w:t xml:space="preserve">atskirų </w:t>
      </w:r>
      <w:r w:rsidR="006A443E">
        <w:t>kategorijų administracinių ginčų nagrinėj</w:t>
      </w:r>
      <w:r w:rsidR="00D80729">
        <w:t>imą privaloma ikiteismine tvarka, t. y.</w:t>
      </w:r>
      <w:r w:rsidR="002055C2">
        <w:t xml:space="preserve"> </w:t>
      </w:r>
      <w:r w:rsidR="005E0791">
        <w:rPr>
          <w:bCs/>
          <w:color w:val="000000"/>
        </w:rPr>
        <w:t xml:space="preserve">ginčų </w:t>
      </w:r>
      <w:r w:rsidR="003B0B97" w:rsidRPr="00EE2470">
        <w:rPr>
          <w:bCs/>
          <w:color w:val="000000"/>
        </w:rPr>
        <w:t>dėl žalos, atsiradusios dėl valstybinio administravimo subjektų ir savivaldybių administravimo subjektų neteisėtų veiksmų, atlyginimo</w:t>
      </w:r>
      <w:r w:rsidR="003B0B97">
        <w:rPr>
          <w:bCs/>
          <w:color w:val="000000"/>
        </w:rPr>
        <w:t>;</w:t>
      </w:r>
      <w:r w:rsidR="00C95017">
        <w:rPr>
          <w:bCs/>
          <w:color w:val="000000"/>
        </w:rPr>
        <w:t xml:space="preserve"> dėl tarnybinių ginčų</w:t>
      </w:r>
      <w:r w:rsidR="00BE3051">
        <w:rPr>
          <w:bCs/>
          <w:color w:val="000000"/>
        </w:rPr>
        <w:t xml:space="preserve">, </w:t>
      </w:r>
      <w:r w:rsidR="001630D1" w:rsidRPr="001630D1">
        <w:rPr>
          <w:bCs/>
          <w:color w:val="000000"/>
        </w:rPr>
        <w:t xml:space="preserve">jeigu įstatymai nenustato </w:t>
      </w:r>
      <w:r w:rsidR="001630D1" w:rsidRPr="001630D1">
        <w:rPr>
          <w:bCs/>
          <w:color w:val="000000"/>
        </w:rPr>
        <w:lastRenderedPageBreak/>
        <w:t xml:space="preserve">kitokios </w:t>
      </w:r>
      <w:r w:rsidR="002C43E4">
        <w:rPr>
          <w:bCs/>
          <w:color w:val="000000"/>
        </w:rPr>
        <w:t xml:space="preserve">ikiteisminės šių </w:t>
      </w:r>
      <w:r w:rsidR="001630D1" w:rsidRPr="001630D1">
        <w:rPr>
          <w:bCs/>
          <w:color w:val="000000"/>
        </w:rPr>
        <w:t>ginčų nagrinėjimo tvarkos</w:t>
      </w:r>
      <w:r w:rsidR="00C95017">
        <w:rPr>
          <w:bCs/>
          <w:color w:val="000000"/>
        </w:rPr>
        <w:t>;</w:t>
      </w:r>
      <w:r w:rsidR="003B0B97">
        <w:rPr>
          <w:bCs/>
          <w:color w:val="000000"/>
        </w:rPr>
        <w:t xml:space="preserve"> </w:t>
      </w:r>
      <w:r w:rsidR="00804EAC" w:rsidRPr="00A07F86">
        <w:t>dėl sprendimo dėl užsieniečio darbo atitikties Lietuvos Respublikos darbo rinkos poreikiams</w:t>
      </w:r>
      <w:r w:rsidR="00804EAC" w:rsidRPr="00804EAC">
        <w:rPr>
          <w:bCs/>
          <w:color w:val="000000"/>
        </w:rPr>
        <w:t>,</w:t>
      </w:r>
      <w:r w:rsidR="00804EAC">
        <w:rPr>
          <w:bCs/>
          <w:color w:val="000000"/>
        </w:rPr>
        <w:t xml:space="preserve"> </w:t>
      </w:r>
      <w:r w:rsidR="003B0B97" w:rsidRPr="00EE2470">
        <w:rPr>
          <w:bCs/>
          <w:color w:val="000000"/>
        </w:rPr>
        <w:t>dėl sprendimo atsisakyti išduoti, pakeisti ar panaikinti leidimą gyventi Lietuvoje, atsisakyti išduoti ar panaikinti leidimą dirbti Lietuvoje</w:t>
      </w:r>
      <w:r w:rsidR="006A443E">
        <w:t>.</w:t>
      </w:r>
      <w:r w:rsidR="0019123D">
        <w:t xml:space="preserve"> </w:t>
      </w:r>
      <w:r w:rsidR="00CD53BF">
        <w:t xml:space="preserve">Be to, siekiant sustiprinti </w:t>
      </w:r>
      <w:r w:rsidR="00A07F86" w:rsidRPr="008E01E9">
        <w:t xml:space="preserve">Lietuvos </w:t>
      </w:r>
      <w:r w:rsidR="00A07F86">
        <w:t>administracinių ginčų komisijos (toliau – LAGK)</w:t>
      </w:r>
      <w:r w:rsidR="00CD53BF">
        <w:t xml:space="preserve">, nagrinėsiančios minėtų kategorijų ginčus privaloma ikiteismine tvarka, </w:t>
      </w:r>
      <w:r w:rsidR="00AD5175">
        <w:t xml:space="preserve">bei Mokestinių ginčų komisijos </w:t>
      </w:r>
      <w:r w:rsidR="00CD53BF">
        <w:t>nepriklausomumą ir nešališkumą, parengtas Lietuvos R</w:t>
      </w:r>
      <w:r w:rsidR="00CD53BF" w:rsidRPr="00DE182B">
        <w:t>espublikos</w:t>
      </w:r>
      <w:r w:rsidR="00CD53BF">
        <w:t xml:space="preserve"> baudžiamojo kodekso 231 straipsnio pakeitimo įstatymo projektas</w:t>
      </w:r>
      <w:r w:rsidR="00BF5D63">
        <w:t xml:space="preserve"> (toliau – BK projektas)</w:t>
      </w:r>
      <w:r w:rsidR="00CD53BF">
        <w:t xml:space="preserve">, siekiant nustatyti baudžiamąją atsakomybę už trukdymą </w:t>
      </w:r>
      <w:r w:rsidR="005338C1">
        <w:t>minėtų komisijų nariams</w:t>
      </w:r>
      <w:r w:rsidR="0057589D">
        <w:t xml:space="preserve"> </w:t>
      </w:r>
      <w:r w:rsidR="00CD53BF" w:rsidRPr="001A5CF8">
        <w:t xml:space="preserve">atlikti </w:t>
      </w:r>
      <w:r w:rsidR="00CD53BF">
        <w:t xml:space="preserve">su bylos </w:t>
      </w:r>
      <w:r w:rsidR="00CD53BF" w:rsidRPr="001A5CF8">
        <w:t>nagrinėjimu susijusias pareigas</w:t>
      </w:r>
      <w:r w:rsidR="00CD53BF">
        <w:t>.</w:t>
      </w:r>
      <w:r w:rsidR="002D3511">
        <w:t xml:space="preserve"> Atsižvelgiant į tai, kad minėtos ginčų komisijos yra kvaziteismai,</w:t>
      </w:r>
      <w:r w:rsidR="005E714A">
        <w:t xml:space="preserve"> kurie</w:t>
      </w:r>
      <w:r w:rsidR="002D3511">
        <w:t xml:space="preserve"> </w:t>
      </w:r>
      <w:r w:rsidR="005E714A">
        <w:t>prisideda prie žmogaus teisių gynimo ir padeda vykdyti teisingumą</w:t>
      </w:r>
      <w:r w:rsidR="00294990">
        <w:t>,</w:t>
      </w:r>
      <w:r w:rsidR="005E714A">
        <w:t xml:space="preserve"> </w:t>
      </w:r>
      <w:r w:rsidR="002D3511">
        <w:t>ginčų komisijų narių nepriklausomumas turi būti užtikrinamas analogiškai, kaip ir teisėjų, t. y. baudžiamosios atsakomybės priemonėmis.</w:t>
      </w:r>
    </w:p>
    <w:p w14:paraId="018CEB41" w14:textId="44E8C558" w:rsidR="00815C03" w:rsidRDefault="005C7928" w:rsidP="00815C03">
      <w:pPr>
        <w:suppressAutoHyphens/>
        <w:ind w:right="-1" w:firstLine="851"/>
        <w:jc w:val="both"/>
      </w:pPr>
      <w:r>
        <w:t xml:space="preserve">Kadangi </w:t>
      </w:r>
      <w:r w:rsidR="00815C03" w:rsidRPr="008E01E9">
        <w:t>nuo 2018 m. sausio 1 d. administracinius ginčus nagrinėjanti Vyriausioji administracinių ginčų komisija pertvarkyta į Lietuvos administracinių ginčų komisiją su teritoriniais padaliniais Kaune, Klaipėdoje, Šiauliuose ir Panevėžyje,</w:t>
      </w:r>
      <w:r w:rsidR="00031844">
        <w:t xml:space="preserve"> t. y. veikia visoj</w:t>
      </w:r>
      <w:r w:rsidR="00815C03">
        <w:t>e Lietuvos teritorijoje,</w:t>
      </w:r>
      <w:r w:rsidR="00815C03" w:rsidRPr="008E01E9">
        <w:t xml:space="preserve"> </w:t>
      </w:r>
      <w:r w:rsidR="00815C03">
        <w:t>numatoma, kad minėtas bylas</w:t>
      </w:r>
      <w:r w:rsidR="00E24B43">
        <w:t xml:space="preserve"> privaloma ikiteismine tvarka</w:t>
      </w:r>
      <w:r w:rsidR="00815C03">
        <w:t xml:space="preserve"> nagrinėtų LAGK</w:t>
      </w:r>
      <w:r w:rsidR="00815C03" w:rsidRPr="008E01E9">
        <w:t>.</w:t>
      </w:r>
      <w:r w:rsidR="00815C03">
        <w:t xml:space="preserve"> </w:t>
      </w:r>
      <w:r w:rsidR="0059588C">
        <w:t xml:space="preserve">Pažymėtina, kad </w:t>
      </w:r>
      <w:r w:rsidR="00815C03">
        <w:t>LAGK galėtų būti laikoma</w:t>
      </w:r>
      <w:r w:rsidR="00815C03" w:rsidRPr="0040776E">
        <w:t xml:space="preserve"> teismine institucija</w:t>
      </w:r>
      <w:r w:rsidR="00815C03">
        <w:t xml:space="preserve"> pagal</w:t>
      </w:r>
      <w:r w:rsidR="00815C03" w:rsidRPr="0040776E">
        <w:t xml:space="preserve"> kriterijus, suformuotus Europos Sąjungos Teisingumo Teismo praktikoje (</w:t>
      </w:r>
      <w:r w:rsidR="00815C03">
        <w:t xml:space="preserve">kaip </w:t>
      </w:r>
      <w:r w:rsidR="00815C03" w:rsidRPr="0040776E">
        <w:t>pavyzdžiui,</w:t>
      </w:r>
      <w:r w:rsidR="00815C03" w:rsidRPr="00C02231">
        <w:t xml:space="preserve"> </w:t>
      </w:r>
      <w:r w:rsidR="00815C03" w:rsidRPr="00A56A06">
        <w:t>Europos Sąjungos Teisingumo Teism</w:t>
      </w:r>
      <w:r w:rsidR="00815C03">
        <w:t>o 2010 m. spalio 21 d. sprendime</w:t>
      </w:r>
      <w:r w:rsidR="00815C03" w:rsidRPr="00A56A06">
        <w:t xml:space="preserve"> byloje </w:t>
      </w:r>
      <w:r w:rsidR="00815C03" w:rsidRPr="0087395E">
        <w:t xml:space="preserve">Nr. C-385/09 </w:t>
      </w:r>
      <w:r w:rsidR="00815C03" w:rsidRPr="0087395E">
        <w:rPr>
          <w:i/>
        </w:rPr>
        <w:t>Nidera Handescompagnie BV v. Valstybinė mokesčių inspekcija prie Lietuvos Respublikos finansų ministerijos</w:t>
      </w:r>
      <w:r w:rsidR="00815C03">
        <w:rPr>
          <w:i/>
        </w:rPr>
        <w:t xml:space="preserve">, </w:t>
      </w:r>
      <w:r w:rsidR="00815C03" w:rsidRPr="008700B4">
        <w:t>teismine institucija buvo pripažinta Mokestinių ginčų komisija prie Lietuvos Respublikos Vyriausybės</w:t>
      </w:r>
      <w:r w:rsidR="00815C03">
        <w:t xml:space="preserve">, atsižvelgiant į tai, kad </w:t>
      </w:r>
      <w:r w:rsidR="00815C03" w:rsidRPr="0040776E">
        <w:t>institucija yra įsteigta pagal įstatymus, užtikrintas institucijos nepriklausomumas; veiklą vykdo nuolat; taiko teisės normas; procesas, kaip teisme, pagrįstas rungimosi principu; jos jurisdikcija yra privaloma</w:t>
      </w:r>
      <w:r w:rsidR="00815C03">
        <w:t>)</w:t>
      </w:r>
      <w:r w:rsidR="00815C03" w:rsidRPr="0040776E">
        <w:t>.</w:t>
      </w:r>
      <w:r w:rsidR="00815C03">
        <w:t xml:space="preserve"> LAGK nagrinėja ginčus greitai ir efektyviai – pagal Lietuvos Respublikos ikiteisminio administracinių ginčų nagrinėjimo tvarkos</w:t>
      </w:r>
      <w:r w:rsidR="00874C5F">
        <w:t xml:space="preserve"> įstatymo</w:t>
      </w:r>
      <w:r w:rsidR="00815C03">
        <w:t xml:space="preserve"> (toliau – ĮAGNTĮ) 12 straipsnį, a</w:t>
      </w:r>
      <w:r w:rsidR="00815C03" w:rsidRPr="00E25E3B">
        <w:t>dministracinių ginčų komisijai paduotas skundas (prašymas) turi būti išnagrinėtas ne vėliau kaip per 20 darbo dienų nuo jo priėmimo dienos</w:t>
      </w:r>
      <w:bookmarkStart w:id="1" w:name="part_df8fde2d385347f386446f376a8ae903"/>
      <w:bookmarkEnd w:id="1"/>
      <w:r w:rsidR="00815C03">
        <w:t>; p</w:t>
      </w:r>
      <w:r w:rsidR="00815C03" w:rsidRPr="00E25E3B">
        <w:t>rireikus motyvuotu administracinių ginčų komisijos sprendimu bendras skundo (prašymo) nagrinėjimo terminas gali būti pratęstas dar 10 darbo dienų.</w:t>
      </w:r>
      <w:r w:rsidR="00815C03">
        <w:t xml:space="preserve"> Pažymėtina, kad LAGK </w:t>
      </w:r>
      <w:r w:rsidR="00E040FC">
        <w:t xml:space="preserve">kasmetinių </w:t>
      </w:r>
      <w:r w:rsidR="00815C03">
        <w:t>veiklos ataskaitų duomenimis, tik apie 12</w:t>
      </w:r>
      <w:r w:rsidR="00836931">
        <w:t>-15</w:t>
      </w:r>
      <w:r w:rsidR="00815C03">
        <w:t>proc.</w:t>
      </w:r>
      <w:r w:rsidR="00815C03" w:rsidRPr="0046006F">
        <w:t xml:space="preserve"> LAGK sprendimų buvo skundžiami apygardos administraciniam teismui</w:t>
      </w:r>
      <w:r w:rsidR="00F32921">
        <w:t xml:space="preserve"> (todėl</w:t>
      </w:r>
      <w:r w:rsidR="00815C03">
        <w:t xml:space="preserve"> LAGK išnagrinėjamų bylų skaičiumi, kuriuose sprendimai nebuvo apskųsti, sumažinamas teismų darbo krūvis)</w:t>
      </w:r>
      <w:r w:rsidR="00815C03" w:rsidRPr="0046006F">
        <w:t>.</w:t>
      </w:r>
      <w:r w:rsidR="00815C03">
        <w:t xml:space="preserve"> </w:t>
      </w:r>
    </w:p>
    <w:p w14:paraId="1629D988" w14:textId="3B8849F6" w:rsidR="00C44A51" w:rsidRDefault="0006278E" w:rsidP="00C44A51">
      <w:pPr>
        <w:suppressAutoHyphens/>
        <w:ind w:right="-1" w:firstLine="851"/>
        <w:jc w:val="both"/>
      </w:pPr>
      <w:r>
        <w:t xml:space="preserve">Atsižvelgiant </w:t>
      </w:r>
      <w:r w:rsidR="000D37AB">
        <w:t>į</w:t>
      </w:r>
      <w:r w:rsidR="00191F13">
        <w:t xml:space="preserve"> tai, kad </w:t>
      </w:r>
      <w:r w:rsidR="00623757">
        <w:t>Mokestinių ginčų komisijos</w:t>
      </w:r>
      <w:r w:rsidR="00191F13" w:rsidRPr="008700B4">
        <w:t xml:space="preserve"> prie Lietuvos Respublikos Vyriausybės</w:t>
      </w:r>
      <w:r w:rsidR="00191F13">
        <w:t xml:space="preserve"> (toliau – Mokestinių ginčų komisija)</w:t>
      </w:r>
      <w:r w:rsidR="00623757">
        <w:t xml:space="preserve"> statusas,</w:t>
      </w:r>
      <w:r w:rsidR="00143C29">
        <w:t xml:space="preserve"> ginčų nagrinėjimo </w:t>
      </w:r>
      <w:r w:rsidR="00623757">
        <w:t>principai yra panašūs kaip</w:t>
      </w:r>
      <w:r w:rsidR="00143C29">
        <w:t xml:space="preserve"> LAGK</w:t>
      </w:r>
      <w:r w:rsidR="000D37AB">
        <w:t xml:space="preserve">, </w:t>
      </w:r>
      <w:r w:rsidR="00405550">
        <w:t>k</w:t>
      </w:r>
      <w:r w:rsidR="003278BC">
        <w:t>artu parengtas Lietuvos R</w:t>
      </w:r>
      <w:r w:rsidR="003278BC" w:rsidRPr="00DE182B">
        <w:t>espublikos mo</w:t>
      </w:r>
      <w:r w:rsidR="003278BC">
        <w:t>kesčių administravimo įstatymo Nr. IX</w:t>
      </w:r>
      <w:r w:rsidR="003278BC" w:rsidRPr="00DE182B">
        <w:t>-2112 145,</w:t>
      </w:r>
      <w:r w:rsidR="009B2DF0">
        <w:t xml:space="preserve"> 148,</w:t>
      </w:r>
      <w:r w:rsidR="003278BC" w:rsidRPr="00DE182B">
        <w:t xml:space="preserve"> 154, 156 ir 159 straipsnių pakeitimo </w:t>
      </w:r>
      <w:r w:rsidR="005B0663">
        <w:t>ir</w:t>
      </w:r>
      <w:r w:rsidR="004B17D1">
        <w:t xml:space="preserve"> įstatymo papildymo 148</w:t>
      </w:r>
      <w:r w:rsidR="004B17D1" w:rsidRPr="005B0663">
        <w:rPr>
          <w:vertAlign w:val="superscript"/>
        </w:rPr>
        <w:t>1</w:t>
      </w:r>
      <w:r w:rsidR="004B17D1">
        <w:t xml:space="preserve"> straipsniu </w:t>
      </w:r>
      <w:r w:rsidR="003278BC" w:rsidRPr="00DE182B">
        <w:t>įstatymo</w:t>
      </w:r>
      <w:r w:rsidR="003278BC">
        <w:t xml:space="preserve"> projektas (toliau – MAĮ projektas)</w:t>
      </w:r>
      <w:r w:rsidR="00B43A8B">
        <w:t>, kuriuo numatoma</w:t>
      </w:r>
      <w:r>
        <w:t xml:space="preserve"> privaloma</w:t>
      </w:r>
      <w:r w:rsidR="000D5E25">
        <w:t xml:space="preserve"> ikiteisminė visų</w:t>
      </w:r>
      <w:r>
        <w:t xml:space="preserve"> mokestinių gi</w:t>
      </w:r>
      <w:r w:rsidR="00191F13">
        <w:t>nčų nagrinėjimo Mokestinių ginčų komisijoje</w:t>
      </w:r>
      <w:r w:rsidR="00191F13" w:rsidRPr="008700B4">
        <w:t xml:space="preserve"> </w:t>
      </w:r>
      <w:r>
        <w:t>tvarka</w:t>
      </w:r>
      <w:r w:rsidR="00A06FFF">
        <w:t>.</w:t>
      </w:r>
      <w:r w:rsidR="00B42206">
        <w:t xml:space="preserve"> </w:t>
      </w:r>
      <w:r w:rsidR="009B6185">
        <w:t>Pažymėtina, k</w:t>
      </w:r>
      <w:r w:rsidR="001778EC">
        <w:t>ad jau šiuo metu didžioji dalis</w:t>
      </w:r>
      <w:r w:rsidR="00B02E1A">
        <w:t xml:space="preserve"> </w:t>
      </w:r>
      <w:r w:rsidR="009B6185">
        <w:t>mokesčių mokėtojų skundų</w:t>
      </w:r>
      <w:r w:rsidR="009170FE">
        <w:t xml:space="preserve"> yra </w:t>
      </w:r>
      <w:r w:rsidR="003C28B9">
        <w:t xml:space="preserve">paduodama </w:t>
      </w:r>
      <w:r w:rsidR="009170FE">
        <w:t xml:space="preserve">Mokestinių ginčų komisijai, o ne tiesiogiai </w:t>
      </w:r>
      <w:r w:rsidR="005A3DE8">
        <w:t xml:space="preserve">administraciniam </w:t>
      </w:r>
      <w:r w:rsidR="009170FE">
        <w:t>teismui</w:t>
      </w:r>
      <w:r w:rsidR="00773D0C">
        <w:t xml:space="preserve"> (2019 m.</w:t>
      </w:r>
      <w:r w:rsidR="00004348">
        <w:t xml:space="preserve"> ši komisija išnagrinėjo 264 skundus (prašymus), o tiesiogiai teismui, nesikreipiant į komisiją buvo paduota 13 skundų)</w:t>
      </w:r>
      <w:r w:rsidR="00773D0C">
        <w:t xml:space="preserve"> </w:t>
      </w:r>
      <w:r w:rsidR="00AE54CD">
        <w:rPr>
          <w:rStyle w:val="FootnoteReference"/>
        </w:rPr>
        <w:footnoteReference w:id="1"/>
      </w:r>
      <w:r w:rsidR="009170FE">
        <w:t>.</w:t>
      </w:r>
    </w:p>
    <w:p w14:paraId="5E8B03BB" w14:textId="2AA20A03" w:rsidR="00C44A51" w:rsidRPr="006E20C4" w:rsidRDefault="00C44A51" w:rsidP="00C44A51">
      <w:pPr>
        <w:suppressAutoHyphens/>
        <w:ind w:right="-1" w:firstLine="851"/>
        <w:jc w:val="both"/>
      </w:pPr>
      <w:r>
        <w:t>Kartu siūloma, kad a</w:t>
      </w:r>
      <w:r w:rsidRPr="0000562F">
        <w:t>peliacinis procesas dėl pirmosios instancijos teismo sprendimo dėl L</w:t>
      </w:r>
      <w:r>
        <w:t>AGK</w:t>
      </w:r>
      <w:r w:rsidRPr="0000562F">
        <w:t>, jos teritorinio padalinio ar Mokestinių ginčų komisijos sprendimo, priimto išnagrinėjus administracinį ginčą privaloma ikiteismine tvarka</w:t>
      </w:r>
      <w:r w:rsidR="0052711D">
        <w:t>,</w:t>
      </w:r>
      <w:r w:rsidRPr="0000562F">
        <w:t xml:space="preserve"> būtų galimas tik </w:t>
      </w:r>
      <w:r>
        <w:t>egzistuojant konkretiems įstatyme nustatytiems pagrindams. Toks pasiūlymas pagrįstas tuo, kad asmens skundas jau būtų vieną kartą išnagrinėtas nepriklausomos kolegialios ikiteisminės institucijos, žodinio proceso tvarka bei užtikrinant asmens procesines teises ir asmuo jau būtų pasinaudojęs teise į bylos peržiūrėjimą teismine tvarka.</w:t>
      </w:r>
    </w:p>
    <w:p w14:paraId="161B13A9" w14:textId="040AD8E6" w:rsidR="00CF068D" w:rsidRDefault="003C13EB" w:rsidP="00F55DF8">
      <w:pPr>
        <w:suppressAutoHyphens/>
        <w:ind w:right="-1" w:firstLine="709"/>
        <w:jc w:val="both"/>
      </w:pPr>
      <w:r>
        <w:t xml:space="preserve">Taigi, ABTĮ projektu, IAGNTĮ projektu, </w:t>
      </w:r>
      <w:r w:rsidR="001B008B">
        <w:t>UTPĮ projektu, VTĮ projektu</w:t>
      </w:r>
      <w:r w:rsidR="00E62C2D">
        <w:t xml:space="preserve"> ir</w:t>
      </w:r>
      <w:r w:rsidR="00EA107D">
        <w:t xml:space="preserve"> MAĮ projektu</w:t>
      </w:r>
      <w:r w:rsidR="001E63C9">
        <w:t xml:space="preserve"> </w:t>
      </w:r>
      <w:r w:rsidR="00EA107D">
        <w:t xml:space="preserve">(toliau – Įstatymų </w:t>
      </w:r>
      <w:r w:rsidR="00DF0B7F">
        <w:t xml:space="preserve">projektai) </w:t>
      </w:r>
      <w:r w:rsidR="004F5F80">
        <w:t xml:space="preserve">siūloma </w:t>
      </w:r>
      <w:r w:rsidR="0021312B">
        <w:t>plėsti ikiteisminį administracinių ginčų nagrinėjimą</w:t>
      </w:r>
      <w:r w:rsidR="004F5F80">
        <w:t xml:space="preserve"> nepriklausomose kolegialiose ikiteisminėse institucijose</w:t>
      </w:r>
      <w:r w:rsidR="000B1821">
        <w:t>, siekiant, kad tokie ginčai būtų išnagrinėti greičiau, efektyviau ir mažesnėmis sąnaudomis, tuo pačiu mažinant administracinių teismų darbo krūvį</w:t>
      </w:r>
      <w:r w:rsidR="002532A6">
        <w:t xml:space="preserve"> ir tokiu</w:t>
      </w:r>
      <w:r w:rsidR="000B1821">
        <w:t xml:space="preserve"> būdu sudarant prielaidas kitas teismuose</w:t>
      </w:r>
      <w:r w:rsidR="002532A6">
        <w:t xml:space="preserve"> esančias</w:t>
      </w:r>
      <w:r w:rsidR="000B1821">
        <w:t xml:space="preserve"> </w:t>
      </w:r>
      <w:r w:rsidR="002532A6">
        <w:t xml:space="preserve">bylas </w:t>
      </w:r>
      <w:r w:rsidR="000B1821">
        <w:t>nagrinėti greičiau bei kokybiškiau</w:t>
      </w:r>
      <w:r w:rsidR="00790655">
        <w:t>, didesnį dėmesį skirti sudėtingoms byloms</w:t>
      </w:r>
      <w:r w:rsidR="000B1821">
        <w:t>.</w:t>
      </w:r>
    </w:p>
    <w:p w14:paraId="27CDF9C9" w14:textId="762AE396" w:rsidR="000D7C99" w:rsidRDefault="006309B3" w:rsidP="00F55DF8">
      <w:pPr>
        <w:tabs>
          <w:tab w:val="left" w:pos="1080"/>
        </w:tabs>
        <w:ind w:firstLine="709"/>
        <w:jc w:val="both"/>
      </w:pPr>
      <w:r>
        <w:lastRenderedPageBreak/>
        <w:t>Taip pat Į</w:t>
      </w:r>
      <w:r w:rsidR="00695148">
        <w:t xml:space="preserve">statymų projektais siekiama nustatyti lankstesnes </w:t>
      </w:r>
      <w:r w:rsidR="00D5348A">
        <w:t>administracinių bylų teritorinio teismingumo taisykles</w:t>
      </w:r>
      <w:r w:rsidR="00520EAF">
        <w:t xml:space="preserve"> bei bylų priskyrimo LAGK ir jos teritoriniams padaliniams taisykles</w:t>
      </w:r>
      <w:r w:rsidR="003F1AD5">
        <w:t>, suteikiant</w:t>
      </w:r>
      <w:r w:rsidR="00D5348A">
        <w:t xml:space="preserve"> galimybę pareiškėjui bylinėtis arčiau jo gyvenamosios vietos, kartu sudarant prielaidas tolygesniam bylų paskirstymui tarp Vilniaus apygardos administracinio teismo ir Regionų apygardos administracinio teismo, bei pastarojo teismo rūmų (atitinkamai tolygesniam bylų paskirstymui tarp </w:t>
      </w:r>
      <w:r w:rsidR="004C13FD">
        <w:t xml:space="preserve">LAGK </w:t>
      </w:r>
      <w:r w:rsidR="00D5348A">
        <w:t>ir jos teritorinių padalinių)</w:t>
      </w:r>
      <w:r w:rsidR="00D8118B">
        <w:t>.</w:t>
      </w:r>
    </w:p>
    <w:p w14:paraId="4670261C" w14:textId="31EF611E" w:rsidR="00D8118B" w:rsidRPr="008A60B9" w:rsidRDefault="008E4930" w:rsidP="00F55DF8">
      <w:pPr>
        <w:tabs>
          <w:tab w:val="left" w:pos="1080"/>
        </w:tabs>
        <w:ind w:firstLine="709"/>
        <w:jc w:val="both"/>
      </w:pPr>
      <w:r>
        <w:t xml:space="preserve">IAGNTĮ projektu, be kita ko, siekiama įgyvendinti </w:t>
      </w:r>
      <w:r w:rsidR="006F3216">
        <w:t xml:space="preserve">Lietuvos Respublikos Seimo kontrolieriaus 2019 m. birželio 7 d. </w:t>
      </w:r>
      <w:r w:rsidR="006240CE">
        <w:t xml:space="preserve">pažymoje </w:t>
      </w:r>
      <w:r w:rsidR="00A10FCB">
        <w:t>Nr. 4D-2017/2-1307/3D-1484</w:t>
      </w:r>
      <w:r w:rsidR="006240CE">
        <w:t xml:space="preserve"> </w:t>
      </w:r>
      <w:r w:rsidR="00F803C3">
        <w:t xml:space="preserve">„Dėl Genės Kazlauskienės skundo prieš Kupiškio rajono savivaldybės administraciją“ </w:t>
      </w:r>
      <w:r w:rsidR="006240CE">
        <w:t>išdėstytą rekomendaciją (toliau – Seimo kontrolieriaus rekomendacija)</w:t>
      </w:r>
      <w:r w:rsidR="00A10FCB">
        <w:t xml:space="preserve"> – nustatyti reikalavimą informuoti suinteresuotą asmenį</w:t>
      </w:r>
      <w:r w:rsidR="00A324AC">
        <w:t xml:space="preserve"> nustatytu terminu raštu</w:t>
      </w:r>
      <w:r w:rsidR="00A10FCB">
        <w:t xml:space="preserve"> apie </w:t>
      </w:r>
      <w:r w:rsidR="00A324AC">
        <w:t xml:space="preserve">LAGK pirmininko ar jo paskirto kito administracinių ginčų komisijos nario </w:t>
      </w:r>
      <w:r w:rsidR="00845FA0">
        <w:t>priimtą atsisakymą priimti nagrinėti skundą.</w:t>
      </w:r>
    </w:p>
    <w:p w14:paraId="23F4611F" w14:textId="77777777" w:rsidR="00D5348A" w:rsidRDefault="00D5348A" w:rsidP="00810C80">
      <w:pPr>
        <w:tabs>
          <w:tab w:val="left" w:pos="1080"/>
        </w:tabs>
        <w:ind w:firstLine="720"/>
        <w:jc w:val="both"/>
        <w:rPr>
          <w:b/>
          <w:bCs/>
        </w:rPr>
      </w:pPr>
    </w:p>
    <w:p w14:paraId="0E3BE933" w14:textId="77777777" w:rsidR="00D63741" w:rsidRDefault="000E2124" w:rsidP="00810C80">
      <w:pPr>
        <w:tabs>
          <w:tab w:val="left" w:pos="1080"/>
        </w:tabs>
        <w:ind w:firstLine="720"/>
        <w:jc w:val="both"/>
        <w:rPr>
          <w:b/>
          <w:bCs/>
        </w:rPr>
      </w:pPr>
      <w:r w:rsidRPr="000E2124">
        <w:rPr>
          <w:b/>
          <w:bCs/>
        </w:rPr>
        <w:t>2. Į</w:t>
      </w:r>
      <w:r>
        <w:rPr>
          <w:b/>
          <w:bCs/>
        </w:rPr>
        <w:t>statym</w:t>
      </w:r>
      <w:r w:rsidR="00FC3E81">
        <w:rPr>
          <w:b/>
          <w:bCs/>
        </w:rPr>
        <w:t>ų projektų</w:t>
      </w:r>
      <w:r w:rsidRPr="000E2124">
        <w:rPr>
          <w:b/>
          <w:bCs/>
        </w:rPr>
        <w:t xml:space="preserve"> iniciatoriai ir rengėjai.</w:t>
      </w:r>
    </w:p>
    <w:p w14:paraId="2B6DFE81" w14:textId="77777777" w:rsidR="000E2124" w:rsidRDefault="00445AED" w:rsidP="007339FE">
      <w:pPr>
        <w:tabs>
          <w:tab w:val="left" w:pos="1080"/>
        </w:tabs>
        <w:ind w:firstLine="720"/>
        <w:jc w:val="both"/>
      </w:pPr>
      <w:r>
        <w:t xml:space="preserve">Įstatymų projektus rengė </w:t>
      </w:r>
      <w:r w:rsidR="006E2118" w:rsidRPr="006E2118">
        <w:t>Lietuvos Resp</w:t>
      </w:r>
      <w:r w:rsidR="00C96360">
        <w:t>ublikos teisingumo ministro 2019 m. kovo 13</w:t>
      </w:r>
      <w:r w:rsidR="00E55CDB">
        <w:t xml:space="preserve"> d. įsakymu Nr. 1R-113</w:t>
      </w:r>
      <w:r w:rsidR="006E2118" w:rsidRPr="006E2118">
        <w:t xml:space="preserve"> </w:t>
      </w:r>
      <w:r w:rsidR="0011714B">
        <w:t xml:space="preserve">„Dėl Darbo grupės sudarymo“ </w:t>
      </w:r>
      <w:r w:rsidR="006E2118" w:rsidRPr="006E2118">
        <w:t>sudaryta</w:t>
      </w:r>
      <w:r w:rsidR="0011714B">
        <w:t xml:space="preserve"> D</w:t>
      </w:r>
      <w:r w:rsidR="00E55CDB">
        <w:t>arbo grupė</w:t>
      </w:r>
      <w:r w:rsidR="00E55CDB" w:rsidRPr="007E7703">
        <w:t xml:space="preserve"> </w:t>
      </w:r>
      <w:r w:rsidR="00E55CDB">
        <w:t>administracinių ginčų nagrinėjimą reglamentuojantiems teisės aktams tobulinti</w:t>
      </w:r>
      <w:r w:rsidR="00570396">
        <w:t xml:space="preserve">. </w:t>
      </w:r>
    </w:p>
    <w:p w14:paraId="35C95E73" w14:textId="77777777" w:rsidR="005961DA" w:rsidRDefault="005961DA" w:rsidP="00810C80">
      <w:pPr>
        <w:tabs>
          <w:tab w:val="left" w:pos="1080"/>
        </w:tabs>
        <w:ind w:firstLine="720"/>
        <w:jc w:val="both"/>
        <w:rPr>
          <w:b/>
        </w:rPr>
      </w:pPr>
    </w:p>
    <w:p w14:paraId="0939357A" w14:textId="77777777" w:rsidR="00D63741" w:rsidRDefault="00D63741" w:rsidP="00810C80">
      <w:pPr>
        <w:tabs>
          <w:tab w:val="left" w:pos="1080"/>
        </w:tabs>
        <w:ind w:firstLine="720"/>
        <w:jc w:val="both"/>
        <w:rPr>
          <w:b/>
        </w:rPr>
      </w:pPr>
      <w:r>
        <w:rPr>
          <w:b/>
        </w:rPr>
        <w:t xml:space="preserve">3. </w:t>
      </w:r>
      <w:r w:rsidR="00376BBA">
        <w:rPr>
          <w:b/>
        </w:rPr>
        <w:t>K</w:t>
      </w:r>
      <w:r w:rsidR="00376BBA" w:rsidRPr="00376BBA">
        <w:rPr>
          <w:b/>
        </w:rPr>
        <w:t xml:space="preserve">aip šiuo metu yra reguliuojami </w:t>
      </w:r>
      <w:r w:rsidR="007A0615">
        <w:rPr>
          <w:b/>
        </w:rPr>
        <w:t>Įstatymų</w:t>
      </w:r>
      <w:r w:rsidR="00376BBA" w:rsidRPr="00376BBA">
        <w:rPr>
          <w:b/>
        </w:rPr>
        <w:t xml:space="preserve"> </w:t>
      </w:r>
      <w:r w:rsidR="001E00BB">
        <w:rPr>
          <w:b/>
        </w:rPr>
        <w:t>projekt</w:t>
      </w:r>
      <w:r w:rsidR="007A0615">
        <w:rPr>
          <w:b/>
        </w:rPr>
        <w:t>uos</w:t>
      </w:r>
      <w:r w:rsidR="00376BBA">
        <w:rPr>
          <w:b/>
        </w:rPr>
        <w:t>e</w:t>
      </w:r>
      <w:r w:rsidR="00376BBA" w:rsidRPr="00376BBA">
        <w:rPr>
          <w:b/>
        </w:rPr>
        <w:t xml:space="preserve"> aptarti teisiniai santykiai</w:t>
      </w:r>
      <w:r w:rsidR="00376BBA">
        <w:rPr>
          <w:b/>
        </w:rPr>
        <w:t>.</w:t>
      </w:r>
    </w:p>
    <w:p w14:paraId="72C538AC" w14:textId="511FD200" w:rsidR="0052284B" w:rsidRPr="00A22323" w:rsidRDefault="00764EBC" w:rsidP="00A22323">
      <w:pPr>
        <w:pStyle w:val="ListParagraph"/>
        <w:ind w:left="0" w:firstLine="709"/>
        <w:jc w:val="both"/>
      </w:pPr>
      <w:r w:rsidRPr="00CD4D47">
        <w:rPr>
          <w:bCs/>
          <w:color w:val="000000"/>
        </w:rPr>
        <w:t xml:space="preserve">Šiuo metu </w:t>
      </w:r>
      <w:r w:rsidR="009E5D5A" w:rsidRPr="00CD4D47">
        <w:rPr>
          <w:bCs/>
          <w:color w:val="000000"/>
        </w:rPr>
        <w:t>Lietuvos Respublikos administracinių bylų teisenos įstatymo</w:t>
      </w:r>
      <w:r w:rsidR="00B04BA7">
        <w:rPr>
          <w:bCs/>
          <w:color w:val="000000"/>
        </w:rPr>
        <w:t xml:space="preserve"> (toliau – ABTĮ)</w:t>
      </w:r>
      <w:r w:rsidR="009E5D5A" w:rsidRPr="00CD4D47">
        <w:rPr>
          <w:bCs/>
          <w:color w:val="000000"/>
        </w:rPr>
        <w:t xml:space="preserve"> 20 straipsnio 2 dalyje nustatyta, kad</w:t>
      </w:r>
      <w:r w:rsidR="00CE3713">
        <w:rPr>
          <w:bCs/>
          <w:color w:val="000000"/>
        </w:rPr>
        <w:t>,</w:t>
      </w:r>
      <w:r w:rsidR="009E5D5A" w:rsidRPr="00CD4D47">
        <w:rPr>
          <w:bCs/>
          <w:color w:val="000000"/>
        </w:rPr>
        <w:t xml:space="preserve"> </w:t>
      </w:r>
      <w:r w:rsidR="00CE3713">
        <w:rPr>
          <w:bCs/>
          <w:color w:val="000000"/>
        </w:rPr>
        <w:t>n</w:t>
      </w:r>
      <w:r w:rsidR="00CD4D47" w:rsidRPr="00CD4D47">
        <w:rPr>
          <w:bCs/>
          <w:color w:val="000000"/>
        </w:rPr>
        <w:t xml:space="preserve">etaikant išankstinio nagrinėjimo ne teismo tvarka procedūros, apygardos administracinis teismas, kaip </w:t>
      </w:r>
      <w:r w:rsidR="00CD4D47" w:rsidRPr="009772EC">
        <w:t>pirmosios</w:t>
      </w:r>
      <w:r w:rsidR="00CD4D47" w:rsidRPr="006E54D6">
        <w:rPr>
          <w:bCs/>
          <w:color w:val="000000"/>
        </w:rPr>
        <w:t xml:space="preserve"> instancijos teismas, </w:t>
      </w:r>
      <w:r w:rsidR="008C7D45" w:rsidRPr="006E54D6">
        <w:rPr>
          <w:bCs/>
          <w:color w:val="000000"/>
        </w:rPr>
        <w:t xml:space="preserve">be kitų, </w:t>
      </w:r>
      <w:r w:rsidR="00A22323">
        <w:rPr>
          <w:bCs/>
          <w:color w:val="000000"/>
        </w:rPr>
        <w:t>nagrinėja šias bylas</w:t>
      </w:r>
      <w:r w:rsidR="00E15075">
        <w:rPr>
          <w:bCs/>
          <w:color w:val="000000"/>
        </w:rPr>
        <w:t>:</w:t>
      </w:r>
      <w:r w:rsidR="00A22323">
        <w:rPr>
          <w:bCs/>
          <w:color w:val="000000"/>
        </w:rPr>
        <w:t xml:space="preserve"> </w:t>
      </w:r>
      <w:r w:rsidR="00CD4D47" w:rsidRPr="00CD4D47">
        <w:rPr>
          <w:bCs/>
          <w:color w:val="000000"/>
        </w:rPr>
        <w:t>dėl žalos, atsiradusios dėl valstybinio administravimo subjektų ir savivaldybių administravimo subjektų neteisėtų veiksmų, atlyginimo (</w:t>
      </w:r>
      <w:r w:rsidR="007E261B">
        <w:rPr>
          <w:bCs/>
          <w:color w:val="000000"/>
        </w:rPr>
        <w:t xml:space="preserve">Lietuvos Respublikos </w:t>
      </w:r>
      <w:hyperlink r:id="rId8" w:tgtFrame="_blank" w:tooltip="Lietuvos Respublikos civilinis kodeksas" w:history="1">
        <w:r w:rsidR="007E261B">
          <w:rPr>
            <w:bCs/>
            <w:color w:val="000000"/>
          </w:rPr>
          <w:t>c</w:t>
        </w:r>
        <w:r w:rsidR="00CD4D47" w:rsidRPr="00CD4D47">
          <w:rPr>
            <w:bCs/>
            <w:color w:val="000000"/>
          </w:rPr>
          <w:t>ivilinio kodekso</w:t>
        </w:r>
      </w:hyperlink>
      <w:r w:rsidR="00CD4D47" w:rsidRPr="00CD4D47">
        <w:rPr>
          <w:bCs/>
          <w:color w:val="000000"/>
        </w:rPr>
        <w:t xml:space="preserve"> 6.271 straipsnis);</w:t>
      </w:r>
      <w:r w:rsidR="00A22323">
        <w:t xml:space="preserve"> </w:t>
      </w:r>
      <w:r w:rsidR="00CD4D47" w:rsidRPr="00CD4D47">
        <w:rPr>
          <w:bCs/>
          <w:color w:val="000000"/>
        </w:rPr>
        <w:t>dėl tarnybinių ginčų, kai viena ginčo šalis yra valstybės tarnautojas ar pareigūnas, taip pat ginčų, kylančių dėl materialinės atsakomybės ir regreso (atgręžtinio reikalavimo) teisės įgyvendinimo pagal Valstybės tarnybos įstatymą;</w:t>
      </w:r>
      <w:r w:rsidR="00A22323">
        <w:t xml:space="preserve"> </w:t>
      </w:r>
      <w:r w:rsidR="00CD4D47" w:rsidRPr="00CD4D47">
        <w:rPr>
          <w:bCs/>
          <w:color w:val="000000"/>
        </w:rPr>
        <w:t xml:space="preserve">dėl užsieniečių skundų dėl atsisakymo išduoti leidimą gyventi ar dirbti Lietuvoje ar tokio leidimo panaikinimo, dėl leidimų gyventi Lietuvoje pakeitimo, taip pat dėl skundų dėl </w:t>
      </w:r>
      <w:r w:rsidR="00CD4D47" w:rsidRPr="005638DE">
        <w:t>prieglob</w:t>
      </w:r>
      <w:r w:rsidR="00143F52" w:rsidRPr="005638DE">
        <w:t>sčio nesuteikimo ar panaikinimo.</w:t>
      </w:r>
      <w:r w:rsidR="001420BE" w:rsidRPr="005638DE">
        <w:t xml:space="preserve"> </w:t>
      </w:r>
    </w:p>
    <w:p w14:paraId="51F2446C" w14:textId="08A1EF76" w:rsidR="005638DE" w:rsidRPr="005638DE" w:rsidRDefault="006C3082" w:rsidP="005638DE">
      <w:pPr>
        <w:pStyle w:val="ListParagraph"/>
        <w:ind w:left="0" w:firstLine="709"/>
        <w:jc w:val="both"/>
      </w:pPr>
      <w:bookmarkStart w:id="2" w:name="pn1_129"/>
      <w:bookmarkStart w:id="3" w:name="pn1_130"/>
      <w:bookmarkEnd w:id="2"/>
      <w:bookmarkEnd w:id="3"/>
      <w:r w:rsidRPr="005638DE">
        <w:t>Pagal galiojantį Lietuvos Respublikos mokesčių administravimo įstatymo (toliau – MAĮ)</w:t>
      </w:r>
      <w:r w:rsidR="002B124F" w:rsidRPr="005638DE">
        <w:t xml:space="preserve"> </w:t>
      </w:r>
      <w:r w:rsidR="00FE5928" w:rsidRPr="005638DE">
        <w:t>145,</w:t>
      </w:r>
      <w:r w:rsidR="00F92A6E" w:rsidRPr="005638DE">
        <w:t xml:space="preserve"> 151,</w:t>
      </w:r>
      <w:r w:rsidR="00FE5928" w:rsidRPr="005638DE">
        <w:t xml:space="preserve"> 154, 159 straipsniuose</w:t>
      </w:r>
      <w:r w:rsidR="002B124F" w:rsidRPr="005638DE">
        <w:t xml:space="preserve"> nustatytą reglamentavimą, mokesčių mokėtojas, nesutinkantis su centrinio mokesčių administratoriaus sprendimu, turi teisę jį apskųsti </w:t>
      </w:r>
      <w:r w:rsidR="005E0558" w:rsidRPr="005638DE">
        <w:t xml:space="preserve">Mokestinių ginčų komisijai arba administraciniam </w:t>
      </w:r>
      <w:r w:rsidR="002B124F" w:rsidRPr="005638DE">
        <w:t xml:space="preserve">teismui. </w:t>
      </w:r>
      <w:r w:rsidR="00FB6590">
        <w:t xml:space="preserve">MAĮ 148 straipsnio 1 ir 2 dalyse nustatyta, kad </w:t>
      </w:r>
      <w:r w:rsidR="005638DE" w:rsidRPr="005638DE">
        <w:t>Mokestinių ginčų komisija yra viešasis juridinis asmuo, i</w:t>
      </w:r>
      <w:r w:rsidR="00FB6590">
        <w:t>šlaikomas iš valstybės biudžeto;</w:t>
      </w:r>
      <w:r w:rsidR="005638DE" w:rsidRPr="005638DE">
        <w:t xml:space="preserve"> </w:t>
      </w:r>
      <w:r w:rsidR="00FB6590">
        <w:t>k</w:t>
      </w:r>
      <w:r w:rsidR="005638DE" w:rsidRPr="005638DE">
        <w:t>omisijos tikslas – objektyviai išnagrinėti mokesčių mokėtojo skundą ir priimti teisėtą bei pagrįstą sprendimą.</w:t>
      </w:r>
      <w:r w:rsidR="00290C65">
        <w:t xml:space="preserve"> Nors </w:t>
      </w:r>
      <w:r w:rsidR="00290C65">
        <w:rPr>
          <w:color w:val="000000"/>
        </w:rPr>
        <w:t>Mokestinių ginčų komisija yra vertintina kaip nepriklausoma ikiteisminė ginčų nagrinėjimo institucija</w:t>
      </w:r>
      <w:r w:rsidR="007057DA">
        <w:rPr>
          <w:color w:val="000000"/>
        </w:rPr>
        <w:t xml:space="preserve">, tai nėra </w:t>
      </w:r>
      <w:r w:rsidR="007057DA">
        <w:rPr>
          <w:i/>
          <w:iCs/>
        </w:rPr>
        <w:t xml:space="preserve">expressis verbis </w:t>
      </w:r>
      <w:r w:rsidR="007057DA">
        <w:t>nurodyta MAĮ.</w:t>
      </w:r>
    </w:p>
    <w:p w14:paraId="2248704E" w14:textId="77777777" w:rsidR="007C1E4C" w:rsidRDefault="00CC3076" w:rsidP="008B7B14">
      <w:pPr>
        <w:pStyle w:val="ListParagraph"/>
        <w:ind w:left="0" w:firstLine="709"/>
        <w:jc w:val="both"/>
      </w:pPr>
      <w:r w:rsidRPr="005638DE">
        <w:t xml:space="preserve">Vadovaujantis </w:t>
      </w:r>
      <w:r w:rsidR="00283586" w:rsidRPr="005638DE">
        <w:t xml:space="preserve">ABTĮ </w:t>
      </w:r>
      <w:r w:rsidR="00031E72" w:rsidRPr="005638DE">
        <w:t>31 straipsnio 1 daly</w:t>
      </w:r>
      <w:r w:rsidRPr="005638DE">
        <w:t>je nustatytomis</w:t>
      </w:r>
      <w:r w:rsidR="00031E72" w:rsidRPr="005638DE">
        <w:t xml:space="preserve"> </w:t>
      </w:r>
      <w:r w:rsidR="00675015" w:rsidRPr="005638DE">
        <w:t xml:space="preserve">teritorinio administracinių bylų teismingumo </w:t>
      </w:r>
      <w:r w:rsidRPr="005638DE">
        <w:t>taisyklėmis</w:t>
      </w:r>
      <w:r w:rsidR="00031E72" w:rsidRPr="005638DE">
        <w:t>, s</w:t>
      </w:r>
      <w:r w:rsidR="00DE2F58" w:rsidRPr="005638DE">
        <w:t>kundas (prašymas, pareiškimas) paduodamas tam administraciniam teismui,</w:t>
      </w:r>
      <w:r w:rsidR="00DE2F58" w:rsidRPr="00DE2F58">
        <w:rPr>
          <w:bCs/>
          <w:color w:val="000000"/>
        </w:rPr>
        <w:t xml:space="preserve"> kurio veikimo teritorijoje yra atsakovo buveinė (gyvenamoji vieta), o jeigu atsakovas yra valstybė arba savivaldybė, – tam administraciniam teismui, kurio teritorijoje yra atsakovui atstovaujančios institucijos buveinė. Jeigu viešojo administravimo subjekto, jo teritorinio padalinio, teritorinio viešojo administravimo subjekto arba pareigūno, veikiančio Lietuvos Respublikos teritorijos dalyje, administracinio akto ar veiksmo (neveikimo) teisėtumas buvo patikrintas (nagrinėjamas) aukštesniojo pagal pavaldumą viešojo administravimo subjekto ir (arba) kitos išankstinio ginčų nagrinėjimo ne teismo tvarka institucijos, skundas (prašymas, pareiškimas) administraciniam teismui paduodamas pagal to viešojo administravimo subjekto, jo teritorinio padalinio, teritorinio viešojo administravimo subjekto arba pareigūno, kurio administracinio akto ar veiksmo (neveikimo) teisėtumas buvo tikrinamas (nagrinėjamas), buveinės vietą.</w:t>
      </w:r>
      <w:r w:rsidR="00E2758C">
        <w:rPr>
          <w:bCs/>
          <w:color w:val="000000"/>
        </w:rPr>
        <w:t xml:space="preserve"> </w:t>
      </w:r>
      <w:r w:rsidR="009618F5">
        <w:rPr>
          <w:bCs/>
          <w:color w:val="000000"/>
        </w:rPr>
        <w:t xml:space="preserve">ABTĮ nustatyta galimybė paduoti </w:t>
      </w:r>
      <w:r w:rsidR="009618F5" w:rsidRPr="005E0BB0">
        <w:rPr>
          <w:bCs/>
          <w:color w:val="000000"/>
        </w:rPr>
        <w:t xml:space="preserve">skundą (prašymą) </w:t>
      </w:r>
      <w:r w:rsidR="009618F5">
        <w:rPr>
          <w:bCs/>
          <w:color w:val="000000"/>
        </w:rPr>
        <w:t xml:space="preserve"> pagal </w:t>
      </w:r>
      <w:r w:rsidR="009618F5" w:rsidRPr="005E0BB0">
        <w:rPr>
          <w:bCs/>
          <w:color w:val="000000"/>
        </w:rPr>
        <w:t>pareišk</w:t>
      </w:r>
      <w:r w:rsidR="005E0BB0" w:rsidRPr="005E0BB0">
        <w:rPr>
          <w:bCs/>
          <w:color w:val="000000"/>
        </w:rPr>
        <w:t>ėjo gyvenamąją (buveinės) vietą tik tam tikrų kategorijų bylose: b</w:t>
      </w:r>
      <w:r w:rsidR="00E2758C" w:rsidRPr="005E0BB0">
        <w:rPr>
          <w:bCs/>
          <w:color w:val="000000"/>
        </w:rPr>
        <w:t>ylose dėl žalos, atsiradusios dėl viešojo administravimo subjektų neteisėtų veiksmų, atlyginimo, bylose dėl pensijų skyrimo ar atsisakymo jas skirti, taip pat bylos</w:t>
      </w:r>
      <w:r w:rsidR="005E0BB0" w:rsidRPr="005E0BB0">
        <w:rPr>
          <w:bCs/>
          <w:color w:val="000000"/>
        </w:rPr>
        <w:t>e dėl neįgaliųjų teisių gynimo (ABTĮ 31 straipsnio 2 dalis).</w:t>
      </w:r>
      <w:r w:rsidR="008B7B14">
        <w:rPr>
          <w:bCs/>
          <w:color w:val="000000"/>
        </w:rPr>
        <w:t xml:space="preserve"> </w:t>
      </w:r>
      <w:r w:rsidR="008F4405">
        <w:t>Vadovaujantis ĮAGNTĮ</w:t>
      </w:r>
      <w:r w:rsidR="00B05531">
        <w:t xml:space="preserve"> </w:t>
      </w:r>
      <w:r w:rsidR="00F8058D">
        <w:t>nuostatomis, pareiškėjui nenumatyta teisė paduoti skundą (prašymą)</w:t>
      </w:r>
      <w:r w:rsidR="000F6403">
        <w:t xml:space="preserve"> LAGK ar jos teritoriniam padaliniui pagal pareiškėjo gyvenamąją (buveinės) vietą. </w:t>
      </w:r>
    </w:p>
    <w:p w14:paraId="5F8B4FD9" w14:textId="2B64A18C" w:rsidR="00845876" w:rsidRPr="008B7B14" w:rsidRDefault="007B3853" w:rsidP="008B7B14">
      <w:pPr>
        <w:pStyle w:val="ListParagraph"/>
        <w:ind w:left="0" w:firstLine="709"/>
        <w:jc w:val="both"/>
        <w:rPr>
          <w:bCs/>
          <w:color w:val="000000"/>
        </w:rPr>
      </w:pPr>
      <w:r w:rsidRPr="009B49EE">
        <w:rPr>
          <w:bCs/>
          <w:color w:val="000000"/>
        </w:rPr>
        <w:lastRenderedPageBreak/>
        <w:t xml:space="preserve">ĮAGNTĮ 3 straipsnio 1 dalyje nustatyta, kad </w:t>
      </w:r>
      <w:r w:rsidR="004E7E5A" w:rsidRPr="004E7E5A">
        <w:rPr>
          <w:bCs/>
          <w:color w:val="000000"/>
        </w:rPr>
        <w:t>LAGK</w:t>
      </w:r>
      <w:r w:rsidRPr="009B49EE">
        <w:rPr>
          <w:bCs/>
          <w:color w:val="000000"/>
        </w:rPr>
        <w:t xml:space="preserve"> ir jos teritorinių padalinių narius skiria Lietuvos Respublikos Vy</w:t>
      </w:r>
      <w:r w:rsidR="004E7E5A" w:rsidRPr="004E7E5A">
        <w:rPr>
          <w:bCs/>
          <w:color w:val="000000"/>
        </w:rPr>
        <w:t xml:space="preserve">riausybė (toliau – Vyriausybė); </w:t>
      </w:r>
      <w:r w:rsidRPr="009B49EE">
        <w:rPr>
          <w:bCs/>
          <w:color w:val="000000"/>
        </w:rPr>
        <w:t>L</w:t>
      </w:r>
      <w:r w:rsidR="004E7E5A" w:rsidRPr="008661FC">
        <w:rPr>
          <w:bCs/>
          <w:color w:val="000000"/>
        </w:rPr>
        <w:t>AGK</w:t>
      </w:r>
      <w:r w:rsidRPr="009B49EE">
        <w:rPr>
          <w:bCs/>
          <w:color w:val="000000"/>
        </w:rPr>
        <w:t xml:space="preserve"> ir jos teritorinių padalinių nariais gali būti tik Lietuvos Respublikos piliečiai, turintys aukštąjį teisinį išsilavinimą. L</w:t>
      </w:r>
      <w:r w:rsidR="008661FC" w:rsidRPr="00023B62">
        <w:rPr>
          <w:bCs/>
          <w:color w:val="000000"/>
        </w:rPr>
        <w:t>AGK</w:t>
      </w:r>
      <w:r w:rsidRPr="009B49EE">
        <w:rPr>
          <w:bCs/>
          <w:color w:val="000000"/>
        </w:rPr>
        <w:t xml:space="preserve"> ir jos teritorinių padalinių nariu negali būti asmuo, kuris įstatymų nustatyta tvarka pripažintas kaltu dėl sunkaus ar labai sunkaus nusikaltimo, nusikaltimo valstybės tarnybai ir viešiesiems interesams, korupcinio pobūdžio nusikaltimo ar nusikaltimo, kuriuo padaryta turtinė žala valstybei, padarymo ir turi neišnykusį ar nepanaikintą teistumą</w:t>
      </w:r>
      <w:r w:rsidR="00023B62" w:rsidRPr="00D8450D">
        <w:rPr>
          <w:bCs/>
          <w:color w:val="000000"/>
        </w:rPr>
        <w:t>; LAGK</w:t>
      </w:r>
      <w:r w:rsidRPr="009B49EE">
        <w:rPr>
          <w:bCs/>
          <w:color w:val="000000"/>
        </w:rPr>
        <w:t xml:space="preserve"> ir jos teritorinių padalinių narių kandidatūras, iš jų ir komisijos pirmininko, komisijos pirmininko pavaduotojo bei komisijos pirmininko pavaduotojų teritoriniuose padaliniuose kandidatūras, Vyriausybei teikia Lietuvos Respublikos teisingumo ministras (toliau – teisingumo ministras).</w:t>
      </w:r>
    </w:p>
    <w:p w14:paraId="500929D7" w14:textId="2CCD644F" w:rsidR="0048145D" w:rsidRDefault="00645FE8" w:rsidP="005E0BB0">
      <w:pPr>
        <w:pStyle w:val="ListParagraph"/>
        <w:ind w:left="0" w:firstLine="709"/>
        <w:jc w:val="both"/>
        <w:rPr>
          <w:bCs/>
          <w:color w:val="000000"/>
        </w:rPr>
      </w:pPr>
      <w:r>
        <w:rPr>
          <w:bCs/>
          <w:color w:val="000000"/>
        </w:rPr>
        <w:t>MAĮ 148 straipsnyje reglamentuojami reikalavimai Mokestinių ginčų komisijos nariams ir jų atrankos tvarka</w:t>
      </w:r>
      <w:r w:rsidR="00BA5BF7">
        <w:rPr>
          <w:bCs/>
          <w:color w:val="000000"/>
        </w:rPr>
        <w:t>.</w:t>
      </w:r>
      <w:r>
        <w:rPr>
          <w:bCs/>
          <w:color w:val="000000"/>
        </w:rPr>
        <w:t xml:space="preserve"> </w:t>
      </w:r>
      <w:r w:rsidR="00BA5BF7">
        <w:rPr>
          <w:bCs/>
          <w:color w:val="000000"/>
        </w:rPr>
        <w:t>Š</w:t>
      </w:r>
      <w:r w:rsidRPr="00645FE8">
        <w:rPr>
          <w:bCs/>
          <w:color w:val="000000"/>
        </w:rPr>
        <w:t>ios k</w:t>
      </w:r>
      <w:r w:rsidR="00F90481" w:rsidRPr="005B0663">
        <w:rPr>
          <w:bCs/>
          <w:color w:val="000000"/>
        </w:rPr>
        <w:t>omisijos nariu gali būti skiriamas nepriekaištingos reputacijos asmuo, turintis finansų, teisės ar ekonomikos magistro kvalifikacinį laipsnį arba jį atitinkantį aukštąjį išsilavinimą ir ne mažesnį kaip trejų metų darbo stažą mokesčių, muitų ar įmonių teis</w:t>
      </w:r>
      <w:r w:rsidRPr="00645FE8">
        <w:rPr>
          <w:bCs/>
          <w:color w:val="000000"/>
        </w:rPr>
        <w:t>ės srityje; a</w:t>
      </w:r>
      <w:r w:rsidR="00F90481" w:rsidRPr="005B0663">
        <w:rPr>
          <w:bCs/>
          <w:color w:val="000000"/>
        </w:rPr>
        <w:t xml:space="preserve">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 profesinės ar tarnybinės veiklos pažeidimus, jeigu po šio atleidimo nepraėjo penkeri metai, arba piktnaudžiauja psichotropinėmis, narkotinėmis, toksinėmis medžiagomis, alkoholiu ar kitomis psichiką veikiančiomis medžiagomis. Pretendentus į </w:t>
      </w:r>
      <w:r>
        <w:rPr>
          <w:bCs/>
          <w:color w:val="000000"/>
        </w:rPr>
        <w:t xml:space="preserve">Mokestinių ginčų </w:t>
      </w:r>
      <w:r w:rsidRPr="00BA5BF7">
        <w:rPr>
          <w:bCs/>
          <w:color w:val="000000"/>
        </w:rPr>
        <w:t>k</w:t>
      </w:r>
      <w:r w:rsidR="00F90481" w:rsidRPr="005B0663">
        <w:rPr>
          <w:bCs/>
          <w:color w:val="000000"/>
        </w:rPr>
        <w:t xml:space="preserve">omisijos narius Vyriausybės nustatyta tvarka atrenka finansų ministro ir teisingumo ministro sudaryta komisija, atsižvelgdama į šioje dalyje nustatytus reikalavimus pretendentams ir pokalbio su pretendentais, per kurį finansų ministro ir teisingumo ministro sudaryta komisija įvertina pretendento žinias ir įgūdžius, kurių reikia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nario funkcijoms atlikti, galimybes panaudoti turimas žinias ir įgūdžius praktikoje, rezultatus. Pretendentų atranką organizuoja finansų ministerija. Tas pats asmuo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nariu gali būti skiriamas ne daugiau kaip dviem kadencijoms iš eilės.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nariai privalo būti Lietuvos Respublikos piliečiai. </w:t>
      </w:r>
      <w:r w:rsidR="00BA5BF7">
        <w:rPr>
          <w:bCs/>
          <w:color w:val="000000"/>
        </w:rPr>
        <w:t xml:space="preserve">Mokestinių ginčų </w:t>
      </w:r>
      <w:r w:rsidR="00BA5BF7" w:rsidRPr="00BA5BF7">
        <w:rPr>
          <w:bCs/>
          <w:color w:val="000000"/>
        </w:rPr>
        <w:t>k</w:t>
      </w:r>
      <w:r w:rsidR="00BA5BF7" w:rsidRPr="007E364E">
        <w:rPr>
          <w:bCs/>
          <w:color w:val="000000"/>
        </w:rPr>
        <w:t xml:space="preserve">omisijos </w:t>
      </w:r>
      <w:r w:rsidR="00F90481" w:rsidRPr="005B0663">
        <w:rPr>
          <w:bCs/>
          <w:color w:val="000000"/>
        </w:rPr>
        <w:t xml:space="preserve">narius, Ministro Pirmininko teikimu skiria Lietuvos Respublikos Vyriausybė. </w:t>
      </w:r>
      <w:r w:rsidR="004F113F">
        <w:rPr>
          <w:bCs/>
          <w:color w:val="000000"/>
        </w:rPr>
        <w:t xml:space="preserve">Mokestinių ginčų </w:t>
      </w:r>
      <w:r w:rsidR="004F113F" w:rsidRPr="00BA5BF7">
        <w:rPr>
          <w:bCs/>
          <w:color w:val="000000"/>
        </w:rPr>
        <w:t>k</w:t>
      </w:r>
      <w:r w:rsidR="004F113F" w:rsidRPr="007E364E">
        <w:rPr>
          <w:bCs/>
          <w:color w:val="000000"/>
        </w:rPr>
        <w:t xml:space="preserve">omisijos </w:t>
      </w:r>
      <w:r w:rsidR="00F90481" w:rsidRPr="005B0663">
        <w:rPr>
          <w:bCs/>
          <w:color w:val="000000"/>
        </w:rPr>
        <w:t xml:space="preserve">pirmininką iš visų </w:t>
      </w:r>
      <w:r w:rsidR="00B30C10">
        <w:rPr>
          <w:bCs/>
          <w:color w:val="000000"/>
        </w:rPr>
        <w:t xml:space="preserve">komisijos </w:t>
      </w:r>
      <w:r w:rsidR="00F90481" w:rsidRPr="005B0663">
        <w:rPr>
          <w:bCs/>
          <w:color w:val="000000"/>
        </w:rPr>
        <w:t>narių Ministro Pirmininko teikimu skiria Vyriausybė.</w:t>
      </w:r>
      <w:r w:rsidR="00FD17F4">
        <w:rPr>
          <w:bCs/>
          <w:color w:val="000000"/>
        </w:rPr>
        <w:t xml:space="preserve"> </w:t>
      </w:r>
    </w:p>
    <w:p w14:paraId="33BB2D38" w14:textId="75639B5D" w:rsidR="00CC2253" w:rsidRPr="00A07F86" w:rsidRDefault="00CC2253" w:rsidP="00C956D8">
      <w:pPr>
        <w:pStyle w:val="ListParagraph"/>
        <w:ind w:left="0" w:firstLine="709"/>
        <w:jc w:val="both"/>
        <w:rPr>
          <w:bCs/>
          <w:color w:val="000000"/>
        </w:rPr>
      </w:pPr>
      <w:r w:rsidRPr="00A07F86">
        <w:rPr>
          <w:bCs/>
          <w:color w:val="000000"/>
        </w:rPr>
        <w:t>Lietuvos Respublikos Vyriausybės 2010 m. kovo 24 d. nutarimo Nr. 330 „Dėl ministrams pavedamų valdymo sričių“ 1.3.11 papunkčiu finansų ministrui yra priskirta mokesčių ir jų administravimo sritis. Tačiau pagal to paties nutarimo 1.10.4 papunktį, teisinių procesų reglamentavimas priskirtas teisingumo ministro valdymo sričiai.</w:t>
      </w:r>
      <w:r w:rsidR="002D2F2D">
        <w:rPr>
          <w:bCs/>
          <w:color w:val="000000"/>
        </w:rPr>
        <w:t xml:space="preserve"> Tai, kad Mokestinių ginčų komisijos narių atranką organizuoja ir mokestinių ginčų nagrinėjimo sritį faktiškai koordinuoja Finansų ministerija,</w:t>
      </w:r>
      <w:r w:rsidR="00DB24A6">
        <w:rPr>
          <w:bCs/>
          <w:color w:val="000000"/>
        </w:rPr>
        <w:t xml:space="preserve"> kuriai priskirtas politikos formavimas mokesčių administravimo srityje,</w:t>
      </w:r>
      <w:r w:rsidR="002D2F2D">
        <w:rPr>
          <w:bCs/>
          <w:color w:val="000000"/>
        </w:rPr>
        <w:t xml:space="preserve"> sudaro prielaidas abejoti Mokestinių ginčų komisijos nepriklausomumu ir nešališkumu ginčų nagrinėjimo procese.</w:t>
      </w:r>
      <w:r w:rsidR="00C956D8">
        <w:rPr>
          <w:bCs/>
          <w:color w:val="000000"/>
        </w:rPr>
        <w:t xml:space="preserve"> Pažymėtina, kad Finansų ministerija yra vien</w:t>
      </w:r>
      <w:r w:rsidR="008362DB">
        <w:rPr>
          <w:bCs/>
          <w:color w:val="000000"/>
        </w:rPr>
        <w:t>os iš mokestinio ginčo šalies  –</w:t>
      </w:r>
      <w:r w:rsidR="00C956D8">
        <w:rPr>
          <w:bCs/>
          <w:color w:val="000000"/>
        </w:rPr>
        <w:t xml:space="preserve"> centrinio mokesčių administratoriaus – steigėjas</w:t>
      </w:r>
      <w:r w:rsidR="008362DB">
        <w:rPr>
          <w:bCs/>
          <w:color w:val="000000"/>
        </w:rPr>
        <w:t>, centrinis mokesčių administratorius yra atskaitingas finansų ministrui</w:t>
      </w:r>
      <w:r w:rsidR="00620808">
        <w:rPr>
          <w:bCs/>
          <w:color w:val="000000"/>
        </w:rPr>
        <w:t xml:space="preserve"> (</w:t>
      </w:r>
      <w:r w:rsidR="00620808" w:rsidRPr="00A07F86">
        <w:rPr>
          <w:bCs/>
        </w:rPr>
        <w:t>Valstybinės mokesčių inspekcijos prie Finansų ministerijos nuostatų</w:t>
      </w:r>
      <w:r w:rsidR="00620808">
        <w:rPr>
          <w:bCs/>
          <w:color w:val="000000"/>
        </w:rPr>
        <w:t xml:space="preserve">, patvirtintų </w:t>
      </w:r>
      <w:r w:rsidR="00620808" w:rsidRPr="00A07F86">
        <w:rPr>
          <w:bCs/>
        </w:rPr>
        <w:t>Lietuvos Respublikos finansų ministro 1997 m. liepos 29 d. įsakymu Nr. 110, 1 ir 4</w:t>
      </w:r>
      <w:r w:rsidR="00620808" w:rsidRPr="00A07F86">
        <w:rPr>
          <w:bCs/>
          <w:vertAlign w:val="superscript"/>
        </w:rPr>
        <w:t>1</w:t>
      </w:r>
      <w:r w:rsidR="00620808" w:rsidRPr="00A07F86">
        <w:rPr>
          <w:bCs/>
        </w:rPr>
        <w:t xml:space="preserve"> punktai, </w:t>
      </w:r>
      <w:r w:rsidR="00D811F5" w:rsidRPr="00A07F86">
        <w:rPr>
          <w:bCs/>
        </w:rPr>
        <w:t>Muitinės departamento prie Lietuvos Respublikos finansų ministerijos nuostatų</w:t>
      </w:r>
      <w:r w:rsidR="00D811F5">
        <w:rPr>
          <w:bCs/>
          <w:color w:val="000000"/>
        </w:rPr>
        <w:t xml:space="preserve">, patvirtintų </w:t>
      </w:r>
      <w:r w:rsidR="00D811F5" w:rsidRPr="00A07F86">
        <w:rPr>
          <w:bCs/>
        </w:rPr>
        <w:t>Lietuvos Respublikos finansų ministro 1998 m. liepos 10 d. įsakymu Nr. 171, 3 punktas).</w:t>
      </w:r>
    </w:p>
    <w:p w14:paraId="6D5A5F2A" w14:textId="77777777" w:rsidR="00F90481" w:rsidRDefault="00F90481" w:rsidP="00EB3017">
      <w:pPr>
        <w:tabs>
          <w:tab w:val="left" w:pos="1080"/>
        </w:tabs>
        <w:ind w:firstLine="709"/>
        <w:jc w:val="both"/>
        <w:rPr>
          <w:b/>
        </w:rPr>
      </w:pPr>
    </w:p>
    <w:p w14:paraId="0A96FE37" w14:textId="77777777" w:rsidR="00D63741" w:rsidRDefault="00D63741" w:rsidP="00EB3017">
      <w:pPr>
        <w:tabs>
          <w:tab w:val="left" w:pos="1080"/>
        </w:tabs>
        <w:ind w:firstLine="709"/>
        <w:jc w:val="both"/>
        <w:rPr>
          <w:b/>
        </w:rPr>
      </w:pPr>
      <w:r w:rsidRPr="00DE0EEA">
        <w:rPr>
          <w:b/>
        </w:rPr>
        <w:t xml:space="preserve">4. </w:t>
      </w:r>
      <w:r w:rsidR="003205E6" w:rsidRPr="00DE0EEA">
        <w:rPr>
          <w:b/>
        </w:rPr>
        <w:t>Siūlomos naujos teisinio reguliavimo nuostatos ir kokių teigiamų rezultatų laukiama.</w:t>
      </w:r>
    </w:p>
    <w:p w14:paraId="5DA3470A" w14:textId="77777777" w:rsidR="001C061F" w:rsidRDefault="00B26620" w:rsidP="007F62BA">
      <w:pPr>
        <w:pStyle w:val="ListParagraph"/>
        <w:ind w:left="0" w:firstLine="709"/>
        <w:jc w:val="both"/>
        <w:rPr>
          <w:bCs/>
          <w:color w:val="000000"/>
        </w:rPr>
      </w:pPr>
      <w:r>
        <w:rPr>
          <w:bCs/>
          <w:color w:val="000000"/>
        </w:rPr>
        <w:t>IAGNTĮ projekte</w:t>
      </w:r>
      <w:r w:rsidR="00A4559D">
        <w:rPr>
          <w:bCs/>
          <w:color w:val="000000"/>
        </w:rPr>
        <w:t xml:space="preserve"> siūloma nustatyti, kad </w:t>
      </w:r>
      <w:r w:rsidR="009F04A0">
        <w:rPr>
          <w:bCs/>
          <w:color w:val="000000"/>
        </w:rPr>
        <w:t>LAGK</w:t>
      </w:r>
      <w:r w:rsidR="0070047E" w:rsidRPr="007B7EAB">
        <w:rPr>
          <w:bCs/>
          <w:color w:val="000000"/>
        </w:rPr>
        <w:t xml:space="preserve"> ir jos teritoriniai padaliniai privalomai ikiteismine tvarka nagrinėja:</w:t>
      </w:r>
    </w:p>
    <w:p w14:paraId="1D6D81FF" w14:textId="4E84FF4E" w:rsidR="007F62BA" w:rsidRPr="00EE2470" w:rsidRDefault="00417A03" w:rsidP="007F62BA">
      <w:pPr>
        <w:pStyle w:val="ListParagraph"/>
        <w:ind w:left="0" w:firstLine="709"/>
        <w:jc w:val="both"/>
        <w:rPr>
          <w:bCs/>
          <w:color w:val="000000"/>
        </w:rPr>
      </w:pPr>
      <w:r>
        <w:rPr>
          <w:bCs/>
          <w:color w:val="000000"/>
        </w:rPr>
        <w:t>1</w:t>
      </w:r>
      <w:r w:rsidR="007F62BA" w:rsidRPr="00EE2470">
        <w:rPr>
          <w:bCs/>
          <w:color w:val="000000"/>
        </w:rPr>
        <w:t>) skundus dėl žalos, atsiradusios dėl valstybinio administravimo subjektų ir savivaldybių administravimo subjektų neteisėtų veiksmų, atlyginimo (</w:t>
      </w:r>
      <w:bookmarkStart w:id="4" w:name="n1_185"/>
      <w:r w:rsidR="007F62BA" w:rsidRPr="00EE2470">
        <w:rPr>
          <w:bCs/>
          <w:color w:val="000000"/>
        </w:rPr>
        <w:t xml:space="preserve">Lietuvos Respublikos </w:t>
      </w:r>
      <w:hyperlink r:id="rId9" w:tgtFrame="_blank" w:tooltip="Lietuvos Respublikos civilinis kodeksas" w:history="1">
        <w:r w:rsidR="00600B6F">
          <w:rPr>
            <w:bCs/>
            <w:color w:val="000000"/>
          </w:rPr>
          <w:t>c</w:t>
        </w:r>
        <w:r w:rsidR="007F62BA" w:rsidRPr="00EE2470">
          <w:rPr>
            <w:bCs/>
            <w:color w:val="000000"/>
          </w:rPr>
          <w:t>ivilinio kodekso</w:t>
        </w:r>
      </w:hyperlink>
      <w:bookmarkStart w:id="5" w:name="pn1_185"/>
      <w:bookmarkEnd w:id="4"/>
      <w:bookmarkEnd w:id="5"/>
      <w:r w:rsidR="007F62BA" w:rsidRPr="00EE2470">
        <w:rPr>
          <w:bCs/>
          <w:color w:val="000000"/>
        </w:rPr>
        <w:t xml:space="preserve"> 6.271 straipsnis); </w:t>
      </w:r>
    </w:p>
    <w:p w14:paraId="0D20E310" w14:textId="1E40611D" w:rsidR="007F62BA" w:rsidRPr="00EE2470" w:rsidRDefault="00417A03" w:rsidP="007F62BA">
      <w:pPr>
        <w:pStyle w:val="ListParagraph"/>
        <w:ind w:left="0" w:firstLine="709"/>
        <w:jc w:val="both"/>
        <w:rPr>
          <w:bCs/>
          <w:color w:val="000000"/>
        </w:rPr>
      </w:pPr>
      <w:r>
        <w:rPr>
          <w:bCs/>
          <w:color w:val="000000"/>
        </w:rPr>
        <w:t>2</w:t>
      </w:r>
      <w:r w:rsidR="007F62BA" w:rsidRPr="00EE2470">
        <w:rPr>
          <w:bCs/>
          <w:color w:val="000000"/>
        </w:rPr>
        <w:t>) tarnybinius ginčus, kai viena ginčo šalis yra valstybės tarnautojas ar pareigūnas, taip pat ginčus dėl asmens, ėjusio valstybės tarnautojo pareigas, pripažinimo padarius tarnybinį nusižengimą ir tarnybinės nuobaudos, kuri turėtų būti jam skirta, nustatymo, jeigu įstatymai nenustato kitokios</w:t>
      </w:r>
      <w:r w:rsidR="001C08C7">
        <w:rPr>
          <w:bCs/>
          <w:color w:val="000000"/>
        </w:rPr>
        <w:t xml:space="preserve"> ikiteisminės šių</w:t>
      </w:r>
      <w:r w:rsidR="007F62BA" w:rsidRPr="00EE2470">
        <w:rPr>
          <w:bCs/>
          <w:color w:val="000000"/>
        </w:rPr>
        <w:t xml:space="preserve"> ginčų nagrinėjimo tvarkos;</w:t>
      </w:r>
    </w:p>
    <w:p w14:paraId="41B3A4F8" w14:textId="20A66553" w:rsidR="00BB65AF" w:rsidRDefault="00417A03" w:rsidP="00BB65AF">
      <w:pPr>
        <w:tabs>
          <w:tab w:val="left" w:pos="1080"/>
        </w:tabs>
        <w:ind w:firstLine="720"/>
        <w:jc w:val="both"/>
        <w:rPr>
          <w:bCs/>
          <w:color w:val="000000"/>
        </w:rPr>
      </w:pPr>
      <w:r>
        <w:rPr>
          <w:bCs/>
          <w:color w:val="000000"/>
        </w:rPr>
        <w:lastRenderedPageBreak/>
        <w:t>3</w:t>
      </w:r>
      <w:r w:rsidR="007F62BA" w:rsidRPr="00EE2470">
        <w:rPr>
          <w:bCs/>
          <w:color w:val="000000"/>
        </w:rPr>
        <w:t xml:space="preserve">) skundus </w:t>
      </w:r>
      <w:r w:rsidR="00804EAC" w:rsidRPr="00A07F86">
        <w:t>dėl sprendimo dėl užsieniečio darbo atitikties Lietuvos Respublikos darbo rinkos poreikiams</w:t>
      </w:r>
      <w:r w:rsidR="00804EAC" w:rsidRPr="00804EAC">
        <w:rPr>
          <w:bCs/>
          <w:color w:val="000000"/>
        </w:rPr>
        <w:t xml:space="preserve">, </w:t>
      </w:r>
      <w:r w:rsidR="007F62BA" w:rsidRPr="00EE2470">
        <w:rPr>
          <w:bCs/>
          <w:color w:val="000000"/>
        </w:rPr>
        <w:t xml:space="preserve">dėl sprendimo atsisakyti išduoti, pakeisti ar panaikinti leidimą gyventi Lietuvoje, dėl sprendimo atsisakyti išduoti ar panaikinti leidimą dirbti Lietuvoje. </w:t>
      </w:r>
    </w:p>
    <w:p w14:paraId="23CC94DD" w14:textId="77777777" w:rsidR="00A05C53" w:rsidRDefault="00A05C53" w:rsidP="00BB65AF">
      <w:pPr>
        <w:tabs>
          <w:tab w:val="left" w:pos="1080"/>
        </w:tabs>
        <w:ind w:firstLine="720"/>
        <w:jc w:val="both"/>
        <w:rPr>
          <w:bCs/>
          <w:color w:val="000000"/>
        </w:rPr>
      </w:pPr>
      <w:r>
        <w:rPr>
          <w:bCs/>
          <w:color w:val="000000"/>
        </w:rPr>
        <w:t>Atitinkamai ABTĮ projektu atsisakoma ir (ar) keičiamos ABTĮ 20 straipsnio 2 dalies nuostatos, priskiriančios minėtų ginčų</w:t>
      </w:r>
      <w:r w:rsidR="00925384">
        <w:rPr>
          <w:bCs/>
          <w:color w:val="000000"/>
        </w:rPr>
        <w:t xml:space="preserve"> nagrinėjimą</w:t>
      </w:r>
      <w:r>
        <w:rPr>
          <w:bCs/>
          <w:color w:val="000000"/>
        </w:rPr>
        <w:t xml:space="preserve"> apygardos administracinio teismo, kaip pirmosios instancijos teismo, kompetencijai</w:t>
      </w:r>
      <w:r w:rsidR="00925384">
        <w:rPr>
          <w:bCs/>
          <w:color w:val="000000"/>
        </w:rPr>
        <w:t xml:space="preserve"> (</w:t>
      </w:r>
      <w:r w:rsidR="00925384" w:rsidRPr="00925384">
        <w:rPr>
          <w:bCs/>
          <w:color w:val="000000"/>
        </w:rPr>
        <w:t>netaikant išankstinio nagrinėjimo ne teismo tvarka procedūros).</w:t>
      </w:r>
    </w:p>
    <w:p w14:paraId="7A77A2CC" w14:textId="77777777" w:rsidR="00BB789E" w:rsidRDefault="004F29B4" w:rsidP="00BB65AF">
      <w:pPr>
        <w:tabs>
          <w:tab w:val="left" w:pos="1080"/>
        </w:tabs>
        <w:ind w:firstLine="720"/>
        <w:jc w:val="both"/>
        <w:rPr>
          <w:bCs/>
          <w:color w:val="000000"/>
        </w:rPr>
      </w:pPr>
      <w:r>
        <w:rPr>
          <w:bCs/>
          <w:color w:val="000000"/>
        </w:rPr>
        <w:t>K</w:t>
      </w:r>
      <w:r w:rsidR="00D83C7F">
        <w:rPr>
          <w:bCs/>
          <w:color w:val="000000"/>
        </w:rPr>
        <w:t>artu siūloma keisti įstatymus</w:t>
      </w:r>
      <w:r w:rsidR="00BB789E">
        <w:rPr>
          <w:bCs/>
          <w:color w:val="000000"/>
        </w:rPr>
        <w:t>, reglamentuojančius konkrečių sričių teisinius santykius</w:t>
      </w:r>
      <w:r w:rsidR="00D83C7F">
        <w:rPr>
          <w:bCs/>
          <w:color w:val="000000"/>
        </w:rPr>
        <w:t>, kuriuose nurodoma skundų padavimo administraciniam teismui tvarka</w:t>
      </w:r>
      <w:r>
        <w:rPr>
          <w:bCs/>
          <w:color w:val="000000"/>
        </w:rPr>
        <w:t xml:space="preserve"> (</w:t>
      </w:r>
      <w:r w:rsidRPr="00925384">
        <w:rPr>
          <w:bCs/>
          <w:color w:val="000000"/>
        </w:rPr>
        <w:t>netaikant išankstinio nagrinėjimo ne teismo tvarka procedūros</w:t>
      </w:r>
      <w:r>
        <w:rPr>
          <w:bCs/>
          <w:color w:val="000000"/>
        </w:rPr>
        <w:t xml:space="preserve"> arba taikant procedūrą, nesusijusią</w:t>
      </w:r>
      <w:r w:rsidR="00D0030F">
        <w:rPr>
          <w:bCs/>
          <w:color w:val="000000"/>
        </w:rPr>
        <w:t xml:space="preserve"> su privalomu skundų nagrinėjimu nepriklausomoje ikiteisminėje institucijoje</w:t>
      </w:r>
      <w:r w:rsidRPr="00925384">
        <w:rPr>
          <w:bCs/>
          <w:color w:val="000000"/>
        </w:rPr>
        <w:t>)</w:t>
      </w:r>
      <w:r w:rsidR="00D83C7F">
        <w:rPr>
          <w:bCs/>
          <w:color w:val="000000"/>
        </w:rPr>
        <w:t xml:space="preserve">: </w:t>
      </w:r>
    </w:p>
    <w:p w14:paraId="5AAD5502" w14:textId="1E728974" w:rsidR="00D83C7F" w:rsidRDefault="00BB789E" w:rsidP="00BB789E">
      <w:pPr>
        <w:tabs>
          <w:tab w:val="left" w:pos="1080"/>
        </w:tabs>
        <w:ind w:firstLine="720"/>
        <w:jc w:val="both"/>
        <w:rPr>
          <w:bCs/>
          <w:color w:val="000000"/>
        </w:rPr>
      </w:pPr>
      <w:r>
        <w:rPr>
          <w:bCs/>
          <w:color w:val="000000"/>
        </w:rPr>
        <w:t xml:space="preserve">a) </w:t>
      </w:r>
      <w:r w:rsidR="00D83C7F" w:rsidRPr="00BB789E">
        <w:rPr>
          <w:bCs/>
          <w:color w:val="000000"/>
        </w:rPr>
        <w:t>VTĮ projektu siūloma atsisakyti</w:t>
      </w:r>
      <w:r w:rsidR="00626578">
        <w:rPr>
          <w:bCs/>
          <w:color w:val="000000"/>
        </w:rPr>
        <w:t xml:space="preserve"> keičiamo įstatymo</w:t>
      </w:r>
      <w:r w:rsidR="00D83C7F" w:rsidRPr="00BB789E">
        <w:rPr>
          <w:bCs/>
          <w:color w:val="000000"/>
        </w:rPr>
        <w:t xml:space="preserve"> nuostatų, reglamentuojančių </w:t>
      </w:r>
      <w:r w:rsidR="00C619EE" w:rsidRPr="00BB789E">
        <w:rPr>
          <w:bCs/>
          <w:color w:val="000000"/>
        </w:rPr>
        <w:t xml:space="preserve">tarnybinių ginčų, taip pat ginčų dėl asmens, ėjusio valstybės tarnautojo pareigas, pripažinimo padarius tarnybinį nusižengimą ir tarnybinės nuobaudos, kuri turėtų būti jam skirta, nustatymo, </w:t>
      </w:r>
      <w:r w:rsidRPr="00BB789E">
        <w:rPr>
          <w:bCs/>
          <w:color w:val="000000"/>
        </w:rPr>
        <w:t xml:space="preserve">priskyrimą </w:t>
      </w:r>
      <w:r w:rsidR="003A499A">
        <w:rPr>
          <w:bCs/>
          <w:color w:val="000000"/>
        </w:rPr>
        <w:t xml:space="preserve">tiesiogiai </w:t>
      </w:r>
      <w:r w:rsidRPr="00BB789E">
        <w:rPr>
          <w:bCs/>
          <w:color w:val="000000"/>
        </w:rPr>
        <w:t>adminis</w:t>
      </w:r>
      <w:r w:rsidR="0054362E">
        <w:rPr>
          <w:bCs/>
          <w:color w:val="000000"/>
        </w:rPr>
        <w:t>tracinio teismo kompetencijai ir</w:t>
      </w:r>
      <w:r w:rsidRPr="00BB789E">
        <w:rPr>
          <w:bCs/>
          <w:color w:val="000000"/>
        </w:rPr>
        <w:t xml:space="preserve"> nustatant, kad jie </w:t>
      </w:r>
      <w:r w:rsidR="00C619EE" w:rsidRPr="00BB789E">
        <w:rPr>
          <w:bCs/>
          <w:color w:val="000000"/>
        </w:rPr>
        <w:t xml:space="preserve">nagrinėjami privaloma ikiteismine tvarka </w:t>
      </w:r>
      <w:r w:rsidR="00FF5E9D">
        <w:t>I</w:t>
      </w:r>
      <w:r w:rsidR="00C84732">
        <w:t>AGNTĮ</w:t>
      </w:r>
      <w:r w:rsidR="00C84732" w:rsidRPr="00BB789E">
        <w:rPr>
          <w:bCs/>
          <w:color w:val="000000"/>
        </w:rPr>
        <w:t xml:space="preserve"> </w:t>
      </w:r>
      <w:r w:rsidR="00C619EE" w:rsidRPr="00BB789E">
        <w:rPr>
          <w:bCs/>
          <w:color w:val="000000"/>
        </w:rPr>
        <w:t>nustatyta tvarka.</w:t>
      </w:r>
    </w:p>
    <w:p w14:paraId="46A312F4" w14:textId="2B0FF571" w:rsidR="003A499A" w:rsidRDefault="003A499A" w:rsidP="0097055A">
      <w:pPr>
        <w:pStyle w:val="ListParagraph"/>
        <w:ind w:left="0" w:firstLine="851"/>
        <w:jc w:val="both"/>
        <w:rPr>
          <w:bCs/>
          <w:color w:val="000000"/>
        </w:rPr>
      </w:pPr>
      <w:r>
        <w:rPr>
          <w:bCs/>
          <w:color w:val="000000"/>
        </w:rPr>
        <w:t xml:space="preserve">b) </w:t>
      </w:r>
      <w:r w:rsidR="00626578">
        <w:rPr>
          <w:bCs/>
          <w:color w:val="000000"/>
        </w:rPr>
        <w:t>UTPĮ projektu siūloma</w:t>
      </w:r>
      <w:r w:rsidR="00742416">
        <w:rPr>
          <w:bCs/>
          <w:color w:val="000000"/>
        </w:rPr>
        <w:t xml:space="preserve"> nustatyti, kad </w:t>
      </w:r>
      <w:r w:rsidR="00484C35">
        <w:rPr>
          <w:bCs/>
          <w:color w:val="000000"/>
        </w:rPr>
        <w:t>s</w:t>
      </w:r>
      <w:r w:rsidR="00742416" w:rsidRPr="00931200">
        <w:rPr>
          <w:bCs/>
          <w:color w:val="000000"/>
        </w:rPr>
        <w:t>kundas</w:t>
      </w:r>
      <w:r w:rsidR="009D4266">
        <w:rPr>
          <w:bCs/>
          <w:color w:val="000000"/>
        </w:rPr>
        <w:t xml:space="preserve"> </w:t>
      </w:r>
      <w:r w:rsidR="009D4266" w:rsidRPr="00A07F86">
        <w:rPr>
          <w:bCs/>
          <w:color w:val="000000"/>
        </w:rPr>
        <w:t>dėl sprendimo dėl užsieniečio darbo atitikties Lietuvos Respublikos darbo rinkos poreikiam</w:t>
      </w:r>
      <w:r w:rsidR="009D4266" w:rsidRPr="00A07F86">
        <w:t>s</w:t>
      </w:r>
      <w:r w:rsidR="00742416" w:rsidRPr="00931200">
        <w:rPr>
          <w:bCs/>
          <w:color w:val="000000"/>
        </w:rPr>
        <w:t xml:space="preserve"> dėl sprendimo atsisakyti išduoti, pakeisti ar panaikinti leidimą gyventi Lietuvoje, dėl sprendimo atsisakyti išduoti ar panaikinti leidimą dirbt</w:t>
      </w:r>
      <w:r w:rsidR="00854F84">
        <w:rPr>
          <w:bCs/>
          <w:color w:val="000000"/>
        </w:rPr>
        <w:t>i Lietuvoje, paduodamas LAGK</w:t>
      </w:r>
      <w:r w:rsidR="00742416" w:rsidRPr="00931200">
        <w:rPr>
          <w:bCs/>
          <w:color w:val="000000"/>
        </w:rPr>
        <w:t xml:space="preserve"> ar jos teritoriniam padaliniui </w:t>
      </w:r>
      <w:r w:rsidR="00FF5E9D">
        <w:t>I</w:t>
      </w:r>
      <w:r w:rsidR="00C84732">
        <w:t>AGNTĮ</w:t>
      </w:r>
      <w:r w:rsidR="00C84732" w:rsidRPr="00931200">
        <w:rPr>
          <w:bCs/>
          <w:color w:val="000000"/>
        </w:rPr>
        <w:t xml:space="preserve"> </w:t>
      </w:r>
      <w:r w:rsidR="00742416" w:rsidRPr="00931200">
        <w:rPr>
          <w:bCs/>
          <w:color w:val="000000"/>
        </w:rPr>
        <w:t xml:space="preserve">nustatyta tvarka, </w:t>
      </w:r>
      <w:r w:rsidR="00931200" w:rsidRPr="00931200">
        <w:rPr>
          <w:bCs/>
          <w:color w:val="000000"/>
        </w:rPr>
        <w:t>išskyrus šiame į</w:t>
      </w:r>
      <w:r w:rsidR="00742416" w:rsidRPr="00931200">
        <w:rPr>
          <w:bCs/>
          <w:color w:val="000000"/>
        </w:rPr>
        <w:t>statyme numatytus atvejus.</w:t>
      </w:r>
    </w:p>
    <w:p w14:paraId="1C696A1B" w14:textId="77777777" w:rsidR="008F5E58" w:rsidRDefault="001D17F3" w:rsidP="00911253">
      <w:pPr>
        <w:pStyle w:val="ListParagraph"/>
        <w:ind w:left="0" w:firstLine="851"/>
        <w:jc w:val="both"/>
      </w:pPr>
      <w:r>
        <w:t xml:space="preserve">MAĮ </w:t>
      </w:r>
      <w:r w:rsidR="00785F15">
        <w:t>projektu numatoma, kad mokesčių mokėtojas</w:t>
      </w:r>
      <w:r w:rsidR="00FC5DFC">
        <w:t>,</w:t>
      </w:r>
      <w:r w:rsidR="00785F15">
        <w:t xml:space="preserve"> </w:t>
      </w:r>
      <w:r w:rsidR="00FC5DFC">
        <w:t xml:space="preserve">norėdamas ginčyti </w:t>
      </w:r>
      <w:r w:rsidR="00CE56FB" w:rsidRPr="00BB6689">
        <w:t>centrinio moke</w:t>
      </w:r>
      <w:r w:rsidR="00FC5DFC" w:rsidRPr="00BB6689">
        <w:t>sčių administratoriaus sprendimą</w:t>
      </w:r>
      <w:r w:rsidR="00BB6689" w:rsidRPr="00BB6689">
        <w:t>, pirmiausia turėtų kreiptis į M</w:t>
      </w:r>
      <w:r w:rsidR="00FC5DFC" w:rsidRPr="00BB6689">
        <w:t>okestinių ginčų komisiją</w:t>
      </w:r>
      <w:r w:rsidR="00BB6689" w:rsidRPr="00BB6689">
        <w:t xml:space="preserve"> </w:t>
      </w:r>
      <w:r w:rsidR="007B3844">
        <w:t>t. y. ši komisija</w:t>
      </w:r>
      <w:r w:rsidR="00BB6689" w:rsidRPr="00BB6689">
        <w:t xml:space="preserve"> nagrinėtų mokestinius ginčus privaloma ikiteismine tvarka.</w:t>
      </w:r>
    </w:p>
    <w:p w14:paraId="13184855" w14:textId="2DD2DBF0" w:rsidR="00395A08" w:rsidRDefault="00901614" w:rsidP="00085C6B">
      <w:pPr>
        <w:pStyle w:val="ListParagraph"/>
        <w:ind w:left="0" w:firstLine="851"/>
        <w:jc w:val="both"/>
      </w:pPr>
      <w:r>
        <w:t xml:space="preserve">ABTĮ projektu (ABTĮ </w:t>
      </w:r>
      <w:r w:rsidR="00C47AD2">
        <w:t xml:space="preserve">naujame </w:t>
      </w:r>
      <w:r>
        <w:t>138</w:t>
      </w:r>
      <w:r w:rsidRPr="00901614">
        <w:rPr>
          <w:vertAlign w:val="superscript"/>
        </w:rPr>
        <w:t>1</w:t>
      </w:r>
      <w:r>
        <w:t xml:space="preserve"> straipsnyje)</w:t>
      </w:r>
      <w:r w:rsidR="003F7B75">
        <w:t xml:space="preserve"> siūloma</w:t>
      </w:r>
      <w:r w:rsidR="00C85F5F">
        <w:t xml:space="preserve"> reglamentuoti ribotos apeliacijos institutą, </w:t>
      </w:r>
      <w:r w:rsidR="00AA538A">
        <w:t xml:space="preserve">taikant ribotą apeliaciją tais atvejais, kai </w:t>
      </w:r>
      <w:r w:rsidRPr="0000562F">
        <w:t>skundžiamas pirmosios instancijos teismo sprendimas dėl</w:t>
      </w:r>
      <w:r w:rsidR="007B3844">
        <w:t xml:space="preserve"> LAGK</w:t>
      </w:r>
      <w:r w:rsidRPr="0000562F">
        <w:t>, jos teritorinio padalinio ar Mokestinių ginčų komisijos sprendimo, priimto išnagrinėjus administracinį ginčą privaloma ikiteismine tvarka.</w:t>
      </w:r>
      <w:r w:rsidR="00DA6025">
        <w:t xml:space="preserve"> </w:t>
      </w:r>
      <w:r w:rsidRPr="0000562F">
        <w:t xml:space="preserve">Apeliacinis procesas dėl </w:t>
      </w:r>
      <w:r w:rsidR="00C7757B" w:rsidRPr="0000562F">
        <w:t>pirmosios instancij</w:t>
      </w:r>
      <w:r w:rsidR="006D47BF">
        <w:t>os teismo sprendimo dėl LAGK</w:t>
      </w:r>
      <w:r w:rsidR="00C7757B" w:rsidRPr="0000562F">
        <w:t>, jos teritorinio padalinio ar Mokestinių ginčų komisijos sprendimo, priimto išnagrinėjus administracinį ginčą privaloma ikiteismine tvarka</w:t>
      </w:r>
      <w:r w:rsidR="00276D1C">
        <w:t>,</w:t>
      </w:r>
      <w:r w:rsidR="00C7757B" w:rsidRPr="0000562F">
        <w:t xml:space="preserve"> būtų </w:t>
      </w:r>
      <w:r w:rsidRPr="0000562F">
        <w:t>galimas tik tuo atveju, jei egzistuoja vienas iš šių pagrindų:</w:t>
      </w:r>
      <w:r w:rsidR="00047199" w:rsidRPr="0000562F">
        <w:t xml:space="preserve"> </w:t>
      </w:r>
      <w:r w:rsidRPr="0000562F">
        <w:t>1) ginčo klausimu yra suformuota aiški ir nuosekli Lietuvos vyriausiojo administracinio teismo praktika, nuo kurios nukrypo pirmosios instancijos teismas, priimdamas apeliaciniu skundu skundžiamą sprendimą;</w:t>
      </w:r>
      <w:r w:rsidR="00085C6B">
        <w:t xml:space="preserve"> </w:t>
      </w:r>
      <w:r w:rsidRPr="0000562F">
        <w:t>2) pirmosios instancijos teismo sprendime yra padaryta akivaizdi teisės taikymo klaida;</w:t>
      </w:r>
      <w:r w:rsidR="00047199" w:rsidRPr="0000562F">
        <w:t xml:space="preserve"> </w:t>
      </w:r>
      <w:r w:rsidRPr="0000562F">
        <w:t>3) būtina užtikrinti vienodos administracinių teismų praktikos formavimą.</w:t>
      </w:r>
      <w:r w:rsidR="0080496F" w:rsidRPr="0000562F">
        <w:t xml:space="preserve"> Be to, naujame </w:t>
      </w:r>
      <w:r w:rsidR="0080496F">
        <w:t>ABTĮ 138</w:t>
      </w:r>
      <w:r w:rsidR="0080496F" w:rsidRPr="0095365D">
        <w:rPr>
          <w:vertAlign w:val="superscript"/>
        </w:rPr>
        <w:t>1</w:t>
      </w:r>
      <w:r w:rsidR="0080496F">
        <w:t xml:space="preserve"> straipsnyje siūloma</w:t>
      </w:r>
      <w:r w:rsidR="0000562F">
        <w:t xml:space="preserve"> reglamentuoti apeliacinio skundo dėl </w:t>
      </w:r>
      <w:r w:rsidR="0000562F" w:rsidRPr="0000562F">
        <w:t>pirmosios instancij</w:t>
      </w:r>
      <w:r w:rsidR="005F54CA">
        <w:t>os teismo sprendimo dėl LAGK</w:t>
      </w:r>
      <w:r w:rsidR="0000562F" w:rsidRPr="0000562F">
        <w:t>, jos teritorinio padalinio ar Mokestinių ginčų komisijos sprendimo, priimto išnagrinėjus administracinį ginčą privaloma ikiteismine tvarka</w:t>
      </w:r>
      <w:r w:rsidR="00485F12">
        <w:t>,</w:t>
      </w:r>
      <w:r w:rsidR="0000562F" w:rsidRPr="0000562F">
        <w:t xml:space="preserve"> priėmimo tvarką.</w:t>
      </w:r>
    </w:p>
    <w:p w14:paraId="259B9309" w14:textId="77777777" w:rsidR="00A20C42" w:rsidRPr="0088011E" w:rsidRDefault="00291ADE" w:rsidP="00085C6B">
      <w:pPr>
        <w:pStyle w:val="ListParagraph"/>
        <w:ind w:left="0" w:firstLine="851"/>
        <w:jc w:val="both"/>
      </w:pPr>
      <w:r>
        <w:t>Siekiant operatyvesnio ir efektyvesnio proceso pirmosios inst</w:t>
      </w:r>
      <w:r w:rsidR="00C71893">
        <w:t>ancijos teisme, kai nagrinėjama</w:t>
      </w:r>
      <w:r>
        <w:t xml:space="preserve"> byla dėl </w:t>
      </w:r>
      <w:r w:rsidR="00FD4380">
        <w:t>kvaziteisminės institucijos</w:t>
      </w:r>
      <w:r>
        <w:t xml:space="preserve"> priimto sprendimo</w:t>
      </w:r>
      <w:r w:rsidR="00FD4380">
        <w:t>, siūloma ABTĮ projektu nustatyti</w:t>
      </w:r>
      <w:r w:rsidR="00C71893">
        <w:t>, jog</w:t>
      </w:r>
      <w:r>
        <w:t xml:space="preserve"> </w:t>
      </w:r>
      <w:r w:rsidRPr="00C71893">
        <w:t>nauji įrodymai, kurie nebuvo pateikti privaloma ikiteismine tvarka ginčą išnagrinėjusiai</w:t>
      </w:r>
      <w:r w:rsidR="007107DC">
        <w:t xml:space="preserve"> LAGK</w:t>
      </w:r>
      <w:r w:rsidRPr="00C71893">
        <w:t xml:space="preserve">, jos teritoriniam padaliniui ar Mokestinių ginčų komisijai, tiriami tik tuo atveju, jeigu teismas pripažįsta pagrįstomis priežastis, dėl kurių tai nebuvo </w:t>
      </w:r>
      <w:r w:rsidRPr="0088011E">
        <w:t>padaryta anksčiau, arba kai naujų įrodymų pateikimo būtinybė iškilo vėliau nagrinėjant bylą teisme</w:t>
      </w:r>
      <w:r w:rsidR="0088011E" w:rsidRPr="0088011E">
        <w:t xml:space="preserve"> (keičiamas ABTĮ 56 straipsnis)</w:t>
      </w:r>
      <w:r w:rsidRPr="0088011E">
        <w:t>.</w:t>
      </w:r>
      <w:r w:rsidR="00293CA8" w:rsidRPr="0088011E">
        <w:t xml:space="preserve"> Be to, siekiant sąžiningo proceso</w:t>
      </w:r>
      <w:r w:rsidR="008126BD" w:rsidRPr="0088011E">
        <w:t>, nustatoma, jog s</w:t>
      </w:r>
      <w:r w:rsidR="00293CA8" w:rsidRPr="0088011E">
        <w:t>kunde (prašyme, pareiškime) dėl</w:t>
      </w:r>
      <w:r w:rsidR="00045FE0">
        <w:t xml:space="preserve"> LAGK</w:t>
      </w:r>
      <w:r w:rsidR="00293CA8" w:rsidRPr="0088011E">
        <w:t>, jos teritorinio padalinio ar Mokestinių ginčų komisijos sprendimo, priimto išnagrinėjus administracinį ginčą privaloma ikiteismine tvarka, negalima kelti reikalavimų, kurie nebuvo pareikšti nagrinėjant ginčą šiose institucijose. Naujais reikalavimais nelaikomi reikalavimai, neatsiejamai susiję su jau pareikštais reikalavimais</w:t>
      </w:r>
      <w:r w:rsidR="008126BD" w:rsidRPr="0088011E">
        <w:t xml:space="preserve"> (keičiamas ABTĮ 28 straipsnis)</w:t>
      </w:r>
      <w:r w:rsidR="00293CA8" w:rsidRPr="0088011E">
        <w:t>.</w:t>
      </w:r>
    </w:p>
    <w:p w14:paraId="5C6495E9" w14:textId="77777777" w:rsidR="00BA3A8B" w:rsidRPr="0088011E" w:rsidRDefault="00B968A4" w:rsidP="00561799">
      <w:pPr>
        <w:pStyle w:val="ListParagraph"/>
        <w:ind w:left="0" w:firstLine="851"/>
        <w:jc w:val="both"/>
      </w:pPr>
      <w:r w:rsidRPr="0088011E">
        <w:t xml:space="preserve">Atsižvelgiant į tai, kad </w:t>
      </w:r>
      <w:r w:rsidR="00C36DD3">
        <w:t xml:space="preserve">LAGK </w:t>
      </w:r>
      <w:r w:rsidR="00700ADA" w:rsidRPr="0088011E">
        <w:t>ir jos teritoriniai padaliniai</w:t>
      </w:r>
      <w:r w:rsidR="00561799" w:rsidRPr="0088011E">
        <w:t xml:space="preserve"> bei Mokestinių ginčų komisija nagrinėja ginčus posėdžiuose (žodinio proceso tvarka), ABTĮ projektu siūloma nustatyti išimtį dėl žodinio bylos nagrinėjimo teisme, nustatant, kad </w:t>
      </w:r>
      <w:r w:rsidRPr="0088011E">
        <w:t>byla gali būti nagrinėjama rašytinio proceso t</w:t>
      </w:r>
      <w:r w:rsidR="00DB0619">
        <w:t>varka, kai skundžiamas LAGK</w:t>
      </w:r>
      <w:r w:rsidRPr="0088011E">
        <w:t>, jos teritorinio padalinio ar Mokestinių ginčų komisijos sprendimas, jei proceso šalys per teismo nustatytą terminą nepareiškia prieštaravimo dėl tokio bylos nagrinėjimo</w:t>
      </w:r>
      <w:r w:rsidR="008126BD" w:rsidRPr="0088011E">
        <w:t xml:space="preserve"> (keičiamas </w:t>
      </w:r>
      <w:r w:rsidR="00293CA8" w:rsidRPr="0088011E">
        <w:t xml:space="preserve">ABTĮ </w:t>
      </w:r>
      <w:r w:rsidR="008126BD" w:rsidRPr="0088011E">
        <w:t>78 straipsnis)</w:t>
      </w:r>
      <w:r w:rsidRPr="0088011E">
        <w:t>.</w:t>
      </w:r>
    </w:p>
    <w:p w14:paraId="19D7FD17" w14:textId="3766062C" w:rsidR="009A7EBF" w:rsidRDefault="00AE579E" w:rsidP="009A7EBF">
      <w:pPr>
        <w:pStyle w:val="ListParagraph"/>
        <w:ind w:left="0" w:firstLine="709"/>
        <w:jc w:val="both"/>
      </w:pPr>
      <w:r>
        <w:lastRenderedPageBreak/>
        <w:t>Vertinant tai, kad LAGK</w:t>
      </w:r>
      <w:r w:rsidR="00B10D13" w:rsidRPr="0088011E">
        <w:t xml:space="preserve"> bei Mokestinių ginčų komisija</w:t>
      </w:r>
      <w:r w:rsidR="009B10F5" w:rsidRPr="0088011E">
        <w:t xml:space="preserve"> būtų privalomos ikiteisminės institucijos tam tikrų kategorijų administraciniams ginčams, numatoma joms suteikti teisę, suabejojus norminio administracinio akto, kuris turėtų būti taikomas konkrečioje byloje, teisėtumu</w:t>
      </w:r>
      <w:r w:rsidR="00B73AE9" w:rsidRPr="0088011E">
        <w:t xml:space="preserve">, </w:t>
      </w:r>
      <w:r w:rsidR="00B10D13" w:rsidRPr="0088011E">
        <w:t xml:space="preserve">sustabdyti ginčo nagrinėjimą ir sprendimu kreiptis į administracinį teismą </w:t>
      </w:r>
      <w:r w:rsidR="009B10F5" w:rsidRPr="0088011E">
        <w:t xml:space="preserve">su prašymu </w:t>
      </w:r>
      <w:r w:rsidR="00B10D13" w:rsidRPr="0088011E">
        <w:t>patikrinti, ar konkretus norminis administracinis aktas (ar jo dalis), kuris turėtų būti taikomas nagrinėjant ginčą, atitinka įstatymą ar Vyriausybės norminį teisės aktą</w:t>
      </w:r>
      <w:r w:rsidR="00221DA7" w:rsidRPr="0088011E">
        <w:t xml:space="preserve"> (keičiamo ABTĮ 115</w:t>
      </w:r>
      <w:r w:rsidR="00221DA7" w:rsidRPr="0088011E">
        <w:rPr>
          <w:vertAlign w:val="superscript"/>
        </w:rPr>
        <w:t>1</w:t>
      </w:r>
      <w:r w:rsidR="00221DA7" w:rsidRPr="0088011E">
        <w:t xml:space="preserve"> straipsnis</w:t>
      </w:r>
      <w:r w:rsidR="00FC5CB9" w:rsidRPr="0088011E">
        <w:t>, keičiamo</w:t>
      </w:r>
      <w:r w:rsidR="00C47AD2">
        <w:t xml:space="preserve"> IAGNTĮ 22</w:t>
      </w:r>
      <w:r w:rsidR="00FC5CB9" w:rsidRPr="0088011E">
        <w:t xml:space="preserve"> straipsnis</w:t>
      </w:r>
      <w:r w:rsidR="00A008A3" w:rsidRPr="0088011E">
        <w:t>, keičiamo MAĮ 156 straipsnio 3 dalis</w:t>
      </w:r>
      <w:r w:rsidR="00221DA7" w:rsidRPr="0088011E">
        <w:t>)</w:t>
      </w:r>
      <w:r w:rsidR="00B10D13" w:rsidRPr="0088011E">
        <w:t>.</w:t>
      </w:r>
      <w:r w:rsidR="009B5F94" w:rsidRPr="0088011E">
        <w:t xml:space="preserve"> </w:t>
      </w:r>
      <w:r w:rsidR="00E4781E" w:rsidRPr="0088011E">
        <w:t xml:space="preserve">Kartu </w:t>
      </w:r>
      <w:r w:rsidR="00293CA8" w:rsidRPr="0088011E">
        <w:t>keičiamo ABTĮ 115</w:t>
      </w:r>
      <w:r w:rsidR="00293CA8" w:rsidRPr="0088011E">
        <w:rPr>
          <w:vertAlign w:val="superscript"/>
        </w:rPr>
        <w:t>1</w:t>
      </w:r>
      <w:r w:rsidR="00293CA8" w:rsidRPr="0088011E">
        <w:t xml:space="preserve"> straipsnyje </w:t>
      </w:r>
      <w:r w:rsidR="00E4781E" w:rsidRPr="0088011E">
        <w:t>siūloma reglamentuoti prašymo dėl norminio administracinio akto teisėtumo pateikimo administraciniam teismui formą – toks prašymas būtų įforminamas sprendimu; taip pat</w:t>
      </w:r>
      <w:r w:rsidR="00CF668D">
        <w:t xml:space="preserve"> ABTĮ</w:t>
      </w:r>
      <w:r w:rsidR="00E4781E" w:rsidRPr="0088011E">
        <w:t xml:space="preserve"> nustatomi reikalavimai sprendimo turiniui ir priedams.</w:t>
      </w:r>
    </w:p>
    <w:p w14:paraId="0FD8E64E" w14:textId="77777777" w:rsidR="0042726C" w:rsidRDefault="00D5348A" w:rsidP="0027281E">
      <w:pPr>
        <w:pStyle w:val="ListParagraph"/>
        <w:ind w:left="0" w:firstLine="709"/>
        <w:jc w:val="both"/>
      </w:pPr>
      <w:r>
        <w:t>ABTĮ projektu ir IAGNTĮ</w:t>
      </w:r>
      <w:r w:rsidR="00EC1CE8">
        <w:t xml:space="preserve"> projektu</w:t>
      </w:r>
      <w:r w:rsidR="008D4E71">
        <w:t xml:space="preserve"> siūloma keisti administracinių bylų teritorinio teismingumo taisykles, siekiant, kad jos būtų lankstesnės, suteiktų galimybę pareiškėjui bylinėtis arčiau jo gyvenamosios vietos, kartu </w:t>
      </w:r>
      <w:r w:rsidR="00C9518A">
        <w:t xml:space="preserve">sudarant prielaidas tolygesniam </w:t>
      </w:r>
      <w:r w:rsidR="006A4065">
        <w:t xml:space="preserve">bylų </w:t>
      </w:r>
      <w:r w:rsidR="00C9518A">
        <w:t>paskirstymui tarp Vilniaus apygardos administracinio teismo</w:t>
      </w:r>
      <w:r w:rsidR="005A12B3">
        <w:t xml:space="preserve"> ir Regionų apygardos administracinio teismo, bei pastarojo teismo rūmų (atitinkamai </w:t>
      </w:r>
      <w:r w:rsidR="006A4065">
        <w:t xml:space="preserve">tolygesniam darbo bylų paskirstymui </w:t>
      </w:r>
      <w:r w:rsidR="00197786">
        <w:t>tarp LAGK</w:t>
      </w:r>
      <w:r w:rsidR="005A12B3">
        <w:t xml:space="preserve"> ir jos teritorinių padalinių)</w:t>
      </w:r>
      <w:r w:rsidR="006A4065">
        <w:t>.</w:t>
      </w:r>
      <w:r w:rsidR="00BE0714">
        <w:t xml:space="preserve"> Keičiamame ABTĮ 31 straipsnyje siūloma nustatyti, kad </w:t>
      </w:r>
      <w:r w:rsidR="00AF2444" w:rsidRPr="00A662AA">
        <w:t>skundas (prašymas, pareiškimas) pareiškėjo pasirinkimu paduodamas: 1) tam administraciniam teismui, kurio veikimo teritorijoje yra pareiškėjo gyvenamoji (buveinės) vieta, jei ši vieta yra Lietuvos Respublikos teritorijoje, arba 2) tam administraciniam teismui, kurio veikimo teritorijoje yra atsakovo buveinė (gyvenamoji vieta), o jeigu atsakovas yra valstybė arba savivaldybė, – tam administraciniam teismui, kurio teritorijoje yra atsakovui atstovaujančios institucijos buveinė.</w:t>
      </w:r>
      <w:r w:rsidR="00BE0714">
        <w:t xml:space="preserve"> </w:t>
      </w:r>
      <w:r w:rsidR="00A662AA">
        <w:t>Analogiška</w:t>
      </w:r>
      <w:r w:rsidR="009A7EBF">
        <w:t xml:space="preserve"> pareiškėjo pasirinkimo galimybė siūloma ir paduod</w:t>
      </w:r>
      <w:r w:rsidR="00D7395A">
        <w:t>ant skundą (prašymą) LAGK</w:t>
      </w:r>
      <w:r w:rsidR="009A7EBF">
        <w:t xml:space="preserve"> ar jo</w:t>
      </w:r>
      <w:r w:rsidR="003C0E2F">
        <w:t>s</w:t>
      </w:r>
      <w:r w:rsidR="009A7EBF">
        <w:t xml:space="preserve"> teritoriniam padaliniui (keičiamas IAGNTĮ </w:t>
      </w:r>
      <w:r w:rsidR="001361F7">
        <w:t>7</w:t>
      </w:r>
      <w:r w:rsidR="009A7EBF">
        <w:t xml:space="preserve"> straipsnis).</w:t>
      </w:r>
    </w:p>
    <w:p w14:paraId="0BE3FDB9" w14:textId="41C8F1A4" w:rsidR="0076118A" w:rsidRDefault="0042726C" w:rsidP="00A07F86">
      <w:pPr>
        <w:ind w:firstLine="705"/>
        <w:jc w:val="both"/>
      </w:pPr>
      <w:r w:rsidRPr="00002EB8">
        <w:t xml:space="preserve">Pažymėtina, kad, priėmus įstatymų projektus, LAGK ir </w:t>
      </w:r>
      <w:r w:rsidR="007F0AFF">
        <w:t>Mokestinių ginčų komisija</w:t>
      </w:r>
      <w:r w:rsidRPr="00002EB8">
        <w:t xml:space="preserve"> taptų privalomomis tam tikrų kategorijų administracinius ginčus nagrinėjančiomis institucijomis,</w:t>
      </w:r>
      <w:r>
        <w:t xml:space="preserve"> </w:t>
      </w:r>
      <w:r w:rsidRPr="00002EB8">
        <w:t xml:space="preserve">kurių sprendimai, neapskundus jų per įstatymuose nustatytą terminą teismui, </w:t>
      </w:r>
      <w:r w:rsidR="00B347AB">
        <w:t>privalomai vykdomi;</w:t>
      </w:r>
      <w:r>
        <w:t xml:space="preserve"> </w:t>
      </w:r>
      <w:r w:rsidRPr="00002EB8">
        <w:t xml:space="preserve">pirmosios instancijos administracinio teismo sprendimai dėl LAGK ir </w:t>
      </w:r>
      <w:r>
        <w:t xml:space="preserve">Mokestinių ginčų komisijos </w:t>
      </w:r>
      <w:r w:rsidRPr="00002EB8">
        <w:t xml:space="preserve">sprendimų, priimtų išnagrinėjus ginčus privaloma ikiteismine tvarka, galėtų būti skundžiami apeliacine tvarka tik išimtiniais </w:t>
      </w:r>
      <w:r>
        <w:t xml:space="preserve">ABTĮ </w:t>
      </w:r>
      <w:r w:rsidRPr="00002EB8">
        <w:t>nustatytais atvejais (ribota apeliacija).</w:t>
      </w:r>
      <w:r>
        <w:t xml:space="preserve"> Atsižvelgiant į įstatymų projektais numatytą reglamentavimą, svarbu, kad ginčus ikiteismine tvarka nagrinėtų aukštos kvalifikacijos asmenys: aukšta ginčus nagrinėjančių asmenų kvalifikacija sustiprina ginčo</w:t>
      </w:r>
      <w:r w:rsidRPr="009D59AB">
        <w:t xml:space="preserve"> šalims teiki</w:t>
      </w:r>
      <w:r>
        <w:t>amas nešališko ir sąžiningo pro</w:t>
      </w:r>
      <w:r w:rsidRPr="009D59AB">
        <w:t>ce</w:t>
      </w:r>
      <w:r>
        <w:t>so garantijas, padidina tikimybę</w:t>
      </w:r>
      <w:r w:rsidRPr="009D59AB">
        <w:t xml:space="preserve"> pr</w:t>
      </w:r>
      <w:r>
        <w:t>iimti teisėtą, teisingą</w:t>
      </w:r>
      <w:r w:rsidRPr="009D59AB">
        <w:t>, racionaliai</w:t>
      </w:r>
      <w:r>
        <w:t xml:space="preserve"> pagrįstą ir sąžiningą sprendimą</w:t>
      </w:r>
      <w:r w:rsidRPr="009D59AB">
        <w:t>.</w:t>
      </w:r>
      <w:r w:rsidR="00E4250A">
        <w:t xml:space="preserve"> </w:t>
      </w:r>
    </w:p>
    <w:p w14:paraId="6AE49F6B" w14:textId="038C1139" w:rsidR="00151849" w:rsidRDefault="007A435D" w:rsidP="00944B8B">
      <w:pPr>
        <w:pStyle w:val="ListParagraph"/>
        <w:ind w:left="0" w:firstLine="709"/>
        <w:jc w:val="both"/>
      </w:pPr>
      <w:r w:rsidRPr="00384601">
        <w:t xml:space="preserve">Siekiant </w:t>
      </w:r>
      <w:r>
        <w:t>užtikrinti LAGK</w:t>
      </w:r>
      <w:r w:rsidR="00FD17F4">
        <w:t xml:space="preserve"> bei Mokestinių ginčų komisijos</w:t>
      </w:r>
      <w:r>
        <w:t xml:space="preserve"> nepriklausomumą</w:t>
      </w:r>
      <w:r w:rsidR="003350BB">
        <w:t>,</w:t>
      </w:r>
      <w:r w:rsidR="0053042F">
        <w:t xml:space="preserve"> </w:t>
      </w:r>
      <w:r w:rsidR="00FD17F4">
        <w:t xml:space="preserve">šių komisijų </w:t>
      </w:r>
      <w:r w:rsidR="0053042F">
        <w:t xml:space="preserve">narių </w:t>
      </w:r>
      <w:r>
        <w:t>nešališkumą,</w:t>
      </w:r>
      <w:r w:rsidR="00B770A1">
        <w:t xml:space="preserve"> kartu užtikrinti, </w:t>
      </w:r>
      <w:r w:rsidR="003350BB">
        <w:t xml:space="preserve">kad </w:t>
      </w:r>
      <w:r w:rsidR="00035EF8">
        <w:t xml:space="preserve">administracinius </w:t>
      </w:r>
      <w:r w:rsidR="00B770A1">
        <w:t xml:space="preserve">ginčus ikiteismine tvarka nagrinėtų tik aukštos kvalifikacijos asmenys, </w:t>
      </w:r>
      <w:r w:rsidR="003350BB">
        <w:t>IAGNTĮ projektu ir MAĮ projektu siūloma ginčų komisijų narių išsilavinimo, kvalifikacijos bei nepriekaištingos reputacijos</w:t>
      </w:r>
      <w:r w:rsidR="005E77A5">
        <w:t xml:space="preserve"> ir kitus</w:t>
      </w:r>
      <w:r w:rsidR="003350BB">
        <w:t xml:space="preserve"> reikalavimus priartinti prie teisėjų</w:t>
      </w:r>
      <w:r w:rsidR="00500007">
        <w:t>.</w:t>
      </w:r>
      <w:r w:rsidR="002D1B73">
        <w:t xml:space="preserve"> Asmenys, siekiantys būti LAGK bei Mokestinių ginčų komisijos nariais, kaip ir pretendentai į teisėjus</w:t>
      </w:r>
      <w:r w:rsidR="00F73C6F">
        <w:t>, privalėtų</w:t>
      </w:r>
      <w:r w:rsidR="002D1B73">
        <w:t xml:space="preserve"> laikyti eg</w:t>
      </w:r>
      <w:r w:rsidR="00F73C6F">
        <w:t>zaminą, būtų</w:t>
      </w:r>
      <w:r w:rsidR="002A1DF5">
        <w:t xml:space="preserve"> įrašomi į pretendentų sąrašą, o vėliau atrenkami Teisingumo ministro sudarytos komisijos Teisingumo ministro nustatyta tvarka.</w:t>
      </w:r>
      <w:r w:rsidR="008E1ACA">
        <w:t xml:space="preserve"> Pretendentų į LAGK bei Mokestinių ginčų komisijos narius egzamino programą tvirtintų Vyriausybė, suderinusi su Teisėjų taryba.</w:t>
      </w:r>
      <w:r w:rsidR="0011473E">
        <w:t xml:space="preserve"> </w:t>
      </w:r>
      <w:r w:rsidR="00944B8B">
        <w:rPr>
          <w:rFonts w:ascii="&amp;quot" w:hAnsi="&amp;quot"/>
          <w:color w:val="000000"/>
        </w:rPr>
        <w:t>P</w:t>
      </w:r>
      <w:r w:rsidR="00A268DA">
        <w:rPr>
          <w:rFonts w:ascii="&amp;quot" w:hAnsi="&amp;quot"/>
          <w:color w:val="000000"/>
        </w:rPr>
        <w:t xml:space="preserve">retendentų į </w:t>
      </w:r>
      <w:r w:rsidR="00A268DA">
        <w:t xml:space="preserve">LAGK </w:t>
      </w:r>
      <w:r w:rsidR="00944B8B">
        <w:t xml:space="preserve">ir </w:t>
      </w:r>
      <w:r w:rsidR="00A268DA">
        <w:t xml:space="preserve"> Mokestinių ginčų komisij</w:t>
      </w:r>
      <w:r w:rsidR="00944B8B">
        <w:t>os</w:t>
      </w:r>
      <w:r w:rsidR="00A268DA">
        <w:t xml:space="preserve"> nari</w:t>
      </w:r>
      <w:r w:rsidR="00944B8B">
        <w:t>us</w:t>
      </w:r>
      <w:r w:rsidR="00A268DA">
        <w:t xml:space="preserve"> sąrašą</w:t>
      </w:r>
      <w:r w:rsidR="00944B8B">
        <w:t xml:space="preserve"> tvarkytų Teisingumo ministerija. </w:t>
      </w:r>
      <w:r w:rsidR="00944B8B" w:rsidRPr="00A07F86">
        <w:t xml:space="preserve">Teisingumo ministras tvirtintų </w:t>
      </w:r>
      <w:r w:rsidR="00944B8B">
        <w:t xml:space="preserve"> detalią </w:t>
      </w:r>
      <w:r w:rsidR="00944B8B" w:rsidRPr="00A07F86">
        <w:t xml:space="preserve">asmenų įrašymo į </w:t>
      </w:r>
      <w:r w:rsidR="00944B8B">
        <w:t>p</w:t>
      </w:r>
      <w:r w:rsidR="00944B8B" w:rsidRPr="00A07F86">
        <w:t>retendentų sąrašą tvarką</w:t>
      </w:r>
      <w:r w:rsidR="00944B8B">
        <w:t>, kuri</w:t>
      </w:r>
      <w:r w:rsidR="00A07F86">
        <w:t>oje</w:t>
      </w:r>
      <w:r w:rsidR="00944B8B">
        <w:t xml:space="preserve">, be kita ko, nustatytų ir </w:t>
      </w:r>
      <w:r w:rsidR="0011473E">
        <w:rPr>
          <w:rFonts w:ascii="&amp;quot" w:hAnsi="&amp;quot"/>
          <w:color w:val="000000"/>
        </w:rPr>
        <w:t>termin</w:t>
      </w:r>
      <w:r w:rsidR="00944B8B">
        <w:rPr>
          <w:rFonts w:ascii="&amp;quot" w:hAnsi="&amp;quot"/>
          <w:color w:val="000000"/>
        </w:rPr>
        <w:t>us</w:t>
      </w:r>
      <w:r w:rsidR="0011473E">
        <w:rPr>
          <w:rFonts w:ascii="&amp;quot" w:hAnsi="&amp;quot"/>
          <w:color w:val="000000"/>
        </w:rPr>
        <w:t>, per kur</w:t>
      </w:r>
      <w:r w:rsidR="00944B8B">
        <w:rPr>
          <w:rFonts w:ascii="&amp;quot" w:hAnsi="&amp;quot"/>
          <w:color w:val="000000"/>
        </w:rPr>
        <w:t>iuos</w:t>
      </w:r>
      <w:r w:rsidR="0011473E">
        <w:rPr>
          <w:rFonts w:ascii="&amp;quot" w:hAnsi="&amp;quot"/>
          <w:color w:val="000000"/>
        </w:rPr>
        <w:t xml:space="preserve"> Teisingumo ministerija tur</w:t>
      </w:r>
      <w:r w:rsidR="00A07F86">
        <w:rPr>
          <w:rFonts w:ascii="&amp;quot" w:hAnsi="&amp;quot"/>
          <w:color w:val="000000"/>
        </w:rPr>
        <w:t>ėtų</w:t>
      </w:r>
      <w:r w:rsidR="0011473E">
        <w:rPr>
          <w:rFonts w:ascii="&amp;quot" w:hAnsi="&amp;quot"/>
          <w:color w:val="000000"/>
        </w:rPr>
        <w:t xml:space="preserve"> patikrinti pretendento į </w:t>
      </w:r>
      <w:r w:rsidR="00944B8B">
        <w:rPr>
          <w:rFonts w:ascii="&amp;quot" w:hAnsi="&amp;quot"/>
          <w:color w:val="000000"/>
        </w:rPr>
        <w:t xml:space="preserve">LAGK </w:t>
      </w:r>
      <w:r w:rsidR="00944B8B">
        <w:t>ir  Mokestinių ginčų komisijos narius</w:t>
      </w:r>
      <w:r w:rsidR="00944B8B">
        <w:rPr>
          <w:rFonts w:ascii="&amp;quot" w:hAnsi="&amp;quot"/>
          <w:color w:val="000000"/>
        </w:rPr>
        <w:t xml:space="preserve"> </w:t>
      </w:r>
      <w:r w:rsidR="0011473E">
        <w:rPr>
          <w:rFonts w:ascii="&amp;quot" w:hAnsi="&amp;quot"/>
          <w:color w:val="000000"/>
        </w:rPr>
        <w:t xml:space="preserve">pateiktus dokumentus, jo duomenis įtraukti į pretendentų į </w:t>
      </w:r>
      <w:r w:rsidR="0011473E">
        <w:t xml:space="preserve">LAGK ar Mokestinių ginčų komisijos narius sąrašą </w:t>
      </w:r>
      <w:r w:rsidR="0011473E">
        <w:rPr>
          <w:rFonts w:ascii="&amp;quot" w:hAnsi="&amp;quot"/>
          <w:color w:val="000000"/>
        </w:rPr>
        <w:t>arba nustačiusi, kad pateikti dokumentai nepatvirtina pretendento atitikties įstatyme nustatytiems reikalavimams, motyvuotu sprendimu grąžinti šiuos dokumentus juos pateikusiam pretendentui</w:t>
      </w:r>
      <w:r w:rsidR="00944B8B">
        <w:rPr>
          <w:rFonts w:ascii="&amp;quot" w:hAnsi="&amp;quot"/>
          <w:color w:val="000000"/>
        </w:rPr>
        <w:t>.</w:t>
      </w:r>
    </w:p>
    <w:p w14:paraId="3CC965EF" w14:textId="1E47C2C6" w:rsidR="00B00AE4" w:rsidRDefault="007C2358" w:rsidP="00A07F86">
      <w:pPr>
        <w:pStyle w:val="ListParagraph"/>
        <w:ind w:left="0" w:firstLine="851"/>
        <w:jc w:val="both"/>
        <w:rPr>
          <w:rFonts w:ascii="&amp;quot" w:hAnsi="&amp;quot"/>
          <w:color w:val="000000"/>
        </w:rPr>
      </w:pPr>
      <w:r>
        <w:t>Mokestinių ginčų komisijos narių atrankos organizavimą siūloma priskirti Teisingumo ministerijos kompetencijai</w:t>
      </w:r>
      <w:r w:rsidR="008A00DC">
        <w:t>.</w:t>
      </w:r>
      <w:r w:rsidR="00E82D9B">
        <w:t xml:space="preserve"> </w:t>
      </w:r>
      <w:r w:rsidR="008A00DC">
        <w:t>T</w:t>
      </w:r>
      <w:r w:rsidR="00E82D9B">
        <w:t xml:space="preserve">okiu būdu </w:t>
      </w:r>
      <w:r w:rsidR="008A00DC">
        <w:t xml:space="preserve">būtų panaikintos </w:t>
      </w:r>
      <w:r w:rsidR="00E82D9B">
        <w:t>prielaid</w:t>
      </w:r>
      <w:r w:rsidR="008A00DC">
        <w:t>o</w:t>
      </w:r>
      <w:r w:rsidR="00E82D9B">
        <w:t>s abejoti šios ginčus nagrinėjančios institucijos nepriklausomumu ir nešališkumu</w:t>
      </w:r>
      <w:r w:rsidR="008A00DC">
        <w:t xml:space="preserve">, o siūlomas reglamentavimas atitiktų </w:t>
      </w:r>
      <w:r w:rsidR="008A6BA6">
        <w:t xml:space="preserve">finansų ir teisingumo ministrų valdymo sričių paskirstymą, nustatytą Lietuvos Respublikos Vyriausybės </w:t>
      </w:r>
      <w:r w:rsidR="008A6BA6" w:rsidRPr="00A07F86">
        <w:t>2010 m. kovo 24 d. nutarim</w:t>
      </w:r>
      <w:r w:rsidR="008A6BA6">
        <w:t>u</w:t>
      </w:r>
      <w:r w:rsidR="008A6BA6" w:rsidRPr="00A07F86">
        <w:t xml:space="preserve"> Nr. 330</w:t>
      </w:r>
      <w:r w:rsidR="008A6BA6">
        <w:t xml:space="preserve"> „Dėl </w:t>
      </w:r>
      <w:r w:rsidR="00602A85" w:rsidRPr="00A07F86">
        <w:t>ministrams pavedamų valdymo sričių</w:t>
      </w:r>
      <w:r w:rsidR="00602A85">
        <w:t>“</w:t>
      </w:r>
      <w:r w:rsidR="00A679A0">
        <w:t xml:space="preserve">. </w:t>
      </w:r>
      <w:r w:rsidR="00AF4C86">
        <w:t>Mokestinių ginčų komisijos narių atrankos organizavimą priskyrus Teisingumo ministerijos kompetencijai, būtų suvienodintos LAGK ir Mokestinių ginčų komisijos narių atrankos procedūros</w:t>
      </w:r>
      <w:r w:rsidR="00CE79C7">
        <w:t xml:space="preserve">, kas yra svarbu, </w:t>
      </w:r>
      <w:r w:rsidR="00C218BF">
        <w:t>turint omenyje, jog</w:t>
      </w:r>
      <w:r w:rsidR="00CE79C7">
        <w:t xml:space="preserve"> </w:t>
      </w:r>
      <w:r w:rsidR="00CE79C7">
        <w:lastRenderedPageBreak/>
        <w:t>abi šios institucijos taptų privalomos konkrečių kategorijų administraciniams ginčams nagrinėti ir šiems ginčams būtų taikoma ribota apeliacija</w:t>
      </w:r>
      <w:r w:rsidR="00AF4C86">
        <w:t xml:space="preserve">. </w:t>
      </w:r>
      <w:r w:rsidR="00720504">
        <w:t>A</w:t>
      </w:r>
      <w:r w:rsidR="00A679A0">
        <w:t>tsižvelgiant į mokestini</w:t>
      </w:r>
      <w:r w:rsidR="00720504">
        <w:t>ų</w:t>
      </w:r>
      <w:r w:rsidR="00A679A0">
        <w:t xml:space="preserve"> ginčų specifiką</w:t>
      </w:r>
      <w:r w:rsidR="00720504">
        <w:t>,</w:t>
      </w:r>
      <w:r w:rsidR="00B13BE4">
        <w:t xml:space="preserve"> ir siekiant užtikrinti, kad į Mokestinių ginčų komisijos narius būtų atrinkti profesionalūs mokesčių</w:t>
      </w:r>
      <w:r w:rsidR="00DC6D65">
        <w:t xml:space="preserve"> (finansų) teisės specialistai,</w:t>
      </w:r>
      <w:r w:rsidR="00720504">
        <w:t xml:space="preserve"> išliktų specialūs išsilavinimo ir patirties reikalavimai Mokestinių ginčų komisijos nariams, t. y. </w:t>
      </w:r>
      <w:r w:rsidR="00AD0095">
        <w:rPr>
          <w:rFonts w:ascii="&amp;quot" w:hAnsi="&amp;quot"/>
          <w:color w:val="000000"/>
        </w:rPr>
        <w:t xml:space="preserve">turėti aukštąjį universitetinį finansų, teisės ar ekonomikos srities išsilavinimą </w:t>
      </w:r>
      <w:r w:rsidR="00656616">
        <w:rPr>
          <w:rFonts w:ascii="&amp;quot" w:hAnsi="&amp;quot"/>
          <w:color w:val="000000"/>
        </w:rPr>
        <w:t>(</w:t>
      </w:r>
      <w:r w:rsidR="00AD0095">
        <w:rPr>
          <w:rFonts w:ascii="&amp;quot" w:hAnsi="&amp;quot"/>
          <w:color w:val="000000"/>
        </w:rPr>
        <w:t>bakalauro ir magistro kvalifikacinius laipsnius arba vienpakopį universitetinį išsilavinimą</w:t>
      </w:r>
      <w:bookmarkStart w:id="6" w:name="part_51d414fcc19e4d7a8ba3333d0bf71d72"/>
      <w:bookmarkEnd w:id="6"/>
      <w:r w:rsidR="00656616">
        <w:rPr>
          <w:rFonts w:ascii="&amp;quot" w:hAnsi="&amp;quot"/>
          <w:color w:val="000000"/>
        </w:rPr>
        <w:t>)</w:t>
      </w:r>
      <w:r w:rsidR="00AD0095">
        <w:rPr>
          <w:rFonts w:ascii="&amp;quot" w:hAnsi="&amp;quot"/>
          <w:color w:val="000000"/>
        </w:rPr>
        <w:t xml:space="preserve"> ir ne mažesnį kaip 5 metų darbo stažą mokesčių, muitų ar įmonių teisės srityje</w:t>
      </w:r>
      <w:r w:rsidR="009732AA">
        <w:rPr>
          <w:rFonts w:ascii="&amp;quot" w:hAnsi="&amp;quot"/>
          <w:color w:val="000000"/>
        </w:rPr>
        <w:t>. Kadangi pastarieji reikalavimai skiriasi nuo reikalavimų LAGK nariams, Mokestinių ginčų komisijos nariams turėtų būti rengiama atskira egzamino programa.</w:t>
      </w:r>
      <w:r w:rsidR="00B00AE4">
        <w:rPr>
          <w:rFonts w:ascii="&amp;quot" w:hAnsi="&amp;quot"/>
          <w:color w:val="000000"/>
        </w:rPr>
        <w:t xml:space="preserve"> </w:t>
      </w:r>
    </w:p>
    <w:p w14:paraId="005BC2F0" w14:textId="77777777" w:rsidR="006F750B" w:rsidRDefault="0056050E" w:rsidP="009B49EE">
      <w:pPr>
        <w:ind w:firstLine="640"/>
        <w:jc w:val="both"/>
        <w:rPr>
          <w:color w:val="000000"/>
        </w:rPr>
      </w:pPr>
      <w:r>
        <w:t xml:space="preserve">Tam, kad būtų užtikrintas sklandus ikiteisminis administracinių ginčų nagrinėjimas, </w:t>
      </w:r>
      <w:r w:rsidRPr="00E65446">
        <w:rPr>
          <w:color w:val="000000"/>
        </w:rPr>
        <w:t>IAGNTĮ projektu</w:t>
      </w:r>
      <w:r>
        <w:rPr>
          <w:color w:val="000000"/>
        </w:rPr>
        <w:t xml:space="preserve"> siūlytina suteikti teisę LAGK taikyti procesines baudas, </w:t>
      </w:r>
      <w:r w:rsidRPr="008A10A8">
        <w:rPr>
          <w:i/>
          <w:color w:val="000000"/>
        </w:rPr>
        <w:t>mutatis mutandis</w:t>
      </w:r>
      <w:r>
        <w:rPr>
          <w:color w:val="000000"/>
        </w:rPr>
        <w:t xml:space="preserve"> vadovaujantis </w:t>
      </w:r>
      <w:r w:rsidR="00DF0F90">
        <w:rPr>
          <w:color w:val="000000"/>
        </w:rPr>
        <w:t xml:space="preserve">ABTĮ </w:t>
      </w:r>
      <w:r>
        <w:rPr>
          <w:color w:val="000000"/>
        </w:rPr>
        <w:t>83 straipsniu.</w:t>
      </w:r>
      <w:r w:rsidR="001F2F04">
        <w:rPr>
          <w:color w:val="000000"/>
        </w:rPr>
        <w:t xml:space="preserve"> </w:t>
      </w:r>
    </w:p>
    <w:p w14:paraId="324E5B6E" w14:textId="6B465600" w:rsidR="004C2947" w:rsidRDefault="001F2F04" w:rsidP="009B49EE">
      <w:pPr>
        <w:ind w:firstLine="640"/>
        <w:jc w:val="both"/>
      </w:pPr>
      <w:r>
        <w:rPr>
          <w:color w:val="000000"/>
        </w:rPr>
        <w:t>Siekiant apsaugoti LAGK</w:t>
      </w:r>
      <w:r w:rsidR="006F750B">
        <w:rPr>
          <w:color w:val="000000"/>
        </w:rPr>
        <w:t xml:space="preserve"> ir Mokestinių ginčų komisijos </w:t>
      </w:r>
      <w:r>
        <w:rPr>
          <w:color w:val="000000"/>
        </w:rPr>
        <w:t xml:space="preserve">narius nuo kišimosi į jų veiklą, susijusią su bylų nagrinėjimu, </w:t>
      </w:r>
      <w:r w:rsidR="003F0B05">
        <w:rPr>
          <w:color w:val="000000"/>
        </w:rPr>
        <w:t xml:space="preserve">užtikrinant LAGK </w:t>
      </w:r>
      <w:r w:rsidR="002F6725">
        <w:rPr>
          <w:color w:val="000000"/>
        </w:rPr>
        <w:t xml:space="preserve">ir Mokestinių ginčų komisijos </w:t>
      </w:r>
      <w:r w:rsidR="003F0B05">
        <w:rPr>
          <w:color w:val="000000"/>
        </w:rPr>
        <w:t xml:space="preserve">narių nepriklausomumą ir nešališkumą, </w:t>
      </w:r>
      <w:r w:rsidR="004C2947">
        <w:t xml:space="preserve">BK projektu numatoma, kad </w:t>
      </w:r>
      <w:r w:rsidR="00F5676C">
        <w:t xml:space="preserve">už </w:t>
      </w:r>
      <w:r w:rsidR="0057589D">
        <w:t xml:space="preserve"> komisijos </w:t>
      </w:r>
      <w:r w:rsidR="00F5676C" w:rsidRPr="00817D68">
        <w:t xml:space="preserve">nariui </w:t>
      </w:r>
      <w:r w:rsidR="00F5676C" w:rsidRPr="001A5CF8">
        <w:t xml:space="preserve">atlikti </w:t>
      </w:r>
      <w:r w:rsidR="00F5676C">
        <w:t xml:space="preserve">su bylos </w:t>
      </w:r>
      <w:r w:rsidR="00F5676C" w:rsidRPr="001A5CF8">
        <w:t>nagrinėjimu susijusias pareigas</w:t>
      </w:r>
      <w:r w:rsidR="00F5676C">
        <w:t xml:space="preserve"> būtų baudžiama</w:t>
      </w:r>
      <w:r w:rsidR="00F5676C" w:rsidRPr="001A5CF8">
        <w:t xml:space="preserve"> viešaisiais darbais arba bauda, arba laisvės apribojimu, arba laisvės atėmimu iki dvejų metų.</w:t>
      </w:r>
      <w:r w:rsidR="002F6725">
        <w:t xml:space="preserve"> </w:t>
      </w:r>
    </w:p>
    <w:p w14:paraId="58EC92CA" w14:textId="517CD978" w:rsidR="00E4250A" w:rsidRPr="009A7EBF" w:rsidRDefault="00E4250A" w:rsidP="009A7EBF">
      <w:pPr>
        <w:pStyle w:val="ListParagraph"/>
        <w:ind w:left="0" w:firstLine="709"/>
        <w:jc w:val="both"/>
      </w:pPr>
      <w:r>
        <w:t>Kartu teikiamas Lietuvos R</w:t>
      </w:r>
      <w:r w:rsidRPr="003F093D">
        <w:t>espublikos valstybės politikų ir valstybės parei</w:t>
      </w:r>
      <w:r>
        <w:t>gūnų darbo apmokėjimo įstatymo Nr. VIII</w:t>
      </w:r>
      <w:r w:rsidRPr="003F093D">
        <w:t>-1904 priedėlio pakeitimo įstatymo</w:t>
      </w:r>
      <w:r>
        <w:t xml:space="preserve"> projektas, kuriuo siūloma padidinti </w:t>
      </w:r>
      <w:r w:rsidR="00C16713">
        <w:t xml:space="preserve">pareiginės algos </w:t>
      </w:r>
      <w:r>
        <w:t>koeficientus (2 punktais) LAGK teritorinių padalinių nariams (įskaitant pirmininko pavaduotojus teritoriniuose padaliniuose)</w:t>
      </w:r>
      <w:r w:rsidR="00A06531">
        <w:t xml:space="preserve">, nes pakeitus bylų teritorinio paskirstymo taisykles, ne tik LAGK, bet jis jos teritoriniai padaliniai </w:t>
      </w:r>
      <w:r w:rsidR="00D15933">
        <w:t>galėtų nagrinėti</w:t>
      </w:r>
      <w:r w:rsidR="00A06531">
        <w:t xml:space="preserve"> asmenų skundus (prašymus) dėl centrinių valstybinio administravimo subjektų teisės aktų, veiksmų (neveikimo) teisėtumo.</w:t>
      </w:r>
      <w:r w:rsidR="00565D8B">
        <w:t xml:space="preserve"> Tačiau didesnis darbo krūvis, tikėtina,</w:t>
      </w:r>
      <w:r w:rsidR="00D15933">
        <w:t xml:space="preserve"> </w:t>
      </w:r>
      <w:r w:rsidR="00BD7FF1">
        <w:t xml:space="preserve">vis tiek </w:t>
      </w:r>
      <w:r w:rsidR="00D15933">
        <w:t>išliktų LAGK, dėl didesnės tiek gyventojų, tiek viešojo administravimo subjektų</w:t>
      </w:r>
      <w:r w:rsidR="00F71E35">
        <w:t xml:space="preserve"> koncentracijos Vilniaus apskrityje</w:t>
      </w:r>
      <w:r w:rsidR="003B1E43">
        <w:t>, todėl pagal siūlo</w:t>
      </w:r>
      <w:r w:rsidR="00026098">
        <w:t>mą reglamentavimą pareiginės algos koeficientų skirtumai tarp LAGK ir jos teritorinių padalinių narių išliktų</w:t>
      </w:r>
      <w:r w:rsidR="002121DC" w:rsidRPr="002121DC">
        <w:t xml:space="preserve"> </w:t>
      </w:r>
      <w:r w:rsidR="002121DC">
        <w:t>(2018 m. pradžioje</w:t>
      </w:r>
      <w:r w:rsidR="002121DC">
        <w:rPr>
          <w:rStyle w:val="FootnoteReference"/>
          <w:rFonts w:eastAsia="Calibri"/>
        </w:rPr>
        <w:footnoteReference w:id="2"/>
      </w:r>
      <w:r w:rsidR="002121DC">
        <w:t xml:space="preserve"> Vilniaus apskrityje buvo 805367 gyventojai, Kauno apskrityje – 563112, Klaipėdos apskrityje – 317252, Šiaulių apskrityje – 265467, Panevėžio apskrityje – 218726; </w:t>
      </w:r>
      <w:r w:rsidR="002121DC" w:rsidRPr="007C2358">
        <w:t>2010 m. Lietuvoje veikė 1061 įstaigų Vyriausybės veiklos srityje centinės valdžios lygmeniu</w:t>
      </w:r>
      <w:r w:rsidR="002121DC" w:rsidRPr="007C2358">
        <w:footnoteReference w:id="3"/>
      </w:r>
      <w:r w:rsidR="002121DC" w:rsidRPr="007C2358">
        <w:t>)</w:t>
      </w:r>
      <w:r w:rsidR="005D2D31" w:rsidRPr="007C2358">
        <w:t>.</w:t>
      </w:r>
    </w:p>
    <w:p w14:paraId="06C846E6" w14:textId="0B916EBA" w:rsidR="00BE0714" w:rsidRDefault="00933EF8" w:rsidP="00953BAF">
      <w:pPr>
        <w:tabs>
          <w:tab w:val="left" w:pos="720"/>
          <w:tab w:val="left" w:pos="960"/>
          <w:tab w:val="left" w:pos="1080"/>
        </w:tabs>
        <w:ind w:firstLine="709"/>
        <w:jc w:val="both"/>
      </w:pPr>
      <w:r>
        <w:t>Siekiant geriau užtikrinti</w:t>
      </w:r>
      <w:r w:rsidR="006C0665">
        <w:t xml:space="preserve"> asmenų procesinių teisių garantijas, nagrinėjant administracinius ginčus privaloma ikiteismine tvarka, siūl</w:t>
      </w:r>
      <w:r w:rsidR="005E076E">
        <w:t>oma</w:t>
      </w:r>
      <w:r w:rsidR="006C0665">
        <w:t xml:space="preserve"> IA</w:t>
      </w:r>
      <w:r w:rsidR="007C2358">
        <w:t>G</w:t>
      </w:r>
      <w:r w:rsidR="006C0665">
        <w:t>NTĮ</w:t>
      </w:r>
      <w:r w:rsidR="002B554A">
        <w:t xml:space="preserve"> įtvirtinti</w:t>
      </w:r>
      <w:r w:rsidR="006C0665">
        <w:t>:</w:t>
      </w:r>
    </w:p>
    <w:p w14:paraId="4C548E2A" w14:textId="7A0C4ED9" w:rsidR="006C0665" w:rsidRPr="00F961E0" w:rsidRDefault="002B554A" w:rsidP="00141978">
      <w:pPr>
        <w:pStyle w:val="ListParagraph"/>
        <w:numPr>
          <w:ilvl w:val="0"/>
          <w:numId w:val="14"/>
        </w:numPr>
        <w:tabs>
          <w:tab w:val="left" w:pos="709"/>
        </w:tabs>
        <w:ind w:left="0" w:firstLine="993"/>
        <w:jc w:val="both"/>
      </w:pPr>
      <w:r w:rsidRPr="00141978">
        <w:t>bendrą nuostatą dėl bylos šalių procesinių teisių ir pareigų</w:t>
      </w:r>
      <w:r w:rsidR="00C134A1">
        <w:t>, visų pirma</w:t>
      </w:r>
      <w:r w:rsidR="00141978" w:rsidRPr="00141978">
        <w:t xml:space="preserve"> nustatant, jog </w:t>
      </w:r>
      <w:r w:rsidR="00141978" w:rsidRPr="00141978">
        <w:rPr>
          <w:rFonts w:eastAsia="Calibri"/>
          <w:lang w:eastAsia="en-US"/>
        </w:rPr>
        <w:t>bylos šalių procesinės teisės yra lygios</w:t>
      </w:r>
      <w:r w:rsidR="00FF1C7F">
        <w:rPr>
          <w:rFonts w:eastAsia="Calibri"/>
          <w:lang w:eastAsia="en-US"/>
        </w:rPr>
        <w:t>; tai, kad</w:t>
      </w:r>
      <w:r w:rsidR="00141978" w:rsidRPr="00141978">
        <w:rPr>
          <w:rFonts w:eastAsia="Calibri"/>
          <w:lang w:eastAsia="en-US"/>
        </w:rPr>
        <w:t xml:space="preserve"> </w:t>
      </w:r>
      <w:r w:rsidR="00FF1C7F">
        <w:rPr>
          <w:rFonts w:eastAsia="Calibri"/>
          <w:lang w:eastAsia="en-US"/>
        </w:rPr>
        <w:t>b</w:t>
      </w:r>
      <w:r w:rsidR="00141978" w:rsidRPr="00141978">
        <w:rPr>
          <w:rFonts w:eastAsia="Calibri"/>
          <w:lang w:eastAsia="en-US"/>
        </w:rPr>
        <w:t>ylos šalys turi teisę par</w:t>
      </w:r>
      <w:r w:rsidR="003E2E8F">
        <w:rPr>
          <w:rFonts w:eastAsia="Calibri"/>
          <w:lang w:eastAsia="en-US"/>
        </w:rPr>
        <w:t>eikšti nušalinimus ir prašymus</w:t>
      </w:r>
      <w:r w:rsidR="00141978" w:rsidRPr="00141978">
        <w:rPr>
          <w:rFonts w:eastAsia="Calibri"/>
          <w:lang w:eastAsia="en-US"/>
        </w:rPr>
        <w:t>, teikti įrodymus, dalyvauti tiriant įrodymus, užduoti klausimų kitoms bylos šalims, liudytojams, specialistams,</w:t>
      </w:r>
      <w:r w:rsidR="006C1103">
        <w:rPr>
          <w:rFonts w:eastAsia="Calibri"/>
          <w:lang w:eastAsia="en-US"/>
        </w:rPr>
        <w:t xml:space="preserve"> ekspertams,</w:t>
      </w:r>
      <w:r w:rsidR="00141978" w:rsidRPr="00141978">
        <w:rPr>
          <w:rFonts w:eastAsia="Calibri"/>
          <w:lang w:eastAsia="en-US"/>
        </w:rPr>
        <w:t xml:space="preserve"> duoti paaiškinimus, pateikti savo argumentus ir samprotavimus, prieštarauti kitų bylos šalių prašymams, argumentams ir samprotavimams, gauti</w:t>
      </w:r>
      <w:r w:rsidR="002D3B18">
        <w:rPr>
          <w:rFonts w:eastAsia="Calibri"/>
          <w:lang w:eastAsia="en-US"/>
        </w:rPr>
        <w:t xml:space="preserve"> </w:t>
      </w:r>
      <w:r w:rsidR="002D3B18">
        <w:t>LAGK ir jos teritorinių padalinių</w:t>
      </w:r>
      <w:r w:rsidR="00141978" w:rsidRPr="00141978">
        <w:rPr>
          <w:rFonts w:eastAsia="Calibri"/>
          <w:lang w:eastAsia="en-US"/>
        </w:rPr>
        <w:t xml:space="preserve"> sprendimų, kuriais išsprendžiama byla, nuorašus, apskųsti </w:t>
      </w:r>
      <w:r w:rsidR="007A6698">
        <w:t>LAGK ir jos teritorinių padalinių</w:t>
      </w:r>
      <w:r w:rsidR="007A6698" w:rsidRPr="00141978">
        <w:rPr>
          <w:rFonts w:eastAsia="Calibri"/>
          <w:lang w:eastAsia="en-US"/>
        </w:rPr>
        <w:t xml:space="preserve"> </w:t>
      </w:r>
      <w:r w:rsidR="00141978" w:rsidRPr="00141978">
        <w:rPr>
          <w:rFonts w:eastAsia="Calibri"/>
          <w:lang w:eastAsia="en-US"/>
        </w:rPr>
        <w:t>sprendimus ir naudotis kitomis ši</w:t>
      </w:r>
      <w:r w:rsidR="00F961E0">
        <w:rPr>
          <w:rFonts w:eastAsia="Calibri"/>
          <w:lang w:eastAsia="en-US"/>
        </w:rPr>
        <w:t>o įstatymo suteiktomis teisėmis</w:t>
      </w:r>
      <w:r w:rsidR="00925595">
        <w:rPr>
          <w:rFonts w:eastAsia="Calibri"/>
          <w:lang w:eastAsia="en-US"/>
        </w:rPr>
        <w:t xml:space="preserve"> (pagal galiojantį reglamentavimą šios teisės išplaukia iš kitų nuostatų, tačiau nėra aiškiai išvardintos)</w:t>
      </w:r>
      <w:r w:rsidR="00F961E0">
        <w:rPr>
          <w:rFonts w:eastAsia="Calibri"/>
          <w:lang w:eastAsia="en-US"/>
        </w:rPr>
        <w:t>;</w:t>
      </w:r>
    </w:p>
    <w:p w14:paraId="62DECC54" w14:textId="19F315ED" w:rsidR="00964A57" w:rsidRDefault="00C45067" w:rsidP="00964A57">
      <w:pPr>
        <w:pStyle w:val="ListParagraph"/>
        <w:numPr>
          <w:ilvl w:val="0"/>
          <w:numId w:val="14"/>
        </w:numPr>
        <w:tabs>
          <w:tab w:val="left" w:pos="709"/>
        </w:tabs>
        <w:ind w:left="0" w:firstLine="993"/>
        <w:jc w:val="both"/>
        <w:rPr>
          <w:rFonts w:eastAsia="Calibri"/>
          <w:lang w:eastAsia="en-US"/>
        </w:rPr>
      </w:pPr>
      <w:r>
        <w:t xml:space="preserve">bylos šalių teisę </w:t>
      </w:r>
      <w:r w:rsidR="00F043A2" w:rsidRPr="00F043A2">
        <w:rPr>
          <w:rFonts w:eastAsia="Calibri"/>
          <w:lang w:eastAsia="en-US"/>
        </w:rPr>
        <w:t xml:space="preserve">susipažinti su </w:t>
      </w:r>
      <w:r w:rsidR="007A6698">
        <w:t>LAGK</w:t>
      </w:r>
      <w:r w:rsidR="0027618A">
        <w:t xml:space="preserve"> ir jos teritoriniuose padaliniuose </w:t>
      </w:r>
      <w:r w:rsidR="00F043A2" w:rsidRPr="00F043A2">
        <w:rPr>
          <w:rFonts w:eastAsia="Calibri"/>
          <w:lang w:eastAsia="en-US"/>
        </w:rPr>
        <w:t xml:space="preserve">esančiais dokumentais ir </w:t>
      </w:r>
      <w:r w:rsidR="0076710A" w:rsidRPr="009B49EE">
        <w:rPr>
          <w:bCs/>
        </w:rPr>
        <w:t>LAGK pirmininko, pirmininko pavaduotojo, pirmininko pavaduotojo teritoriniame padalinyje ar kito komisijos arba jos teritorinio padalinio nario</w:t>
      </w:r>
      <w:r w:rsidR="0076710A">
        <w:t xml:space="preserve"> </w:t>
      </w:r>
      <w:r w:rsidR="00F043A2" w:rsidRPr="00F043A2">
        <w:rPr>
          <w:rFonts w:eastAsia="Calibri"/>
          <w:lang w:eastAsia="en-US"/>
        </w:rPr>
        <w:t>leidimu gauti mokamas jų kopijas (sk</w:t>
      </w:r>
      <w:r w:rsidR="00146735">
        <w:rPr>
          <w:rFonts w:eastAsia="Calibri"/>
          <w:lang w:eastAsia="en-US"/>
        </w:rPr>
        <w:t>aitmenines kopijas) bei išrašus;</w:t>
      </w:r>
    </w:p>
    <w:p w14:paraId="1851A203" w14:textId="77777777" w:rsidR="0020456E" w:rsidRPr="00981106" w:rsidRDefault="00964A57" w:rsidP="00141978">
      <w:pPr>
        <w:pStyle w:val="ListParagraph"/>
        <w:numPr>
          <w:ilvl w:val="0"/>
          <w:numId w:val="14"/>
        </w:numPr>
        <w:tabs>
          <w:tab w:val="left" w:pos="709"/>
        </w:tabs>
        <w:ind w:left="0" w:firstLine="993"/>
        <w:jc w:val="both"/>
      </w:pPr>
      <w:r w:rsidRPr="009A15CD">
        <w:rPr>
          <w:rFonts w:eastAsia="Calibri"/>
          <w:lang w:eastAsia="en-US"/>
        </w:rPr>
        <w:t>bylos</w:t>
      </w:r>
      <w:r w:rsidR="009A15CD" w:rsidRPr="009A15CD">
        <w:rPr>
          <w:rFonts w:eastAsia="Calibri"/>
          <w:lang w:eastAsia="en-US"/>
        </w:rPr>
        <w:t xml:space="preserve"> šalies</w:t>
      </w:r>
      <w:r w:rsidRPr="009A15CD">
        <w:rPr>
          <w:rFonts w:eastAsia="Calibri"/>
          <w:lang w:eastAsia="en-US"/>
        </w:rPr>
        <w:t xml:space="preserve">, kurios naudai priimtas </w:t>
      </w:r>
      <w:r w:rsidR="00B66BE3">
        <w:t>LAGK ir jos teritorinio padalinio</w:t>
      </w:r>
      <w:r w:rsidR="00B66BE3" w:rsidRPr="009A15CD">
        <w:rPr>
          <w:rFonts w:eastAsia="Calibri"/>
          <w:lang w:eastAsia="en-US"/>
        </w:rPr>
        <w:t xml:space="preserve"> </w:t>
      </w:r>
      <w:r w:rsidRPr="009A15CD">
        <w:rPr>
          <w:rFonts w:eastAsia="Calibri"/>
          <w:lang w:eastAsia="en-US"/>
        </w:rPr>
        <w:t xml:space="preserve">sprendimas, teisę gauti iš kitos bylos šalies savo išlaidų atlyginimą, jeigu ginčas </w:t>
      </w:r>
      <w:r w:rsidR="00084B34">
        <w:t>LAGK ar jos teritoriniame padalinyje</w:t>
      </w:r>
      <w:r w:rsidR="00084B34" w:rsidRPr="009A15CD">
        <w:rPr>
          <w:rFonts w:eastAsia="Calibri"/>
          <w:lang w:eastAsia="en-US"/>
        </w:rPr>
        <w:t xml:space="preserve"> </w:t>
      </w:r>
      <w:r w:rsidR="004623DF">
        <w:rPr>
          <w:rFonts w:eastAsia="Calibri"/>
          <w:lang w:eastAsia="en-US"/>
        </w:rPr>
        <w:t xml:space="preserve">buvo nagrinėjamas </w:t>
      </w:r>
      <w:r w:rsidR="00084B34" w:rsidRPr="009A15CD">
        <w:rPr>
          <w:rFonts w:eastAsia="Calibri"/>
          <w:lang w:eastAsia="en-US"/>
        </w:rPr>
        <w:t>ikiteismine tvar</w:t>
      </w:r>
      <w:r w:rsidR="00084B34">
        <w:rPr>
          <w:rFonts w:eastAsia="Calibri"/>
          <w:lang w:eastAsia="en-US"/>
        </w:rPr>
        <w:t xml:space="preserve">ka </w:t>
      </w:r>
      <w:r w:rsidR="004623DF">
        <w:rPr>
          <w:rFonts w:eastAsia="Calibri"/>
          <w:lang w:eastAsia="en-US"/>
        </w:rPr>
        <w:t>privalomai; kartu reglamentuojama prašymų dėl tokių išlaidų atlyginimo</w:t>
      </w:r>
      <w:r w:rsidR="00FB76CC">
        <w:rPr>
          <w:rFonts w:eastAsia="Calibri"/>
          <w:lang w:eastAsia="en-US"/>
        </w:rPr>
        <w:t xml:space="preserve"> pateikimo</w:t>
      </w:r>
      <w:r w:rsidR="004623DF">
        <w:rPr>
          <w:rFonts w:eastAsia="Calibri"/>
          <w:lang w:eastAsia="en-US"/>
        </w:rPr>
        <w:t xml:space="preserve"> ir iš</w:t>
      </w:r>
      <w:r w:rsidR="0073161B">
        <w:rPr>
          <w:rFonts w:eastAsia="Calibri"/>
          <w:lang w:eastAsia="en-US"/>
        </w:rPr>
        <w:t>nagrinėjimo</w:t>
      </w:r>
      <w:r w:rsidR="007673B9">
        <w:rPr>
          <w:rFonts w:eastAsia="Calibri"/>
          <w:lang w:eastAsia="en-US"/>
        </w:rPr>
        <w:t xml:space="preserve"> tvarka;</w:t>
      </w:r>
    </w:p>
    <w:p w14:paraId="0EC10B5C" w14:textId="77777777" w:rsidR="00981106" w:rsidRPr="00141978" w:rsidRDefault="007673B9" w:rsidP="00141978">
      <w:pPr>
        <w:pStyle w:val="ListParagraph"/>
        <w:numPr>
          <w:ilvl w:val="0"/>
          <w:numId w:val="14"/>
        </w:numPr>
        <w:tabs>
          <w:tab w:val="left" w:pos="709"/>
        </w:tabs>
        <w:ind w:left="0" w:firstLine="993"/>
        <w:jc w:val="both"/>
      </w:pPr>
      <w:r>
        <w:rPr>
          <w:rFonts w:eastAsia="Calibri"/>
          <w:lang w:eastAsia="en-US"/>
        </w:rPr>
        <w:t xml:space="preserve">nuostatas dėl </w:t>
      </w:r>
      <w:r w:rsidR="00C4505A">
        <w:t>LAGK ir jos teritorinių padalinių</w:t>
      </w:r>
      <w:r w:rsidR="00C4505A">
        <w:rPr>
          <w:rFonts w:eastAsia="Calibri"/>
          <w:lang w:eastAsia="en-US"/>
        </w:rPr>
        <w:t xml:space="preserve"> </w:t>
      </w:r>
      <w:r w:rsidR="00404B48">
        <w:rPr>
          <w:rFonts w:eastAsia="Calibri"/>
          <w:lang w:eastAsia="en-US"/>
        </w:rPr>
        <w:t>sprendimų viešo paskelbimo, numatant, kad</w:t>
      </w:r>
      <w:r w:rsidR="00580BF2">
        <w:rPr>
          <w:rFonts w:eastAsia="Calibri"/>
          <w:lang w:eastAsia="en-US"/>
        </w:rPr>
        <w:t xml:space="preserve"> </w:t>
      </w:r>
      <w:r w:rsidR="0087251B">
        <w:rPr>
          <w:rFonts w:eastAsia="Calibri"/>
          <w:lang w:eastAsia="en-US"/>
        </w:rPr>
        <w:t xml:space="preserve">LAGK </w:t>
      </w:r>
      <w:r w:rsidR="00137981" w:rsidRPr="00137981">
        <w:rPr>
          <w:rFonts w:eastAsia="Calibri"/>
          <w:lang w:eastAsia="en-US"/>
        </w:rPr>
        <w:t>interneto svetainėje</w:t>
      </w:r>
      <w:r w:rsidR="00404B48">
        <w:rPr>
          <w:rFonts w:eastAsia="Calibri"/>
          <w:lang w:eastAsia="en-US"/>
        </w:rPr>
        <w:t xml:space="preserve"> būtų skelbiami sprendimai</w:t>
      </w:r>
      <w:r w:rsidR="00E53AA3">
        <w:rPr>
          <w:rFonts w:eastAsia="Calibri"/>
          <w:lang w:eastAsia="en-US"/>
        </w:rPr>
        <w:t xml:space="preserve"> (neskelbiant asmens duomenų)</w:t>
      </w:r>
      <w:r w:rsidR="00404B48">
        <w:rPr>
          <w:rFonts w:eastAsia="Calibri"/>
          <w:lang w:eastAsia="en-US"/>
        </w:rPr>
        <w:t>, kurie priimti išnagrinėjus skundus (prašymus).</w:t>
      </w:r>
    </w:p>
    <w:p w14:paraId="4DDDF823" w14:textId="34CBC83D" w:rsidR="00DA7791" w:rsidRDefault="001579E2" w:rsidP="00953BAF">
      <w:pPr>
        <w:tabs>
          <w:tab w:val="left" w:pos="720"/>
          <w:tab w:val="left" w:pos="960"/>
          <w:tab w:val="left" w:pos="1080"/>
        </w:tabs>
        <w:ind w:firstLine="709"/>
        <w:jc w:val="both"/>
      </w:pPr>
      <w:r>
        <w:lastRenderedPageBreak/>
        <w:t>P</w:t>
      </w:r>
      <w:r w:rsidR="00B677B2">
        <w:t xml:space="preserve">rivaloma ikiteismine tvarka nagrinėjant bylas </w:t>
      </w:r>
      <w:r w:rsidR="0029708B">
        <w:t xml:space="preserve">dėl </w:t>
      </w:r>
      <w:r w:rsidR="0029708B" w:rsidRPr="00EE2470">
        <w:rPr>
          <w:bCs/>
          <w:color w:val="000000"/>
        </w:rPr>
        <w:t>žalos</w:t>
      </w:r>
      <w:r w:rsidR="00070408">
        <w:rPr>
          <w:bCs/>
          <w:color w:val="000000"/>
        </w:rPr>
        <w:t xml:space="preserve">, padarytos </w:t>
      </w:r>
      <w:r w:rsidR="0029708B">
        <w:rPr>
          <w:bCs/>
          <w:color w:val="000000"/>
        </w:rPr>
        <w:t xml:space="preserve">viešojo administravimo subjektų </w:t>
      </w:r>
      <w:r w:rsidR="006F260C">
        <w:rPr>
          <w:bCs/>
          <w:color w:val="000000"/>
        </w:rPr>
        <w:t>neteisėtais veiksmais</w:t>
      </w:r>
      <w:r w:rsidR="0029708B" w:rsidRPr="00EE2470">
        <w:rPr>
          <w:bCs/>
          <w:color w:val="000000"/>
        </w:rPr>
        <w:t>, atlyginimo</w:t>
      </w:r>
      <w:r w:rsidR="00633F45">
        <w:rPr>
          <w:bCs/>
          <w:color w:val="000000"/>
        </w:rPr>
        <w:t>,</w:t>
      </w:r>
      <w:r w:rsidR="00070408">
        <w:rPr>
          <w:bCs/>
          <w:color w:val="000000"/>
        </w:rPr>
        <w:t xml:space="preserve"> gali atsirasti poreikis skirti ekspertizę</w:t>
      </w:r>
      <w:r w:rsidR="00C12C59">
        <w:rPr>
          <w:bCs/>
          <w:color w:val="000000"/>
        </w:rPr>
        <w:t xml:space="preserve"> (remiantis </w:t>
      </w:r>
      <w:hyperlink r:id="rId10" w:history="1">
        <w:r w:rsidR="00C12C59" w:rsidRPr="00125D30">
          <w:rPr>
            <w:rStyle w:val="Hyperlink"/>
            <w:bCs/>
          </w:rPr>
          <w:t>www.infolex.lt</w:t>
        </w:r>
      </w:hyperlink>
      <w:r w:rsidR="00C12C59">
        <w:rPr>
          <w:bCs/>
          <w:color w:val="000000"/>
        </w:rPr>
        <w:t xml:space="preserve"> teismų praktikos paieškos duomenimis, 2018 m. pirmosios instancijos teismai skyrė tris miško žemės sklypų</w:t>
      </w:r>
      <w:r w:rsidR="005F0C13">
        <w:rPr>
          <w:bCs/>
          <w:color w:val="000000"/>
        </w:rPr>
        <w:t xml:space="preserve"> vertės nustatymo</w:t>
      </w:r>
      <w:r w:rsidR="00C12C59">
        <w:rPr>
          <w:bCs/>
          <w:color w:val="000000"/>
        </w:rPr>
        <w:t xml:space="preserve"> ekspertizes žalos atlyginimo bylose).</w:t>
      </w:r>
      <w:r>
        <w:rPr>
          <w:bCs/>
          <w:color w:val="000000"/>
        </w:rPr>
        <w:t xml:space="preserve"> Atsižvelgiant į tai,</w:t>
      </w:r>
      <w:r w:rsidR="002D4030">
        <w:rPr>
          <w:bCs/>
          <w:color w:val="000000"/>
        </w:rPr>
        <w:t xml:space="preserve"> IAGNTĮ projekte numatoma, jog</w:t>
      </w:r>
      <w:r w:rsidR="002D4030">
        <w:t xml:space="preserve"> </w:t>
      </w:r>
      <w:r w:rsidR="002D4030" w:rsidRPr="005E7A8C">
        <w:t>a</w:t>
      </w:r>
      <w:r w:rsidR="0029708B" w:rsidRPr="006E6E4A">
        <w:t>dministracinių ginčų komisijos narys, paskirtas pranešėju byloje</w:t>
      </w:r>
      <w:r w:rsidR="00C134A1">
        <w:t>,</w:t>
      </w:r>
      <w:r w:rsidR="0029708B" w:rsidRPr="006E6E4A">
        <w:t xml:space="preserve"> ar administracinių ginčų komisija gali priimti sprendimą skirti ekspertą arba pavesti ekspertizės įstaigai atlikti ekspertizę</w:t>
      </w:r>
      <w:r w:rsidR="008F0400">
        <w:t>, jei</w:t>
      </w:r>
      <w:r w:rsidR="00643351" w:rsidRPr="005E7A8C">
        <w:t xml:space="preserve"> ginčas šiame įstatyme nustatyta ikiteismine tvarka nagrinėjamas privalomai</w:t>
      </w:r>
      <w:r w:rsidR="0029708B" w:rsidRPr="006E6E4A">
        <w:t xml:space="preserve">. Šiuo atveju </w:t>
      </w:r>
      <w:r w:rsidR="0029708B" w:rsidRPr="006E6E4A">
        <w:rPr>
          <w:i/>
        </w:rPr>
        <w:t>mutatis mutandis</w:t>
      </w:r>
      <w:r w:rsidR="0029708B" w:rsidRPr="006E6E4A">
        <w:t xml:space="preserve"> </w:t>
      </w:r>
      <w:r w:rsidR="00B55623">
        <w:t xml:space="preserve">būtų </w:t>
      </w:r>
      <w:r w:rsidR="0029708B" w:rsidRPr="006E6E4A">
        <w:t>taikomi</w:t>
      </w:r>
      <w:r w:rsidR="0029708B" w:rsidRPr="005E7A8C">
        <w:t xml:space="preserve"> </w:t>
      </w:r>
      <w:r w:rsidR="0077786E">
        <w:t xml:space="preserve">ABTĮ </w:t>
      </w:r>
      <w:r w:rsidR="0029708B" w:rsidRPr="006E6E4A">
        <w:t>61-62 straipsniai</w:t>
      </w:r>
      <w:r w:rsidR="000216D2" w:rsidRPr="005E7A8C">
        <w:t xml:space="preserve"> (</w:t>
      </w:r>
      <w:r w:rsidR="00CF107E" w:rsidRPr="005E7A8C">
        <w:t xml:space="preserve">reglamentuojantys </w:t>
      </w:r>
      <w:r w:rsidR="00171D1B" w:rsidRPr="005E7A8C">
        <w:t>ekspertizės skyrimo atvejus, jos skyrimo ir atlikimo tvarką</w:t>
      </w:r>
      <w:r w:rsidR="002F2D80" w:rsidRPr="005E7A8C">
        <w:t>, eksperto teises</w:t>
      </w:r>
      <w:r w:rsidR="000216D2" w:rsidRPr="005E7A8C">
        <w:t>)</w:t>
      </w:r>
      <w:r w:rsidR="0029708B" w:rsidRPr="006E6E4A">
        <w:t xml:space="preserve"> </w:t>
      </w:r>
      <w:r w:rsidR="000216D2" w:rsidRPr="005E7A8C">
        <w:t xml:space="preserve">ir </w:t>
      </w:r>
      <w:r w:rsidR="0029708B" w:rsidRPr="006E6E4A">
        <w:t xml:space="preserve">Lietuvos Respublikos teismo ekspertizės įstatymas. Ekspertizės apmokėjimui </w:t>
      </w:r>
      <w:r w:rsidR="0029708B" w:rsidRPr="006E6E4A">
        <w:rPr>
          <w:i/>
        </w:rPr>
        <w:t>mutatis mutandis</w:t>
      </w:r>
      <w:r w:rsidR="0029708B" w:rsidRPr="006E6E4A">
        <w:t xml:space="preserve"> </w:t>
      </w:r>
      <w:r w:rsidR="00B55623">
        <w:t xml:space="preserve">būtų </w:t>
      </w:r>
      <w:r w:rsidR="0029708B" w:rsidRPr="006E6E4A">
        <w:t xml:space="preserve">taikomos </w:t>
      </w:r>
      <w:r w:rsidR="0077786E">
        <w:t xml:space="preserve">ABTĮ </w:t>
      </w:r>
      <w:r w:rsidR="0029708B" w:rsidRPr="006E6E4A">
        <w:t>39 straipsnio 2-7 dalys</w:t>
      </w:r>
      <w:r w:rsidR="004D2132" w:rsidRPr="005E7A8C">
        <w:t xml:space="preserve">, t. y. </w:t>
      </w:r>
      <w:r w:rsidR="002555AE" w:rsidRPr="005E7A8C">
        <w:t>s</w:t>
      </w:r>
      <w:r w:rsidR="00AB4BEA" w:rsidRPr="005E7A8C">
        <w:t>umas</w:t>
      </w:r>
      <w:r w:rsidR="002555AE" w:rsidRPr="005E7A8C">
        <w:t xml:space="preserve">, išmokėtinas </w:t>
      </w:r>
      <w:r w:rsidR="00AB4BEA" w:rsidRPr="005E7A8C">
        <w:t>ekspertams ir ekspertų organizacijoms, iš ank</w:t>
      </w:r>
      <w:r w:rsidR="002555AE" w:rsidRPr="005E7A8C">
        <w:t>sto į specialią LAGK sąskaitą įmokėtų ta bylos</w:t>
      </w:r>
      <w:r w:rsidR="00AB4BEA" w:rsidRPr="005E7A8C">
        <w:t xml:space="preserve"> šalis, kuri pareiškė prašymą iškviesti ekspertus</w:t>
      </w:r>
      <w:r w:rsidR="00080D3B" w:rsidRPr="005E7A8C">
        <w:t xml:space="preserve">, o jei </w:t>
      </w:r>
      <w:r w:rsidR="00AB4BEA" w:rsidRPr="005E7A8C">
        <w:t>ekspertizė daroma</w:t>
      </w:r>
      <w:r w:rsidR="00080D3B" w:rsidRPr="005E7A8C">
        <w:t xml:space="preserve"> abiejų šalių prašymu ar</w:t>
      </w:r>
      <w:r w:rsidR="00C37B0F">
        <w:t xml:space="preserve"> LAGK</w:t>
      </w:r>
      <w:r w:rsidR="00AB4BEA" w:rsidRPr="005E7A8C">
        <w:t xml:space="preserve"> iniciatyva, rei</w:t>
      </w:r>
      <w:r w:rsidR="00080D3B" w:rsidRPr="005E7A8C">
        <w:t>kalaujamas sumas įmokėtų</w:t>
      </w:r>
      <w:r w:rsidR="00AB4BEA" w:rsidRPr="005E7A8C">
        <w:t xml:space="preserve"> </w:t>
      </w:r>
      <w:r w:rsidR="00AE3575" w:rsidRPr="005E7A8C">
        <w:t>šalys lygiomis dalimis; s</w:t>
      </w:r>
      <w:r w:rsidR="00AB4BEA" w:rsidRPr="005E7A8C">
        <w:t xml:space="preserve">umas, priklausančias </w:t>
      </w:r>
      <w:r w:rsidR="009157C1" w:rsidRPr="005E7A8C">
        <w:t>ekspertams, LAGK</w:t>
      </w:r>
      <w:r w:rsidR="00AE3575" w:rsidRPr="005E7A8C">
        <w:t xml:space="preserve"> išmokėtų,</w:t>
      </w:r>
      <w:r w:rsidR="00AB4BEA" w:rsidRPr="005E7A8C">
        <w:t xml:space="preserve"> jiems atlikus savo pareigas, iš </w:t>
      </w:r>
      <w:r w:rsidR="009157C1" w:rsidRPr="005E7A8C">
        <w:t xml:space="preserve">LAGK </w:t>
      </w:r>
      <w:r w:rsidR="001379F4" w:rsidRPr="005E7A8C">
        <w:t xml:space="preserve">specialiosios sąskaitos; bylos </w:t>
      </w:r>
      <w:r w:rsidR="00AB4BEA" w:rsidRPr="005E7A8C">
        <w:t xml:space="preserve">šalių neįmokėtos sumos, išmokėtinos kaip bylos nagrinėjimo išlaidos, </w:t>
      </w:r>
      <w:r w:rsidR="001379F4" w:rsidRPr="005E7A8C">
        <w:t xml:space="preserve">būtų priteisiamos įmokėti į LAGK </w:t>
      </w:r>
      <w:r w:rsidR="00AB4BEA" w:rsidRPr="005E7A8C">
        <w:t xml:space="preserve">specialiąją sąskaitą </w:t>
      </w:r>
      <w:r w:rsidR="006E6E4A">
        <w:t xml:space="preserve">iš </w:t>
      </w:r>
      <w:r w:rsidR="00A44CED" w:rsidRPr="005E7A8C">
        <w:t xml:space="preserve">bylos </w:t>
      </w:r>
      <w:r w:rsidR="00AB4BEA" w:rsidRPr="005E7A8C">
        <w:t>šalies, kurios nenaudai priimtas sprendimas, arba iš šalių proporcingai patenkintų ir atmestų reikalavimų dydžiui.</w:t>
      </w:r>
      <w:r w:rsidR="0028034B">
        <w:t xml:space="preserve"> </w:t>
      </w:r>
      <w:r w:rsidR="0028034B">
        <w:rPr>
          <w:bCs/>
          <w:color w:val="000000"/>
        </w:rPr>
        <w:t xml:space="preserve">IAGNTĮ projekte numatoma reglamentuoti eksperto nušalinimo pagrindus, o siekiant reglamentavimo nuoseklumo, kartu ir </w:t>
      </w:r>
      <w:r w:rsidR="00C13051" w:rsidRPr="005E7A8C">
        <w:t>specialisto, vertėjo</w:t>
      </w:r>
      <w:r w:rsidR="00AE6AAB" w:rsidRPr="005E7A8C">
        <w:t xml:space="preserve"> ir</w:t>
      </w:r>
      <w:r w:rsidR="00C13051" w:rsidRPr="005E7A8C">
        <w:t xml:space="preserve"> posėdžio sekretoriaus</w:t>
      </w:r>
      <w:r w:rsidR="00AE6AAB" w:rsidRPr="005E7A8C">
        <w:t xml:space="preserve"> nušalinimo pagrindus.</w:t>
      </w:r>
      <w:r w:rsidR="009A1276">
        <w:t xml:space="preserve"> </w:t>
      </w:r>
      <w:r w:rsidR="006E6E4A">
        <w:t xml:space="preserve">IAGNTĮ projektu siūloma detaliau ir aiškiau reglamentuoti bylos nagrinėjimo sustabdymo pagrindus, terminus ir </w:t>
      </w:r>
      <w:r w:rsidR="009A1276">
        <w:t xml:space="preserve">atnaujinimo tvarką, kartu įtraukiant ir ekspertizės skyrimą, kaip bylos sustabdymo </w:t>
      </w:r>
      <w:r w:rsidR="00AB19A3">
        <w:t>pagrindą.</w:t>
      </w:r>
    </w:p>
    <w:p w14:paraId="7967A308" w14:textId="2C8DE327" w:rsidR="00470EEE" w:rsidRDefault="00470EEE" w:rsidP="00953BAF">
      <w:pPr>
        <w:tabs>
          <w:tab w:val="left" w:pos="720"/>
          <w:tab w:val="left" w:pos="960"/>
          <w:tab w:val="left" w:pos="1080"/>
        </w:tabs>
        <w:ind w:firstLine="709"/>
        <w:jc w:val="both"/>
      </w:pPr>
      <w:r>
        <w:t xml:space="preserve">Siekiant įgyvendinti Seimo kontrolieriaus </w:t>
      </w:r>
      <w:r w:rsidR="002607F5">
        <w:t>rekomendaciją</w:t>
      </w:r>
      <w:r>
        <w:t xml:space="preserve">, IAGNTĮ projekte siūloma įtvirtinti nuostatą, kad </w:t>
      </w:r>
      <w:r w:rsidR="00A673C1">
        <w:t xml:space="preserve">pagal IAGNTĮ </w:t>
      </w:r>
      <w:r w:rsidR="00A673C1" w:rsidRPr="005E7A8C">
        <w:t xml:space="preserve">priimti </w:t>
      </w:r>
      <w:r w:rsidR="009D5683">
        <w:t xml:space="preserve">LAGK </w:t>
      </w:r>
      <w:r w:rsidR="00A673C1" w:rsidRPr="005E7A8C">
        <w:t>pirmininko (komisijos pirmininko pavaduotojo teritoriniame padalinyje) ar komisijos pirmininko (komisijos pirmininko pavaduotojo teritoriniame padalinyje) paskirto kito administracinių ginčų komisijos nario sprendimai išsiunčiami bylos šalims ne vėliau kaip kitą darbo dieną nuo jų priėmimo.</w:t>
      </w:r>
      <w:r w:rsidR="002607F5">
        <w:t xml:space="preserve"> Rekomendacija būtų</w:t>
      </w:r>
      <w:r w:rsidR="00AD06D4">
        <w:t xml:space="preserve"> pilnai</w:t>
      </w:r>
      <w:r w:rsidR="002607F5">
        <w:t xml:space="preserve"> įgyvendinta</w:t>
      </w:r>
      <w:r w:rsidR="007079DA">
        <w:t xml:space="preserve"> kartu su </w:t>
      </w:r>
      <w:r w:rsidR="009912B8">
        <w:t xml:space="preserve">Lietuvos Respublikos Seime svarstomais </w:t>
      </w:r>
      <w:r w:rsidR="009912B8" w:rsidRPr="0054762E">
        <w:t>Lietuvos Respublikos ikiteisminio administracinių ginčų nagrinėjimo tvarkos įstatymo</w:t>
      </w:r>
      <w:r w:rsidR="009912B8">
        <w:t xml:space="preserve"> Nr. VIII-1031 pakeitimo įstatymo projekte Nr. XIIIP-3017 </w:t>
      </w:r>
      <w:r w:rsidR="004166FF">
        <w:t>numatytais pakeitimais, kuriais būtų įtvirtinta, jog, nepašalinus per nustatytą terminą skundo (prašymo) trūkumų, LAGK pirmininkas (komisijos pirmininko pavaduotojas teritoriniame padalinyje) ar komisijos pirmininko (komisijos pirmininko pavaduotojo teritoriniame padalinyje) paskirtas kitas administracinių ginčų komisijos narys</w:t>
      </w:r>
      <w:r w:rsidR="004166FF">
        <w:rPr>
          <w:b/>
          <w:bCs/>
        </w:rPr>
        <w:t xml:space="preserve"> </w:t>
      </w:r>
      <w:r w:rsidR="004166FF">
        <w:t xml:space="preserve">grąžintų skundą (prašymą) jį padavusiam asmeniui </w:t>
      </w:r>
      <w:r w:rsidR="004166FF" w:rsidRPr="005E7A8C">
        <w:rPr>
          <w:bCs/>
          <w:i/>
        </w:rPr>
        <w:t>sprendimu.</w:t>
      </w:r>
    </w:p>
    <w:p w14:paraId="31939BFA" w14:textId="29DCA1FC" w:rsidR="0020456E" w:rsidRPr="0088011E" w:rsidRDefault="006603B0" w:rsidP="00953BAF">
      <w:pPr>
        <w:tabs>
          <w:tab w:val="left" w:pos="720"/>
          <w:tab w:val="left" w:pos="960"/>
          <w:tab w:val="left" w:pos="1080"/>
        </w:tabs>
        <w:ind w:firstLine="709"/>
        <w:jc w:val="both"/>
      </w:pPr>
      <w:r>
        <w:t>Priėmus Į</w:t>
      </w:r>
      <w:r w:rsidR="0015289C">
        <w:t xml:space="preserve">statymų projektus, </w:t>
      </w:r>
      <w:bookmarkStart w:id="7" w:name="_GoBack"/>
      <w:r w:rsidR="00B42791">
        <w:t>jei LAGK</w:t>
      </w:r>
      <w:r w:rsidR="00B05502">
        <w:t xml:space="preserve"> ir Mokestinių ginčų komisijos</w:t>
      </w:r>
      <w:r w:rsidR="00B42791">
        <w:t xml:space="preserve"> sprendimų apskundimo tendencija išliktų nepasikeitusi</w:t>
      </w:r>
      <w:r w:rsidR="00895025">
        <w:t xml:space="preserve"> (</w:t>
      </w:r>
      <w:r w:rsidR="00B05502">
        <w:t>t. y. LAGK –</w:t>
      </w:r>
      <w:r w:rsidR="00E1545E">
        <w:t xml:space="preserve"> </w:t>
      </w:r>
      <w:r w:rsidR="00895025">
        <w:t>12</w:t>
      </w:r>
      <w:r w:rsidR="00E1545E">
        <w:t>-15</w:t>
      </w:r>
      <w:r w:rsidR="00895025">
        <w:t xml:space="preserve"> proc.</w:t>
      </w:r>
      <w:r w:rsidR="00B05502">
        <w:t>, Mokestinių ginčų komisijos – apie 60 proc.</w:t>
      </w:r>
      <w:r w:rsidR="00895025">
        <w:t>)</w:t>
      </w:r>
      <w:r w:rsidR="00B42791">
        <w:t>,</w:t>
      </w:r>
      <w:bookmarkEnd w:id="7"/>
      <w:r w:rsidR="00B42791">
        <w:t xml:space="preserve"> </w:t>
      </w:r>
      <w:r w:rsidR="00F87A84">
        <w:t xml:space="preserve">pirmosios instancijos </w:t>
      </w:r>
      <w:r w:rsidR="00152E4F">
        <w:t xml:space="preserve">administracinių </w:t>
      </w:r>
      <w:r w:rsidR="00F87A84">
        <w:t xml:space="preserve">teismų darbo krūvis sumažėtų apie </w:t>
      </w:r>
      <w:r w:rsidR="00B42791">
        <w:t>3500</w:t>
      </w:r>
      <w:r w:rsidR="007F2517">
        <w:t xml:space="preserve"> bylų</w:t>
      </w:r>
      <w:r w:rsidR="007B6DE6">
        <w:t xml:space="preserve">, taigi, ateityje </w:t>
      </w:r>
      <w:r w:rsidR="007F2517">
        <w:t>mažėtų ir apeliacinių skundų</w:t>
      </w:r>
      <w:r w:rsidR="007B6DE6">
        <w:t>, paduodamų Lietuvos vyriausiajam administraciniam teismui,</w:t>
      </w:r>
      <w:r w:rsidR="007F2517">
        <w:t xml:space="preserve"> skaičius, </w:t>
      </w:r>
      <w:r w:rsidR="00655E4E">
        <w:t xml:space="preserve">taip </w:t>
      </w:r>
      <w:r w:rsidR="007F2517">
        <w:t>būtų sudarytos prielaidos kitas teismuose esančias bylas nagrinėti greičiau bei kokybiškiau.</w:t>
      </w:r>
      <w:r w:rsidR="0013706D">
        <w:t xml:space="preserve"> Bylų nagrinėji</w:t>
      </w:r>
      <w:r w:rsidR="009A622A">
        <w:t>mas ikiteismine tvarka sąlygotų greitesnį</w:t>
      </w:r>
      <w:r w:rsidR="0013706D">
        <w:t xml:space="preserve"> </w:t>
      </w:r>
      <w:r w:rsidR="005C26DE">
        <w:t>administracinių ginčų išsprendimą su</w:t>
      </w:r>
      <w:r w:rsidR="0013706D">
        <w:t xml:space="preserve"> mažesnėmis bylos šalių sąnaudomis </w:t>
      </w:r>
      <w:r w:rsidR="008F28E2">
        <w:t>(nereiktų mokėti žyminio mokesčio, nėra privalomas advokato atstovavimas).</w:t>
      </w:r>
      <w:r w:rsidR="0092613A">
        <w:t xml:space="preserve"> Pažymėtina, kad ikiteismine tvarka bylos nagrinėjamos dvigubai greičiau nei pirmosios instancijos teisme</w:t>
      </w:r>
      <w:r w:rsidR="001220A1">
        <w:t xml:space="preserve"> </w:t>
      </w:r>
      <w:r w:rsidR="00497019">
        <w:t>(</w:t>
      </w:r>
      <w:r w:rsidR="0092613A">
        <w:t xml:space="preserve">galimas maksimalus bylos nagrinėjimas LAGK yra </w:t>
      </w:r>
      <w:r w:rsidR="006845EA">
        <w:t>42 dienos, o apygardų</w:t>
      </w:r>
      <w:r w:rsidR="0036121E">
        <w:t xml:space="preserve"> administraciniuose teismuose</w:t>
      </w:r>
      <w:r w:rsidR="00F4753D">
        <w:t>,</w:t>
      </w:r>
      <w:r w:rsidR="0036121E">
        <w:t xml:space="preserve"> </w:t>
      </w:r>
      <w:r w:rsidR="00F4753D">
        <w:t>201</w:t>
      </w:r>
      <w:r w:rsidR="00E040FC">
        <w:t>9</w:t>
      </w:r>
      <w:r w:rsidR="00F4753D">
        <w:t xml:space="preserve"> m. duomenimis, </w:t>
      </w:r>
      <w:r w:rsidR="0036121E">
        <w:t xml:space="preserve">bylos vidutiniškai išnagrinėjamos per </w:t>
      </w:r>
      <w:r w:rsidR="00E040FC">
        <w:t>100</w:t>
      </w:r>
      <w:r w:rsidR="0036121E">
        <w:t xml:space="preserve"> dien</w:t>
      </w:r>
      <w:r w:rsidR="00E040FC">
        <w:t>ų</w:t>
      </w:r>
      <w:r w:rsidR="00497019">
        <w:t>)</w:t>
      </w:r>
      <w:r w:rsidR="0036121E">
        <w:t>.</w:t>
      </w:r>
      <w:r w:rsidR="0092613A">
        <w:t xml:space="preserve"> </w:t>
      </w:r>
    </w:p>
    <w:p w14:paraId="06D3A3A2" w14:textId="77777777" w:rsidR="0020456E" w:rsidRPr="0088011E" w:rsidRDefault="0020456E" w:rsidP="00953BAF">
      <w:pPr>
        <w:tabs>
          <w:tab w:val="left" w:pos="720"/>
          <w:tab w:val="left" w:pos="960"/>
          <w:tab w:val="left" w:pos="1080"/>
        </w:tabs>
        <w:ind w:firstLine="709"/>
        <w:jc w:val="both"/>
      </w:pPr>
    </w:p>
    <w:p w14:paraId="00394137" w14:textId="77777777" w:rsidR="00D63741" w:rsidRPr="0011009A" w:rsidRDefault="00D63741" w:rsidP="00953BAF">
      <w:pPr>
        <w:tabs>
          <w:tab w:val="left" w:pos="720"/>
          <w:tab w:val="left" w:pos="960"/>
          <w:tab w:val="left" w:pos="1080"/>
        </w:tabs>
        <w:ind w:firstLine="709"/>
        <w:jc w:val="both"/>
        <w:rPr>
          <w:b/>
        </w:rPr>
      </w:pPr>
      <w:r>
        <w:tab/>
      </w:r>
      <w:r>
        <w:rPr>
          <w:b/>
        </w:rPr>
        <w:t xml:space="preserve">5. </w:t>
      </w:r>
      <w:r w:rsidR="00953BAF">
        <w:rPr>
          <w:b/>
        </w:rPr>
        <w:t>N</w:t>
      </w:r>
      <w:r w:rsidR="00953BAF" w:rsidRPr="00953BAF">
        <w:rPr>
          <w:b/>
        </w:rPr>
        <w:t>umatomo teisinio reguliavimo poveikio vertinimo rezultatai</w:t>
      </w:r>
      <w:r w:rsidR="002B0CEE">
        <w:rPr>
          <w:b/>
        </w:rPr>
        <w:t>, galimos neigiamos priimtų</w:t>
      </w:r>
      <w:r w:rsidR="00962E68">
        <w:rPr>
          <w:b/>
        </w:rPr>
        <w:t xml:space="preserve"> įstatym</w:t>
      </w:r>
      <w:r w:rsidR="002B0CEE">
        <w:rPr>
          <w:b/>
        </w:rPr>
        <w:t>ų</w:t>
      </w:r>
      <w:r w:rsidR="00953BAF" w:rsidRPr="00953BAF">
        <w:rPr>
          <w:b/>
        </w:rPr>
        <w:t xml:space="preserve"> pasekmės ir kokių priemonių reikėtų imtis, kad tokių pasekmių būtų išvengta</w:t>
      </w:r>
      <w:r w:rsidR="00953BAF">
        <w:rPr>
          <w:b/>
        </w:rPr>
        <w:t>.</w:t>
      </w:r>
    </w:p>
    <w:p w14:paraId="2F8799C6" w14:textId="77777777" w:rsidR="00D63741" w:rsidRDefault="00023923" w:rsidP="00953BAF">
      <w:pPr>
        <w:pStyle w:val="HTMLPreformatted"/>
        <w:tabs>
          <w:tab w:val="clear" w:pos="916"/>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Numatomos teigiamos teisinio reguliavimo pasekmės aptartos šio aiškinamojo rašto 4 dalyje. </w:t>
      </w:r>
      <w:r w:rsidR="00D63741" w:rsidRPr="0011009A">
        <w:rPr>
          <w:rFonts w:ascii="Times New Roman" w:hAnsi="Times New Roman" w:cs="Times New Roman"/>
          <w:sz w:val="24"/>
          <w:szCs w:val="24"/>
        </w:rPr>
        <w:t>Priėmus Įstatym</w:t>
      </w:r>
      <w:r w:rsidR="00D60E35">
        <w:rPr>
          <w:rFonts w:ascii="Times New Roman" w:hAnsi="Times New Roman" w:cs="Times New Roman"/>
          <w:sz w:val="24"/>
          <w:szCs w:val="24"/>
        </w:rPr>
        <w:t>ų</w:t>
      </w:r>
      <w:r w:rsidR="00D63741" w:rsidRPr="0011009A">
        <w:rPr>
          <w:rFonts w:ascii="Times New Roman" w:hAnsi="Times New Roman" w:cs="Times New Roman"/>
          <w:sz w:val="24"/>
          <w:szCs w:val="24"/>
        </w:rPr>
        <w:t xml:space="preserve"> </w:t>
      </w:r>
      <w:r w:rsidR="00962E68">
        <w:rPr>
          <w:rFonts w:ascii="Times New Roman" w:hAnsi="Times New Roman" w:cs="Times New Roman"/>
          <w:sz w:val="24"/>
          <w:szCs w:val="24"/>
        </w:rPr>
        <w:t>projekt</w:t>
      </w:r>
      <w:r w:rsidR="00D60E35">
        <w:rPr>
          <w:rFonts w:ascii="Times New Roman" w:hAnsi="Times New Roman" w:cs="Times New Roman"/>
          <w:sz w:val="24"/>
          <w:szCs w:val="24"/>
        </w:rPr>
        <w:t>us</w:t>
      </w:r>
      <w:r w:rsidR="00F31B6E">
        <w:rPr>
          <w:rFonts w:ascii="Times New Roman" w:hAnsi="Times New Roman" w:cs="Times New Roman"/>
          <w:sz w:val="24"/>
          <w:szCs w:val="24"/>
        </w:rPr>
        <w:t xml:space="preserve">, </w:t>
      </w:r>
      <w:r w:rsidR="00CE71BC" w:rsidRPr="0011009A">
        <w:rPr>
          <w:rFonts w:ascii="Times New Roman" w:hAnsi="Times New Roman" w:cs="Times New Roman"/>
          <w:sz w:val="24"/>
          <w:szCs w:val="24"/>
        </w:rPr>
        <w:t>neigiamų</w:t>
      </w:r>
      <w:r w:rsidR="00D63741" w:rsidRPr="0011009A">
        <w:rPr>
          <w:rFonts w:ascii="Times New Roman" w:hAnsi="Times New Roman" w:cs="Times New Roman"/>
          <w:sz w:val="24"/>
          <w:szCs w:val="24"/>
        </w:rPr>
        <w:t xml:space="preserve"> pasekmių nenumatoma.</w:t>
      </w:r>
    </w:p>
    <w:p w14:paraId="0022FCA7" w14:textId="77777777" w:rsidR="009855F1" w:rsidRDefault="009855F1">
      <w:pPr>
        <w:pStyle w:val="HTMLPreformatted"/>
        <w:tabs>
          <w:tab w:val="clear" w:pos="916"/>
          <w:tab w:val="left" w:pos="720"/>
        </w:tabs>
        <w:ind w:firstLine="720"/>
        <w:jc w:val="both"/>
        <w:rPr>
          <w:rFonts w:ascii="Times New Roman" w:hAnsi="Times New Roman" w:cs="Times New Roman"/>
          <w:b/>
          <w:sz w:val="24"/>
          <w:szCs w:val="24"/>
        </w:rPr>
      </w:pPr>
    </w:p>
    <w:p w14:paraId="59434B9D" w14:textId="77777777" w:rsidR="00D63741" w:rsidRDefault="00D63741">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6. Galima </w:t>
      </w:r>
      <w:r w:rsidR="007302C5">
        <w:rPr>
          <w:rFonts w:ascii="Times New Roman" w:hAnsi="Times New Roman" w:cs="Times New Roman"/>
          <w:b/>
          <w:sz w:val="24"/>
          <w:szCs w:val="24"/>
        </w:rPr>
        <w:t>priimt</w:t>
      </w:r>
      <w:r w:rsidR="00EA0CBA">
        <w:rPr>
          <w:rFonts w:ascii="Times New Roman" w:hAnsi="Times New Roman" w:cs="Times New Roman"/>
          <w:b/>
          <w:sz w:val="24"/>
          <w:szCs w:val="24"/>
        </w:rPr>
        <w:t>ų</w:t>
      </w:r>
      <w:r>
        <w:rPr>
          <w:rFonts w:ascii="Times New Roman" w:hAnsi="Times New Roman" w:cs="Times New Roman"/>
          <w:b/>
          <w:sz w:val="24"/>
          <w:szCs w:val="24"/>
        </w:rPr>
        <w:t xml:space="preserve"> įstatym</w:t>
      </w:r>
      <w:r w:rsidR="00EA0CBA">
        <w:rPr>
          <w:rFonts w:ascii="Times New Roman" w:hAnsi="Times New Roman" w:cs="Times New Roman"/>
          <w:b/>
          <w:sz w:val="24"/>
          <w:szCs w:val="24"/>
        </w:rPr>
        <w:t>ų</w:t>
      </w:r>
      <w:r>
        <w:rPr>
          <w:rFonts w:ascii="Times New Roman" w:hAnsi="Times New Roman" w:cs="Times New Roman"/>
          <w:b/>
          <w:sz w:val="24"/>
          <w:szCs w:val="24"/>
        </w:rPr>
        <w:t xml:space="preserve"> įtaka kriminogeninei situacijai, korupcijai</w:t>
      </w:r>
      <w:r w:rsidR="00B33921">
        <w:rPr>
          <w:rFonts w:ascii="Times New Roman" w:hAnsi="Times New Roman" w:cs="Times New Roman"/>
          <w:b/>
          <w:sz w:val="24"/>
          <w:szCs w:val="24"/>
        </w:rPr>
        <w:t>.</w:t>
      </w:r>
    </w:p>
    <w:p w14:paraId="05B8A1AE" w14:textId="77777777" w:rsidR="00D63741" w:rsidRDefault="00D63741">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Tikėtina, kad priimt</w:t>
      </w:r>
      <w:r w:rsidR="0078167E">
        <w:rPr>
          <w:rFonts w:ascii="Times New Roman" w:hAnsi="Times New Roman" w:cs="Times New Roman"/>
          <w:sz w:val="24"/>
          <w:szCs w:val="24"/>
        </w:rPr>
        <w:t>i</w:t>
      </w:r>
      <w:r>
        <w:rPr>
          <w:rFonts w:ascii="Times New Roman" w:hAnsi="Times New Roman" w:cs="Times New Roman"/>
          <w:sz w:val="24"/>
          <w:szCs w:val="24"/>
        </w:rPr>
        <w:t xml:space="preserve"> Įstatym</w:t>
      </w:r>
      <w:r w:rsidR="0078167E">
        <w:rPr>
          <w:rFonts w:ascii="Times New Roman" w:hAnsi="Times New Roman" w:cs="Times New Roman"/>
          <w:sz w:val="24"/>
          <w:szCs w:val="24"/>
        </w:rPr>
        <w:t>ų</w:t>
      </w:r>
      <w:r>
        <w:rPr>
          <w:rFonts w:ascii="Times New Roman" w:hAnsi="Times New Roman" w:cs="Times New Roman"/>
          <w:sz w:val="24"/>
          <w:szCs w:val="24"/>
        </w:rPr>
        <w:t xml:space="preserve"> projekta</w:t>
      </w:r>
      <w:r w:rsidR="0078167E">
        <w:rPr>
          <w:rFonts w:ascii="Times New Roman" w:hAnsi="Times New Roman" w:cs="Times New Roman"/>
          <w:sz w:val="24"/>
          <w:szCs w:val="24"/>
        </w:rPr>
        <w:t>i</w:t>
      </w:r>
      <w:r>
        <w:rPr>
          <w:rFonts w:ascii="Times New Roman" w:hAnsi="Times New Roman" w:cs="Times New Roman"/>
          <w:sz w:val="24"/>
          <w:szCs w:val="24"/>
        </w:rPr>
        <w:t xml:space="preserve"> neigiamos įtakos kriminogeninei situacijai ir korupcijai neturės. </w:t>
      </w:r>
    </w:p>
    <w:p w14:paraId="171F3155" w14:textId="77777777" w:rsidR="00D63741" w:rsidRDefault="00D63741">
      <w:pPr>
        <w:pStyle w:val="HTMLPreformatted"/>
        <w:tabs>
          <w:tab w:val="clear" w:pos="916"/>
          <w:tab w:val="left" w:pos="720"/>
        </w:tabs>
        <w:ind w:firstLine="720"/>
        <w:jc w:val="both"/>
        <w:rPr>
          <w:rFonts w:ascii="Times New Roman" w:hAnsi="Times New Roman" w:cs="Times New Roman"/>
          <w:sz w:val="24"/>
          <w:szCs w:val="24"/>
        </w:rPr>
      </w:pPr>
    </w:p>
    <w:p w14:paraId="22B4484C" w14:textId="77777777" w:rsidR="00D63741" w:rsidRDefault="007302C5">
      <w:pPr>
        <w:numPr>
          <w:ilvl w:val="0"/>
          <w:numId w:val="2"/>
        </w:numPr>
        <w:tabs>
          <w:tab w:val="left" w:pos="960"/>
          <w:tab w:val="left" w:pos="1080"/>
        </w:tabs>
        <w:ind w:firstLine="0"/>
        <w:jc w:val="both"/>
        <w:rPr>
          <w:b/>
        </w:rPr>
      </w:pPr>
      <w:r>
        <w:rPr>
          <w:b/>
        </w:rPr>
        <w:t>Galima priimt</w:t>
      </w:r>
      <w:r w:rsidR="00EA0CBA">
        <w:rPr>
          <w:b/>
        </w:rPr>
        <w:t>ų</w:t>
      </w:r>
      <w:r>
        <w:rPr>
          <w:b/>
        </w:rPr>
        <w:t xml:space="preserve"> įstatym</w:t>
      </w:r>
      <w:r w:rsidR="00EA0CBA">
        <w:rPr>
          <w:b/>
        </w:rPr>
        <w:t>ų</w:t>
      </w:r>
      <w:r w:rsidR="00D63741">
        <w:rPr>
          <w:b/>
        </w:rPr>
        <w:t xml:space="preserve"> įtaka verslo sąlygoms ir jo plėtrai</w:t>
      </w:r>
      <w:r w:rsidR="00B33921">
        <w:rPr>
          <w:b/>
        </w:rPr>
        <w:t>.</w:t>
      </w:r>
    </w:p>
    <w:p w14:paraId="79464AD8" w14:textId="77777777" w:rsidR="00D63741" w:rsidRPr="00B771BA" w:rsidRDefault="00D63741">
      <w:pPr>
        <w:ind w:firstLine="720"/>
        <w:jc w:val="both"/>
      </w:pPr>
      <w:r w:rsidRPr="00B771BA">
        <w:t>Įstatym</w:t>
      </w:r>
      <w:r w:rsidR="0080073A">
        <w:t>ų</w:t>
      </w:r>
      <w:r w:rsidRPr="00B771BA">
        <w:t xml:space="preserve"> projekta</w:t>
      </w:r>
      <w:r w:rsidR="0080073A">
        <w:t xml:space="preserve">i </w:t>
      </w:r>
      <w:r w:rsidRPr="00B771BA">
        <w:t>įtak</w:t>
      </w:r>
      <w:r w:rsidR="004A3796">
        <w:t>os</w:t>
      </w:r>
      <w:r w:rsidRPr="00B771BA">
        <w:t xml:space="preserve"> verslo sąlygoms ir jo plėtrai</w:t>
      </w:r>
      <w:r w:rsidR="004A3796">
        <w:t xml:space="preserve"> neturės.</w:t>
      </w:r>
    </w:p>
    <w:p w14:paraId="18B24C5D" w14:textId="77777777" w:rsidR="00D63741" w:rsidRPr="00B771BA" w:rsidRDefault="00D63741">
      <w:pPr>
        <w:pStyle w:val="HTMLPreformatted"/>
        <w:tabs>
          <w:tab w:val="clear" w:pos="916"/>
          <w:tab w:val="left" w:pos="720"/>
        </w:tabs>
        <w:ind w:firstLine="720"/>
        <w:jc w:val="both"/>
        <w:rPr>
          <w:rFonts w:ascii="Times New Roman" w:hAnsi="Times New Roman" w:cs="Times New Roman"/>
          <w:sz w:val="24"/>
          <w:szCs w:val="24"/>
        </w:rPr>
      </w:pPr>
    </w:p>
    <w:p w14:paraId="0B28440F" w14:textId="77777777" w:rsidR="00D63741" w:rsidRPr="00B771BA" w:rsidRDefault="00D63741">
      <w:pPr>
        <w:pStyle w:val="HTMLPreformatted"/>
        <w:tabs>
          <w:tab w:val="clear" w:pos="916"/>
          <w:tab w:val="left" w:pos="720"/>
        </w:tabs>
        <w:ind w:firstLine="720"/>
        <w:jc w:val="both"/>
        <w:rPr>
          <w:rFonts w:ascii="Times New Roman" w:hAnsi="Times New Roman" w:cs="Times New Roman"/>
          <w:b/>
          <w:sz w:val="24"/>
          <w:szCs w:val="24"/>
        </w:rPr>
      </w:pPr>
      <w:r w:rsidRPr="00B771BA">
        <w:rPr>
          <w:rFonts w:ascii="Times New Roman" w:hAnsi="Times New Roman" w:cs="Times New Roman"/>
          <w:b/>
          <w:sz w:val="24"/>
          <w:szCs w:val="24"/>
        </w:rPr>
        <w:t>8. Įstatym</w:t>
      </w:r>
      <w:r w:rsidR="001A4D45">
        <w:rPr>
          <w:rFonts w:ascii="Times New Roman" w:hAnsi="Times New Roman" w:cs="Times New Roman"/>
          <w:b/>
          <w:sz w:val="24"/>
          <w:szCs w:val="24"/>
        </w:rPr>
        <w:t>ų</w:t>
      </w:r>
      <w:r w:rsidRPr="00B771BA">
        <w:rPr>
          <w:rFonts w:ascii="Times New Roman" w:hAnsi="Times New Roman" w:cs="Times New Roman"/>
          <w:b/>
          <w:sz w:val="24"/>
          <w:szCs w:val="24"/>
        </w:rPr>
        <w:t xml:space="preserve"> inkorporavimas į teisinę sistemą, </w:t>
      </w:r>
      <w:r w:rsidR="00D66171" w:rsidRPr="00B771BA">
        <w:rPr>
          <w:rFonts w:ascii="Times New Roman" w:hAnsi="Times New Roman" w:cs="Times New Roman"/>
          <w:b/>
          <w:sz w:val="24"/>
          <w:szCs w:val="24"/>
        </w:rPr>
        <w:t>kokius teisės aktus būtina priimti, kokius galiojančius teisės aktus reikia pakeisti ar pripažinti netekusiais galios</w:t>
      </w:r>
      <w:r w:rsidR="009C6047" w:rsidRPr="00B771BA">
        <w:rPr>
          <w:rFonts w:ascii="Times New Roman" w:hAnsi="Times New Roman" w:cs="Times New Roman"/>
          <w:b/>
          <w:sz w:val="24"/>
          <w:szCs w:val="24"/>
        </w:rPr>
        <w:t>.</w:t>
      </w:r>
    </w:p>
    <w:p w14:paraId="22C7B6BD" w14:textId="77777777" w:rsidR="00D63741" w:rsidRPr="00B771BA" w:rsidRDefault="00B771BA">
      <w:pPr>
        <w:pStyle w:val="HTMLPreformatted"/>
        <w:tabs>
          <w:tab w:val="left" w:pos="720"/>
        </w:tabs>
        <w:ind w:firstLine="720"/>
        <w:jc w:val="both"/>
        <w:rPr>
          <w:rFonts w:ascii="Times New Roman" w:hAnsi="Times New Roman" w:cs="Times New Roman"/>
          <w:sz w:val="24"/>
          <w:szCs w:val="24"/>
        </w:rPr>
      </w:pPr>
      <w:r w:rsidRPr="00B771BA">
        <w:rPr>
          <w:rFonts w:ascii="Times New Roman" w:hAnsi="Times New Roman" w:cs="Times New Roman"/>
          <w:sz w:val="24"/>
          <w:szCs w:val="24"/>
        </w:rPr>
        <w:t>Siekiant inkorporuoti Įstatym</w:t>
      </w:r>
      <w:r w:rsidR="001A4D45">
        <w:rPr>
          <w:rFonts w:ascii="Times New Roman" w:hAnsi="Times New Roman" w:cs="Times New Roman"/>
          <w:sz w:val="24"/>
          <w:szCs w:val="24"/>
        </w:rPr>
        <w:t>ų</w:t>
      </w:r>
      <w:r w:rsidR="00D63741" w:rsidRPr="00B771BA">
        <w:rPr>
          <w:rFonts w:ascii="Times New Roman" w:hAnsi="Times New Roman" w:cs="Times New Roman"/>
          <w:sz w:val="24"/>
          <w:szCs w:val="24"/>
        </w:rPr>
        <w:t xml:space="preserve"> proj</w:t>
      </w:r>
      <w:r w:rsidR="001A4D45">
        <w:rPr>
          <w:rFonts w:ascii="Times New Roman" w:hAnsi="Times New Roman" w:cs="Times New Roman"/>
          <w:sz w:val="24"/>
          <w:szCs w:val="24"/>
        </w:rPr>
        <w:t>ektus</w:t>
      </w:r>
      <w:r w:rsidR="00D63741" w:rsidRPr="00B771BA">
        <w:rPr>
          <w:rFonts w:ascii="Times New Roman" w:hAnsi="Times New Roman" w:cs="Times New Roman"/>
          <w:sz w:val="24"/>
          <w:szCs w:val="24"/>
        </w:rPr>
        <w:t xml:space="preserve"> į teisinę sistemą,</w:t>
      </w:r>
      <w:r w:rsidR="000768EA" w:rsidRPr="00B771BA">
        <w:rPr>
          <w:rFonts w:ascii="Times New Roman" w:hAnsi="Times New Roman" w:cs="Times New Roman"/>
          <w:sz w:val="24"/>
          <w:szCs w:val="24"/>
        </w:rPr>
        <w:t xml:space="preserve"> pakeisti ar panaikinti kitų galiojančių teisės aktų nereikės</w:t>
      </w:r>
      <w:r w:rsidR="00D63741" w:rsidRPr="00B771BA">
        <w:rPr>
          <w:rFonts w:ascii="Times New Roman" w:hAnsi="Times New Roman" w:cs="Times New Roman"/>
          <w:sz w:val="24"/>
          <w:szCs w:val="24"/>
        </w:rPr>
        <w:t>.</w:t>
      </w:r>
    </w:p>
    <w:p w14:paraId="62BA287B" w14:textId="77777777" w:rsidR="00B771BA" w:rsidRPr="00B771BA" w:rsidRDefault="00B771BA">
      <w:pPr>
        <w:pStyle w:val="HTMLPreformatted"/>
        <w:tabs>
          <w:tab w:val="left" w:pos="720"/>
        </w:tabs>
        <w:ind w:firstLine="720"/>
        <w:jc w:val="both"/>
        <w:rPr>
          <w:rFonts w:ascii="Times New Roman" w:hAnsi="Times New Roman" w:cs="Times New Roman"/>
          <w:sz w:val="24"/>
          <w:szCs w:val="24"/>
        </w:rPr>
      </w:pPr>
    </w:p>
    <w:p w14:paraId="1AAFDCE3" w14:textId="77777777" w:rsidR="00335663" w:rsidRDefault="00D63741">
      <w:pPr>
        <w:tabs>
          <w:tab w:val="left" w:pos="720"/>
        </w:tabs>
        <w:jc w:val="both"/>
        <w:rPr>
          <w:b/>
        </w:rPr>
      </w:pPr>
      <w:r w:rsidRPr="00B771BA">
        <w:rPr>
          <w:b/>
        </w:rPr>
        <w:tab/>
        <w:t>9. Įstatym</w:t>
      </w:r>
      <w:r w:rsidR="00A968A2">
        <w:rPr>
          <w:b/>
        </w:rPr>
        <w:t>ų</w:t>
      </w:r>
      <w:r w:rsidR="00B771BA">
        <w:rPr>
          <w:b/>
        </w:rPr>
        <w:t xml:space="preserve"> projekt</w:t>
      </w:r>
      <w:r w:rsidR="00A968A2">
        <w:rPr>
          <w:b/>
        </w:rPr>
        <w:t>ų</w:t>
      </w:r>
      <w:r w:rsidRPr="00B771BA">
        <w:rPr>
          <w:b/>
        </w:rPr>
        <w:t xml:space="preserve"> atitiktis Valstybinės</w:t>
      </w:r>
      <w:r>
        <w:rPr>
          <w:b/>
        </w:rPr>
        <w:t xml:space="preserve"> kalbos, </w:t>
      </w:r>
      <w:r w:rsidR="00CF3D9C" w:rsidRPr="00CF3D9C">
        <w:rPr>
          <w:b/>
        </w:rPr>
        <w:t xml:space="preserve">Teisėkūros pagrindų </w:t>
      </w:r>
      <w:r w:rsidR="00477B99">
        <w:rPr>
          <w:b/>
        </w:rPr>
        <w:t>įstatymų reikalavimams</w:t>
      </w:r>
      <w:r>
        <w:rPr>
          <w:b/>
        </w:rPr>
        <w:t>, sąvokų ir terminų įvertin</w:t>
      </w:r>
      <w:r w:rsidR="00CF3D9C">
        <w:rPr>
          <w:b/>
        </w:rPr>
        <w:t xml:space="preserve">imas. </w:t>
      </w:r>
      <w:bookmarkStart w:id="8" w:name="n1_668"/>
    </w:p>
    <w:bookmarkEnd w:id="8"/>
    <w:p w14:paraId="67B9C103" w14:textId="77777777" w:rsidR="00B771BA" w:rsidRDefault="00B771BA">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w:t>
      </w:r>
      <w:r w:rsidR="00A968A2">
        <w:rPr>
          <w:rFonts w:ascii="Times New Roman" w:hAnsi="Times New Roman" w:cs="Times New Roman"/>
          <w:sz w:val="24"/>
          <w:szCs w:val="24"/>
        </w:rPr>
        <w:t>ų</w:t>
      </w:r>
      <w:r w:rsidR="00D63741">
        <w:rPr>
          <w:rFonts w:ascii="Times New Roman" w:hAnsi="Times New Roman" w:cs="Times New Roman"/>
          <w:sz w:val="24"/>
          <w:szCs w:val="24"/>
        </w:rPr>
        <w:t xml:space="preserve"> projekta</w:t>
      </w:r>
      <w:r w:rsidR="00A968A2">
        <w:rPr>
          <w:rFonts w:ascii="Times New Roman" w:hAnsi="Times New Roman" w:cs="Times New Roman"/>
          <w:sz w:val="24"/>
          <w:szCs w:val="24"/>
        </w:rPr>
        <w:t>i</w:t>
      </w:r>
      <w:r>
        <w:rPr>
          <w:rFonts w:ascii="Times New Roman" w:hAnsi="Times New Roman" w:cs="Times New Roman"/>
          <w:sz w:val="24"/>
          <w:szCs w:val="24"/>
        </w:rPr>
        <w:t xml:space="preserve"> parengt</w:t>
      </w:r>
      <w:r w:rsidR="00A968A2">
        <w:rPr>
          <w:rFonts w:ascii="Times New Roman" w:hAnsi="Times New Roman" w:cs="Times New Roman"/>
          <w:sz w:val="24"/>
          <w:szCs w:val="24"/>
        </w:rPr>
        <w:t>i</w:t>
      </w:r>
      <w:r w:rsidR="00D63741">
        <w:rPr>
          <w:rFonts w:ascii="Times New Roman" w:hAnsi="Times New Roman" w:cs="Times New Roman"/>
          <w:sz w:val="24"/>
          <w:szCs w:val="24"/>
        </w:rPr>
        <w:t xml:space="preserve"> laikantis Valstybinės kalbos ir </w:t>
      </w:r>
      <w:r w:rsidR="00FE7B0A">
        <w:rPr>
          <w:rFonts w:ascii="Times New Roman" w:hAnsi="Times New Roman" w:cs="Times New Roman"/>
          <w:sz w:val="24"/>
          <w:szCs w:val="24"/>
        </w:rPr>
        <w:t>Teisėkūros pagrindų įstatymų reikalavimų</w:t>
      </w:r>
      <w:r w:rsidR="00D63741">
        <w:rPr>
          <w:rFonts w:ascii="Times New Roman" w:hAnsi="Times New Roman" w:cs="Times New Roman"/>
          <w:sz w:val="24"/>
          <w:szCs w:val="24"/>
        </w:rPr>
        <w:t>.</w:t>
      </w:r>
      <w:r w:rsidR="00BC68DD">
        <w:rPr>
          <w:rFonts w:ascii="Times New Roman" w:hAnsi="Times New Roman" w:cs="Times New Roman"/>
          <w:sz w:val="24"/>
          <w:szCs w:val="24"/>
        </w:rPr>
        <w:t xml:space="preserve"> Įstatymų projektuose </w:t>
      </w:r>
      <w:r w:rsidR="00832415">
        <w:rPr>
          <w:rFonts w:ascii="Times New Roman" w:hAnsi="Times New Roman" w:cs="Times New Roman"/>
          <w:sz w:val="24"/>
          <w:szCs w:val="24"/>
        </w:rPr>
        <w:t>neapibrėžiamos naujos ir nekeičiamos esamos sąvokos ir terminai.</w:t>
      </w:r>
    </w:p>
    <w:p w14:paraId="5C2E740B" w14:textId="77777777" w:rsidR="00832415" w:rsidRDefault="00832415">
      <w:pPr>
        <w:pStyle w:val="HTMLPreformatted"/>
        <w:tabs>
          <w:tab w:val="clear" w:pos="916"/>
          <w:tab w:val="left" w:pos="720"/>
        </w:tabs>
        <w:ind w:firstLine="720"/>
        <w:jc w:val="both"/>
        <w:rPr>
          <w:rFonts w:ascii="Times New Roman" w:hAnsi="Times New Roman" w:cs="Times New Roman"/>
          <w:sz w:val="24"/>
          <w:szCs w:val="24"/>
        </w:rPr>
      </w:pPr>
    </w:p>
    <w:p w14:paraId="7D26AFAC" w14:textId="77777777" w:rsidR="00D63741" w:rsidRDefault="00A968A2" w:rsidP="00A968A2">
      <w:pPr>
        <w:tabs>
          <w:tab w:val="left" w:pos="0"/>
          <w:tab w:val="left" w:pos="1080"/>
        </w:tabs>
        <w:ind w:firstLine="720"/>
        <w:jc w:val="both"/>
        <w:rPr>
          <w:b/>
        </w:rPr>
      </w:pPr>
      <w:r>
        <w:rPr>
          <w:b/>
        </w:rPr>
        <w:t xml:space="preserve">10. </w:t>
      </w:r>
      <w:r w:rsidR="00D63741">
        <w:rPr>
          <w:b/>
        </w:rPr>
        <w:t>Įstatym</w:t>
      </w:r>
      <w:r>
        <w:rPr>
          <w:b/>
        </w:rPr>
        <w:t>ų</w:t>
      </w:r>
      <w:r w:rsidR="00BB4813">
        <w:rPr>
          <w:b/>
        </w:rPr>
        <w:t xml:space="preserve"> projekt</w:t>
      </w:r>
      <w:r>
        <w:rPr>
          <w:b/>
        </w:rPr>
        <w:t>ų</w:t>
      </w:r>
      <w:r w:rsidR="00D63741">
        <w:rPr>
          <w:b/>
        </w:rPr>
        <w:t xml:space="preserve"> atitiktis </w:t>
      </w:r>
      <w:r w:rsidR="0097390D">
        <w:rPr>
          <w:b/>
        </w:rPr>
        <w:t>Ž</w:t>
      </w:r>
      <w:r w:rsidR="00D63741">
        <w:rPr>
          <w:b/>
        </w:rPr>
        <w:t>mogaus teisių ir pagrindinių laisvių apsaugos konvencijos nuostatoms ir Europos Sąjungos teisei</w:t>
      </w:r>
      <w:r w:rsidR="0097390D">
        <w:rPr>
          <w:b/>
        </w:rPr>
        <w:t>.</w:t>
      </w:r>
    </w:p>
    <w:p w14:paraId="502E45FB" w14:textId="58862F27" w:rsidR="00D63741" w:rsidRDefault="00D63741">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w:t>
      </w:r>
      <w:r w:rsidR="00FC1E80">
        <w:rPr>
          <w:rFonts w:ascii="Times New Roman" w:hAnsi="Times New Roman" w:cs="Times New Roman"/>
          <w:sz w:val="24"/>
          <w:szCs w:val="24"/>
        </w:rPr>
        <w:t>ų</w:t>
      </w:r>
      <w:r>
        <w:rPr>
          <w:rFonts w:ascii="Times New Roman" w:hAnsi="Times New Roman" w:cs="Times New Roman"/>
          <w:sz w:val="24"/>
          <w:szCs w:val="24"/>
        </w:rPr>
        <w:t xml:space="preserve"> projekta</w:t>
      </w:r>
      <w:r w:rsidR="00FC1E80">
        <w:rPr>
          <w:rFonts w:ascii="Times New Roman" w:hAnsi="Times New Roman" w:cs="Times New Roman"/>
          <w:sz w:val="24"/>
          <w:szCs w:val="24"/>
        </w:rPr>
        <w:t>i</w:t>
      </w:r>
      <w:r>
        <w:rPr>
          <w:rFonts w:ascii="Times New Roman" w:hAnsi="Times New Roman" w:cs="Times New Roman"/>
          <w:sz w:val="24"/>
          <w:szCs w:val="24"/>
        </w:rPr>
        <w:t xml:space="preserve"> neprieštarauja </w:t>
      </w:r>
      <w:r w:rsidR="0097390D">
        <w:rPr>
          <w:rFonts w:ascii="Times New Roman" w:hAnsi="Times New Roman" w:cs="Times New Roman"/>
          <w:sz w:val="24"/>
          <w:szCs w:val="24"/>
        </w:rPr>
        <w:t>Ž</w:t>
      </w:r>
      <w:r>
        <w:rPr>
          <w:rFonts w:ascii="Times New Roman" w:hAnsi="Times New Roman" w:cs="Times New Roman"/>
          <w:sz w:val="24"/>
          <w:szCs w:val="24"/>
        </w:rPr>
        <w:t>mogaus teisių ir pagrindinių laisvių apsaugos konvencijos nuostat</w:t>
      </w:r>
      <w:r w:rsidR="009F764E">
        <w:rPr>
          <w:rFonts w:ascii="Times New Roman" w:hAnsi="Times New Roman" w:cs="Times New Roman"/>
          <w:sz w:val="24"/>
          <w:szCs w:val="24"/>
        </w:rPr>
        <w:t>oms ir Europos Sąjungos teisei</w:t>
      </w:r>
      <w:r>
        <w:rPr>
          <w:rFonts w:ascii="Times New Roman" w:hAnsi="Times New Roman" w:cs="Times New Roman"/>
          <w:sz w:val="24"/>
          <w:szCs w:val="24"/>
        </w:rPr>
        <w:t xml:space="preserve">. </w:t>
      </w:r>
    </w:p>
    <w:p w14:paraId="1A3F88A0" w14:textId="77777777" w:rsidR="00E667D3" w:rsidRDefault="00E667D3">
      <w:pPr>
        <w:pStyle w:val="HTMLPreformatted"/>
        <w:tabs>
          <w:tab w:val="clear" w:pos="916"/>
          <w:tab w:val="left" w:pos="720"/>
        </w:tabs>
        <w:ind w:firstLine="720"/>
        <w:jc w:val="both"/>
        <w:rPr>
          <w:rFonts w:ascii="Times New Roman" w:hAnsi="Times New Roman" w:cs="Times New Roman"/>
          <w:b/>
          <w:sz w:val="24"/>
          <w:szCs w:val="24"/>
        </w:rPr>
      </w:pPr>
    </w:p>
    <w:p w14:paraId="12691ED2" w14:textId="77777777" w:rsidR="00D63741" w:rsidRDefault="00D63741">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11. Įstatym</w:t>
      </w:r>
      <w:r w:rsidR="00372BEB">
        <w:rPr>
          <w:rFonts w:ascii="Times New Roman" w:hAnsi="Times New Roman" w:cs="Times New Roman"/>
          <w:b/>
          <w:sz w:val="24"/>
          <w:szCs w:val="24"/>
        </w:rPr>
        <w:t>ų</w:t>
      </w:r>
      <w:r>
        <w:rPr>
          <w:rFonts w:ascii="Times New Roman" w:hAnsi="Times New Roman" w:cs="Times New Roman"/>
          <w:b/>
          <w:sz w:val="24"/>
          <w:szCs w:val="24"/>
        </w:rPr>
        <w:t xml:space="preserve"> įgyvendinimui reikalingi </w:t>
      </w:r>
      <w:r w:rsidR="00462D2B">
        <w:rPr>
          <w:rFonts w:ascii="Times New Roman" w:hAnsi="Times New Roman" w:cs="Times New Roman"/>
          <w:b/>
          <w:sz w:val="24"/>
          <w:szCs w:val="24"/>
        </w:rPr>
        <w:t>įgyvendinamieji teisės aktai</w:t>
      </w:r>
      <w:r w:rsidR="00610C85">
        <w:rPr>
          <w:rFonts w:ascii="Times New Roman" w:hAnsi="Times New Roman" w:cs="Times New Roman"/>
          <w:b/>
          <w:sz w:val="24"/>
          <w:szCs w:val="24"/>
        </w:rPr>
        <w:t>, juos priimti turintys subjektai</w:t>
      </w:r>
      <w:r w:rsidR="00462D2B">
        <w:rPr>
          <w:rFonts w:ascii="Times New Roman" w:hAnsi="Times New Roman" w:cs="Times New Roman"/>
          <w:b/>
          <w:sz w:val="24"/>
          <w:szCs w:val="24"/>
        </w:rPr>
        <w:t>.</w:t>
      </w:r>
    </w:p>
    <w:p w14:paraId="65D016B5" w14:textId="77777777" w:rsidR="00541413" w:rsidRDefault="002B2AA5" w:rsidP="00A436F8">
      <w:pPr>
        <w:tabs>
          <w:tab w:val="left" w:pos="960"/>
          <w:tab w:val="left" w:pos="1080"/>
        </w:tabs>
        <w:ind w:firstLine="709"/>
        <w:jc w:val="both"/>
      </w:pPr>
      <w:r>
        <w:t>Priėmus įstatymų projektus</w:t>
      </w:r>
      <w:r w:rsidR="00AA497F">
        <w:t>, reikės</w:t>
      </w:r>
      <w:r w:rsidR="00DE6DAE">
        <w:t xml:space="preserve"> pakeisti Lietuvos Respublikos Vyriausybės </w:t>
      </w:r>
      <w:r w:rsidR="00DE6DAE" w:rsidRPr="00FD0AB1">
        <w:t>2004 m. lapkričio 3 d. nutarim</w:t>
      </w:r>
      <w:r w:rsidR="00DE6DAE">
        <w:t>ą</w:t>
      </w:r>
      <w:r w:rsidR="00DE6DAE" w:rsidRPr="00FD0AB1">
        <w:t xml:space="preserve"> Nr. 1368 „Dėl </w:t>
      </w:r>
      <w:r w:rsidR="00DE6DAE">
        <w:t>I</w:t>
      </w:r>
      <w:r w:rsidR="00DE6DAE" w:rsidRPr="00FD0AB1">
        <w:t>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w:t>
      </w:r>
      <w:r w:rsidR="00C37D21">
        <w:t>.</w:t>
      </w:r>
    </w:p>
    <w:p w14:paraId="68C93DB3" w14:textId="0133D4D8" w:rsidR="00F96C05" w:rsidRDefault="00F96C05" w:rsidP="00A436F8">
      <w:pPr>
        <w:tabs>
          <w:tab w:val="left" w:pos="960"/>
          <w:tab w:val="left" w:pos="1080"/>
        </w:tabs>
        <w:ind w:firstLine="709"/>
        <w:jc w:val="both"/>
      </w:pPr>
      <w:r>
        <w:t xml:space="preserve">Teisingumo ministras turės </w:t>
      </w:r>
      <w:r w:rsidR="004C2B1B">
        <w:t>patvirtinti tvarką, kuria vadovaujantis būtų atrenkami pretendentai į LAGK narius</w:t>
      </w:r>
      <w:r w:rsidR="00EA4D4D">
        <w:t xml:space="preserve"> bei sudaryti pretendentų atrankos komisiją.</w:t>
      </w:r>
    </w:p>
    <w:p w14:paraId="7B041556" w14:textId="1AB8C244" w:rsidR="00F801E2" w:rsidRPr="00CB77FB" w:rsidRDefault="00F801E2" w:rsidP="00A436F8">
      <w:pPr>
        <w:tabs>
          <w:tab w:val="left" w:pos="960"/>
          <w:tab w:val="left" w:pos="1080"/>
        </w:tabs>
        <w:ind w:firstLine="709"/>
        <w:jc w:val="both"/>
      </w:pPr>
      <w:r w:rsidRPr="00F801E2">
        <w:t>LAGK pirmininkas turės patvirtinti LAGK sprendimų, priimtų išnagrinėjus skundus (prašymus), skelbimo LAGK interneto svetainėje</w:t>
      </w:r>
      <w:r w:rsidR="002560C9">
        <w:t xml:space="preserve"> tvarką, </w:t>
      </w:r>
      <w:r w:rsidR="00753EC7" w:rsidRPr="00753EC7">
        <w:t>informacinių ir elektroninių ryšių technolog</w:t>
      </w:r>
      <w:r w:rsidR="008911AF">
        <w:t xml:space="preserve">ijų naudojimo LAGK posėdžiuose </w:t>
      </w:r>
      <w:r w:rsidR="00753EC7" w:rsidRPr="00753EC7">
        <w:t>tvarką.</w:t>
      </w:r>
    </w:p>
    <w:p w14:paraId="66B3808C" w14:textId="77777777" w:rsidR="00CB77FB" w:rsidRDefault="00CB77FB" w:rsidP="00A436F8">
      <w:pPr>
        <w:tabs>
          <w:tab w:val="left" w:pos="960"/>
          <w:tab w:val="left" w:pos="1080"/>
        </w:tabs>
        <w:ind w:firstLine="709"/>
        <w:jc w:val="both"/>
        <w:rPr>
          <w:b/>
        </w:rPr>
      </w:pPr>
    </w:p>
    <w:p w14:paraId="0F5761E4" w14:textId="77777777" w:rsidR="00AA50A5" w:rsidRDefault="00D63741" w:rsidP="00AA50A5">
      <w:pPr>
        <w:tabs>
          <w:tab w:val="left" w:pos="960"/>
          <w:tab w:val="left" w:pos="1080"/>
        </w:tabs>
        <w:ind w:firstLine="709"/>
        <w:jc w:val="both"/>
        <w:rPr>
          <w:b/>
        </w:rPr>
      </w:pPr>
      <w:r w:rsidRPr="002A7D1B">
        <w:rPr>
          <w:b/>
        </w:rPr>
        <w:t xml:space="preserve">12. </w:t>
      </w:r>
      <w:r w:rsidR="00A436F8" w:rsidRPr="002A7D1B">
        <w:rPr>
          <w:b/>
        </w:rPr>
        <w:t>Kiek valstybės, savivaldybių biudžetų ir kitų valstybės įsteigt</w:t>
      </w:r>
      <w:r w:rsidR="00B671C0">
        <w:rPr>
          <w:b/>
        </w:rPr>
        <w:t>ų fondų lėšų prireiks įstatymams</w:t>
      </w:r>
      <w:r w:rsidR="00A436F8" w:rsidRPr="002A7D1B">
        <w:rPr>
          <w:b/>
        </w:rPr>
        <w:t xml:space="preserve"> įgyvendinti, ar bus galima sutaupyti.</w:t>
      </w:r>
    </w:p>
    <w:p w14:paraId="265311F1" w14:textId="2E0259D9" w:rsidR="00AA50A5" w:rsidRPr="00AA50A5" w:rsidRDefault="00AA50A5" w:rsidP="00AA50A5">
      <w:pPr>
        <w:tabs>
          <w:tab w:val="left" w:pos="960"/>
          <w:tab w:val="left" w:pos="1080"/>
        </w:tabs>
        <w:ind w:firstLine="709"/>
        <w:jc w:val="both"/>
        <w:rPr>
          <w:b/>
        </w:rPr>
      </w:pPr>
      <w:r w:rsidRPr="001022C9">
        <w:t xml:space="preserve">Byloms </w:t>
      </w:r>
      <w:r>
        <w:t xml:space="preserve">dėl bausmių vykdymo institucijų, įstaigų ir pareigūnų, tardymo izoliatorių pareigūnų veiksmų ir sprendimų, bei byloms </w:t>
      </w:r>
      <w:r w:rsidRPr="001022C9">
        <w:t>dėl žalos</w:t>
      </w:r>
      <w:r>
        <w:t>, atsiradusios dėl viešojo administravimo subjektų neteisėtų veiksmų,</w:t>
      </w:r>
      <w:r w:rsidRPr="001022C9">
        <w:t xml:space="preserve"> atlyginimo, siekiant išvengti nuteistųjų </w:t>
      </w:r>
      <w:r>
        <w:t>pristatymo</w:t>
      </w:r>
      <w:r w:rsidRPr="001022C9">
        <w:t xml:space="preserve"> į </w:t>
      </w:r>
      <w:r w:rsidR="00331CA5">
        <w:t>LAGK ir jos teritorinių padalinių</w:t>
      </w:r>
      <w:r w:rsidR="00331CA5" w:rsidRPr="001022C9">
        <w:t xml:space="preserve"> </w:t>
      </w:r>
      <w:r w:rsidRPr="001022C9">
        <w:t xml:space="preserve">posėdžius išlaidų, būtina įsigyti konferencinę įrangą, kuri suteiktų galimybę </w:t>
      </w:r>
      <w:r w:rsidR="00D35889">
        <w:t>užtikrinti bylos šalies nuotolinį dalyvavimą</w:t>
      </w:r>
      <w:r w:rsidRPr="001022C9">
        <w:t>. Konferencinės įrangos vieno komplekto kai</w:t>
      </w:r>
      <w:r w:rsidR="00D35889">
        <w:t xml:space="preserve">na sudaro apie 10 tūkst. eurų. </w:t>
      </w:r>
      <w:r w:rsidR="00331CA5">
        <w:t xml:space="preserve">LAGK </w:t>
      </w:r>
      <w:r w:rsidRPr="001022C9">
        <w:t xml:space="preserve">iš 2020 m. skirtų </w:t>
      </w:r>
      <w:r>
        <w:t xml:space="preserve">valstybės </w:t>
      </w:r>
      <w:r w:rsidRPr="001022C9">
        <w:t>biudžeto asignavimų galėtų įsigyti vieną konferencinės įrangos komplektą</w:t>
      </w:r>
      <w:r>
        <w:t>;</w:t>
      </w:r>
      <w:r w:rsidRPr="001022C9">
        <w:t xml:space="preserve"> papildomų valstybės biudžeto lėšų poreikis kitiems keturiems komplektams</w:t>
      </w:r>
      <w:r w:rsidR="00D35889">
        <w:t xml:space="preserve"> (t. y.</w:t>
      </w:r>
      <w:r w:rsidR="00331CA5">
        <w:t xml:space="preserve"> LAGK</w:t>
      </w:r>
      <w:r w:rsidR="00D35889">
        <w:t xml:space="preserve"> teritoriniams padaliniams</w:t>
      </w:r>
      <w:r w:rsidR="00BE60B9">
        <w:t>)</w:t>
      </w:r>
      <w:r w:rsidRPr="001022C9">
        <w:t xml:space="preserve"> sudarytų 40 tūkst. eurų.</w:t>
      </w:r>
    </w:p>
    <w:p w14:paraId="5BE4012C" w14:textId="77777777" w:rsidR="00794CA2" w:rsidRDefault="00043F41" w:rsidP="00794CA2">
      <w:pPr>
        <w:tabs>
          <w:tab w:val="left" w:pos="960"/>
          <w:tab w:val="left" w:pos="1080"/>
        </w:tabs>
        <w:ind w:firstLine="709"/>
        <w:jc w:val="both"/>
      </w:pPr>
      <w:r>
        <w:t xml:space="preserve">Poreikis LAGK teritorinių padalinių narių padidintiems atlyginimams sudarytų </w:t>
      </w:r>
      <w:r w:rsidRPr="00043F41">
        <w:t>117 tūkstančių eurų</w:t>
      </w:r>
      <w:r>
        <w:t xml:space="preserve"> kasmet.</w:t>
      </w:r>
    </w:p>
    <w:p w14:paraId="239335BD" w14:textId="123ABD4B" w:rsidR="00F42EB2" w:rsidRDefault="00F42EB2" w:rsidP="00794CA2">
      <w:pPr>
        <w:tabs>
          <w:tab w:val="left" w:pos="960"/>
          <w:tab w:val="left" w:pos="1080"/>
        </w:tabs>
        <w:ind w:firstLine="709"/>
        <w:jc w:val="both"/>
      </w:pPr>
      <w:r>
        <w:t xml:space="preserve">Atsižvelgiant į tai, kad </w:t>
      </w:r>
      <w:r w:rsidR="00404F7F">
        <w:t>šalims neįmokėjus į LAGK specialią sąskaitą sumų</w:t>
      </w:r>
      <w:r w:rsidR="001E1BA7">
        <w:t xml:space="preserve"> skirtų ekspertizei atlikti</w:t>
      </w:r>
      <w:r w:rsidR="00404F7F">
        <w:t>, ekspertizės išlaidas turėtų apmokėti LAGK</w:t>
      </w:r>
      <w:r w:rsidR="001E1BA7">
        <w:t xml:space="preserve"> (vėliau šios sumos būtų išieškomos iš bylos šalies</w:t>
      </w:r>
      <w:r w:rsidR="00A10B4C">
        <w:t>, kurios nenaudai priimtas sprendimas</w:t>
      </w:r>
      <w:r w:rsidR="001E1BA7">
        <w:t>)</w:t>
      </w:r>
      <w:r w:rsidR="00404F7F">
        <w:t>, šioms reikmėms lėšų poreikis būtų apie 12000</w:t>
      </w:r>
      <w:r w:rsidR="0030185B">
        <w:t xml:space="preserve"> eur</w:t>
      </w:r>
      <w:r w:rsidR="003529E1">
        <w:t xml:space="preserve">ų </w:t>
      </w:r>
      <w:r w:rsidR="00EF6E81">
        <w:t xml:space="preserve">kasmet </w:t>
      </w:r>
      <w:r w:rsidR="003529E1">
        <w:t>(atsižvelgiant į tai, kad gali reikėti apie 3 ekspertizių per metus</w:t>
      </w:r>
      <w:r w:rsidR="00B931C6">
        <w:t>, o vienos jų kaina</w:t>
      </w:r>
      <w:r w:rsidR="003529E1">
        <w:t>, kaip matyti iš teismų praktikos</w:t>
      </w:r>
      <w:r w:rsidR="00B931C6">
        <w:t>,</w:t>
      </w:r>
      <w:r w:rsidR="003529E1">
        <w:t xml:space="preserve"> yra apie 4000 eur</w:t>
      </w:r>
      <w:r w:rsidR="00871F1E">
        <w:t>ų</w:t>
      </w:r>
      <w:r w:rsidR="00CB7F55">
        <w:t>).</w:t>
      </w:r>
    </w:p>
    <w:p w14:paraId="550DDEC8" w14:textId="77777777" w:rsidR="001A725F" w:rsidRDefault="001A725F" w:rsidP="00794CA2">
      <w:pPr>
        <w:tabs>
          <w:tab w:val="left" w:pos="960"/>
          <w:tab w:val="left" w:pos="1080"/>
        </w:tabs>
        <w:ind w:firstLine="709"/>
        <w:jc w:val="both"/>
      </w:pPr>
    </w:p>
    <w:p w14:paraId="10288AC8" w14:textId="77777777" w:rsidR="00D63741" w:rsidRDefault="007D0258">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DC1710">
        <w:rPr>
          <w:rFonts w:ascii="Times New Roman" w:hAnsi="Times New Roman" w:cs="Times New Roman"/>
          <w:b/>
          <w:sz w:val="24"/>
          <w:szCs w:val="24"/>
        </w:rPr>
        <w:t>ų</w:t>
      </w:r>
      <w:r w:rsidR="00D63741">
        <w:rPr>
          <w:rFonts w:ascii="Times New Roman" w:hAnsi="Times New Roman" w:cs="Times New Roman"/>
          <w:b/>
          <w:sz w:val="24"/>
          <w:szCs w:val="24"/>
        </w:rPr>
        <w:t xml:space="preserve"> projekt</w:t>
      </w:r>
      <w:r w:rsidR="00DC1710">
        <w:rPr>
          <w:rFonts w:ascii="Times New Roman" w:hAnsi="Times New Roman" w:cs="Times New Roman"/>
          <w:b/>
          <w:sz w:val="24"/>
          <w:szCs w:val="24"/>
        </w:rPr>
        <w:t>ų</w:t>
      </w:r>
      <w:r w:rsidR="00D63741">
        <w:rPr>
          <w:rFonts w:ascii="Times New Roman" w:hAnsi="Times New Roman" w:cs="Times New Roman"/>
          <w:b/>
          <w:sz w:val="24"/>
          <w:szCs w:val="24"/>
        </w:rPr>
        <w:t xml:space="preserve"> rengimo metu gauti specialistų vertinimai ir išvados</w:t>
      </w:r>
      <w:r w:rsidR="001F06EE">
        <w:rPr>
          <w:rFonts w:ascii="Times New Roman" w:hAnsi="Times New Roman" w:cs="Times New Roman"/>
          <w:b/>
          <w:sz w:val="24"/>
          <w:szCs w:val="24"/>
        </w:rPr>
        <w:t>.</w:t>
      </w:r>
    </w:p>
    <w:p w14:paraId="7E60D240" w14:textId="77777777" w:rsidR="0052213C" w:rsidRPr="002C7DA3" w:rsidRDefault="0052213C" w:rsidP="0052213C">
      <w:pPr>
        <w:tabs>
          <w:tab w:val="left" w:pos="600"/>
          <w:tab w:val="left" w:pos="900"/>
        </w:tabs>
        <w:ind w:firstLine="720"/>
        <w:jc w:val="both"/>
      </w:pPr>
      <w:r>
        <w:t>Įstatymų projektų</w:t>
      </w:r>
      <w:r w:rsidRPr="002C7DA3">
        <w:t xml:space="preserve"> rengimo metu specialistų vertinimų ir išvadų negauta.</w:t>
      </w:r>
    </w:p>
    <w:p w14:paraId="636ED8E9" w14:textId="77777777" w:rsidR="00285B60" w:rsidRDefault="00285B60">
      <w:pPr>
        <w:pStyle w:val="HTMLPreformatted"/>
        <w:tabs>
          <w:tab w:val="left" w:pos="720"/>
        </w:tabs>
        <w:ind w:firstLine="720"/>
        <w:jc w:val="both"/>
        <w:rPr>
          <w:rFonts w:ascii="Times New Roman" w:hAnsi="Times New Roman" w:cs="Times New Roman"/>
          <w:sz w:val="24"/>
          <w:szCs w:val="24"/>
        </w:rPr>
      </w:pPr>
    </w:p>
    <w:p w14:paraId="2E843FA2" w14:textId="77777777" w:rsidR="00D63741" w:rsidRPr="00047127" w:rsidRDefault="00D63741" w:rsidP="00047127">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001F06EE">
        <w:rPr>
          <w:rFonts w:ascii="Times New Roman" w:hAnsi="Times New Roman" w:cs="Times New Roman"/>
          <w:b/>
          <w:sz w:val="24"/>
          <w:szCs w:val="24"/>
        </w:rPr>
        <w:t>R</w:t>
      </w:r>
      <w:r w:rsidR="001F06EE" w:rsidRPr="001F06EE">
        <w:rPr>
          <w:rFonts w:ascii="Times New Roman" w:hAnsi="Times New Roman" w:cs="Times New Roman"/>
          <w:b/>
          <w:sz w:val="24"/>
          <w:szCs w:val="24"/>
        </w:rPr>
        <w:t>eikš</w:t>
      </w:r>
      <w:r w:rsidR="001D578D">
        <w:rPr>
          <w:rFonts w:ascii="Times New Roman" w:hAnsi="Times New Roman" w:cs="Times New Roman"/>
          <w:b/>
          <w:sz w:val="24"/>
          <w:szCs w:val="24"/>
        </w:rPr>
        <w:t>miniai žodžiai, kurių reikia šiems</w:t>
      </w:r>
      <w:r w:rsidR="001F06EE" w:rsidRPr="001F06EE">
        <w:rPr>
          <w:rFonts w:ascii="Times New Roman" w:hAnsi="Times New Roman" w:cs="Times New Roman"/>
          <w:b/>
          <w:sz w:val="24"/>
          <w:szCs w:val="24"/>
        </w:rPr>
        <w:t xml:space="preserve"> projekt</w:t>
      </w:r>
      <w:r w:rsidR="001D578D">
        <w:rPr>
          <w:rFonts w:ascii="Times New Roman" w:hAnsi="Times New Roman" w:cs="Times New Roman"/>
          <w:b/>
          <w:sz w:val="24"/>
          <w:szCs w:val="24"/>
        </w:rPr>
        <w:t>ams</w:t>
      </w:r>
      <w:r w:rsidR="001F06EE" w:rsidRPr="001F06EE">
        <w:rPr>
          <w:rFonts w:ascii="Times New Roman" w:hAnsi="Times New Roman" w:cs="Times New Roman"/>
          <w:b/>
          <w:sz w:val="24"/>
          <w:szCs w:val="24"/>
        </w:rPr>
        <w:t xml:space="preserve"> įtraukti į kompiuterinę paieškos sistemą, įskaitant Europos žodyno „Eurovoc“ terminus, temas bei sritis</w:t>
      </w:r>
      <w:r w:rsidR="001F06EE">
        <w:rPr>
          <w:rFonts w:ascii="Times New Roman" w:hAnsi="Times New Roman" w:cs="Times New Roman"/>
          <w:b/>
          <w:sz w:val="24"/>
          <w:szCs w:val="24"/>
        </w:rPr>
        <w:t>.</w:t>
      </w:r>
    </w:p>
    <w:p w14:paraId="2289ED4A" w14:textId="53B8D80E" w:rsidR="0011009A" w:rsidRDefault="00D63741" w:rsidP="0011009A">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Reikšminiai </w:t>
      </w:r>
      <w:r w:rsidR="004A5201">
        <w:rPr>
          <w:rFonts w:ascii="Times New Roman" w:hAnsi="Times New Roman" w:cs="Times New Roman"/>
          <w:sz w:val="24"/>
          <w:szCs w:val="24"/>
        </w:rPr>
        <w:t>Į</w:t>
      </w:r>
      <w:r w:rsidR="00B143D4">
        <w:rPr>
          <w:rFonts w:ascii="Times New Roman" w:hAnsi="Times New Roman" w:cs="Times New Roman"/>
          <w:sz w:val="24"/>
          <w:szCs w:val="24"/>
        </w:rPr>
        <w:t>statym</w:t>
      </w:r>
      <w:r w:rsidR="001D578D">
        <w:rPr>
          <w:rFonts w:ascii="Times New Roman" w:hAnsi="Times New Roman" w:cs="Times New Roman"/>
          <w:sz w:val="24"/>
          <w:szCs w:val="24"/>
        </w:rPr>
        <w:t>ų</w:t>
      </w:r>
      <w:r w:rsidR="00B143D4">
        <w:rPr>
          <w:rFonts w:ascii="Times New Roman" w:hAnsi="Times New Roman" w:cs="Times New Roman"/>
          <w:sz w:val="24"/>
          <w:szCs w:val="24"/>
        </w:rPr>
        <w:t xml:space="preserve"> projekt</w:t>
      </w:r>
      <w:r w:rsidR="001D578D">
        <w:rPr>
          <w:rFonts w:ascii="Times New Roman" w:hAnsi="Times New Roman" w:cs="Times New Roman"/>
          <w:sz w:val="24"/>
          <w:szCs w:val="24"/>
        </w:rPr>
        <w:t>ų</w:t>
      </w:r>
      <w:r>
        <w:rPr>
          <w:rFonts w:ascii="Times New Roman" w:hAnsi="Times New Roman" w:cs="Times New Roman"/>
          <w:sz w:val="24"/>
          <w:szCs w:val="24"/>
        </w:rPr>
        <w:t xml:space="preserve"> žodžiai, kurių reikia </w:t>
      </w:r>
      <w:r w:rsidR="00B143D4">
        <w:rPr>
          <w:rFonts w:ascii="Times New Roman" w:hAnsi="Times New Roman" w:cs="Times New Roman"/>
          <w:sz w:val="24"/>
          <w:szCs w:val="24"/>
        </w:rPr>
        <w:t>ši</w:t>
      </w:r>
      <w:r w:rsidR="00023668">
        <w:rPr>
          <w:rFonts w:ascii="Times New Roman" w:hAnsi="Times New Roman" w:cs="Times New Roman"/>
          <w:sz w:val="24"/>
          <w:szCs w:val="24"/>
        </w:rPr>
        <w:t xml:space="preserve">ems </w:t>
      </w:r>
      <w:r w:rsidR="0011009A">
        <w:rPr>
          <w:rFonts w:ascii="Times New Roman" w:hAnsi="Times New Roman" w:cs="Times New Roman"/>
          <w:sz w:val="24"/>
          <w:szCs w:val="24"/>
        </w:rPr>
        <w:t>projekt</w:t>
      </w:r>
      <w:r w:rsidR="00023668">
        <w:rPr>
          <w:rFonts w:ascii="Times New Roman" w:hAnsi="Times New Roman" w:cs="Times New Roman"/>
          <w:sz w:val="24"/>
          <w:szCs w:val="24"/>
        </w:rPr>
        <w:t>ams</w:t>
      </w:r>
      <w:r w:rsidR="0011009A">
        <w:rPr>
          <w:rFonts w:ascii="Times New Roman" w:hAnsi="Times New Roman" w:cs="Times New Roman"/>
          <w:sz w:val="24"/>
          <w:szCs w:val="24"/>
        </w:rPr>
        <w:t xml:space="preserve"> </w:t>
      </w:r>
      <w:r>
        <w:rPr>
          <w:rFonts w:ascii="Times New Roman" w:hAnsi="Times New Roman" w:cs="Times New Roman"/>
          <w:sz w:val="24"/>
          <w:szCs w:val="24"/>
        </w:rPr>
        <w:t>įtraukti į kompiuterinę paieškos sistemą</w:t>
      </w:r>
      <w:r w:rsidR="00933964">
        <w:rPr>
          <w:rFonts w:ascii="Times New Roman" w:hAnsi="Times New Roman" w:cs="Times New Roman"/>
          <w:sz w:val="24"/>
          <w:szCs w:val="24"/>
        </w:rPr>
        <w:t>:</w:t>
      </w:r>
      <w:r w:rsidR="00E865EE">
        <w:rPr>
          <w:rFonts w:ascii="Times New Roman" w:hAnsi="Times New Roman" w:cs="Times New Roman"/>
          <w:sz w:val="24"/>
          <w:szCs w:val="24"/>
        </w:rPr>
        <w:t xml:space="preserve"> </w:t>
      </w:r>
      <w:r w:rsidR="00BB512C">
        <w:rPr>
          <w:rFonts w:ascii="Times New Roman" w:hAnsi="Times New Roman" w:cs="Times New Roman"/>
          <w:sz w:val="24"/>
          <w:szCs w:val="24"/>
        </w:rPr>
        <w:t>„</w:t>
      </w:r>
      <w:r w:rsidR="00285B60">
        <w:rPr>
          <w:rFonts w:ascii="Times New Roman" w:hAnsi="Times New Roman" w:cs="Times New Roman"/>
          <w:sz w:val="24"/>
          <w:szCs w:val="24"/>
        </w:rPr>
        <w:t xml:space="preserve">administracinis </w:t>
      </w:r>
      <w:r w:rsidR="00BB512C">
        <w:rPr>
          <w:rFonts w:ascii="Times New Roman" w:hAnsi="Times New Roman" w:cs="Times New Roman"/>
          <w:sz w:val="24"/>
          <w:szCs w:val="24"/>
        </w:rPr>
        <w:t xml:space="preserve">ginčas“, </w:t>
      </w:r>
      <w:r>
        <w:rPr>
          <w:rFonts w:ascii="Times New Roman" w:hAnsi="Times New Roman" w:cs="Times New Roman"/>
          <w:sz w:val="24"/>
          <w:szCs w:val="24"/>
        </w:rPr>
        <w:t>„</w:t>
      </w:r>
      <w:r w:rsidR="00B143D4">
        <w:rPr>
          <w:rFonts w:ascii="Times New Roman" w:hAnsi="Times New Roman" w:cs="Times New Roman"/>
          <w:sz w:val="24"/>
          <w:szCs w:val="24"/>
        </w:rPr>
        <w:t>teismas“</w:t>
      </w:r>
      <w:r w:rsidR="00285B60">
        <w:rPr>
          <w:rFonts w:ascii="Times New Roman" w:hAnsi="Times New Roman" w:cs="Times New Roman"/>
          <w:sz w:val="24"/>
          <w:szCs w:val="24"/>
        </w:rPr>
        <w:t>,</w:t>
      </w:r>
      <w:r w:rsidR="00285B60" w:rsidRPr="00285B60">
        <w:rPr>
          <w:rFonts w:ascii="Times New Roman" w:hAnsi="Times New Roman" w:cs="Times New Roman"/>
          <w:sz w:val="24"/>
          <w:szCs w:val="24"/>
        </w:rPr>
        <w:t xml:space="preserve"> </w:t>
      </w:r>
      <w:r w:rsidR="008911AF">
        <w:rPr>
          <w:rFonts w:ascii="Times New Roman" w:hAnsi="Times New Roman" w:cs="Times New Roman"/>
          <w:sz w:val="24"/>
          <w:szCs w:val="24"/>
        </w:rPr>
        <w:t>„</w:t>
      </w:r>
      <w:r w:rsidR="00285B60" w:rsidRPr="00563E3F">
        <w:rPr>
          <w:rFonts w:ascii="Times New Roman" w:hAnsi="Times New Roman" w:cs="Times New Roman"/>
          <w:sz w:val="24"/>
          <w:szCs w:val="24"/>
        </w:rPr>
        <w:t>ikiteisminis administracinių ginčų nagrinėjimas</w:t>
      </w:r>
      <w:r w:rsidR="008911AF">
        <w:rPr>
          <w:rFonts w:ascii="Times New Roman" w:hAnsi="Times New Roman" w:cs="Times New Roman"/>
          <w:sz w:val="24"/>
          <w:szCs w:val="24"/>
        </w:rPr>
        <w:t>“</w:t>
      </w:r>
      <w:r>
        <w:rPr>
          <w:rFonts w:ascii="Times New Roman" w:hAnsi="Times New Roman" w:cs="Times New Roman"/>
          <w:sz w:val="24"/>
          <w:szCs w:val="24"/>
        </w:rPr>
        <w:t>.</w:t>
      </w:r>
    </w:p>
    <w:p w14:paraId="2060F5A5" w14:textId="77777777" w:rsidR="00933964" w:rsidRDefault="00933964">
      <w:pPr>
        <w:pStyle w:val="HTMLPreformatted"/>
        <w:tabs>
          <w:tab w:val="clear" w:pos="916"/>
          <w:tab w:val="left" w:pos="720"/>
        </w:tabs>
        <w:ind w:firstLine="720"/>
        <w:jc w:val="both"/>
        <w:rPr>
          <w:rFonts w:ascii="Times New Roman" w:hAnsi="Times New Roman" w:cs="Times New Roman"/>
          <w:sz w:val="24"/>
          <w:szCs w:val="24"/>
        </w:rPr>
      </w:pPr>
    </w:p>
    <w:p w14:paraId="42BC728A" w14:textId="77777777" w:rsidR="00D63741" w:rsidRDefault="00D63741">
      <w:pPr>
        <w:pStyle w:val="HTMLPreformatted"/>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00677E">
        <w:rPr>
          <w:rFonts w:ascii="Times New Roman" w:hAnsi="Times New Roman" w:cs="Times New Roman"/>
          <w:b/>
          <w:sz w:val="24"/>
          <w:szCs w:val="24"/>
        </w:rPr>
        <w:t>5</w:t>
      </w:r>
      <w:r>
        <w:rPr>
          <w:rFonts w:ascii="Times New Roman" w:hAnsi="Times New Roman" w:cs="Times New Roman"/>
          <w:b/>
          <w:sz w:val="24"/>
          <w:szCs w:val="24"/>
        </w:rPr>
        <w:t>. Kiti</w:t>
      </w:r>
      <w:r w:rsidR="00E865EE">
        <w:rPr>
          <w:rFonts w:ascii="Times New Roman" w:hAnsi="Times New Roman" w:cs="Times New Roman"/>
          <w:b/>
          <w:sz w:val="24"/>
          <w:szCs w:val="24"/>
        </w:rPr>
        <w:t>,</w:t>
      </w:r>
      <w:r>
        <w:rPr>
          <w:rFonts w:ascii="Times New Roman" w:hAnsi="Times New Roman" w:cs="Times New Roman"/>
          <w:b/>
          <w:sz w:val="24"/>
          <w:szCs w:val="24"/>
        </w:rPr>
        <w:t xml:space="preserve"> iniciatorių nuomone, reikalingi pagrindimai ir paaiškinimai</w:t>
      </w:r>
      <w:r w:rsidR="00781F70">
        <w:rPr>
          <w:rFonts w:ascii="Times New Roman" w:hAnsi="Times New Roman" w:cs="Times New Roman"/>
          <w:b/>
          <w:sz w:val="24"/>
          <w:szCs w:val="24"/>
        </w:rPr>
        <w:t>.</w:t>
      </w:r>
    </w:p>
    <w:p w14:paraId="5282E96E" w14:textId="77777777" w:rsidR="00D63741" w:rsidRPr="00F778E0" w:rsidRDefault="00D63741" w:rsidP="00F778E0">
      <w:pPr>
        <w:pStyle w:val="HTMLPreformatted"/>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Nėra.</w:t>
      </w:r>
    </w:p>
    <w:sectPr w:rsidR="00D63741" w:rsidRPr="00F778E0" w:rsidSect="00D265F8">
      <w:headerReference w:type="even" r:id="rId11"/>
      <w:headerReference w:type="default" r:id="rId12"/>
      <w:pgSz w:w="11906" w:h="16838"/>
      <w:pgMar w:top="993" w:right="567" w:bottom="85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2A41E" w14:textId="77777777" w:rsidR="00DD4F54" w:rsidRDefault="00DD4F54">
      <w:r>
        <w:separator/>
      </w:r>
    </w:p>
  </w:endnote>
  <w:endnote w:type="continuationSeparator" w:id="0">
    <w:p w14:paraId="2BBCA005" w14:textId="77777777" w:rsidR="00DD4F54" w:rsidRDefault="00DD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7D0F8" w14:textId="77777777" w:rsidR="00DD4F54" w:rsidRDefault="00DD4F54">
      <w:r>
        <w:separator/>
      </w:r>
    </w:p>
  </w:footnote>
  <w:footnote w:type="continuationSeparator" w:id="0">
    <w:p w14:paraId="695268BC" w14:textId="77777777" w:rsidR="00DD4F54" w:rsidRDefault="00DD4F54">
      <w:r>
        <w:continuationSeparator/>
      </w:r>
    </w:p>
  </w:footnote>
  <w:footnote w:id="1">
    <w:p w14:paraId="49955B46" w14:textId="3C04FCF6" w:rsidR="00AE54CD" w:rsidRDefault="00AE54CD">
      <w:pPr>
        <w:pStyle w:val="FootnoteText"/>
      </w:pPr>
      <w:r>
        <w:rPr>
          <w:rStyle w:val="FootnoteReference"/>
        </w:rPr>
        <w:footnoteRef/>
      </w:r>
      <w:r>
        <w:t xml:space="preserve"> </w:t>
      </w:r>
      <w:r w:rsidRPr="00AE54CD">
        <w:rPr>
          <w:rFonts w:ascii="Times New Roman" w:hAnsi="Times New Roman"/>
        </w:rPr>
        <w:t>Mokestinių ginčų komisijos prie Lietuvos Respublikos Vyriausybės 201</w:t>
      </w:r>
      <w:r w:rsidR="00773D0C">
        <w:rPr>
          <w:rFonts w:ascii="Times New Roman" w:hAnsi="Times New Roman"/>
        </w:rPr>
        <w:t>9</w:t>
      </w:r>
      <w:r w:rsidRPr="00AE54CD">
        <w:rPr>
          <w:rFonts w:ascii="Times New Roman" w:hAnsi="Times New Roman"/>
        </w:rPr>
        <w:t xml:space="preserve"> metų veiklos ataskaitos duomenys.</w:t>
      </w:r>
    </w:p>
  </w:footnote>
  <w:footnote w:id="2">
    <w:p w14:paraId="2F816953" w14:textId="77777777" w:rsidR="002121DC" w:rsidRDefault="002121DC" w:rsidP="002121DC">
      <w:pPr>
        <w:pStyle w:val="FootnoteText"/>
      </w:pPr>
      <w:r>
        <w:rPr>
          <w:rStyle w:val="FootnoteReference"/>
        </w:rPr>
        <w:footnoteRef/>
      </w:r>
      <w:r>
        <w:t xml:space="preserve"> </w:t>
      </w:r>
      <w:r w:rsidRPr="00A83B4F">
        <w:rPr>
          <w:rFonts w:ascii="Times New Roman" w:hAnsi="Times New Roman"/>
        </w:rPr>
        <w:t>https://osp.stat.gov.lt/documents/10180/3329771/Gyventojai.pdf</w:t>
      </w:r>
    </w:p>
  </w:footnote>
  <w:footnote w:id="3">
    <w:p w14:paraId="12B25286" w14:textId="77777777" w:rsidR="002121DC" w:rsidRDefault="002121DC" w:rsidP="002121DC">
      <w:pPr>
        <w:pStyle w:val="FootnoteText"/>
      </w:pPr>
      <w:r>
        <w:rPr>
          <w:rStyle w:val="FootnoteReference"/>
        </w:rPr>
        <w:footnoteRef/>
      </w:r>
      <w:r>
        <w:t xml:space="preserve"> </w:t>
      </w:r>
      <w:r w:rsidRPr="00A83B4F">
        <w:rPr>
          <w:rFonts w:ascii="Times New Roman" w:hAnsi="Times New Roman"/>
        </w:rPr>
        <w:t>https://www.moksliniaidarbai.lt/referatas/15219/biudzetine-istaiga-vs-viesoji-istaiga.html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55E3" w14:textId="77777777" w:rsidR="00D63741" w:rsidRDefault="006B1068">
    <w:pPr>
      <w:pStyle w:val="Header"/>
      <w:framePr w:wrap="around" w:vAnchor="text" w:hAnchor="margin" w:xAlign="center" w:y="1"/>
      <w:rPr>
        <w:rStyle w:val="PageNumber"/>
      </w:rPr>
    </w:pPr>
    <w:r>
      <w:rPr>
        <w:rStyle w:val="PageNumber"/>
      </w:rPr>
      <w:fldChar w:fldCharType="begin"/>
    </w:r>
    <w:r w:rsidR="00D63741">
      <w:rPr>
        <w:rStyle w:val="PageNumber"/>
      </w:rPr>
      <w:instrText xml:space="preserve">PAGE  </w:instrText>
    </w:r>
    <w:r>
      <w:rPr>
        <w:rStyle w:val="PageNumber"/>
      </w:rPr>
      <w:fldChar w:fldCharType="end"/>
    </w:r>
  </w:p>
  <w:p w14:paraId="40FD8E14" w14:textId="77777777" w:rsidR="00D63741" w:rsidRDefault="00D63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94F3" w14:textId="77777777" w:rsidR="00D63741" w:rsidRDefault="006B1068">
    <w:pPr>
      <w:pStyle w:val="Header"/>
      <w:framePr w:wrap="around" w:vAnchor="text" w:hAnchor="margin" w:xAlign="center" w:y="1"/>
      <w:rPr>
        <w:rStyle w:val="PageNumber"/>
      </w:rPr>
    </w:pPr>
    <w:r>
      <w:rPr>
        <w:rStyle w:val="PageNumber"/>
      </w:rPr>
      <w:fldChar w:fldCharType="begin"/>
    </w:r>
    <w:r w:rsidR="00D63741">
      <w:rPr>
        <w:rStyle w:val="PageNumber"/>
      </w:rPr>
      <w:instrText xml:space="preserve">PAGE  </w:instrText>
    </w:r>
    <w:r>
      <w:rPr>
        <w:rStyle w:val="PageNumber"/>
      </w:rPr>
      <w:fldChar w:fldCharType="separate"/>
    </w:r>
    <w:r w:rsidR="00182FD7">
      <w:rPr>
        <w:rStyle w:val="PageNumber"/>
        <w:noProof/>
      </w:rPr>
      <w:t>10</w:t>
    </w:r>
    <w:r>
      <w:rPr>
        <w:rStyle w:val="PageNumber"/>
      </w:rPr>
      <w:fldChar w:fldCharType="end"/>
    </w:r>
  </w:p>
  <w:p w14:paraId="370712E8" w14:textId="77777777" w:rsidR="00D63741" w:rsidRDefault="00D63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3"/>
  </w:num>
  <w:num w:numId="4">
    <w:abstractNumId w:val="2"/>
  </w:num>
  <w:num w:numId="5">
    <w:abstractNumId w:val="14"/>
  </w:num>
  <w:num w:numId="6">
    <w:abstractNumId w:val="10"/>
  </w:num>
  <w:num w:numId="7">
    <w:abstractNumId w:val="4"/>
  </w:num>
  <w:num w:numId="8">
    <w:abstractNumId w:val="9"/>
  </w:num>
  <w:num w:numId="9">
    <w:abstractNumId w:val="8"/>
  </w:num>
  <w:num w:numId="10">
    <w:abstractNumId w:val="7"/>
  </w:num>
  <w:num w:numId="11">
    <w:abstractNumId w:val="12"/>
  </w:num>
  <w:num w:numId="12">
    <w:abstractNumId w:val="11"/>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6D"/>
    <w:rsid w:val="00001227"/>
    <w:rsid w:val="000018AF"/>
    <w:rsid w:val="00001F82"/>
    <w:rsid w:val="00002AAB"/>
    <w:rsid w:val="00002F4D"/>
    <w:rsid w:val="000031E1"/>
    <w:rsid w:val="00003481"/>
    <w:rsid w:val="00004348"/>
    <w:rsid w:val="00004738"/>
    <w:rsid w:val="0000481C"/>
    <w:rsid w:val="0000487B"/>
    <w:rsid w:val="0000488D"/>
    <w:rsid w:val="00004F4E"/>
    <w:rsid w:val="0000562F"/>
    <w:rsid w:val="00005D95"/>
    <w:rsid w:val="0000677E"/>
    <w:rsid w:val="00006F97"/>
    <w:rsid w:val="000105FB"/>
    <w:rsid w:val="00011396"/>
    <w:rsid w:val="00011733"/>
    <w:rsid w:val="0001205D"/>
    <w:rsid w:val="000131E5"/>
    <w:rsid w:val="00013896"/>
    <w:rsid w:val="000138DD"/>
    <w:rsid w:val="00013937"/>
    <w:rsid w:val="000141D9"/>
    <w:rsid w:val="00016C60"/>
    <w:rsid w:val="00017382"/>
    <w:rsid w:val="00020373"/>
    <w:rsid w:val="0002082E"/>
    <w:rsid w:val="000216D2"/>
    <w:rsid w:val="000229F9"/>
    <w:rsid w:val="00023668"/>
    <w:rsid w:val="00023923"/>
    <w:rsid w:val="00023B62"/>
    <w:rsid w:val="00024633"/>
    <w:rsid w:val="00025183"/>
    <w:rsid w:val="00026098"/>
    <w:rsid w:val="0002634B"/>
    <w:rsid w:val="000300C0"/>
    <w:rsid w:val="00031844"/>
    <w:rsid w:val="00031E72"/>
    <w:rsid w:val="00031F49"/>
    <w:rsid w:val="00035648"/>
    <w:rsid w:val="00035EF8"/>
    <w:rsid w:val="000360DD"/>
    <w:rsid w:val="00036DDD"/>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60C8B"/>
    <w:rsid w:val="0006278E"/>
    <w:rsid w:val="000633A1"/>
    <w:rsid w:val="000651F3"/>
    <w:rsid w:val="000657B6"/>
    <w:rsid w:val="00065E06"/>
    <w:rsid w:val="00066389"/>
    <w:rsid w:val="00066825"/>
    <w:rsid w:val="00066866"/>
    <w:rsid w:val="00070408"/>
    <w:rsid w:val="000706B5"/>
    <w:rsid w:val="000712B5"/>
    <w:rsid w:val="000726B1"/>
    <w:rsid w:val="0007290E"/>
    <w:rsid w:val="00072CCB"/>
    <w:rsid w:val="00073E39"/>
    <w:rsid w:val="000749FC"/>
    <w:rsid w:val="00074AD9"/>
    <w:rsid w:val="0007521E"/>
    <w:rsid w:val="0007582E"/>
    <w:rsid w:val="00075E72"/>
    <w:rsid w:val="00075FB7"/>
    <w:rsid w:val="000761C2"/>
    <w:rsid w:val="000765C5"/>
    <w:rsid w:val="000768EA"/>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77D2"/>
    <w:rsid w:val="00087A16"/>
    <w:rsid w:val="00087E84"/>
    <w:rsid w:val="0009084C"/>
    <w:rsid w:val="00092524"/>
    <w:rsid w:val="00092BAA"/>
    <w:rsid w:val="00092D78"/>
    <w:rsid w:val="00092F55"/>
    <w:rsid w:val="00093CA1"/>
    <w:rsid w:val="00094670"/>
    <w:rsid w:val="000946B2"/>
    <w:rsid w:val="00094A56"/>
    <w:rsid w:val="00095E1C"/>
    <w:rsid w:val="000A2428"/>
    <w:rsid w:val="000A382E"/>
    <w:rsid w:val="000A475F"/>
    <w:rsid w:val="000A4DAF"/>
    <w:rsid w:val="000A5AB8"/>
    <w:rsid w:val="000A67A4"/>
    <w:rsid w:val="000B1490"/>
    <w:rsid w:val="000B1821"/>
    <w:rsid w:val="000B1BE7"/>
    <w:rsid w:val="000B2AA3"/>
    <w:rsid w:val="000B43A1"/>
    <w:rsid w:val="000B6679"/>
    <w:rsid w:val="000C1A1F"/>
    <w:rsid w:val="000C1DB1"/>
    <w:rsid w:val="000C2866"/>
    <w:rsid w:val="000C2F4C"/>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7F3E"/>
    <w:rsid w:val="000F107D"/>
    <w:rsid w:val="000F4584"/>
    <w:rsid w:val="000F6403"/>
    <w:rsid w:val="000F71DE"/>
    <w:rsid w:val="00100057"/>
    <w:rsid w:val="00102E8E"/>
    <w:rsid w:val="0010320D"/>
    <w:rsid w:val="00104724"/>
    <w:rsid w:val="0010594B"/>
    <w:rsid w:val="00106CE8"/>
    <w:rsid w:val="0010799E"/>
    <w:rsid w:val="0011009A"/>
    <w:rsid w:val="00110541"/>
    <w:rsid w:val="001118B5"/>
    <w:rsid w:val="0011473E"/>
    <w:rsid w:val="001148C7"/>
    <w:rsid w:val="00114B75"/>
    <w:rsid w:val="001154F4"/>
    <w:rsid w:val="00116E6F"/>
    <w:rsid w:val="0011714B"/>
    <w:rsid w:val="00117871"/>
    <w:rsid w:val="00121BE4"/>
    <w:rsid w:val="001220A1"/>
    <w:rsid w:val="001228B6"/>
    <w:rsid w:val="00122981"/>
    <w:rsid w:val="001229DF"/>
    <w:rsid w:val="00123460"/>
    <w:rsid w:val="00126FF4"/>
    <w:rsid w:val="001271A6"/>
    <w:rsid w:val="00127554"/>
    <w:rsid w:val="0012788D"/>
    <w:rsid w:val="00127F4B"/>
    <w:rsid w:val="00127FB0"/>
    <w:rsid w:val="001300A7"/>
    <w:rsid w:val="00130118"/>
    <w:rsid w:val="00130F56"/>
    <w:rsid w:val="001324E2"/>
    <w:rsid w:val="00133092"/>
    <w:rsid w:val="001343CB"/>
    <w:rsid w:val="00135C3E"/>
    <w:rsid w:val="001361F7"/>
    <w:rsid w:val="0013680C"/>
    <w:rsid w:val="00136CCB"/>
    <w:rsid w:val="0013706D"/>
    <w:rsid w:val="00137981"/>
    <w:rsid w:val="001379F4"/>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735"/>
    <w:rsid w:val="00150070"/>
    <w:rsid w:val="00151477"/>
    <w:rsid w:val="00151849"/>
    <w:rsid w:val="0015289C"/>
    <w:rsid w:val="001529A6"/>
    <w:rsid w:val="00152B7C"/>
    <w:rsid w:val="00152E4F"/>
    <w:rsid w:val="0015327F"/>
    <w:rsid w:val="001537BA"/>
    <w:rsid w:val="00154DAE"/>
    <w:rsid w:val="00155062"/>
    <w:rsid w:val="00156038"/>
    <w:rsid w:val="001579E2"/>
    <w:rsid w:val="00160979"/>
    <w:rsid w:val="0016126F"/>
    <w:rsid w:val="001616DF"/>
    <w:rsid w:val="001630D1"/>
    <w:rsid w:val="001701A3"/>
    <w:rsid w:val="00170999"/>
    <w:rsid w:val="00171D1B"/>
    <w:rsid w:val="00171E9D"/>
    <w:rsid w:val="00172240"/>
    <w:rsid w:val="001728C1"/>
    <w:rsid w:val="00172F68"/>
    <w:rsid w:val="00173B5F"/>
    <w:rsid w:val="00174F6B"/>
    <w:rsid w:val="001778EC"/>
    <w:rsid w:val="00177908"/>
    <w:rsid w:val="00177AB4"/>
    <w:rsid w:val="00177D62"/>
    <w:rsid w:val="00180514"/>
    <w:rsid w:val="00180BEF"/>
    <w:rsid w:val="001813AF"/>
    <w:rsid w:val="00182FD7"/>
    <w:rsid w:val="00183140"/>
    <w:rsid w:val="00184262"/>
    <w:rsid w:val="00185EBD"/>
    <w:rsid w:val="00186044"/>
    <w:rsid w:val="001905D6"/>
    <w:rsid w:val="0019123D"/>
    <w:rsid w:val="00191F13"/>
    <w:rsid w:val="00192784"/>
    <w:rsid w:val="00194D7F"/>
    <w:rsid w:val="0019589C"/>
    <w:rsid w:val="001959D4"/>
    <w:rsid w:val="00196935"/>
    <w:rsid w:val="0019693A"/>
    <w:rsid w:val="0019751B"/>
    <w:rsid w:val="00197538"/>
    <w:rsid w:val="00197640"/>
    <w:rsid w:val="00197786"/>
    <w:rsid w:val="001979B5"/>
    <w:rsid w:val="001A037A"/>
    <w:rsid w:val="001A11A5"/>
    <w:rsid w:val="001A3151"/>
    <w:rsid w:val="001A37AC"/>
    <w:rsid w:val="001A3D9A"/>
    <w:rsid w:val="001A4C93"/>
    <w:rsid w:val="001A4D45"/>
    <w:rsid w:val="001A6976"/>
    <w:rsid w:val="001A725F"/>
    <w:rsid w:val="001B008B"/>
    <w:rsid w:val="001B0935"/>
    <w:rsid w:val="001B0FDE"/>
    <w:rsid w:val="001B2036"/>
    <w:rsid w:val="001B28CB"/>
    <w:rsid w:val="001B2E3E"/>
    <w:rsid w:val="001C061F"/>
    <w:rsid w:val="001C08C7"/>
    <w:rsid w:val="001C1FEB"/>
    <w:rsid w:val="001C4C9D"/>
    <w:rsid w:val="001C53C6"/>
    <w:rsid w:val="001C5775"/>
    <w:rsid w:val="001C5FAD"/>
    <w:rsid w:val="001C659A"/>
    <w:rsid w:val="001D080D"/>
    <w:rsid w:val="001D0B7E"/>
    <w:rsid w:val="001D17F3"/>
    <w:rsid w:val="001D1DE1"/>
    <w:rsid w:val="001D1E10"/>
    <w:rsid w:val="001D31A0"/>
    <w:rsid w:val="001D578D"/>
    <w:rsid w:val="001D5DBF"/>
    <w:rsid w:val="001D749F"/>
    <w:rsid w:val="001D7BE9"/>
    <w:rsid w:val="001E00BB"/>
    <w:rsid w:val="001E1BA7"/>
    <w:rsid w:val="001E4EF3"/>
    <w:rsid w:val="001E551E"/>
    <w:rsid w:val="001E58A5"/>
    <w:rsid w:val="001E58F3"/>
    <w:rsid w:val="001E63C9"/>
    <w:rsid w:val="001F06EE"/>
    <w:rsid w:val="001F20F5"/>
    <w:rsid w:val="001F2A65"/>
    <w:rsid w:val="001F2F04"/>
    <w:rsid w:val="001F3E15"/>
    <w:rsid w:val="001F3FB6"/>
    <w:rsid w:val="001F576C"/>
    <w:rsid w:val="001F6BA5"/>
    <w:rsid w:val="00201C2E"/>
    <w:rsid w:val="0020456E"/>
    <w:rsid w:val="00204A0E"/>
    <w:rsid w:val="00204B30"/>
    <w:rsid w:val="00204B5C"/>
    <w:rsid w:val="00205224"/>
    <w:rsid w:val="00205392"/>
    <w:rsid w:val="002055C2"/>
    <w:rsid w:val="002074E9"/>
    <w:rsid w:val="00210B30"/>
    <w:rsid w:val="002121DC"/>
    <w:rsid w:val="00212E81"/>
    <w:rsid w:val="0021312B"/>
    <w:rsid w:val="00214115"/>
    <w:rsid w:val="00215B26"/>
    <w:rsid w:val="002166C0"/>
    <w:rsid w:val="002168C0"/>
    <w:rsid w:val="00217E40"/>
    <w:rsid w:val="002218EF"/>
    <w:rsid w:val="00221D62"/>
    <w:rsid w:val="00221DA7"/>
    <w:rsid w:val="00222F57"/>
    <w:rsid w:val="002252E5"/>
    <w:rsid w:val="00226229"/>
    <w:rsid w:val="002275B7"/>
    <w:rsid w:val="002279B0"/>
    <w:rsid w:val="0023057F"/>
    <w:rsid w:val="00231974"/>
    <w:rsid w:val="0023435A"/>
    <w:rsid w:val="0023525F"/>
    <w:rsid w:val="00240BBE"/>
    <w:rsid w:val="0024269F"/>
    <w:rsid w:val="00242A91"/>
    <w:rsid w:val="002431A0"/>
    <w:rsid w:val="00243B36"/>
    <w:rsid w:val="00244153"/>
    <w:rsid w:val="00250B8D"/>
    <w:rsid w:val="00250D89"/>
    <w:rsid w:val="0025188C"/>
    <w:rsid w:val="00251C84"/>
    <w:rsid w:val="0025252E"/>
    <w:rsid w:val="002532A6"/>
    <w:rsid w:val="00255371"/>
    <w:rsid w:val="002555AE"/>
    <w:rsid w:val="00255B1C"/>
    <w:rsid w:val="002560C9"/>
    <w:rsid w:val="00256945"/>
    <w:rsid w:val="002607F5"/>
    <w:rsid w:val="00260F5E"/>
    <w:rsid w:val="002613CA"/>
    <w:rsid w:val="00261E08"/>
    <w:rsid w:val="002643E1"/>
    <w:rsid w:val="00265545"/>
    <w:rsid w:val="00265CE9"/>
    <w:rsid w:val="0026618F"/>
    <w:rsid w:val="002668A9"/>
    <w:rsid w:val="00267188"/>
    <w:rsid w:val="00270C7D"/>
    <w:rsid w:val="002723FD"/>
    <w:rsid w:val="00272562"/>
    <w:rsid w:val="0027281E"/>
    <w:rsid w:val="002734DF"/>
    <w:rsid w:val="00275F9C"/>
    <w:rsid w:val="0027618A"/>
    <w:rsid w:val="00276D1C"/>
    <w:rsid w:val="0028034B"/>
    <w:rsid w:val="002808CF"/>
    <w:rsid w:val="00280E56"/>
    <w:rsid w:val="00280FC0"/>
    <w:rsid w:val="00281110"/>
    <w:rsid w:val="00283586"/>
    <w:rsid w:val="00285B60"/>
    <w:rsid w:val="00286D4B"/>
    <w:rsid w:val="002872E8"/>
    <w:rsid w:val="00290C65"/>
    <w:rsid w:val="0029193D"/>
    <w:rsid w:val="00291ADE"/>
    <w:rsid w:val="002923DE"/>
    <w:rsid w:val="002931A2"/>
    <w:rsid w:val="002936A3"/>
    <w:rsid w:val="00293CA8"/>
    <w:rsid w:val="00294101"/>
    <w:rsid w:val="0029463C"/>
    <w:rsid w:val="00294990"/>
    <w:rsid w:val="0029708B"/>
    <w:rsid w:val="00297154"/>
    <w:rsid w:val="002972C2"/>
    <w:rsid w:val="00297F45"/>
    <w:rsid w:val="002A0C09"/>
    <w:rsid w:val="002A0E5F"/>
    <w:rsid w:val="002A1B98"/>
    <w:rsid w:val="002A1DF5"/>
    <w:rsid w:val="002A4BDC"/>
    <w:rsid w:val="002A5FCA"/>
    <w:rsid w:val="002A613E"/>
    <w:rsid w:val="002A6FEA"/>
    <w:rsid w:val="002A70E5"/>
    <w:rsid w:val="002A7D1B"/>
    <w:rsid w:val="002A7D34"/>
    <w:rsid w:val="002B0050"/>
    <w:rsid w:val="002B05D7"/>
    <w:rsid w:val="002B0CEE"/>
    <w:rsid w:val="002B1178"/>
    <w:rsid w:val="002B124F"/>
    <w:rsid w:val="002B188F"/>
    <w:rsid w:val="002B2056"/>
    <w:rsid w:val="002B288D"/>
    <w:rsid w:val="002B2AA5"/>
    <w:rsid w:val="002B554A"/>
    <w:rsid w:val="002B6A93"/>
    <w:rsid w:val="002C1867"/>
    <w:rsid w:val="002C275B"/>
    <w:rsid w:val="002C3A88"/>
    <w:rsid w:val="002C43E4"/>
    <w:rsid w:val="002C4EFC"/>
    <w:rsid w:val="002C51F5"/>
    <w:rsid w:val="002C5CE1"/>
    <w:rsid w:val="002C7E15"/>
    <w:rsid w:val="002D1A7E"/>
    <w:rsid w:val="002D1B73"/>
    <w:rsid w:val="002D1ED2"/>
    <w:rsid w:val="002D28AB"/>
    <w:rsid w:val="002D2F2D"/>
    <w:rsid w:val="002D3511"/>
    <w:rsid w:val="002D3B18"/>
    <w:rsid w:val="002D4030"/>
    <w:rsid w:val="002D415A"/>
    <w:rsid w:val="002D433B"/>
    <w:rsid w:val="002D4D0D"/>
    <w:rsid w:val="002D5848"/>
    <w:rsid w:val="002D589E"/>
    <w:rsid w:val="002D5EA9"/>
    <w:rsid w:val="002D6119"/>
    <w:rsid w:val="002D64FE"/>
    <w:rsid w:val="002D6EE7"/>
    <w:rsid w:val="002D6F5F"/>
    <w:rsid w:val="002E0610"/>
    <w:rsid w:val="002E0A72"/>
    <w:rsid w:val="002E27FC"/>
    <w:rsid w:val="002E31CA"/>
    <w:rsid w:val="002E4D42"/>
    <w:rsid w:val="002E5529"/>
    <w:rsid w:val="002E762C"/>
    <w:rsid w:val="002E7FEB"/>
    <w:rsid w:val="002F0A09"/>
    <w:rsid w:val="002F0B3E"/>
    <w:rsid w:val="002F14E7"/>
    <w:rsid w:val="002F198A"/>
    <w:rsid w:val="002F19A4"/>
    <w:rsid w:val="002F1DF3"/>
    <w:rsid w:val="002F2D80"/>
    <w:rsid w:val="002F4C5D"/>
    <w:rsid w:val="002F6725"/>
    <w:rsid w:val="002F763A"/>
    <w:rsid w:val="002F7929"/>
    <w:rsid w:val="002F7CC1"/>
    <w:rsid w:val="0030058D"/>
    <w:rsid w:val="0030185B"/>
    <w:rsid w:val="00301A08"/>
    <w:rsid w:val="00303217"/>
    <w:rsid w:val="00306555"/>
    <w:rsid w:val="00307011"/>
    <w:rsid w:val="003071FA"/>
    <w:rsid w:val="00311A32"/>
    <w:rsid w:val="0031551A"/>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301F"/>
    <w:rsid w:val="00333234"/>
    <w:rsid w:val="00334E09"/>
    <w:rsid w:val="003350BB"/>
    <w:rsid w:val="00335663"/>
    <w:rsid w:val="00335704"/>
    <w:rsid w:val="00335BBD"/>
    <w:rsid w:val="00335EBA"/>
    <w:rsid w:val="003365A6"/>
    <w:rsid w:val="00336CDB"/>
    <w:rsid w:val="00337306"/>
    <w:rsid w:val="0033734E"/>
    <w:rsid w:val="0034242E"/>
    <w:rsid w:val="003442AC"/>
    <w:rsid w:val="003447D5"/>
    <w:rsid w:val="00347B70"/>
    <w:rsid w:val="003509F8"/>
    <w:rsid w:val="003529E1"/>
    <w:rsid w:val="00354CA8"/>
    <w:rsid w:val="0035582E"/>
    <w:rsid w:val="00356CA0"/>
    <w:rsid w:val="0035794D"/>
    <w:rsid w:val="003600B5"/>
    <w:rsid w:val="00360BF4"/>
    <w:rsid w:val="00360FD5"/>
    <w:rsid w:val="00361149"/>
    <w:rsid w:val="0036121E"/>
    <w:rsid w:val="003612B1"/>
    <w:rsid w:val="003617E0"/>
    <w:rsid w:val="003639B6"/>
    <w:rsid w:val="00363E50"/>
    <w:rsid w:val="003642F7"/>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293E"/>
    <w:rsid w:val="003830B5"/>
    <w:rsid w:val="003832CE"/>
    <w:rsid w:val="00384D06"/>
    <w:rsid w:val="003870DE"/>
    <w:rsid w:val="0039088A"/>
    <w:rsid w:val="00391867"/>
    <w:rsid w:val="003929F7"/>
    <w:rsid w:val="00392FAF"/>
    <w:rsid w:val="003950C3"/>
    <w:rsid w:val="00395A08"/>
    <w:rsid w:val="00395D5F"/>
    <w:rsid w:val="00397F4B"/>
    <w:rsid w:val="003A042E"/>
    <w:rsid w:val="003A0E18"/>
    <w:rsid w:val="003A2CED"/>
    <w:rsid w:val="003A3082"/>
    <w:rsid w:val="003A4223"/>
    <w:rsid w:val="003A48A9"/>
    <w:rsid w:val="003A499A"/>
    <w:rsid w:val="003A5C7A"/>
    <w:rsid w:val="003A6E05"/>
    <w:rsid w:val="003B05EF"/>
    <w:rsid w:val="003B0B97"/>
    <w:rsid w:val="003B12BA"/>
    <w:rsid w:val="003B1E43"/>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F81"/>
    <w:rsid w:val="003C7C38"/>
    <w:rsid w:val="003D3115"/>
    <w:rsid w:val="003D3671"/>
    <w:rsid w:val="003D3AC3"/>
    <w:rsid w:val="003D3E2F"/>
    <w:rsid w:val="003D42AE"/>
    <w:rsid w:val="003D4A51"/>
    <w:rsid w:val="003D5224"/>
    <w:rsid w:val="003D5F0A"/>
    <w:rsid w:val="003D68CD"/>
    <w:rsid w:val="003D7F9B"/>
    <w:rsid w:val="003E140D"/>
    <w:rsid w:val="003E145C"/>
    <w:rsid w:val="003E1EE7"/>
    <w:rsid w:val="003E2E8F"/>
    <w:rsid w:val="003E3790"/>
    <w:rsid w:val="003E3E98"/>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B48"/>
    <w:rsid w:val="00404F7F"/>
    <w:rsid w:val="00405550"/>
    <w:rsid w:val="00405680"/>
    <w:rsid w:val="0040613D"/>
    <w:rsid w:val="004122D9"/>
    <w:rsid w:val="00412843"/>
    <w:rsid w:val="0041332F"/>
    <w:rsid w:val="00413DD8"/>
    <w:rsid w:val="00415BFC"/>
    <w:rsid w:val="004166FF"/>
    <w:rsid w:val="00417268"/>
    <w:rsid w:val="00417A03"/>
    <w:rsid w:val="00417D76"/>
    <w:rsid w:val="00417F5E"/>
    <w:rsid w:val="004217B9"/>
    <w:rsid w:val="0042196F"/>
    <w:rsid w:val="00421D8E"/>
    <w:rsid w:val="004230CC"/>
    <w:rsid w:val="004238CD"/>
    <w:rsid w:val="00423BC1"/>
    <w:rsid w:val="00424CC0"/>
    <w:rsid w:val="00427251"/>
    <w:rsid w:val="0042726C"/>
    <w:rsid w:val="004277F5"/>
    <w:rsid w:val="00427E80"/>
    <w:rsid w:val="00431092"/>
    <w:rsid w:val="004316F9"/>
    <w:rsid w:val="004323C6"/>
    <w:rsid w:val="00432B43"/>
    <w:rsid w:val="00432DA0"/>
    <w:rsid w:val="00433127"/>
    <w:rsid w:val="00434E74"/>
    <w:rsid w:val="00435F12"/>
    <w:rsid w:val="00435F84"/>
    <w:rsid w:val="00436B54"/>
    <w:rsid w:val="00437460"/>
    <w:rsid w:val="00440C34"/>
    <w:rsid w:val="004438F4"/>
    <w:rsid w:val="004439EF"/>
    <w:rsid w:val="00444018"/>
    <w:rsid w:val="00444DF3"/>
    <w:rsid w:val="00445175"/>
    <w:rsid w:val="00445A18"/>
    <w:rsid w:val="00445AED"/>
    <w:rsid w:val="004468C0"/>
    <w:rsid w:val="00446AEC"/>
    <w:rsid w:val="00446B56"/>
    <w:rsid w:val="00446E51"/>
    <w:rsid w:val="00452175"/>
    <w:rsid w:val="0045438E"/>
    <w:rsid w:val="00454AFA"/>
    <w:rsid w:val="00455758"/>
    <w:rsid w:val="00456E00"/>
    <w:rsid w:val="00460314"/>
    <w:rsid w:val="004614D8"/>
    <w:rsid w:val="0046209F"/>
    <w:rsid w:val="00462338"/>
    <w:rsid w:val="004623DF"/>
    <w:rsid w:val="00462D2B"/>
    <w:rsid w:val="00463513"/>
    <w:rsid w:val="0046479F"/>
    <w:rsid w:val="00466107"/>
    <w:rsid w:val="0047025B"/>
    <w:rsid w:val="00470EEE"/>
    <w:rsid w:val="00471C75"/>
    <w:rsid w:val="00471E15"/>
    <w:rsid w:val="004738BD"/>
    <w:rsid w:val="004751BC"/>
    <w:rsid w:val="0047670D"/>
    <w:rsid w:val="00476F42"/>
    <w:rsid w:val="004775FD"/>
    <w:rsid w:val="00477B99"/>
    <w:rsid w:val="00477DAE"/>
    <w:rsid w:val="0048145D"/>
    <w:rsid w:val="0048189E"/>
    <w:rsid w:val="004822CC"/>
    <w:rsid w:val="00484492"/>
    <w:rsid w:val="00484C35"/>
    <w:rsid w:val="0048534E"/>
    <w:rsid w:val="00485F12"/>
    <w:rsid w:val="0048601E"/>
    <w:rsid w:val="00486318"/>
    <w:rsid w:val="00486CE7"/>
    <w:rsid w:val="004916B6"/>
    <w:rsid w:val="00491B3B"/>
    <w:rsid w:val="00495970"/>
    <w:rsid w:val="004959F3"/>
    <w:rsid w:val="00496232"/>
    <w:rsid w:val="00497019"/>
    <w:rsid w:val="00497395"/>
    <w:rsid w:val="004A1E78"/>
    <w:rsid w:val="004A1FBD"/>
    <w:rsid w:val="004A29DE"/>
    <w:rsid w:val="004A3796"/>
    <w:rsid w:val="004A3E22"/>
    <w:rsid w:val="004A403E"/>
    <w:rsid w:val="004A5201"/>
    <w:rsid w:val="004A57BA"/>
    <w:rsid w:val="004A5F17"/>
    <w:rsid w:val="004A76D0"/>
    <w:rsid w:val="004B0EFB"/>
    <w:rsid w:val="004B17D1"/>
    <w:rsid w:val="004B3809"/>
    <w:rsid w:val="004B391B"/>
    <w:rsid w:val="004B3B66"/>
    <w:rsid w:val="004B3F39"/>
    <w:rsid w:val="004B49B0"/>
    <w:rsid w:val="004B4A7B"/>
    <w:rsid w:val="004B571A"/>
    <w:rsid w:val="004B608B"/>
    <w:rsid w:val="004B79D0"/>
    <w:rsid w:val="004C026F"/>
    <w:rsid w:val="004C13FD"/>
    <w:rsid w:val="004C1847"/>
    <w:rsid w:val="004C2268"/>
    <w:rsid w:val="004C228F"/>
    <w:rsid w:val="004C281E"/>
    <w:rsid w:val="004C2947"/>
    <w:rsid w:val="004C2A38"/>
    <w:rsid w:val="004C2B1B"/>
    <w:rsid w:val="004C62C5"/>
    <w:rsid w:val="004C6D65"/>
    <w:rsid w:val="004D092D"/>
    <w:rsid w:val="004D2132"/>
    <w:rsid w:val="004D2A8A"/>
    <w:rsid w:val="004D3A3D"/>
    <w:rsid w:val="004D60DE"/>
    <w:rsid w:val="004D7886"/>
    <w:rsid w:val="004E0F8C"/>
    <w:rsid w:val="004E3FD0"/>
    <w:rsid w:val="004E42C4"/>
    <w:rsid w:val="004E7AA0"/>
    <w:rsid w:val="004E7E5A"/>
    <w:rsid w:val="004F113F"/>
    <w:rsid w:val="004F1463"/>
    <w:rsid w:val="004F29B4"/>
    <w:rsid w:val="004F334D"/>
    <w:rsid w:val="004F5F80"/>
    <w:rsid w:val="004F6D9A"/>
    <w:rsid w:val="004F758B"/>
    <w:rsid w:val="00500007"/>
    <w:rsid w:val="00501D89"/>
    <w:rsid w:val="00501E9A"/>
    <w:rsid w:val="005020D3"/>
    <w:rsid w:val="0050329D"/>
    <w:rsid w:val="00505815"/>
    <w:rsid w:val="00506529"/>
    <w:rsid w:val="0051476C"/>
    <w:rsid w:val="005147BF"/>
    <w:rsid w:val="00515996"/>
    <w:rsid w:val="00517A8A"/>
    <w:rsid w:val="00520EAF"/>
    <w:rsid w:val="00520EBF"/>
    <w:rsid w:val="005214D2"/>
    <w:rsid w:val="0052213C"/>
    <w:rsid w:val="00522746"/>
    <w:rsid w:val="005227E2"/>
    <w:rsid w:val="0052284B"/>
    <w:rsid w:val="00524087"/>
    <w:rsid w:val="0052577D"/>
    <w:rsid w:val="00525BD2"/>
    <w:rsid w:val="00526BC4"/>
    <w:rsid w:val="0052711D"/>
    <w:rsid w:val="0053042F"/>
    <w:rsid w:val="00531729"/>
    <w:rsid w:val="005338C1"/>
    <w:rsid w:val="00534F32"/>
    <w:rsid w:val="0053715C"/>
    <w:rsid w:val="005372B4"/>
    <w:rsid w:val="0054001D"/>
    <w:rsid w:val="00541413"/>
    <w:rsid w:val="00542E49"/>
    <w:rsid w:val="0054362E"/>
    <w:rsid w:val="00545EED"/>
    <w:rsid w:val="00546C0A"/>
    <w:rsid w:val="00547B59"/>
    <w:rsid w:val="0055165F"/>
    <w:rsid w:val="005522DE"/>
    <w:rsid w:val="00553B32"/>
    <w:rsid w:val="00553B54"/>
    <w:rsid w:val="00554314"/>
    <w:rsid w:val="00554A1C"/>
    <w:rsid w:val="00554D7B"/>
    <w:rsid w:val="00554F7C"/>
    <w:rsid w:val="005574A3"/>
    <w:rsid w:val="0056002A"/>
    <w:rsid w:val="00560290"/>
    <w:rsid w:val="0056050E"/>
    <w:rsid w:val="005612BE"/>
    <w:rsid w:val="00561799"/>
    <w:rsid w:val="00562062"/>
    <w:rsid w:val="005638DE"/>
    <w:rsid w:val="005649E8"/>
    <w:rsid w:val="00565D8B"/>
    <w:rsid w:val="00570396"/>
    <w:rsid w:val="005724CF"/>
    <w:rsid w:val="00573B22"/>
    <w:rsid w:val="00574F20"/>
    <w:rsid w:val="005753A8"/>
    <w:rsid w:val="0057589D"/>
    <w:rsid w:val="00575B13"/>
    <w:rsid w:val="00576D2B"/>
    <w:rsid w:val="00576D7D"/>
    <w:rsid w:val="00577D6C"/>
    <w:rsid w:val="00580BF2"/>
    <w:rsid w:val="0058126E"/>
    <w:rsid w:val="005822C1"/>
    <w:rsid w:val="005826CA"/>
    <w:rsid w:val="00582B7E"/>
    <w:rsid w:val="00584BDB"/>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7F4"/>
    <w:rsid w:val="005A5060"/>
    <w:rsid w:val="005A5A39"/>
    <w:rsid w:val="005A634A"/>
    <w:rsid w:val="005A76E8"/>
    <w:rsid w:val="005A778F"/>
    <w:rsid w:val="005B02A6"/>
    <w:rsid w:val="005B0663"/>
    <w:rsid w:val="005B080B"/>
    <w:rsid w:val="005B17D8"/>
    <w:rsid w:val="005B1966"/>
    <w:rsid w:val="005B5CCD"/>
    <w:rsid w:val="005B69C4"/>
    <w:rsid w:val="005B7B85"/>
    <w:rsid w:val="005C26DE"/>
    <w:rsid w:val="005C2F7B"/>
    <w:rsid w:val="005C3E03"/>
    <w:rsid w:val="005C49D6"/>
    <w:rsid w:val="005C6216"/>
    <w:rsid w:val="005C64D0"/>
    <w:rsid w:val="005C6C60"/>
    <w:rsid w:val="005C7928"/>
    <w:rsid w:val="005D0AD9"/>
    <w:rsid w:val="005D2193"/>
    <w:rsid w:val="005D2AEC"/>
    <w:rsid w:val="005D2C79"/>
    <w:rsid w:val="005D2D31"/>
    <w:rsid w:val="005D5736"/>
    <w:rsid w:val="005D5AAF"/>
    <w:rsid w:val="005D5E8E"/>
    <w:rsid w:val="005D5FC2"/>
    <w:rsid w:val="005E0558"/>
    <w:rsid w:val="005E076E"/>
    <w:rsid w:val="005E0791"/>
    <w:rsid w:val="005E0BB0"/>
    <w:rsid w:val="005E0EDC"/>
    <w:rsid w:val="005E1FF2"/>
    <w:rsid w:val="005E2F73"/>
    <w:rsid w:val="005E470B"/>
    <w:rsid w:val="005E4BB3"/>
    <w:rsid w:val="005E4D39"/>
    <w:rsid w:val="005E714A"/>
    <w:rsid w:val="005E77A5"/>
    <w:rsid w:val="005E7A8C"/>
    <w:rsid w:val="005E7AC1"/>
    <w:rsid w:val="005F0C13"/>
    <w:rsid w:val="005F11DB"/>
    <w:rsid w:val="005F16E6"/>
    <w:rsid w:val="005F2326"/>
    <w:rsid w:val="005F421E"/>
    <w:rsid w:val="005F54CA"/>
    <w:rsid w:val="005F7EB1"/>
    <w:rsid w:val="00600B42"/>
    <w:rsid w:val="00600B6F"/>
    <w:rsid w:val="00602A85"/>
    <w:rsid w:val="006036EA"/>
    <w:rsid w:val="00604CAC"/>
    <w:rsid w:val="006054E9"/>
    <w:rsid w:val="00605867"/>
    <w:rsid w:val="00605F65"/>
    <w:rsid w:val="0060792C"/>
    <w:rsid w:val="00610C85"/>
    <w:rsid w:val="006115F4"/>
    <w:rsid w:val="00611A7D"/>
    <w:rsid w:val="00611D7A"/>
    <w:rsid w:val="00611EF2"/>
    <w:rsid w:val="0061372E"/>
    <w:rsid w:val="00613A01"/>
    <w:rsid w:val="00613DE5"/>
    <w:rsid w:val="00616029"/>
    <w:rsid w:val="006168A8"/>
    <w:rsid w:val="00616ABF"/>
    <w:rsid w:val="00616EAF"/>
    <w:rsid w:val="00620808"/>
    <w:rsid w:val="006208A2"/>
    <w:rsid w:val="00620CA7"/>
    <w:rsid w:val="00621BC1"/>
    <w:rsid w:val="0062313F"/>
    <w:rsid w:val="00623757"/>
    <w:rsid w:val="006240CE"/>
    <w:rsid w:val="00624745"/>
    <w:rsid w:val="00625E3D"/>
    <w:rsid w:val="0062613F"/>
    <w:rsid w:val="00626578"/>
    <w:rsid w:val="006309B3"/>
    <w:rsid w:val="00633F45"/>
    <w:rsid w:val="00634200"/>
    <w:rsid w:val="0063434F"/>
    <w:rsid w:val="006354F1"/>
    <w:rsid w:val="00636F23"/>
    <w:rsid w:val="0063703C"/>
    <w:rsid w:val="00637219"/>
    <w:rsid w:val="006372AA"/>
    <w:rsid w:val="006372C6"/>
    <w:rsid w:val="00640DEE"/>
    <w:rsid w:val="00641215"/>
    <w:rsid w:val="006416CB"/>
    <w:rsid w:val="006427ED"/>
    <w:rsid w:val="00642813"/>
    <w:rsid w:val="00642925"/>
    <w:rsid w:val="00642D60"/>
    <w:rsid w:val="00643351"/>
    <w:rsid w:val="00644B76"/>
    <w:rsid w:val="00644CC4"/>
    <w:rsid w:val="00645FE8"/>
    <w:rsid w:val="00646CE5"/>
    <w:rsid w:val="00655E4E"/>
    <w:rsid w:val="00655FD9"/>
    <w:rsid w:val="00656616"/>
    <w:rsid w:val="00656F7A"/>
    <w:rsid w:val="006603B0"/>
    <w:rsid w:val="00664039"/>
    <w:rsid w:val="006646DB"/>
    <w:rsid w:val="00664707"/>
    <w:rsid w:val="00664FC1"/>
    <w:rsid w:val="00665672"/>
    <w:rsid w:val="00673F80"/>
    <w:rsid w:val="00675015"/>
    <w:rsid w:val="0067601F"/>
    <w:rsid w:val="00680067"/>
    <w:rsid w:val="00680E00"/>
    <w:rsid w:val="00681203"/>
    <w:rsid w:val="006814BB"/>
    <w:rsid w:val="00682979"/>
    <w:rsid w:val="00682E5C"/>
    <w:rsid w:val="00683734"/>
    <w:rsid w:val="00683FA9"/>
    <w:rsid w:val="006845EA"/>
    <w:rsid w:val="0068468C"/>
    <w:rsid w:val="00684F77"/>
    <w:rsid w:val="00690E95"/>
    <w:rsid w:val="00690F88"/>
    <w:rsid w:val="0069185A"/>
    <w:rsid w:val="00694002"/>
    <w:rsid w:val="00695148"/>
    <w:rsid w:val="0069591D"/>
    <w:rsid w:val="006959C9"/>
    <w:rsid w:val="00697078"/>
    <w:rsid w:val="006975FE"/>
    <w:rsid w:val="006A0193"/>
    <w:rsid w:val="006A04DA"/>
    <w:rsid w:val="006A0655"/>
    <w:rsid w:val="006A0C2A"/>
    <w:rsid w:val="006A1798"/>
    <w:rsid w:val="006A291C"/>
    <w:rsid w:val="006A2C5B"/>
    <w:rsid w:val="006A2F5D"/>
    <w:rsid w:val="006A38B5"/>
    <w:rsid w:val="006A4065"/>
    <w:rsid w:val="006A443E"/>
    <w:rsid w:val="006A5D5C"/>
    <w:rsid w:val="006B0052"/>
    <w:rsid w:val="006B0E52"/>
    <w:rsid w:val="006B0F70"/>
    <w:rsid w:val="006B1068"/>
    <w:rsid w:val="006B1BA0"/>
    <w:rsid w:val="006B2B18"/>
    <w:rsid w:val="006B75DB"/>
    <w:rsid w:val="006C0665"/>
    <w:rsid w:val="006C1103"/>
    <w:rsid w:val="006C3082"/>
    <w:rsid w:val="006C3121"/>
    <w:rsid w:val="006C51AF"/>
    <w:rsid w:val="006C6510"/>
    <w:rsid w:val="006C66B0"/>
    <w:rsid w:val="006D0265"/>
    <w:rsid w:val="006D30D0"/>
    <w:rsid w:val="006D32C6"/>
    <w:rsid w:val="006D47BF"/>
    <w:rsid w:val="006D4BA0"/>
    <w:rsid w:val="006D599C"/>
    <w:rsid w:val="006D62EC"/>
    <w:rsid w:val="006D6B1C"/>
    <w:rsid w:val="006D6BF8"/>
    <w:rsid w:val="006D6CFF"/>
    <w:rsid w:val="006D7400"/>
    <w:rsid w:val="006E04E4"/>
    <w:rsid w:val="006E1199"/>
    <w:rsid w:val="006E16AE"/>
    <w:rsid w:val="006E17DF"/>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684C"/>
    <w:rsid w:val="006F710E"/>
    <w:rsid w:val="006F750B"/>
    <w:rsid w:val="0070047E"/>
    <w:rsid w:val="00700ADA"/>
    <w:rsid w:val="00700FDB"/>
    <w:rsid w:val="00701C6F"/>
    <w:rsid w:val="00703128"/>
    <w:rsid w:val="00704667"/>
    <w:rsid w:val="007057DA"/>
    <w:rsid w:val="00706D3D"/>
    <w:rsid w:val="00706D88"/>
    <w:rsid w:val="00706DB2"/>
    <w:rsid w:val="007079DA"/>
    <w:rsid w:val="007107DC"/>
    <w:rsid w:val="00712D9A"/>
    <w:rsid w:val="00713312"/>
    <w:rsid w:val="00713AF3"/>
    <w:rsid w:val="00714769"/>
    <w:rsid w:val="00714C8B"/>
    <w:rsid w:val="00716DA1"/>
    <w:rsid w:val="00717382"/>
    <w:rsid w:val="00720504"/>
    <w:rsid w:val="00720D7F"/>
    <w:rsid w:val="00721971"/>
    <w:rsid w:val="00722560"/>
    <w:rsid w:val="00723CC7"/>
    <w:rsid w:val="00723D72"/>
    <w:rsid w:val="00725867"/>
    <w:rsid w:val="00725EDA"/>
    <w:rsid w:val="00727B93"/>
    <w:rsid w:val="007302C5"/>
    <w:rsid w:val="007307B3"/>
    <w:rsid w:val="007308F1"/>
    <w:rsid w:val="0073161B"/>
    <w:rsid w:val="0073262B"/>
    <w:rsid w:val="007339FE"/>
    <w:rsid w:val="00737AB5"/>
    <w:rsid w:val="007400B7"/>
    <w:rsid w:val="00740195"/>
    <w:rsid w:val="00741291"/>
    <w:rsid w:val="0074175B"/>
    <w:rsid w:val="007417CB"/>
    <w:rsid w:val="007422DE"/>
    <w:rsid w:val="00742416"/>
    <w:rsid w:val="00742B83"/>
    <w:rsid w:val="00743468"/>
    <w:rsid w:val="0074391E"/>
    <w:rsid w:val="007447DA"/>
    <w:rsid w:val="00744829"/>
    <w:rsid w:val="00745343"/>
    <w:rsid w:val="0074542F"/>
    <w:rsid w:val="0074560E"/>
    <w:rsid w:val="00746DB2"/>
    <w:rsid w:val="00750C7A"/>
    <w:rsid w:val="00751B75"/>
    <w:rsid w:val="00751CE1"/>
    <w:rsid w:val="00753113"/>
    <w:rsid w:val="007531A3"/>
    <w:rsid w:val="00753EC7"/>
    <w:rsid w:val="00754DA9"/>
    <w:rsid w:val="00756154"/>
    <w:rsid w:val="007562E2"/>
    <w:rsid w:val="00756E2B"/>
    <w:rsid w:val="007603A0"/>
    <w:rsid w:val="0076118A"/>
    <w:rsid w:val="007632B8"/>
    <w:rsid w:val="00764927"/>
    <w:rsid w:val="00764EBC"/>
    <w:rsid w:val="00766DB8"/>
    <w:rsid w:val="0076710A"/>
    <w:rsid w:val="007673B9"/>
    <w:rsid w:val="0077077B"/>
    <w:rsid w:val="00770D40"/>
    <w:rsid w:val="007718C6"/>
    <w:rsid w:val="00771E6D"/>
    <w:rsid w:val="00772386"/>
    <w:rsid w:val="0077335E"/>
    <w:rsid w:val="00773D0C"/>
    <w:rsid w:val="007764BC"/>
    <w:rsid w:val="007764EC"/>
    <w:rsid w:val="00776973"/>
    <w:rsid w:val="0077786E"/>
    <w:rsid w:val="00777C45"/>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2FF9"/>
    <w:rsid w:val="00794CA2"/>
    <w:rsid w:val="007956B6"/>
    <w:rsid w:val="00795EC2"/>
    <w:rsid w:val="00796ACF"/>
    <w:rsid w:val="007A0615"/>
    <w:rsid w:val="007A08BF"/>
    <w:rsid w:val="007A20C4"/>
    <w:rsid w:val="007A435D"/>
    <w:rsid w:val="007A4E31"/>
    <w:rsid w:val="007A5EE7"/>
    <w:rsid w:val="007A6698"/>
    <w:rsid w:val="007A7AD7"/>
    <w:rsid w:val="007B03AB"/>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2358"/>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C0E"/>
    <w:rsid w:val="007E30CE"/>
    <w:rsid w:val="007E39F8"/>
    <w:rsid w:val="007E4D38"/>
    <w:rsid w:val="007E524E"/>
    <w:rsid w:val="007E5D4A"/>
    <w:rsid w:val="007E621B"/>
    <w:rsid w:val="007E74F1"/>
    <w:rsid w:val="007F0A3C"/>
    <w:rsid w:val="007F0AFF"/>
    <w:rsid w:val="007F2183"/>
    <w:rsid w:val="007F2517"/>
    <w:rsid w:val="007F2EDB"/>
    <w:rsid w:val="007F3DDC"/>
    <w:rsid w:val="007F4027"/>
    <w:rsid w:val="007F4871"/>
    <w:rsid w:val="007F62BA"/>
    <w:rsid w:val="0080073A"/>
    <w:rsid w:val="00802CAA"/>
    <w:rsid w:val="00803512"/>
    <w:rsid w:val="0080496F"/>
    <w:rsid w:val="00804EAC"/>
    <w:rsid w:val="00805DED"/>
    <w:rsid w:val="00806A43"/>
    <w:rsid w:val="008072FF"/>
    <w:rsid w:val="008106E5"/>
    <w:rsid w:val="00810A14"/>
    <w:rsid w:val="00810C80"/>
    <w:rsid w:val="00811DB8"/>
    <w:rsid w:val="008126BD"/>
    <w:rsid w:val="00813103"/>
    <w:rsid w:val="008134EF"/>
    <w:rsid w:val="00813745"/>
    <w:rsid w:val="00814363"/>
    <w:rsid w:val="00814D44"/>
    <w:rsid w:val="0081572A"/>
    <w:rsid w:val="00815AD4"/>
    <w:rsid w:val="00815C03"/>
    <w:rsid w:val="008164B4"/>
    <w:rsid w:val="008172F4"/>
    <w:rsid w:val="00822031"/>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2DB"/>
    <w:rsid w:val="00836606"/>
    <w:rsid w:val="00836931"/>
    <w:rsid w:val="008375DF"/>
    <w:rsid w:val="008377EA"/>
    <w:rsid w:val="008400AE"/>
    <w:rsid w:val="008419AC"/>
    <w:rsid w:val="00841D2F"/>
    <w:rsid w:val="00841F4A"/>
    <w:rsid w:val="00842053"/>
    <w:rsid w:val="0084233D"/>
    <w:rsid w:val="00843A29"/>
    <w:rsid w:val="00843A32"/>
    <w:rsid w:val="008452BD"/>
    <w:rsid w:val="00845876"/>
    <w:rsid w:val="00845A8F"/>
    <w:rsid w:val="00845EEB"/>
    <w:rsid w:val="00845FA0"/>
    <w:rsid w:val="008513AE"/>
    <w:rsid w:val="008513E7"/>
    <w:rsid w:val="00853CC9"/>
    <w:rsid w:val="0085473B"/>
    <w:rsid w:val="00854F84"/>
    <w:rsid w:val="0085591F"/>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83D"/>
    <w:rsid w:val="00877637"/>
    <w:rsid w:val="00877A85"/>
    <w:rsid w:val="00877E65"/>
    <w:rsid w:val="0088011E"/>
    <w:rsid w:val="00880302"/>
    <w:rsid w:val="0088119A"/>
    <w:rsid w:val="0088168B"/>
    <w:rsid w:val="008822A5"/>
    <w:rsid w:val="00884A24"/>
    <w:rsid w:val="00884E55"/>
    <w:rsid w:val="00885978"/>
    <w:rsid w:val="00885B23"/>
    <w:rsid w:val="008866BA"/>
    <w:rsid w:val="008911AF"/>
    <w:rsid w:val="00892D11"/>
    <w:rsid w:val="00894150"/>
    <w:rsid w:val="00895025"/>
    <w:rsid w:val="008A00DC"/>
    <w:rsid w:val="008A01FC"/>
    <w:rsid w:val="008A0361"/>
    <w:rsid w:val="008A0835"/>
    <w:rsid w:val="008A0C43"/>
    <w:rsid w:val="008A20A2"/>
    <w:rsid w:val="008A2719"/>
    <w:rsid w:val="008A29FD"/>
    <w:rsid w:val="008A2C8F"/>
    <w:rsid w:val="008A2DBE"/>
    <w:rsid w:val="008A3D3A"/>
    <w:rsid w:val="008A53C3"/>
    <w:rsid w:val="008A55AB"/>
    <w:rsid w:val="008A5836"/>
    <w:rsid w:val="008A60B9"/>
    <w:rsid w:val="008A6BA6"/>
    <w:rsid w:val="008B110C"/>
    <w:rsid w:val="008B134A"/>
    <w:rsid w:val="008B2A6D"/>
    <w:rsid w:val="008B44A6"/>
    <w:rsid w:val="008B4613"/>
    <w:rsid w:val="008B533A"/>
    <w:rsid w:val="008B6D7A"/>
    <w:rsid w:val="008B7B14"/>
    <w:rsid w:val="008C05D3"/>
    <w:rsid w:val="008C0839"/>
    <w:rsid w:val="008C2CA5"/>
    <w:rsid w:val="008C2CC3"/>
    <w:rsid w:val="008C5970"/>
    <w:rsid w:val="008C61F0"/>
    <w:rsid w:val="008C653D"/>
    <w:rsid w:val="008C73A7"/>
    <w:rsid w:val="008C74E4"/>
    <w:rsid w:val="008C7D45"/>
    <w:rsid w:val="008D1232"/>
    <w:rsid w:val="008D18EA"/>
    <w:rsid w:val="008D2960"/>
    <w:rsid w:val="008D2CB9"/>
    <w:rsid w:val="008D2CBF"/>
    <w:rsid w:val="008D3B5F"/>
    <w:rsid w:val="008D3EA3"/>
    <w:rsid w:val="008D439A"/>
    <w:rsid w:val="008D44A8"/>
    <w:rsid w:val="008D4E71"/>
    <w:rsid w:val="008D515E"/>
    <w:rsid w:val="008D5509"/>
    <w:rsid w:val="008D556E"/>
    <w:rsid w:val="008D6DD1"/>
    <w:rsid w:val="008D7F63"/>
    <w:rsid w:val="008E1ACA"/>
    <w:rsid w:val="008E24AF"/>
    <w:rsid w:val="008E4434"/>
    <w:rsid w:val="008E476C"/>
    <w:rsid w:val="008E4930"/>
    <w:rsid w:val="008E6334"/>
    <w:rsid w:val="008E74D2"/>
    <w:rsid w:val="008E78C1"/>
    <w:rsid w:val="008F0400"/>
    <w:rsid w:val="008F256C"/>
    <w:rsid w:val="008F28E2"/>
    <w:rsid w:val="008F3016"/>
    <w:rsid w:val="008F4405"/>
    <w:rsid w:val="008F479F"/>
    <w:rsid w:val="008F4FA6"/>
    <w:rsid w:val="008F5E58"/>
    <w:rsid w:val="008F6A76"/>
    <w:rsid w:val="008F79C7"/>
    <w:rsid w:val="00900D55"/>
    <w:rsid w:val="00900F3C"/>
    <w:rsid w:val="00901612"/>
    <w:rsid w:val="00901614"/>
    <w:rsid w:val="00901C5A"/>
    <w:rsid w:val="00902017"/>
    <w:rsid w:val="00903807"/>
    <w:rsid w:val="00903982"/>
    <w:rsid w:val="00906713"/>
    <w:rsid w:val="00906D39"/>
    <w:rsid w:val="00911253"/>
    <w:rsid w:val="00912856"/>
    <w:rsid w:val="00912BD4"/>
    <w:rsid w:val="00912D7A"/>
    <w:rsid w:val="009157C1"/>
    <w:rsid w:val="00915875"/>
    <w:rsid w:val="00915D14"/>
    <w:rsid w:val="0091609C"/>
    <w:rsid w:val="009170FE"/>
    <w:rsid w:val="0092117F"/>
    <w:rsid w:val="00922315"/>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4B8B"/>
    <w:rsid w:val="00945483"/>
    <w:rsid w:val="00947309"/>
    <w:rsid w:val="009524B0"/>
    <w:rsid w:val="0095365D"/>
    <w:rsid w:val="00953BAF"/>
    <w:rsid w:val="00954261"/>
    <w:rsid w:val="00954305"/>
    <w:rsid w:val="00954E9B"/>
    <w:rsid w:val="009553E8"/>
    <w:rsid w:val="00960472"/>
    <w:rsid w:val="009608DF"/>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2AA"/>
    <w:rsid w:val="0097390D"/>
    <w:rsid w:val="009745FF"/>
    <w:rsid w:val="00974A08"/>
    <w:rsid w:val="00975A7F"/>
    <w:rsid w:val="009772EC"/>
    <w:rsid w:val="0097735B"/>
    <w:rsid w:val="00980431"/>
    <w:rsid w:val="00980706"/>
    <w:rsid w:val="00980EC9"/>
    <w:rsid w:val="00981106"/>
    <w:rsid w:val="0098171B"/>
    <w:rsid w:val="00981D20"/>
    <w:rsid w:val="00981D7B"/>
    <w:rsid w:val="0098311D"/>
    <w:rsid w:val="00983BAF"/>
    <w:rsid w:val="00983D60"/>
    <w:rsid w:val="009841C5"/>
    <w:rsid w:val="009843AD"/>
    <w:rsid w:val="00984512"/>
    <w:rsid w:val="00984C4B"/>
    <w:rsid w:val="009855F1"/>
    <w:rsid w:val="009858CA"/>
    <w:rsid w:val="00990896"/>
    <w:rsid w:val="009912B8"/>
    <w:rsid w:val="00991DBA"/>
    <w:rsid w:val="00992386"/>
    <w:rsid w:val="00992AA6"/>
    <w:rsid w:val="00993AD2"/>
    <w:rsid w:val="0099472B"/>
    <w:rsid w:val="00994734"/>
    <w:rsid w:val="00994A38"/>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71"/>
    <w:rsid w:val="009B32CB"/>
    <w:rsid w:val="009B3B8E"/>
    <w:rsid w:val="009B47B5"/>
    <w:rsid w:val="009B49EE"/>
    <w:rsid w:val="009B4E23"/>
    <w:rsid w:val="009B4E5E"/>
    <w:rsid w:val="009B5337"/>
    <w:rsid w:val="009B5F94"/>
    <w:rsid w:val="009B6185"/>
    <w:rsid w:val="009B724C"/>
    <w:rsid w:val="009C2723"/>
    <w:rsid w:val="009C51D9"/>
    <w:rsid w:val="009C5787"/>
    <w:rsid w:val="009C58DE"/>
    <w:rsid w:val="009C5D96"/>
    <w:rsid w:val="009C6047"/>
    <w:rsid w:val="009C6282"/>
    <w:rsid w:val="009C64E5"/>
    <w:rsid w:val="009D1A36"/>
    <w:rsid w:val="009D3C8B"/>
    <w:rsid w:val="009D4266"/>
    <w:rsid w:val="009D4297"/>
    <w:rsid w:val="009D48B9"/>
    <w:rsid w:val="009D5180"/>
    <w:rsid w:val="009D5683"/>
    <w:rsid w:val="009D6896"/>
    <w:rsid w:val="009E049E"/>
    <w:rsid w:val="009E0615"/>
    <w:rsid w:val="009E07A1"/>
    <w:rsid w:val="009E129F"/>
    <w:rsid w:val="009E1FE4"/>
    <w:rsid w:val="009E2025"/>
    <w:rsid w:val="009E20A1"/>
    <w:rsid w:val="009E2669"/>
    <w:rsid w:val="009E4203"/>
    <w:rsid w:val="009E43EB"/>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07F86"/>
    <w:rsid w:val="00A10B4C"/>
    <w:rsid w:val="00A10FCB"/>
    <w:rsid w:val="00A12C22"/>
    <w:rsid w:val="00A13326"/>
    <w:rsid w:val="00A15B75"/>
    <w:rsid w:val="00A15E46"/>
    <w:rsid w:val="00A16891"/>
    <w:rsid w:val="00A16CD1"/>
    <w:rsid w:val="00A16EBF"/>
    <w:rsid w:val="00A1708D"/>
    <w:rsid w:val="00A17636"/>
    <w:rsid w:val="00A17747"/>
    <w:rsid w:val="00A202BE"/>
    <w:rsid w:val="00A20C42"/>
    <w:rsid w:val="00A2163E"/>
    <w:rsid w:val="00A22323"/>
    <w:rsid w:val="00A22D81"/>
    <w:rsid w:val="00A24128"/>
    <w:rsid w:val="00A247BE"/>
    <w:rsid w:val="00A2511A"/>
    <w:rsid w:val="00A25303"/>
    <w:rsid w:val="00A268DA"/>
    <w:rsid w:val="00A277E2"/>
    <w:rsid w:val="00A278C6"/>
    <w:rsid w:val="00A27DC2"/>
    <w:rsid w:val="00A27E90"/>
    <w:rsid w:val="00A324AC"/>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CED"/>
    <w:rsid w:val="00A451CB"/>
    <w:rsid w:val="00A4559D"/>
    <w:rsid w:val="00A45BFD"/>
    <w:rsid w:val="00A45FA6"/>
    <w:rsid w:val="00A46D6E"/>
    <w:rsid w:val="00A50F32"/>
    <w:rsid w:val="00A511BD"/>
    <w:rsid w:val="00A55A31"/>
    <w:rsid w:val="00A56C53"/>
    <w:rsid w:val="00A601EB"/>
    <w:rsid w:val="00A64166"/>
    <w:rsid w:val="00A662AA"/>
    <w:rsid w:val="00A6643D"/>
    <w:rsid w:val="00A673C1"/>
    <w:rsid w:val="00A6755B"/>
    <w:rsid w:val="00A677E8"/>
    <w:rsid w:val="00A679A0"/>
    <w:rsid w:val="00A67AD3"/>
    <w:rsid w:val="00A67F8D"/>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6800"/>
    <w:rsid w:val="00A90A10"/>
    <w:rsid w:val="00A90DE7"/>
    <w:rsid w:val="00A915AB"/>
    <w:rsid w:val="00A915AE"/>
    <w:rsid w:val="00A928FA"/>
    <w:rsid w:val="00A932CD"/>
    <w:rsid w:val="00A94D8F"/>
    <w:rsid w:val="00A9502D"/>
    <w:rsid w:val="00A95C52"/>
    <w:rsid w:val="00A968A2"/>
    <w:rsid w:val="00AA1740"/>
    <w:rsid w:val="00AA30D8"/>
    <w:rsid w:val="00AA497F"/>
    <w:rsid w:val="00AA50A5"/>
    <w:rsid w:val="00AA534F"/>
    <w:rsid w:val="00AA538A"/>
    <w:rsid w:val="00AA6AA9"/>
    <w:rsid w:val="00AA6E95"/>
    <w:rsid w:val="00AA77C7"/>
    <w:rsid w:val="00AA7B13"/>
    <w:rsid w:val="00AB00CE"/>
    <w:rsid w:val="00AB053F"/>
    <w:rsid w:val="00AB17BA"/>
    <w:rsid w:val="00AB1964"/>
    <w:rsid w:val="00AB19A3"/>
    <w:rsid w:val="00AB1CB3"/>
    <w:rsid w:val="00AB2EC1"/>
    <w:rsid w:val="00AB368B"/>
    <w:rsid w:val="00AB4BEA"/>
    <w:rsid w:val="00AB5745"/>
    <w:rsid w:val="00AB7CA7"/>
    <w:rsid w:val="00AC5226"/>
    <w:rsid w:val="00AC600B"/>
    <w:rsid w:val="00AC71E5"/>
    <w:rsid w:val="00AC7769"/>
    <w:rsid w:val="00AD0095"/>
    <w:rsid w:val="00AD06D4"/>
    <w:rsid w:val="00AD119F"/>
    <w:rsid w:val="00AD1209"/>
    <w:rsid w:val="00AD4B49"/>
    <w:rsid w:val="00AD4E1A"/>
    <w:rsid w:val="00AD5175"/>
    <w:rsid w:val="00AD6540"/>
    <w:rsid w:val="00AD746E"/>
    <w:rsid w:val="00AD783F"/>
    <w:rsid w:val="00AE2027"/>
    <w:rsid w:val="00AE2B31"/>
    <w:rsid w:val="00AE2E13"/>
    <w:rsid w:val="00AE3575"/>
    <w:rsid w:val="00AE3956"/>
    <w:rsid w:val="00AE54CD"/>
    <w:rsid w:val="00AE579E"/>
    <w:rsid w:val="00AE6036"/>
    <w:rsid w:val="00AE6AAB"/>
    <w:rsid w:val="00AF1187"/>
    <w:rsid w:val="00AF2444"/>
    <w:rsid w:val="00AF2A89"/>
    <w:rsid w:val="00AF32A6"/>
    <w:rsid w:val="00AF397C"/>
    <w:rsid w:val="00AF3EE7"/>
    <w:rsid w:val="00AF4529"/>
    <w:rsid w:val="00AF46A1"/>
    <w:rsid w:val="00AF4C86"/>
    <w:rsid w:val="00AF6360"/>
    <w:rsid w:val="00AF663B"/>
    <w:rsid w:val="00AF6676"/>
    <w:rsid w:val="00AF7592"/>
    <w:rsid w:val="00B001A4"/>
    <w:rsid w:val="00B003E9"/>
    <w:rsid w:val="00B007CF"/>
    <w:rsid w:val="00B00AE4"/>
    <w:rsid w:val="00B01C25"/>
    <w:rsid w:val="00B02B47"/>
    <w:rsid w:val="00B02E1A"/>
    <w:rsid w:val="00B03736"/>
    <w:rsid w:val="00B03741"/>
    <w:rsid w:val="00B03BD0"/>
    <w:rsid w:val="00B04734"/>
    <w:rsid w:val="00B04BA7"/>
    <w:rsid w:val="00B05502"/>
    <w:rsid w:val="00B05531"/>
    <w:rsid w:val="00B06682"/>
    <w:rsid w:val="00B10557"/>
    <w:rsid w:val="00B10D13"/>
    <w:rsid w:val="00B113F4"/>
    <w:rsid w:val="00B12BAB"/>
    <w:rsid w:val="00B12CAA"/>
    <w:rsid w:val="00B13931"/>
    <w:rsid w:val="00B13BE4"/>
    <w:rsid w:val="00B143D4"/>
    <w:rsid w:val="00B15478"/>
    <w:rsid w:val="00B15B3B"/>
    <w:rsid w:val="00B17258"/>
    <w:rsid w:val="00B20AD7"/>
    <w:rsid w:val="00B20E74"/>
    <w:rsid w:val="00B224B4"/>
    <w:rsid w:val="00B22F86"/>
    <w:rsid w:val="00B2399B"/>
    <w:rsid w:val="00B24913"/>
    <w:rsid w:val="00B24ED5"/>
    <w:rsid w:val="00B25D1C"/>
    <w:rsid w:val="00B26620"/>
    <w:rsid w:val="00B27A74"/>
    <w:rsid w:val="00B308E2"/>
    <w:rsid w:val="00B30C10"/>
    <w:rsid w:val="00B3149C"/>
    <w:rsid w:val="00B33921"/>
    <w:rsid w:val="00B347AB"/>
    <w:rsid w:val="00B34C92"/>
    <w:rsid w:val="00B35303"/>
    <w:rsid w:val="00B357F9"/>
    <w:rsid w:val="00B36160"/>
    <w:rsid w:val="00B36E71"/>
    <w:rsid w:val="00B36F68"/>
    <w:rsid w:val="00B4114C"/>
    <w:rsid w:val="00B42206"/>
    <w:rsid w:val="00B42791"/>
    <w:rsid w:val="00B43A8B"/>
    <w:rsid w:val="00B43AC5"/>
    <w:rsid w:val="00B43F97"/>
    <w:rsid w:val="00B45018"/>
    <w:rsid w:val="00B45370"/>
    <w:rsid w:val="00B47400"/>
    <w:rsid w:val="00B47F2E"/>
    <w:rsid w:val="00B50D9C"/>
    <w:rsid w:val="00B5182F"/>
    <w:rsid w:val="00B5260A"/>
    <w:rsid w:val="00B53AF3"/>
    <w:rsid w:val="00B53E56"/>
    <w:rsid w:val="00B55623"/>
    <w:rsid w:val="00B56DEB"/>
    <w:rsid w:val="00B57AC8"/>
    <w:rsid w:val="00B57C41"/>
    <w:rsid w:val="00B61221"/>
    <w:rsid w:val="00B61F1F"/>
    <w:rsid w:val="00B64A58"/>
    <w:rsid w:val="00B66BE3"/>
    <w:rsid w:val="00B671C0"/>
    <w:rsid w:val="00B677B2"/>
    <w:rsid w:val="00B67F7D"/>
    <w:rsid w:val="00B70C07"/>
    <w:rsid w:val="00B70C0C"/>
    <w:rsid w:val="00B70EB8"/>
    <w:rsid w:val="00B713CE"/>
    <w:rsid w:val="00B73434"/>
    <w:rsid w:val="00B73AE9"/>
    <w:rsid w:val="00B75D64"/>
    <w:rsid w:val="00B76604"/>
    <w:rsid w:val="00B770A1"/>
    <w:rsid w:val="00B771BA"/>
    <w:rsid w:val="00B77872"/>
    <w:rsid w:val="00B806BA"/>
    <w:rsid w:val="00B80927"/>
    <w:rsid w:val="00B81175"/>
    <w:rsid w:val="00B818B4"/>
    <w:rsid w:val="00B81F93"/>
    <w:rsid w:val="00B82443"/>
    <w:rsid w:val="00B84224"/>
    <w:rsid w:val="00B84418"/>
    <w:rsid w:val="00B84981"/>
    <w:rsid w:val="00B85106"/>
    <w:rsid w:val="00B8521C"/>
    <w:rsid w:val="00B85DF9"/>
    <w:rsid w:val="00B86438"/>
    <w:rsid w:val="00B867D8"/>
    <w:rsid w:val="00B90667"/>
    <w:rsid w:val="00B931C6"/>
    <w:rsid w:val="00B9362F"/>
    <w:rsid w:val="00B93E08"/>
    <w:rsid w:val="00B95D57"/>
    <w:rsid w:val="00B968A4"/>
    <w:rsid w:val="00B97586"/>
    <w:rsid w:val="00B97899"/>
    <w:rsid w:val="00BA06A3"/>
    <w:rsid w:val="00BA3551"/>
    <w:rsid w:val="00BA3785"/>
    <w:rsid w:val="00BA3A8B"/>
    <w:rsid w:val="00BA5BF7"/>
    <w:rsid w:val="00BB0B1A"/>
    <w:rsid w:val="00BB1EB2"/>
    <w:rsid w:val="00BB2786"/>
    <w:rsid w:val="00BB2F0C"/>
    <w:rsid w:val="00BB30E3"/>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76C3"/>
    <w:rsid w:val="00BD7FF1"/>
    <w:rsid w:val="00BE0714"/>
    <w:rsid w:val="00BE15EF"/>
    <w:rsid w:val="00BE3051"/>
    <w:rsid w:val="00BE4272"/>
    <w:rsid w:val="00BE60B9"/>
    <w:rsid w:val="00BF0028"/>
    <w:rsid w:val="00BF0297"/>
    <w:rsid w:val="00BF0BCB"/>
    <w:rsid w:val="00BF173D"/>
    <w:rsid w:val="00BF27E4"/>
    <w:rsid w:val="00BF3A85"/>
    <w:rsid w:val="00BF44B4"/>
    <w:rsid w:val="00BF4FEC"/>
    <w:rsid w:val="00BF5D63"/>
    <w:rsid w:val="00BF65C2"/>
    <w:rsid w:val="00BF77F1"/>
    <w:rsid w:val="00C00A0F"/>
    <w:rsid w:val="00C01A0F"/>
    <w:rsid w:val="00C03B93"/>
    <w:rsid w:val="00C04FDD"/>
    <w:rsid w:val="00C060A1"/>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BF"/>
    <w:rsid w:val="00C218F9"/>
    <w:rsid w:val="00C224DD"/>
    <w:rsid w:val="00C22AF9"/>
    <w:rsid w:val="00C24380"/>
    <w:rsid w:val="00C25DB6"/>
    <w:rsid w:val="00C26C2A"/>
    <w:rsid w:val="00C30F7C"/>
    <w:rsid w:val="00C329A3"/>
    <w:rsid w:val="00C32EA3"/>
    <w:rsid w:val="00C32F16"/>
    <w:rsid w:val="00C35046"/>
    <w:rsid w:val="00C35872"/>
    <w:rsid w:val="00C36DD3"/>
    <w:rsid w:val="00C378BE"/>
    <w:rsid w:val="00C37B0F"/>
    <w:rsid w:val="00C37D21"/>
    <w:rsid w:val="00C37E3B"/>
    <w:rsid w:val="00C404DD"/>
    <w:rsid w:val="00C43DBF"/>
    <w:rsid w:val="00C448B0"/>
    <w:rsid w:val="00C44A51"/>
    <w:rsid w:val="00C4505A"/>
    <w:rsid w:val="00C45067"/>
    <w:rsid w:val="00C46342"/>
    <w:rsid w:val="00C47AD2"/>
    <w:rsid w:val="00C47C7D"/>
    <w:rsid w:val="00C535ED"/>
    <w:rsid w:val="00C53E55"/>
    <w:rsid w:val="00C5516F"/>
    <w:rsid w:val="00C5583F"/>
    <w:rsid w:val="00C55F19"/>
    <w:rsid w:val="00C5783D"/>
    <w:rsid w:val="00C57B72"/>
    <w:rsid w:val="00C57F62"/>
    <w:rsid w:val="00C57F7A"/>
    <w:rsid w:val="00C60C26"/>
    <w:rsid w:val="00C619EE"/>
    <w:rsid w:val="00C62FCF"/>
    <w:rsid w:val="00C6302C"/>
    <w:rsid w:val="00C63A16"/>
    <w:rsid w:val="00C63AB2"/>
    <w:rsid w:val="00C63F93"/>
    <w:rsid w:val="00C65694"/>
    <w:rsid w:val="00C670EC"/>
    <w:rsid w:val="00C70128"/>
    <w:rsid w:val="00C71893"/>
    <w:rsid w:val="00C73B6B"/>
    <w:rsid w:val="00C73D66"/>
    <w:rsid w:val="00C73F43"/>
    <w:rsid w:val="00C74A01"/>
    <w:rsid w:val="00C74D8B"/>
    <w:rsid w:val="00C75115"/>
    <w:rsid w:val="00C757A5"/>
    <w:rsid w:val="00C76433"/>
    <w:rsid w:val="00C769E9"/>
    <w:rsid w:val="00C7757B"/>
    <w:rsid w:val="00C77876"/>
    <w:rsid w:val="00C77C79"/>
    <w:rsid w:val="00C8024B"/>
    <w:rsid w:val="00C80946"/>
    <w:rsid w:val="00C84732"/>
    <w:rsid w:val="00C84968"/>
    <w:rsid w:val="00C85F5F"/>
    <w:rsid w:val="00C86940"/>
    <w:rsid w:val="00C874AD"/>
    <w:rsid w:val="00C90C4F"/>
    <w:rsid w:val="00C936A7"/>
    <w:rsid w:val="00C93BBB"/>
    <w:rsid w:val="00C94DC1"/>
    <w:rsid w:val="00C95017"/>
    <w:rsid w:val="00C9518A"/>
    <w:rsid w:val="00C956D8"/>
    <w:rsid w:val="00C96360"/>
    <w:rsid w:val="00C96A63"/>
    <w:rsid w:val="00C96FB5"/>
    <w:rsid w:val="00C97600"/>
    <w:rsid w:val="00C97766"/>
    <w:rsid w:val="00CA118E"/>
    <w:rsid w:val="00CA3682"/>
    <w:rsid w:val="00CA52D3"/>
    <w:rsid w:val="00CB1732"/>
    <w:rsid w:val="00CB1ABC"/>
    <w:rsid w:val="00CB3016"/>
    <w:rsid w:val="00CB316E"/>
    <w:rsid w:val="00CB3E84"/>
    <w:rsid w:val="00CB3EB0"/>
    <w:rsid w:val="00CB4718"/>
    <w:rsid w:val="00CB50EF"/>
    <w:rsid w:val="00CB53E6"/>
    <w:rsid w:val="00CB5FB8"/>
    <w:rsid w:val="00CB6A4C"/>
    <w:rsid w:val="00CB6C99"/>
    <w:rsid w:val="00CB723B"/>
    <w:rsid w:val="00CB77FB"/>
    <w:rsid w:val="00CB7F55"/>
    <w:rsid w:val="00CC079C"/>
    <w:rsid w:val="00CC0C18"/>
    <w:rsid w:val="00CC1FE9"/>
    <w:rsid w:val="00CC2253"/>
    <w:rsid w:val="00CC3076"/>
    <w:rsid w:val="00CC3523"/>
    <w:rsid w:val="00CC374D"/>
    <w:rsid w:val="00CC3854"/>
    <w:rsid w:val="00CC4461"/>
    <w:rsid w:val="00CC44F0"/>
    <w:rsid w:val="00CC5C04"/>
    <w:rsid w:val="00CC6EB2"/>
    <w:rsid w:val="00CC777E"/>
    <w:rsid w:val="00CD249B"/>
    <w:rsid w:val="00CD2520"/>
    <w:rsid w:val="00CD33C5"/>
    <w:rsid w:val="00CD4469"/>
    <w:rsid w:val="00CD4AC4"/>
    <w:rsid w:val="00CD4D47"/>
    <w:rsid w:val="00CD53BF"/>
    <w:rsid w:val="00CD6744"/>
    <w:rsid w:val="00CD6ED8"/>
    <w:rsid w:val="00CD7D39"/>
    <w:rsid w:val="00CE0F31"/>
    <w:rsid w:val="00CE15A3"/>
    <w:rsid w:val="00CE19E4"/>
    <w:rsid w:val="00CE1A7C"/>
    <w:rsid w:val="00CE2DC7"/>
    <w:rsid w:val="00CE3713"/>
    <w:rsid w:val="00CE489B"/>
    <w:rsid w:val="00CE56FB"/>
    <w:rsid w:val="00CE6046"/>
    <w:rsid w:val="00CE62AC"/>
    <w:rsid w:val="00CE71BC"/>
    <w:rsid w:val="00CE7646"/>
    <w:rsid w:val="00CE776F"/>
    <w:rsid w:val="00CE79C7"/>
    <w:rsid w:val="00CF03A2"/>
    <w:rsid w:val="00CF068D"/>
    <w:rsid w:val="00CF0E4A"/>
    <w:rsid w:val="00CF107E"/>
    <w:rsid w:val="00CF145E"/>
    <w:rsid w:val="00CF2C6F"/>
    <w:rsid w:val="00CF37D7"/>
    <w:rsid w:val="00CF3D9C"/>
    <w:rsid w:val="00CF4626"/>
    <w:rsid w:val="00CF6247"/>
    <w:rsid w:val="00CF668D"/>
    <w:rsid w:val="00CF7697"/>
    <w:rsid w:val="00D0030F"/>
    <w:rsid w:val="00D01606"/>
    <w:rsid w:val="00D04E8F"/>
    <w:rsid w:val="00D061A0"/>
    <w:rsid w:val="00D1395E"/>
    <w:rsid w:val="00D15933"/>
    <w:rsid w:val="00D178DB"/>
    <w:rsid w:val="00D23780"/>
    <w:rsid w:val="00D239F4"/>
    <w:rsid w:val="00D263DB"/>
    <w:rsid w:val="00D265F8"/>
    <w:rsid w:val="00D2684F"/>
    <w:rsid w:val="00D26938"/>
    <w:rsid w:val="00D26DDD"/>
    <w:rsid w:val="00D27045"/>
    <w:rsid w:val="00D27533"/>
    <w:rsid w:val="00D31C95"/>
    <w:rsid w:val="00D3223E"/>
    <w:rsid w:val="00D3252F"/>
    <w:rsid w:val="00D3259E"/>
    <w:rsid w:val="00D34920"/>
    <w:rsid w:val="00D34C28"/>
    <w:rsid w:val="00D3565A"/>
    <w:rsid w:val="00D35889"/>
    <w:rsid w:val="00D360BC"/>
    <w:rsid w:val="00D36B52"/>
    <w:rsid w:val="00D40527"/>
    <w:rsid w:val="00D41E7B"/>
    <w:rsid w:val="00D42859"/>
    <w:rsid w:val="00D4289D"/>
    <w:rsid w:val="00D4346D"/>
    <w:rsid w:val="00D452E0"/>
    <w:rsid w:val="00D45344"/>
    <w:rsid w:val="00D45560"/>
    <w:rsid w:val="00D45F4E"/>
    <w:rsid w:val="00D476E3"/>
    <w:rsid w:val="00D5348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76AF"/>
    <w:rsid w:val="00D700D3"/>
    <w:rsid w:val="00D705AB"/>
    <w:rsid w:val="00D71582"/>
    <w:rsid w:val="00D71ECC"/>
    <w:rsid w:val="00D725B8"/>
    <w:rsid w:val="00D72E79"/>
    <w:rsid w:val="00D7395A"/>
    <w:rsid w:val="00D73BD4"/>
    <w:rsid w:val="00D74123"/>
    <w:rsid w:val="00D75002"/>
    <w:rsid w:val="00D7735C"/>
    <w:rsid w:val="00D80729"/>
    <w:rsid w:val="00D8077D"/>
    <w:rsid w:val="00D8118B"/>
    <w:rsid w:val="00D811F5"/>
    <w:rsid w:val="00D81B0E"/>
    <w:rsid w:val="00D83C7F"/>
    <w:rsid w:val="00D8450D"/>
    <w:rsid w:val="00D8451F"/>
    <w:rsid w:val="00D84DDD"/>
    <w:rsid w:val="00D84E80"/>
    <w:rsid w:val="00D85495"/>
    <w:rsid w:val="00D866DB"/>
    <w:rsid w:val="00D90F79"/>
    <w:rsid w:val="00D964A2"/>
    <w:rsid w:val="00D964F8"/>
    <w:rsid w:val="00D96741"/>
    <w:rsid w:val="00D973C8"/>
    <w:rsid w:val="00D97713"/>
    <w:rsid w:val="00DA126C"/>
    <w:rsid w:val="00DA1503"/>
    <w:rsid w:val="00DA32E7"/>
    <w:rsid w:val="00DA38C8"/>
    <w:rsid w:val="00DA59BD"/>
    <w:rsid w:val="00DA5C98"/>
    <w:rsid w:val="00DA6025"/>
    <w:rsid w:val="00DA6068"/>
    <w:rsid w:val="00DA7791"/>
    <w:rsid w:val="00DA7BF9"/>
    <w:rsid w:val="00DA7EAC"/>
    <w:rsid w:val="00DB0619"/>
    <w:rsid w:val="00DB0903"/>
    <w:rsid w:val="00DB24A6"/>
    <w:rsid w:val="00DB2CD3"/>
    <w:rsid w:val="00DB36E8"/>
    <w:rsid w:val="00DB3A2E"/>
    <w:rsid w:val="00DB52D3"/>
    <w:rsid w:val="00DB549C"/>
    <w:rsid w:val="00DB68D9"/>
    <w:rsid w:val="00DB7F9F"/>
    <w:rsid w:val="00DC1710"/>
    <w:rsid w:val="00DC3509"/>
    <w:rsid w:val="00DC3890"/>
    <w:rsid w:val="00DC43DD"/>
    <w:rsid w:val="00DC488E"/>
    <w:rsid w:val="00DC4B6A"/>
    <w:rsid w:val="00DC4C4C"/>
    <w:rsid w:val="00DC619B"/>
    <w:rsid w:val="00DC6D65"/>
    <w:rsid w:val="00DC71D2"/>
    <w:rsid w:val="00DC7998"/>
    <w:rsid w:val="00DC7B53"/>
    <w:rsid w:val="00DC7E43"/>
    <w:rsid w:val="00DD132C"/>
    <w:rsid w:val="00DD30B4"/>
    <w:rsid w:val="00DD474C"/>
    <w:rsid w:val="00DD4F54"/>
    <w:rsid w:val="00DD67CC"/>
    <w:rsid w:val="00DD739B"/>
    <w:rsid w:val="00DE0EEA"/>
    <w:rsid w:val="00DE14A6"/>
    <w:rsid w:val="00DE182B"/>
    <w:rsid w:val="00DE1C93"/>
    <w:rsid w:val="00DE2CB0"/>
    <w:rsid w:val="00DE2EFE"/>
    <w:rsid w:val="00DE2F58"/>
    <w:rsid w:val="00DE3B7E"/>
    <w:rsid w:val="00DE509A"/>
    <w:rsid w:val="00DE57A0"/>
    <w:rsid w:val="00DE5955"/>
    <w:rsid w:val="00DE6340"/>
    <w:rsid w:val="00DE6DAE"/>
    <w:rsid w:val="00DE71C5"/>
    <w:rsid w:val="00DE721A"/>
    <w:rsid w:val="00DE7EBC"/>
    <w:rsid w:val="00DF0B7F"/>
    <w:rsid w:val="00DF0F90"/>
    <w:rsid w:val="00DF12BB"/>
    <w:rsid w:val="00DF1362"/>
    <w:rsid w:val="00DF1FFC"/>
    <w:rsid w:val="00DF232F"/>
    <w:rsid w:val="00DF43EC"/>
    <w:rsid w:val="00DF4CFB"/>
    <w:rsid w:val="00E0058B"/>
    <w:rsid w:val="00E00C8E"/>
    <w:rsid w:val="00E01EFF"/>
    <w:rsid w:val="00E02850"/>
    <w:rsid w:val="00E03665"/>
    <w:rsid w:val="00E040FC"/>
    <w:rsid w:val="00E04751"/>
    <w:rsid w:val="00E049C5"/>
    <w:rsid w:val="00E04E23"/>
    <w:rsid w:val="00E059EE"/>
    <w:rsid w:val="00E05E23"/>
    <w:rsid w:val="00E0700C"/>
    <w:rsid w:val="00E104E2"/>
    <w:rsid w:val="00E10D01"/>
    <w:rsid w:val="00E130A6"/>
    <w:rsid w:val="00E13512"/>
    <w:rsid w:val="00E15075"/>
    <w:rsid w:val="00E1543F"/>
    <w:rsid w:val="00E1545E"/>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781E"/>
    <w:rsid w:val="00E4795E"/>
    <w:rsid w:val="00E529EE"/>
    <w:rsid w:val="00E53AA3"/>
    <w:rsid w:val="00E55891"/>
    <w:rsid w:val="00E55CDB"/>
    <w:rsid w:val="00E55E88"/>
    <w:rsid w:val="00E5653A"/>
    <w:rsid w:val="00E572B1"/>
    <w:rsid w:val="00E60795"/>
    <w:rsid w:val="00E60BFF"/>
    <w:rsid w:val="00E62C2D"/>
    <w:rsid w:val="00E62D4C"/>
    <w:rsid w:val="00E63B2A"/>
    <w:rsid w:val="00E65718"/>
    <w:rsid w:val="00E667D3"/>
    <w:rsid w:val="00E67432"/>
    <w:rsid w:val="00E679D5"/>
    <w:rsid w:val="00E71909"/>
    <w:rsid w:val="00E71B7D"/>
    <w:rsid w:val="00E73B0B"/>
    <w:rsid w:val="00E73F93"/>
    <w:rsid w:val="00E74016"/>
    <w:rsid w:val="00E741D3"/>
    <w:rsid w:val="00E76876"/>
    <w:rsid w:val="00E76AD6"/>
    <w:rsid w:val="00E76EAE"/>
    <w:rsid w:val="00E7770D"/>
    <w:rsid w:val="00E8162D"/>
    <w:rsid w:val="00E81DB0"/>
    <w:rsid w:val="00E8205F"/>
    <w:rsid w:val="00E82366"/>
    <w:rsid w:val="00E82D9B"/>
    <w:rsid w:val="00E82F24"/>
    <w:rsid w:val="00E8326F"/>
    <w:rsid w:val="00E855E8"/>
    <w:rsid w:val="00E865EE"/>
    <w:rsid w:val="00E86F9A"/>
    <w:rsid w:val="00E871EB"/>
    <w:rsid w:val="00E87512"/>
    <w:rsid w:val="00E91E90"/>
    <w:rsid w:val="00E92852"/>
    <w:rsid w:val="00E92FA7"/>
    <w:rsid w:val="00E975D1"/>
    <w:rsid w:val="00EA044F"/>
    <w:rsid w:val="00EA0CBA"/>
    <w:rsid w:val="00EA1014"/>
    <w:rsid w:val="00EA107D"/>
    <w:rsid w:val="00EA1F0C"/>
    <w:rsid w:val="00EA25D5"/>
    <w:rsid w:val="00EA2E92"/>
    <w:rsid w:val="00EA3038"/>
    <w:rsid w:val="00EA49A5"/>
    <w:rsid w:val="00EA4D4D"/>
    <w:rsid w:val="00EA5535"/>
    <w:rsid w:val="00EA7C8E"/>
    <w:rsid w:val="00EB100C"/>
    <w:rsid w:val="00EB172A"/>
    <w:rsid w:val="00EB3017"/>
    <w:rsid w:val="00EB4917"/>
    <w:rsid w:val="00EB4AC7"/>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5316"/>
    <w:rsid w:val="00ED6AA7"/>
    <w:rsid w:val="00ED6E06"/>
    <w:rsid w:val="00ED7827"/>
    <w:rsid w:val="00EE1D34"/>
    <w:rsid w:val="00EE2470"/>
    <w:rsid w:val="00EE6B73"/>
    <w:rsid w:val="00EF0DEF"/>
    <w:rsid w:val="00EF3571"/>
    <w:rsid w:val="00EF4022"/>
    <w:rsid w:val="00EF5E61"/>
    <w:rsid w:val="00EF6E81"/>
    <w:rsid w:val="00F01F04"/>
    <w:rsid w:val="00F036CD"/>
    <w:rsid w:val="00F043A2"/>
    <w:rsid w:val="00F062D3"/>
    <w:rsid w:val="00F0643A"/>
    <w:rsid w:val="00F0696A"/>
    <w:rsid w:val="00F06BED"/>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A88"/>
    <w:rsid w:val="00F31901"/>
    <w:rsid w:val="00F31B6E"/>
    <w:rsid w:val="00F32195"/>
    <w:rsid w:val="00F32921"/>
    <w:rsid w:val="00F3339C"/>
    <w:rsid w:val="00F33EA0"/>
    <w:rsid w:val="00F37F9B"/>
    <w:rsid w:val="00F41A70"/>
    <w:rsid w:val="00F41F41"/>
    <w:rsid w:val="00F4216A"/>
    <w:rsid w:val="00F42EB2"/>
    <w:rsid w:val="00F43E9B"/>
    <w:rsid w:val="00F43F7F"/>
    <w:rsid w:val="00F44AB1"/>
    <w:rsid w:val="00F4668F"/>
    <w:rsid w:val="00F47110"/>
    <w:rsid w:val="00F4753D"/>
    <w:rsid w:val="00F50606"/>
    <w:rsid w:val="00F5064D"/>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3C6F"/>
    <w:rsid w:val="00F74D94"/>
    <w:rsid w:val="00F74DB9"/>
    <w:rsid w:val="00F75044"/>
    <w:rsid w:val="00F75503"/>
    <w:rsid w:val="00F7605F"/>
    <w:rsid w:val="00F778E0"/>
    <w:rsid w:val="00F801E2"/>
    <w:rsid w:val="00F803C3"/>
    <w:rsid w:val="00F8058D"/>
    <w:rsid w:val="00F80BB1"/>
    <w:rsid w:val="00F817CD"/>
    <w:rsid w:val="00F81BB9"/>
    <w:rsid w:val="00F82640"/>
    <w:rsid w:val="00F826DE"/>
    <w:rsid w:val="00F8448C"/>
    <w:rsid w:val="00F844C8"/>
    <w:rsid w:val="00F8492E"/>
    <w:rsid w:val="00F84E7F"/>
    <w:rsid w:val="00F86D8C"/>
    <w:rsid w:val="00F87A5D"/>
    <w:rsid w:val="00F87A84"/>
    <w:rsid w:val="00F90124"/>
    <w:rsid w:val="00F903F2"/>
    <w:rsid w:val="00F90481"/>
    <w:rsid w:val="00F9132C"/>
    <w:rsid w:val="00F91B43"/>
    <w:rsid w:val="00F92A6E"/>
    <w:rsid w:val="00F92E22"/>
    <w:rsid w:val="00F94861"/>
    <w:rsid w:val="00F95213"/>
    <w:rsid w:val="00F961E0"/>
    <w:rsid w:val="00F967C1"/>
    <w:rsid w:val="00F96C05"/>
    <w:rsid w:val="00F97877"/>
    <w:rsid w:val="00FA32FE"/>
    <w:rsid w:val="00FA3679"/>
    <w:rsid w:val="00FA458A"/>
    <w:rsid w:val="00FA4B78"/>
    <w:rsid w:val="00FA59BE"/>
    <w:rsid w:val="00FA6C49"/>
    <w:rsid w:val="00FB0C4F"/>
    <w:rsid w:val="00FB5F7E"/>
    <w:rsid w:val="00FB6590"/>
    <w:rsid w:val="00FB6B49"/>
    <w:rsid w:val="00FB6B82"/>
    <w:rsid w:val="00FB76CC"/>
    <w:rsid w:val="00FC0334"/>
    <w:rsid w:val="00FC06A0"/>
    <w:rsid w:val="00FC0ABE"/>
    <w:rsid w:val="00FC19BA"/>
    <w:rsid w:val="00FC1E80"/>
    <w:rsid w:val="00FC2BC9"/>
    <w:rsid w:val="00FC34C2"/>
    <w:rsid w:val="00FC35C6"/>
    <w:rsid w:val="00FC3E81"/>
    <w:rsid w:val="00FC5CB9"/>
    <w:rsid w:val="00FC5DFC"/>
    <w:rsid w:val="00FC6474"/>
    <w:rsid w:val="00FC72A5"/>
    <w:rsid w:val="00FC7873"/>
    <w:rsid w:val="00FD17F4"/>
    <w:rsid w:val="00FD1A0E"/>
    <w:rsid w:val="00FD209B"/>
    <w:rsid w:val="00FD2FF6"/>
    <w:rsid w:val="00FD30D7"/>
    <w:rsid w:val="00FD4380"/>
    <w:rsid w:val="00FD75E3"/>
    <w:rsid w:val="00FE0EC8"/>
    <w:rsid w:val="00FE2139"/>
    <w:rsid w:val="00FE22B2"/>
    <w:rsid w:val="00FE2314"/>
    <w:rsid w:val="00FE27C9"/>
    <w:rsid w:val="00FE2897"/>
    <w:rsid w:val="00FE2E9E"/>
    <w:rsid w:val="00FE3116"/>
    <w:rsid w:val="00FE3F5C"/>
    <w:rsid w:val="00FE410B"/>
    <w:rsid w:val="00FE48C1"/>
    <w:rsid w:val="00FE4B50"/>
    <w:rsid w:val="00FE5928"/>
    <w:rsid w:val="00FE7B0A"/>
    <w:rsid w:val="00FE7C4B"/>
    <w:rsid w:val="00FF08FE"/>
    <w:rsid w:val="00FF1C7F"/>
    <w:rsid w:val="00FF2877"/>
    <w:rsid w:val="00FF2E5A"/>
    <w:rsid w:val="00FF2FC0"/>
    <w:rsid w:val="00FF50C8"/>
    <w:rsid w:val="00FF5E9D"/>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8C53"/>
  <w15:docId w15:val="{4852941F-A684-4AEA-8D01-5FA8307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45"/>
    <w:rPr>
      <w:sz w:val="24"/>
      <w:szCs w:val="24"/>
    </w:rPr>
  </w:style>
  <w:style w:type="paragraph" w:styleId="Heading2">
    <w:name w:val="heading 2"/>
    <w:basedOn w:val="Normal"/>
    <w:qFormat/>
    <w:rsid w:val="00AB5745"/>
    <w:pPr>
      <w:spacing w:before="100" w:beforeAutospacing="1" w:after="100" w:afterAutospacing="1"/>
      <w:jc w:val="center"/>
      <w:outlineLvl w:val="1"/>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5745"/>
    <w:pPr>
      <w:tabs>
        <w:tab w:val="center" w:pos="4819"/>
        <w:tab w:val="right" w:pos="9638"/>
      </w:tabs>
    </w:pPr>
  </w:style>
  <w:style w:type="character" w:styleId="PageNumber">
    <w:name w:val="page number"/>
    <w:basedOn w:val="DefaultParagraphFont"/>
    <w:semiHidden/>
    <w:rsid w:val="00AB5745"/>
  </w:style>
  <w:style w:type="paragraph" w:styleId="HTMLPreformatted">
    <w:name w:val="HTML Preformatted"/>
    <w:basedOn w:val="Normal"/>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semiHidden/>
    <w:rsid w:val="00AB5745"/>
    <w:rPr>
      <w:color w:val="006666"/>
      <w:u w:val="single"/>
    </w:rPr>
  </w:style>
  <w:style w:type="paragraph" w:customStyle="1" w:styleId="Tekstas">
    <w:name w:val="Tekstas"/>
    <w:basedOn w:val="Normal"/>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NormalWeb">
    <w:name w:val="Normal (Web)"/>
    <w:basedOn w:val="Normal"/>
    <w:uiPriority w:val="99"/>
    <w:semiHidden/>
    <w:rsid w:val="00AB5745"/>
    <w:pPr>
      <w:spacing w:before="100" w:beforeAutospacing="1" w:after="100" w:afterAutospacing="1"/>
    </w:pPr>
  </w:style>
  <w:style w:type="paragraph" w:customStyle="1" w:styleId="bodytext">
    <w:name w:val="bodytext"/>
    <w:basedOn w:val="Normal"/>
    <w:rsid w:val="00AB5745"/>
    <w:pPr>
      <w:snapToGrid w:val="0"/>
      <w:ind w:firstLine="312"/>
      <w:jc w:val="both"/>
    </w:pPr>
    <w:rPr>
      <w:rFonts w:ascii="TimesLT" w:hAnsi="TimesLT"/>
      <w:sz w:val="20"/>
      <w:szCs w:val="20"/>
    </w:rPr>
  </w:style>
  <w:style w:type="paragraph" w:customStyle="1" w:styleId="statja">
    <w:name w:val="statja"/>
    <w:basedOn w:val="Normal"/>
    <w:rsid w:val="00AB5745"/>
    <w:pPr>
      <w:snapToGrid w:val="0"/>
      <w:spacing w:before="113"/>
      <w:ind w:left="312"/>
    </w:pPr>
    <w:rPr>
      <w:rFonts w:ascii="TimesLT" w:hAnsi="TimesLT"/>
      <w:b/>
      <w:bCs/>
      <w:sz w:val="20"/>
      <w:szCs w:val="20"/>
    </w:rPr>
  </w:style>
  <w:style w:type="character" w:customStyle="1" w:styleId="dnr">
    <w:name w:val="dnr"/>
    <w:basedOn w:val="DefaultParagraphFont"/>
    <w:rsid w:val="00AB5745"/>
  </w:style>
  <w:style w:type="paragraph" w:styleId="BodyTextIndent">
    <w:name w:val="Body Text Indent"/>
    <w:basedOn w:val="Normal"/>
    <w:semiHidden/>
    <w:rsid w:val="00AB5745"/>
    <w:pPr>
      <w:spacing w:before="100" w:beforeAutospacing="1" w:after="100" w:afterAutospacing="1"/>
    </w:pPr>
  </w:style>
  <w:style w:type="character" w:styleId="CommentReference">
    <w:name w:val="annotation reference"/>
    <w:semiHidden/>
    <w:rsid w:val="00AB5745"/>
    <w:rPr>
      <w:sz w:val="16"/>
      <w:szCs w:val="16"/>
    </w:rPr>
  </w:style>
  <w:style w:type="paragraph" w:styleId="CommentText">
    <w:name w:val="annotation text"/>
    <w:basedOn w:val="Normal"/>
    <w:semiHidden/>
    <w:rsid w:val="00AB5745"/>
    <w:rPr>
      <w:sz w:val="20"/>
      <w:szCs w:val="20"/>
    </w:rPr>
  </w:style>
  <w:style w:type="paragraph" w:styleId="CommentSubject">
    <w:name w:val="annotation subject"/>
    <w:basedOn w:val="CommentText"/>
    <w:next w:val="CommentText"/>
    <w:semiHidden/>
    <w:rsid w:val="00AB5745"/>
    <w:rPr>
      <w:b/>
      <w:bCs/>
    </w:rPr>
  </w:style>
  <w:style w:type="paragraph" w:styleId="BalloonText">
    <w:name w:val="Balloon Text"/>
    <w:basedOn w:val="Normal"/>
    <w:semiHidden/>
    <w:rsid w:val="00AB5745"/>
    <w:rPr>
      <w:rFonts w:ascii="Tahoma" w:hAnsi="Tahoma"/>
      <w:sz w:val="16"/>
      <w:szCs w:val="16"/>
    </w:rPr>
  </w:style>
  <w:style w:type="character" w:customStyle="1" w:styleId="LLCTekstas">
    <w:name w:val="LLCTekstas"/>
    <w:basedOn w:val="DefaultParagraphFont"/>
    <w:rsid w:val="00AB5745"/>
  </w:style>
  <w:style w:type="character" w:customStyle="1" w:styleId="datametai">
    <w:name w:val="datametai"/>
    <w:basedOn w:val="DefaultParagraphFont"/>
    <w:rsid w:val="00AB5745"/>
  </w:style>
  <w:style w:type="character" w:customStyle="1" w:styleId="datamnuo">
    <w:name w:val="datamnuo"/>
    <w:basedOn w:val="DefaultParagraphFont"/>
    <w:rsid w:val="00AB5745"/>
  </w:style>
  <w:style w:type="character" w:customStyle="1" w:styleId="datadiena">
    <w:name w:val="datadiena"/>
    <w:basedOn w:val="DefaultParagraphFont"/>
    <w:rsid w:val="00AB5745"/>
  </w:style>
  <w:style w:type="character" w:customStyle="1" w:styleId="statymonr">
    <w:name w:val="statymonr"/>
    <w:basedOn w:val="DefaultParagraphFont"/>
    <w:rsid w:val="00AB5745"/>
  </w:style>
  <w:style w:type="paragraph" w:customStyle="1" w:styleId="Adresas">
    <w:name w:val="Adresas"/>
    <w:basedOn w:val="Normal"/>
    <w:rsid w:val="00AB5745"/>
    <w:pPr>
      <w:ind w:right="318"/>
    </w:pPr>
    <w:rPr>
      <w:lang w:eastAsia="en-US"/>
    </w:rPr>
  </w:style>
  <w:style w:type="paragraph" w:customStyle="1" w:styleId="tactin">
    <w:name w:val="tactin"/>
    <w:basedOn w:val="Normal"/>
    <w:rsid w:val="00AB5745"/>
    <w:pPr>
      <w:spacing w:before="100" w:beforeAutospacing="1" w:after="100" w:afterAutospacing="1"/>
    </w:pPr>
  </w:style>
  <w:style w:type="paragraph" w:styleId="ListParagraph">
    <w:name w:val="List Paragraph"/>
    <w:basedOn w:val="Normal"/>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NoSpacing">
    <w:name w:val="No Spacing"/>
    <w:qFormat/>
    <w:rsid w:val="00AB5745"/>
    <w:rPr>
      <w:rFonts w:ascii="Calibri" w:eastAsia="Calibri" w:hAnsi="Calibri"/>
      <w:sz w:val="22"/>
      <w:szCs w:val="22"/>
      <w:lang w:eastAsia="en-US"/>
    </w:rPr>
  </w:style>
  <w:style w:type="paragraph" w:styleId="Footer">
    <w:name w:val="footer"/>
    <w:basedOn w:val="Normal"/>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DefaultParagraphFont"/>
    <w:rsid w:val="0011009A"/>
  </w:style>
  <w:style w:type="paragraph" w:styleId="Revision">
    <w:name w:val="Revision"/>
    <w:hidden/>
    <w:uiPriority w:val="99"/>
    <w:semiHidden/>
    <w:rsid w:val="00DE6340"/>
    <w:rPr>
      <w:sz w:val="24"/>
      <w:szCs w:val="24"/>
    </w:rPr>
  </w:style>
  <w:style w:type="paragraph" w:styleId="PlainText">
    <w:name w:val="Plain Text"/>
    <w:basedOn w:val="Normal"/>
    <w:link w:val="PlainTextChar"/>
    <w:unhideWhenUsed/>
    <w:rsid w:val="003D42AE"/>
    <w:rPr>
      <w:rFonts w:ascii="Consolas" w:eastAsia="Calibri" w:hAnsi="Consolas"/>
      <w:sz w:val="21"/>
      <w:szCs w:val="21"/>
      <w:lang w:eastAsia="en-US"/>
    </w:rPr>
  </w:style>
  <w:style w:type="character" w:customStyle="1" w:styleId="PlainTextChar">
    <w:name w:val="Plain Text Char"/>
    <w:link w:val="PlainText"/>
    <w:rsid w:val="003D42AE"/>
    <w:rPr>
      <w:rFonts w:ascii="Consolas" w:eastAsia="Calibri" w:hAnsi="Consolas"/>
      <w:sz w:val="21"/>
      <w:szCs w:val="21"/>
      <w:lang w:eastAsia="en-US"/>
    </w:rPr>
  </w:style>
  <w:style w:type="paragraph" w:styleId="FootnoteText">
    <w:name w:val="footnote text"/>
    <w:basedOn w:val="Normal"/>
    <w:link w:val="FootnoteTextChar"/>
    <w:semiHidden/>
    <w:unhideWhenUsed/>
    <w:rsid w:val="00E4795E"/>
    <w:rPr>
      <w:rFonts w:ascii="Calibri" w:eastAsia="Calibri" w:hAnsi="Calibri"/>
      <w:sz w:val="20"/>
      <w:szCs w:val="20"/>
      <w:lang w:eastAsia="en-US"/>
    </w:rPr>
  </w:style>
  <w:style w:type="character" w:customStyle="1" w:styleId="FootnoteTextChar">
    <w:name w:val="Footnote Text Char"/>
    <w:link w:val="FootnoteText"/>
    <w:semiHidden/>
    <w:rsid w:val="00E4795E"/>
    <w:rPr>
      <w:rFonts w:ascii="Calibri" w:eastAsia="Calibri" w:hAnsi="Calibri" w:cs="Times New Roman"/>
      <w:lang w:eastAsia="en-US"/>
    </w:rPr>
  </w:style>
  <w:style w:type="character" w:styleId="FootnoteReference">
    <w:name w:val="footnote reference"/>
    <w:semiHidden/>
    <w:unhideWhenUsed/>
    <w:rsid w:val="00E4795E"/>
    <w:rPr>
      <w:vertAlign w:val="superscript"/>
    </w:rPr>
  </w:style>
  <w:style w:type="table" w:styleId="TableGrid">
    <w:name w:val="Table Grid"/>
    <w:basedOn w:val="TableNorma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CD4D47"/>
    <w:pPr>
      <w:spacing w:after="150"/>
    </w:pPr>
  </w:style>
  <w:style w:type="paragraph" w:customStyle="1" w:styleId="tip">
    <w:name w:val="tip"/>
    <w:basedOn w:val="Normal"/>
    <w:rsid w:val="00143F52"/>
    <w:pPr>
      <w:spacing w:after="150"/>
    </w:pPr>
  </w:style>
  <w:style w:type="character" w:customStyle="1" w:styleId="clear">
    <w:name w:val="clear"/>
    <w:basedOn w:val="DefaultParagraphFont"/>
    <w:rsid w:val="0062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729866">
      <w:bodyDiv w:val="1"/>
      <w:marLeft w:val="0"/>
      <w:marRight w:val="0"/>
      <w:marTop w:val="0"/>
      <w:marBottom w:val="0"/>
      <w:divBdr>
        <w:top w:val="none" w:sz="0" w:space="0" w:color="auto"/>
        <w:left w:val="none" w:sz="0" w:space="0" w:color="auto"/>
        <w:bottom w:val="none" w:sz="0" w:space="0" w:color="auto"/>
        <w:right w:val="none" w:sz="0" w:space="0" w:color="auto"/>
      </w:divBdr>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D8E52-5DDB-455C-8848-54791D3D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10</Pages>
  <Words>4895</Words>
  <Characters>36251</Characters>
  <Application>Microsoft Office Word</Application>
  <DocSecurity>0</DocSecurity>
  <Lines>302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2020-03-06T09:10:00Z</dcterms:created>
  <dc:creator>r.kairyte</dc:creator>
  <cp:lastModifiedBy>Acer</cp:lastModifiedBy>
  <cp:lastPrinted>2015-04-29T08:19:00Z</cp:lastPrinted>
  <dcterms:modified xsi:type="dcterms:W3CDTF">2020-04-10T09:16:00Z</dcterms:modified>
  <cp:revision>105</cp:revision>
  <dc:title>LIETUVOS RESPUBLIKOS CIVILINIO KODEKSO</dc:title>
</cp:coreProperties>
</file>