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31BCAE4D" w:rsidR="00AA114E" w:rsidRDefault="00BD4DD4" w:rsidP="00322F2A">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91122F">
        <w:rPr>
          <w:rFonts w:ascii="Times New Roman" w:hAnsi="Times New Roman"/>
          <w:b/>
          <w:caps/>
          <w:sz w:val="24"/>
          <w:szCs w:val="24"/>
        </w:rPr>
        <w:t>GRUPĖ</w:t>
      </w:r>
    </w:p>
    <w:p w14:paraId="16E55B21" w14:textId="77777777" w:rsidR="00E35BF0" w:rsidRDefault="00E35BF0" w:rsidP="00322F2A">
      <w:pPr>
        <w:pStyle w:val="Preformatted"/>
        <w:rPr>
          <w:rFonts w:ascii="Times New Roman" w:hAnsi="Times New Roman"/>
          <w:b/>
          <w:caps/>
          <w:sz w:val="24"/>
          <w:szCs w:val="24"/>
        </w:rPr>
      </w:pPr>
    </w:p>
    <w:p w14:paraId="14C6D745" w14:textId="77777777" w:rsidR="00A07C4C" w:rsidRDefault="00A07C4C" w:rsidP="00322F2A">
      <w:pPr>
        <w:pStyle w:val="Preformatted"/>
        <w:jc w:val="center"/>
        <w:rPr>
          <w:rFonts w:ascii="Times New Roman" w:hAnsi="Times New Roman"/>
          <w:b/>
          <w:sz w:val="24"/>
        </w:rPr>
      </w:pPr>
      <w:r>
        <w:rPr>
          <w:rFonts w:ascii="Times New Roman" w:hAnsi="Times New Roman"/>
          <w:b/>
          <w:sz w:val="24"/>
        </w:rPr>
        <w:t>IŠVADA</w:t>
      </w:r>
    </w:p>
    <w:p w14:paraId="28B349C1" w14:textId="77777777" w:rsidR="0060221A" w:rsidRDefault="00CF5EE4" w:rsidP="00CF5EE4">
      <w:pPr>
        <w:ind w:right="-1"/>
        <w:jc w:val="center"/>
        <w:rPr>
          <w:b/>
          <w:bCs/>
          <w:sz w:val="24"/>
          <w:szCs w:val="24"/>
          <w:lang w:eastAsia="lt-LT"/>
        </w:rPr>
      </w:pPr>
      <w:bookmarkStart w:id="0" w:name="_Hlk25063137"/>
      <w:r w:rsidRPr="00CF5EE4">
        <w:rPr>
          <w:b/>
          <w:sz w:val="24"/>
          <w:szCs w:val="24"/>
          <w:lang w:eastAsia="ru-RU"/>
        </w:rPr>
        <w:t xml:space="preserve">DĖL </w:t>
      </w:r>
      <w:r w:rsidR="00C62688">
        <w:rPr>
          <w:b/>
          <w:sz w:val="24"/>
          <w:szCs w:val="24"/>
          <w:lang w:eastAsia="ru-RU"/>
        </w:rPr>
        <w:t>LIETUVOS RESPUBLIKOS V</w:t>
      </w:r>
      <w:r w:rsidR="004C5868">
        <w:rPr>
          <w:b/>
          <w:sz w:val="24"/>
          <w:szCs w:val="24"/>
          <w:lang w:eastAsia="ru-RU"/>
        </w:rPr>
        <w:t xml:space="preserve">ALSTYBĖS TARNYBOS ĮSTATYMO NR.VIII-1316 </w:t>
      </w:r>
      <w:r w:rsidR="008D356B">
        <w:rPr>
          <w:b/>
          <w:sz w:val="24"/>
          <w:szCs w:val="24"/>
          <w:lang w:eastAsia="ru-RU"/>
        </w:rPr>
        <w:t xml:space="preserve">17, 33, 34, 48, 53 </w:t>
      </w:r>
      <w:r w:rsidR="00447F45">
        <w:rPr>
          <w:b/>
          <w:sz w:val="24"/>
          <w:szCs w:val="24"/>
          <w:lang w:eastAsia="ru-RU"/>
        </w:rPr>
        <w:t>STRAIPSNI</w:t>
      </w:r>
      <w:r w:rsidR="004C5868">
        <w:rPr>
          <w:b/>
          <w:sz w:val="24"/>
          <w:szCs w:val="24"/>
          <w:lang w:eastAsia="ru-RU"/>
        </w:rPr>
        <w:t>Ų</w:t>
      </w:r>
      <w:r w:rsidR="008D356B">
        <w:rPr>
          <w:b/>
          <w:sz w:val="24"/>
          <w:szCs w:val="24"/>
          <w:lang w:eastAsia="ru-RU"/>
        </w:rPr>
        <w:t xml:space="preserve">, </w:t>
      </w:r>
      <w:r w:rsidR="004C5868">
        <w:rPr>
          <w:b/>
          <w:sz w:val="24"/>
          <w:szCs w:val="24"/>
          <w:lang w:eastAsia="ru-RU"/>
        </w:rPr>
        <w:t xml:space="preserve"> </w:t>
      </w:r>
      <w:r w:rsidR="008D356B">
        <w:rPr>
          <w:b/>
          <w:sz w:val="24"/>
          <w:szCs w:val="24"/>
          <w:lang w:eastAsia="ru-RU"/>
        </w:rPr>
        <w:t xml:space="preserve">2 PRIEDO </w:t>
      </w:r>
      <w:r w:rsidR="004C5868">
        <w:rPr>
          <w:b/>
          <w:sz w:val="24"/>
          <w:szCs w:val="24"/>
          <w:lang w:eastAsia="ru-RU"/>
        </w:rPr>
        <w:t>PAKEITIMO</w:t>
      </w:r>
      <w:r w:rsidR="00447F45">
        <w:rPr>
          <w:b/>
          <w:sz w:val="24"/>
          <w:szCs w:val="24"/>
          <w:lang w:eastAsia="ru-RU"/>
        </w:rPr>
        <w:t xml:space="preserve"> </w:t>
      </w:r>
      <w:r w:rsidR="008D356B">
        <w:rPr>
          <w:b/>
          <w:sz w:val="24"/>
          <w:szCs w:val="24"/>
          <w:lang w:eastAsia="ru-RU"/>
        </w:rPr>
        <w:t xml:space="preserve">IR </w:t>
      </w:r>
      <w:r w:rsidR="00447F45">
        <w:rPr>
          <w:b/>
          <w:sz w:val="24"/>
          <w:szCs w:val="24"/>
          <w:lang w:eastAsia="ru-RU"/>
        </w:rPr>
        <w:t xml:space="preserve">ĮSTATYMO </w:t>
      </w:r>
      <w:r w:rsidR="008D356B">
        <w:rPr>
          <w:b/>
          <w:sz w:val="24"/>
          <w:szCs w:val="24"/>
          <w:lang w:eastAsia="ru-RU"/>
        </w:rPr>
        <w:t>PAPILDYMO 33</w:t>
      </w:r>
      <w:r w:rsidR="008D356B" w:rsidRPr="0060221A">
        <w:rPr>
          <w:b/>
          <w:sz w:val="24"/>
          <w:szCs w:val="24"/>
          <w:vertAlign w:val="superscript"/>
          <w:lang w:eastAsia="ru-RU"/>
        </w:rPr>
        <w:t>1</w:t>
      </w:r>
      <w:r w:rsidR="008D356B">
        <w:rPr>
          <w:b/>
          <w:sz w:val="24"/>
          <w:szCs w:val="24"/>
          <w:lang w:eastAsia="ru-RU"/>
        </w:rPr>
        <w:t xml:space="preserve"> STRAIPSNIU ĮSTATYMO  </w:t>
      </w:r>
      <w:r w:rsidR="008A142C">
        <w:rPr>
          <w:b/>
          <w:sz w:val="24"/>
          <w:szCs w:val="24"/>
          <w:lang w:eastAsia="ru-RU"/>
        </w:rPr>
        <w:t>PROJEKTO</w:t>
      </w:r>
      <w:r w:rsidRPr="00CF5EE4">
        <w:rPr>
          <w:b/>
          <w:sz w:val="24"/>
          <w:szCs w:val="24"/>
          <w:lang w:eastAsia="ru-RU"/>
        </w:rPr>
        <w:t xml:space="preserve"> </w:t>
      </w:r>
      <w:bookmarkEnd w:id="0"/>
      <w:r w:rsidR="007869E5">
        <w:rPr>
          <w:b/>
          <w:sz w:val="24"/>
          <w:szCs w:val="24"/>
          <w:lang w:eastAsia="ru-RU"/>
        </w:rPr>
        <w:t>(</w:t>
      </w:r>
      <w:r w:rsidR="007869E5">
        <w:rPr>
          <w:b/>
          <w:bCs/>
          <w:sz w:val="24"/>
          <w:szCs w:val="24"/>
          <w:lang w:eastAsia="lt-LT"/>
        </w:rPr>
        <w:t>tolia</w:t>
      </w:r>
      <w:r w:rsidR="008D356B">
        <w:rPr>
          <w:b/>
          <w:bCs/>
          <w:sz w:val="24"/>
          <w:szCs w:val="24"/>
          <w:lang w:eastAsia="lt-LT"/>
        </w:rPr>
        <w:t>u –</w:t>
      </w:r>
      <w:r w:rsidR="007869E5">
        <w:rPr>
          <w:b/>
          <w:bCs/>
          <w:sz w:val="24"/>
          <w:szCs w:val="24"/>
          <w:lang w:eastAsia="lt-LT"/>
        </w:rPr>
        <w:t xml:space="preserve"> Projektas</w:t>
      </w:r>
      <w:r w:rsidR="008D356B">
        <w:rPr>
          <w:b/>
          <w:bCs/>
          <w:sz w:val="24"/>
          <w:szCs w:val="24"/>
          <w:lang w:eastAsia="lt-LT"/>
        </w:rPr>
        <w:t>-1</w:t>
      </w:r>
      <w:r w:rsidR="007869E5" w:rsidRPr="000401F4">
        <w:rPr>
          <w:b/>
          <w:bCs/>
          <w:sz w:val="24"/>
          <w:szCs w:val="24"/>
          <w:lang w:eastAsia="lt-LT"/>
        </w:rPr>
        <w:t>)</w:t>
      </w:r>
      <w:r w:rsidR="008D356B">
        <w:rPr>
          <w:b/>
          <w:bCs/>
          <w:sz w:val="24"/>
          <w:szCs w:val="24"/>
          <w:lang w:eastAsia="lt-LT"/>
        </w:rPr>
        <w:t xml:space="preserve"> </w:t>
      </w:r>
    </w:p>
    <w:p w14:paraId="775CF0A1" w14:textId="581E97D2" w:rsidR="007869E5" w:rsidRDefault="008D356B" w:rsidP="00CF5EE4">
      <w:pPr>
        <w:ind w:right="-1"/>
        <w:jc w:val="center"/>
        <w:rPr>
          <w:b/>
          <w:sz w:val="24"/>
          <w:szCs w:val="24"/>
          <w:lang w:eastAsia="ru-RU"/>
        </w:rPr>
      </w:pPr>
      <w:r>
        <w:rPr>
          <w:b/>
          <w:bCs/>
          <w:sz w:val="24"/>
          <w:szCs w:val="24"/>
          <w:lang w:eastAsia="lt-LT"/>
        </w:rPr>
        <w:t xml:space="preserve">IR </w:t>
      </w:r>
      <w:r>
        <w:rPr>
          <w:b/>
          <w:sz w:val="24"/>
          <w:szCs w:val="24"/>
          <w:lang w:eastAsia="ru-RU"/>
        </w:rPr>
        <w:t>LIETUVOS RESPUBLIKOS VALSTYBĖS IR SAVIVALDYBĖS ĮMONIŲ ĮSTATYMO NR.I-722  10 STRAIPSNIO PAKEITIMO ĮSTATYMO  PROJEKTO (toliau- Projektas-2)</w:t>
      </w:r>
    </w:p>
    <w:p w14:paraId="0D4111EC" w14:textId="5F123994" w:rsidR="008D356B" w:rsidRDefault="008D356B" w:rsidP="00CF5EE4">
      <w:pPr>
        <w:ind w:right="-1"/>
        <w:jc w:val="center"/>
        <w:rPr>
          <w:b/>
          <w:bCs/>
          <w:sz w:val="24"/>
          <w:szCs w:val="24"/>
          <w:lang w:eastAsia="lt-LT"/>
        </w:rPr>
      </w:pPr>
      <w:r>
        <w:rPr>
          <w:b/>
          <w:sz w:val="24"/>
          <w:szCs w:val="24"/>
          <w:lang w:eastAsia="ru-RU"/>
        </w:rPr>
        <w:t>(toliau kartu- Projektai)</w:t>
      </w:r>
    </w:p>
    <w:p w14:paraId="5E8F04B3" w14:textId="6911BE39" w:rsidR="00CF5EE4" w:rsidRPr="00CF5EE4" w:rsidRDefault="007869E5" w:rsidP="00CF5EE4">
      <w:pPr>
        <w:ind w:right="-1"/>
        <w:jc w:val="center"/>
        <w:rPr>
          <w:b/>
          <w:bCs/>
          <w:sz w:val="24"/>
          <w:szCs w:val="24"/>
          <w:lang w:eastAsia="lt-LT"/>
        </w:rPr>
      </w:pPr>
      <w:r>
        <w:rPr>
          <w:b/>
          <w:bCs/>
          <w:sz w:val="24"/>
          <w:szCs w:val="24"/>
          <w:lang w:eastAsia="lt-LT"/>
        </w:rPr>
        <w:t xml:space="preserve"> </w:t>
      </w:r>
      <w:r w:rsidR="00CF5EE4" w:rsidRPr="00CF5EE4">
        <w:rPr>
          <w:b/>
          <w:sz w:val="24"/>
          <w:szCs w:val="24"/>
          <w:lang w:eastAsia="ru-RU"/>
        </w:rPr>
        <w:t>(TAP-1</w:t>
      </w:r>
      <w:r w:rsidR="00447F45">
        <w:rPr>
          <w:b/>
          <w:sz w:val="24"/>
          <w:szCs w:val="24"/>
          <w:lang w:eastAsia="ru-RU"/>
        </w:rPr>
        <w:t>9</w:t>
      </w:r>
      <w:r w:rsidR="00CF5EE4" w:rsidRPr="00CF5EE4">
        <w:rPr>
          <w:b/>
          <w:sz w:val="24"/>
          <w:szCs w:val="24"/>
          <w:lang w:eastAsia="ru-RU"/>
        </w:rPr>
        <w:t>-</w:t>
      </w:r>
      <w:r w:rsidR="00D04C5E">
        <w:rPr>
          <w:b/>
          <w:sz w:val="24"/>
          <w:szCs w:val="24"/>
          <w:lang w:eastAsia="ru-RU"/>
        </w:rPr>
        <w:t>1</w:t>
      </w:r>
      <w:r w:rsidR="008D356B">
        <w:rPr>
          <w:b/>
          <w:sz w:val="24"/>
          <w:szCs w:val="24"/>
          <w:lang w:eastAsia="ru-RU"/>
        </w:rPr>
        <w:t>927</w:t>
      </w:r>
      <w:r w:rsidR="008A142C">
        <w:rPr>
          <w:b/>
          <w:sz w:val="24"/>
          <w:szCs w:val="24"/>
          <w:lang w:eastAsia="ru-RU"/>
        </w:rPr>
        <w:t xml:space="preserve">; </w:t>
      </w:r>
      <w:r w:rsidR="00BE6B0C">
        <w:rPr>
          <w:b/>
          <w:sz w:val="24"/>
          <w:szCs w:val="24"/>
          <w:lang w:eastAsia="ru-RU"/>
        </w:rPr>
        <w:t xml:space="preserve">TAIS  </w:t>
      </w:r>
      <w:r w:rsidR="008A142C">
        <w:rPr>
          <w:b/>
          <w:sz w:val="24"/>
          <w:szCs w:val="24"/>
          <w:lang w:eastAsia="ru-RU"/>
        </w:rPr>
        <w:t xml:space="preserve">NR. </w:t>
      </w:r>
      <w:r w:rsidR="00CF5EE4" w:rsidRPr="00CF5EE4">
        <w:rPr>
          <w:b/>
          <w:bCs/>
          <w:sz w:val="24"/>
          <w:szCs w:val="24"/>
          <w:lang w:eastAsia="ru-RU"/>
        </w:rPr>
        <w:t>1</w:t>
      </w:r>
      <w:r w:rsidR="00447F45">
        <w:rPr>
          <w:b/>
          <w:bCs/>
          <w:sz w:val="24"/>
          <w:szCs w:val="24"/>
          <w:lang w:eastAsia="ru-RU"/>
        </w:rPr>
        <w:t>9</w:t>
      </w:r>
      <w:r w:rsidR="00CF5EE4" w:rsidRPr="00CF5EE4">
        <w:rPr>
          <w:b/>
          <w:bCs/>
          <w:sz w:val="24"/>
          <w:szCs w:val="24"/>
          <w:lang w:eastAsia="ru-RU"/>
        </w:rPr>
        <w:t>-</w:t>
      </w:r>
      <w:r w:rsidR="008D356B">
        <w:rPr>
          <w:b/>
          <w:bCs/>
          <w:sz w:val="24"/>
          <w:szCs w:val="24"/>
          <w:lang w:eastAsia="ru-RU"/>
        </w:rPr>
        <w:t>13102</w:t>
      </w:r>
      <w:r w:rsidR="00BE6B0C">
        <w:rPr>
          <w:b/>
          <w:bCs/>
          <w:sz w:val="24"/>
          <w:szCs w:val="24"/>
          <w:lang w:eastAsia="ru-RU"/>
        </w:rPr>
        <w:t>)</w:t>
      </w:r>
    </w:p>
    <w:p w14:paraId="07BAF219" w14:textId="77777777" w:rsidR="00CF5EE4" w:rsidRPr="000401F4" w:rsidRDefault="00CF5EE4" w:rsidP="000401F4">
      <w:pPr>
        <w:ind w:right="-1"/>
        <w:jc w:val="center"/>
        <w:rPr>
          <w:b/>
          <w:bCs/>
          <w:sz w:val="24"/>
          <w:szCs w:val="24"/>
          <w:lang w:eastAsia="lt-LT"/>
        </w:rPr>
      </w:pPr>
    </w:p>
    <w:tbl>
      <w:tblPr>
        <w:tblStyle w:val="Lentelstinklelis"/>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2436A4" w:rsidP="000401F4">
            <w:pPr>
              <w:pStyle w:val="Preformatted"/>
              <w:spacing w:before="60" w:after="60"/>
              <w:jc w:val="center"/>
              <w:rPr>
                <w:rFonts w:ascii="Times New Roman" w:hAnsi="Times New Roman"/>
                <w:sz w:val="24"/>
              </w:rPr>
            </w:pPr>
            <w:sdt>
              <w:sdtPr>
                <w:rPr>
                  <w:rStyle w:val="Emfaz"/>
                </w:rPr>
                <w:tag w:val="registravimoData"/>
                <w:id w:val="11981025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Nr.</w:t>
            </w:r>
            <w:sdt>
              <w:sdtPr>
                <w:rPr>
                  <w:rStyle w:val="Emfaz"/>
                </w:rPr>
                <w:tag w:val="registravimoNr"/>
                <w:id w:val="-95678873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0401F4">
      <w:pPr>
        <w:pStyle w:val="Preformatted"/>
        <w:jc w:val="center"/>
        <w:rPr>
          <w:rFonts w:ascii="Times New Roman" w:hAnsi="Times New Roman"/>
          <w:sz w:val="24"/>
        </w:rPr>
      </w:pPr>
      <w:r>
        <w:rPr>
          <w:rFonts w:ascii="Times New Roman" w:hAnsi="Times New Roman"/>
          <w:sz w:val="24"/>
        </w:rPr>
        <w:t>Vilnius</w:t>
      </w:r>
    </w:p>
    <w:p w14:paraId="20010AFA" w14:textId="35BC7C85" w:rsidR="0057472B" w:rsidRDefault="0057472B" w:rsidP="000401F4">
      <w:pPr>
        <w:pStyle w:val="Preformatted"/>
        <w:jc w:val="center"/>
        <w:rPr>
          <w:rFonts w:ascii="Times New Roman" w:hAnsi="Times New Roman"/>
          <w:sz w:val="24"/>
        </w:rPr>
      </w:pPr>
    </w:p>
    <w:p w14:paraId="1B01DD73" w14:textId="77777777" w:rsidR="00EB5316" w:rsidRDefault="00EB5316" w:rsidP="000401F4">
      <w:pPr>
        <w:pStyle w:val="Preformatted"/>
        <w:jc w:val="center"/>
        <w:rPr>
          <w:rFonts w:ascii="Times New Roman" w:hAnsi="Times New Roman"/>
          <w:sz w:val="24"/>
        </w:rPr>
      </w:pPr>
    </w:p>
    <w:p w14:paraId="43F2FA6F" w14:textId="6F8274CE" w:rsidR="00867BF0" w:rsidRDefault="00824415" w:rsidP="00772B6A">
      <w:pPr>
        <w:spacing w:line="312" w:lineRule="auto"/>
        <w:ind w:firstLine="737"/>
        <w:jc w:val="both"/>
        <w:rPr>
          <w:sz w:val="24"/>
          <w:szCs w:val="24"/>
        </w:rPr>
      </w:pPr>
      <w:r w:rsidRPr="00364490">
        <w:rPr>
          <w:sz w:val="24"/>
          <w:szCs w:val="24"/>
        </w:rPr>
        <w:t xml:space="preserve">Įvertinę </w:t>
      </w:r>
      <w:r w:rsidR="006F0C6B" w:rsidRPr="00364490">
        <w:rPr>
          <w:sz w:val="24"/>
          <w:szCs w:val="24"/>
        </w:rPr>
        <w:t>Projekt</w:t>
      </w:r>
      <w:r w:rsidR="008D356B">
        <w:rPr>
          <w:sz w:val="24"/>
          <w:szCs w:val="24"/>
        </w:rPr>
        <w:t xml:space="preserve">ų </w:t>
      </w:r>
      <w:r w:rsidR="00C163D7" w:rsidRPr="00364490">
        <w:rPr>
          <w:sz w:val="24"/>
          <w:szCs w:val="24"/>
        </w:rPr>
        <w:t xml:space="preserve"> </w:t>
      </w:r>
      <w:r w:rsidR="00B70497" w:rsidRPr="00364490">
        <w:rPr>
          <w:sz w:val="24"/>
          <w:szCs w:val="24"/>
        </w:rPr>
        <w:t xml:space="preserve">atitiktį </w:t>
      </w:r>
      <w:r w:rsidR="00C66055" w:rsidRPr="00364490">
        <w:rPr>
          <w:sz w:val="24"/>
          <w:szCs w:val="24"/>
        </w:rPr>
        <w:t>įstatymams</w:t>
      </w:r>
      <w:r w:rsidR="00447F45">
        <w:rPr>
          <w:sz w:val="24"/>
          <w:szCs w:val="24"/>
        </w:rPr>
        <w:t xml:space="preserve"> ir </w:t>
      </w:r>
      <w:r w:rsidR="008A142C">
        <w:rPr>
          <w:sz w:val="24"/>
          <w:szCs w:val="24"/>
        </w:rPr>
        <w:t>teisės technikos reikalavimams,</w:t>
      </w:r>
      <w:r w:rsidR="00BA4D74">
        <w:rPr>
          <w:sz w:val="24"/>
          <w:szCs w:val="24"/>
        </w:rPr>
        <w:t xml:space="preserve"> teikiame ši</w:t>
      </w:r>
      <w:r w:rsidR="008F562F">
        <w:rPr>
          <w:sz w:val="24"/>
          <w:szCs w:val="24"/>
        </w:rPr>
        <w:t>as</w:t>
      </w:r>
      <w:r w:rsidR="00BA4D74">
        <w:rPr>
          <w:sz w:val="24"/>
          <w:szCs w:val="24"/>
        </w:rPr>
        <w:t xml:space="preserve"> past</w:t>
      </w:r>
      <w:r w:rsidR="00684306">
        <w:rPr>
          <w:sz w:val="24"/>
          <w:szCs w:val="24"/>
        </w:rPr>
        <w:t>abas</w:t>
      </w:r>
      <w:r w:rsidR="00393B3C">
        <w:rPr>
          <w:sz w:val="24"/>
          <w:szCs w:val="24"/>
        </w:rPr>
        <w:t>:</w:t>
      </w:r>
    </w:p>
    <w:p w14:paraId="425B8169" w14:textId="3D15BC83" w:rsidR="00B87176" w:rsidRDefault="008D356B" w:rsidP="00E60B6B">
      <w:pPr>
        <w:pStyle w:val="Sraopastraipa"/>
        <w:numPr>
          <w:ilvl w:val="0"/>
          <w:numId w:val="31"/>
        </w:numPr>
        <w:tabs>
          <w:tab w:val="left" w:pos="0"/>
          <w:tab w:val="left" w:pos="851"/>
        </w:tabs>
        <w:spacing w:line="360" w:lineRule="auto"/>
        <w:ind w:left="0" w:firstLine="851"/>
        <w:jc w:val="both"/>
        <w:rPr>
          <w:sz w:val="24"/>
        </w:rPr>
      </w:pPr>
      <w:r>
        <w:rPr>
          <w:sz w:val="24"/>
        </w:rPr>
        <w:t>Projekte-2 siūlomos ne tik nuosta</w:t>
      </w:r>
      <w:r w:rsidR="00B87176">
        <w:rPr>
          <w:sz w:val="24"/>
        </w:rPr>
        <w:t>t</w:t>
      </w:r>
      <w:r>
        <w:rPr>
          <w:sz w:val="24"/>
        </w:rPr>
        <w:t>os, tiesiogiai susi</w:t>
      </w:r>
      <w:r w:rsidR="00B87176">
        <w:rPr>
          <w:sz w:val="24"/>
        </w:rPr>
        <w:t>j</w:t>
      </w:r>
      <w:r>
        <w:rPr>
          <w:sz w:val="24"/>
        </w:rPr>
        <w:t>usios su Proje</w:t>
      </w:r>
      <w:r w:rsidR="00B87176">
        <w:rPr>
          <w:sz w:val="24"/>
        </w:rPr>
        <w:t>k</w:t>
      </w:r>
      <w:r>
        <w:rPr>
          <w:sz w:val="24"/>
        </w:rPr>
        <w:t xml:space="preserve">tu-1 siūlomais Valstybės tarnybos įstatymo </w:t>
      </w:r>
      <w:r w:rsidR="00B87176">
        <w:rPr>
          <w:sz w:val="24"/>
        </w:rPr>
        <w:t xml:space="preserve">(toliau - VTĮ) </w:t>
      </w:r>
      <w:r>
        <w:rPr>
          <w:sz w:val="24"/>
        </w:rPr>
        <w:t xml:space="preserve">pakeitimais, bet ir nuostata, kuri nesiejama su </w:t>
      </w:r>
      <w:r w:rsidR="001A2CB9">
        <w:rPr>
          <w:sz w:val="24"/>
        </w:rPr>
        <w:t xml:space="preserve">         Projekte-1  </w:t>
      </w:r>
      <w:r>
        <w:rPr>
          <w:sz w:val="24"/>
        </w:rPr>
        <w:t xml:space="preserve">siūlomomis </w:t>
      </w:r>
      <w:r w:rsidR="001A2CB9">
        <w:rPr>
          <w:sz w:val="24"/>
        </w:rPr>
        <w:t xml:space="preserve">VTĮ </w:t>
      </w:r>
      <w:r>
        <w:rPr>
          <w:sz w:val="24"/>
        </w:rPr>
        <w:t>pataisomis, t.</w:t>
      </w:r>
      <w:r w:rsidR="001C6D68">
        <w:rPr>
          <w:sz w:val="24"/>
        </w:rPr>
        <w:t xml:space="preserve"> </w:t>
      </w:r>
      <w:r>
        <w:rPr>
          <w:sz w:val="24"/>
        </w:rPr>
        <w:t>y. Valstybės ir savivaldybės įmonių įstatymo 10 straipsnyje siūloma atsisakyti nurodytos</w:t>
      </w:r>
      <w:r w:rsidR="00B87176">
        <w:rPr>
          <w:sz w:val="24"/>
        </w:rPr>
        <w:t xml:space="preserve"> </w:t>
      </w:r>
      <w:r w:rsidR="001A2CB9">
        <w:rPr>
          <w:sz w:val="24"/>
        </w:rPr>
        <w:t xml:space="preserve"> </w:t>
      </w:r>
      <w:r>
        <w:rPr>
          <w:sz w:val="24"/>
        </w:rPr>
        <w:t>valdybos nariui išmok</w:t>
      </w:r>
      <w:r w:rsidR="001C6D68">
        <w:rPr>
          <w:sz w:val="24"/>
        </w:rPr>
        <w:t>amo</w:t>
      </w:r>
      <w:r>
        <w:rPr>
          <w:sz w:val="24"/>
        </w:rPr>
        <w:t xml:space="preserve"> </w:t>
      </w:r>
      <w:r w:rsidR="00B87176">
        <w:rPr>
          <w:sz w:val="24"/>
        </w:rPr>
        <w:t xml:space="preserve">atlyginimo </w:t>
      </w:r>
      <w:r>
        <w:rPr>
          <w:sz w:val="24"/>
        </w:rPr>
        <w:t>maksimalios sumos</w:t>
      </w:r>
      <w:r w:rsidR="00B87176">
        <w:rPr>
          <w:sz w:val="24"/>
        </w:rPr>
        <w:t xml:space="preserve"> </w:t>
      </w:r>
      <w:r>
        <w:rPr>
          <w:sz w:val="24"/>
        </w:rPr>
        <w:t>(</w:t>
      </w:r>
      <w:r w:rsidRPr="005F3C6E">
        <w:rPr>
          <w:i/>
          <w:sz w:val="24"/>
        </w:rPr>
        <w:t xml:space="preserve">ne didesnė nei 1/5 įmonės vadovo vidutinio </w:t>
      </w:r>
      <w:r w:rsidR="0028118F" w:rsidRPr="005F3C6E">
        <w:rPr>
          <w:i/>
          <w:sz w:val="24"/>
        </w:rPr>
        <w:t xml:space="preserve">mėnesinio </w:t>
      </w:r>
      <w:r w:rsidRPr="005F3C6E">
        <w:rPr>
          <w:i/>
          <w:sz w:val="24"/>
        </w:rPr>
        <w:t>darbo užmokesčio</w:t>
      </w:r>
      <w:r>
        <w:rPr>
          <w:sz w:val="24"/>
        </w:rPr>
        <w:t xml:space="preserve">). </w:t>
      </w:r>
      <w:r w:rsidR="00B87176">
        <w:rPr>
          <w:sz w:val="24"/>
        </w:rPr>
        <w:t>Mūsų nuomone, ši</w:t>
      </w:r>
      <w:r w:rsidR="00402B3F">
        <w:rPr>
          <w:sz w:val="24"/>
        </w:rPr>
        <w:t>s</w:t>
      </w:r>
      <w:r w:rsidR="00B87176">
        <w:rPr>
          <w:sz w:val="24"/>
        </w:rPr>
        <w:t xml:space="preserve"> siūlym</w:t>
      </w:r>
      <w:r w:rsidR="00402B3F">
        <w:rPr>
          <w:sz w:val="24"/>
        </w:rPr>
        <w:t>as</w:t>
      </w:r>
      <w:r w:rsidR="00B87176">
        <w:rPr>
          <w:sz w:val="24"/>
        </w:rPr>
        <w:t xml:space="preserve"> aiškinamajame rašte turėtų būti pagrindžiamas</w:t>
      </w:r>
      <w:r w:rsidR="00402B3F">
        <w:rPr>
          <w:sz w:val="24"/>
        </w:rPr>
        <w:t xml:space="preserve"> ir</w:t>
      </w:r>
      <w:r w:rsidR="00B87176">
        <w:rPr>
          <w:sz w:val="24"/>
        </w:rPr>
        <w:t xml:space="preserve"> argument</w:t>
      </w:r>
      <w:r w:rsidR="00402B3F">
        <w:rPr>
          <w:sz w:val="24"/>
        </w:rPr>
        <w:t>uojam</w:t>
      </w:r>
      <w:r w:rsidR="00DC58B9">
        <w:rPr>
          <w:sz w:val="24"/>
        </w:rPr>
        <w:t>a</w:t>
      </w:r>
      <w:r w:rsidR="00402B3F">
        <w:rPr>
          <w:sz w:val="24"/>
        </w:rPr>
        <w:t>s</w:t>
      </w:r>
      <w:r w:rsidR="00B87176">
        <w:rPr>
          <w:sz w:val="24"/>
        </w:rPr>
        <w:t>, o ne tik nurodoma, kad „</w:t>
      </w:r>
      <w:r w:rsidR="00B87176" w:rsidRPr="0016400C">
        <w:rPr>
          <w:i/>
          <w:sz w:val="24"/>
        </w:rPr>
        <w:t xml:space="preserve">šis pasiūlymas yra susijęs su praktikoje išryškėjusiomis </w:t>
      </w:r>
      <w:r w:rsidR="0016400C" w:rsidRPr="0016400C">
        <w:rPr>
          <w:rFonts w:eastAsia="Calibri"/>
          <w:i/>
          <w:sz w:val="24"/>
          <w:szCs w:val="22"/>
          <w:lang w:eastAsia="lt-LT"/>
        </w:rPr>
        <w:t>problemomis (per mažu atlygiu valdybos nariams) ir tokio teisinio reglamentavimo pagrįstumo stoka. Vyriausybė planuoja suvienodinti valstybės įmonių, savivaldybės įmonių ir valstybės valdymo bendrovių kolegialių organų narių atlygio mokėjimo tvarkas</w:t>
      </w:r>
      <w:r w:rsidR="0016400C">
        <w:rPr>
          <w:rFonts w:eastAsia="Calibri"/>
          <w:sz w:val="24"/>
          <w:szCs w:val="22"/>
          <w:lang w:eastAsia="lt-LT"/>
        </w:rPr>
        <w:t>“.</w:t>
      </w:r>
    </w:p>
    <w:p w14:paraId="78615A95" w14:textId="134943E9" w:rsidR="001A2CB9" w:rsidRDefault="001A2CB9" w:rsidP="008B7583">
      <w:pPr>
        <w:pStyle w:val="Sraopastraipa"/>
        <w:tabs>
          <w:tab w:val="left" w:pos="0"/>
          <w:tab w:val="left" w:pos="1418"/>
        </w:tabs>
        <w:spacing w:line="360" w:lineRule="auto"/>
        <w:ind w:left="0" w:firstLine="851"/>
        <w:jc w:val="both"/>
        <w:rPr>
          <w:sz w:val="24"/>
        </w:rPr>
      </w:pPr>
      <w:r>
        <w:rPr>
          <w:sz w:val="24"/>
        </w:rPr>
        <w:t>Be to</w:t>
      </w:r>
      <w:r w:rsidR="0016400C">
        <w:rPr>
          <w:sz w:val="24"/>
        </w:rPr>
        <w:t xml:space="preserve">, mūsų nuomone, </w:t>
      </w:r>
      <w:r w:rsidR="00B87176">
        <w:rPr>
          <w:sz w:val="24"/>
        </w:rPr>
        <w:t>aiškinamajame rašte nėra korektiška atitinkamas Projekto</w:t>
      </w:r>
      <w:r w:rsidR="005F3C6E">
        <w:rPr>
          <w:sz w:val="24"/>
        </w:rPr>
        <w:t>-2</w:t>
      </w:r>
      <w:r w:rsidR="00B87176">
        <w:rPr>
          <w:sz w:val="24"/>
        </w:rPr>
        <w:t xml:space="preserve"> nuostatas pagrįsti tuo, kad į įstatymą perkeliamos atitinkamo Vyriausybės nutarimo nuostatos (pvz., </w:t>
      </w:r>
      <w:r w:rsidR="0016400C">
        <w:rPr>
          <w:sz w:val="24"/>
        </w:rPr>
        <w:t xml:space="preserve">žr. aiškinamojo rašto 4 dalį </w:t>
      </w:r>
      <w:r>
        <w:rPr>
          <w:sz w:val="24"/>
        </w:rPr>
        <w:t>: „</w:t>
      </w:r>
      <w:r w:rsidRPr="0016400C">
        <w:rPr>
          <w:bCs/>
          <w:i/>
          <w:sz w:val="24"/>
          <w:szCs w:val="24"/>
          <w:lang w:eastAsia="lt-LT"/>
        </w:rPr>
        <w:t>Taip pat į Valstybės ir savivaldybės įmonių įstatymo 10 straipsnio 17 dalį perkeliama nuostata iš Valstybės įmonių ir savivaldybės įmonių valdybų narių atlygio skyrimo tvarkos aprašo, patvirtinto Lietuvos Respublikos Vyriausybės 2015 m. spalio 14 d. nutarimu Nr. 1092 „Dėl Valstybės įmonių ir savivaldybės įmonių valdybų narių atlygio skyrimo tvarkos aprašo patvirtinimo ir valdybos narių civilinės atsakomybės draudimo“ 8 punkto nustatanti, kad kai valdybos narys yra valstybės tarnautojas jam skiriamas atlygis ir kompensacija už patirtas kelionės išlaidas pervedami į Lietuvos Respublikos valstybės biudžeto sąskaitą, kai valstybės tarnautojui darbo užmokestis mokamas iš Lietuvos Respublikos valstybės biudžeto, arba į atitinkamos savivaldybės biudžeto sąskaitą, kai valstybės tarnautojui darbo užmokestis mokamas iš savivaldybės biudžeto</w:t>
      </w:r>
      <w:r>
        <w:rPr>
          <w:bCs/>
          <w:sz w:val="24"/>
          <w:szCs w:val="24"/>
          <w:lang w:eastAsia="lt-LT"/>
        </w:rPr>
        <w:t>“</w:t>
      </w:r>
      <w:r w:rsidR="00B87176">
        <w:rPr>
          <w:sz w:val="24"/>
        </w:rPr>
        <w:t xml:space="preserve">). </w:t>
      </w:r>
      <w:r>
        <w:rPr>
          <w:sz w:val="24"/>
        </w:rPr>
        <w:t>Taip pat š</w:t>
      </w:r>
      <w:r w:rsidR="00B87176">
        <w:rPr>
          <w:sz w:val="24"/>
        </w:rPr>
        <w:t xml:space="preserve">iame kontekste siūlome įvertinti ir tai, kad pagal </w:t>
      </w:r>
      <w:r w:rsidR="00B87176" w:rsidRPr="008B7583">
        <w:rPr>
          <w:sz w:val="24"/>
        </w:rPr>
        <w:t>Biudžetinių įstaigų įstatym</w:t>
      </w:r>
      <w:r w:rsidR="008B7583" w:rsidRPr="008B7583">
        <w:rPr>
          <w:sz w:val="24"/>
        </w:rPr>
        <w:t xml:space="preserve">o  </w:t>
      </w:r>
      <w:r w:rsidR="005F3C6E">
        <w:rPr>
          <w:sz w:val="24"/>
        </w:rPr>
        <w:t>2</w:t>
      </w:r>
      <w:r w:rsidR="008B7583" w:rsidRPr="008B7583">
        <w:rPr>
          <w:sz w:val="24"/>
        </w:rPr>
        <w:t xml:space="preserve"> straipsnio </w:t>
      </w:r>
      <w:r w:rsidR="005F3C6E">
        <w:rPr>
          <w:sz w:val="24"/>
        </w:rPr>
        <w:t>1</w:t>
      </w:r>
      <w:r w:rsidR="008B7583" w:rsidRPr="008B7583">
        <w:rPr>
          <w:sz w:val="24"/>
        </w:rPr>
        <w:t xml:space="preserve"> dalį </w:t>
      </w:r>
      <w:r w:rsidR="00B87176" w:rsidRPr="008B7583">
        <w:rPr>
          <w:sz w:val="24"/>
        </w:rPr>
        <w:t>biudžetinė įstaiga ga</w:t>
      </w:r>
      <w:r w:rsidR="00B87176">
        <w:rPr>
          <w:sz w:val="24"/>
        </w:rPr>
        <w:t>li būti išlaikoma</w:t>
      </w:r>
      <w:r>
        <w:rPr>
          <w:sz w:val="24"/>
        </w:rPr>
        <w:t xml:space="preserve"> ne</w:t>
      </w:r>
      <w:r w:rsidR="00402B3F">
        <w:rPr>
          <w:sz w:val="24"/>
        </w:rPr>
        <w:t xml:space="preserve"> </w:t>
      </w:r>
      <w:r>
        <w:rPr>
          <w:sz w:val="24"/>
        </w:rPr>
        <w:t xml:space="preserve">tik iš valstybės biudžeto ar savivaldybės </w:t>
      </w:r>
      <w:r>
        <w:rPr>
          <w:sz w:val="24"/>
        </w:rPr>
        <w:lastRenderedPageBreak/>
        <w:t>biudžeto, bet ir</w:t>
      </w:r>
      <w:r w:rsidR="00B87176">
        <w:rPr>
          <w:sz w:val="24"/>
        </w:rPr>
        <w:t xml:space="preserve"> atitinkamų valstybės pinigų fondų (pvz., Valstybinio socialinio drau</w:t>
      </w:r>
      <w:r w:rsidR="00402B3F">
        <w:rPr>
          <w:sz w:val="24"/>
        </w:rPr>
        <w:t>di</w:t>
      </w:r>
      <w:r w:rsidR="00B87176">
        <w:rPr>
          <w:sz w:val="24"/>
        </w:rPr>
        <w:t>mo</w:t>
      </w:r>
      <w:r w:rsidR="00402B3F">
        <w:rPr>
          <w:sz w:val="24"/>
        </w:rPr>
        <w:t xml:space="preserve"> fondo</w:t>
      </w:r>
      <w:r w:rsidR="00B87176">
        <w:rPr>
          <w:sz w:val="24"/>
        </w:rPr>
        <w:t>, Privalomojo sveikatos draudimo fondo</w:t>
      </w:r>
      <w:r w:rsidR="008B7583">
        <w:rPr>
          <w:sz w:val="24"/>
        </w:rPr>
        <w:t xml:space="preserve"> biudžetų</w:t>
      </w:r>
      <w:r w:rsidR="00B87176">
        <w:rPr>
          <w:sz w:val="24"/>
        </w:rPr>
        <w:t xml:space="preserve"> ir t.t.) lėšų.</w:t>
      </w:r>
    </w:p>
    <w:p w14:paraId="5984C860" w14:textId="0FFEC4C7" w:rsidR="001C6D68" w:rsidRDefault="00B43D30" w:rsidP="001C6D68">
      <w:pPr>
        <w:pStyle w:val="Sraopastraipa"/>
        <w:numPr>
          <w:ilvl w:val="0"/>
          <w:numId w:val="31"/>
        </w:numPr>
        <w:tabs>
          <w:tab w:val="left" w:pos="0"/>
          <w:tab w:val="left" w:pos="851"/>
        </w:tabs>
        <w:spacing w:line="360" w:lineRule="auto"/>
        <w:ind w:left="0" w:firstLine="851"/>
        <w:jc w:val="both"/>
        <w:rPr>
          <w:sz w:val="24"/>
        </w:rPr>
      </w:pPr>
      <w:r>
        <w:rPr>
          <w:sz w:val="24"/>
        </w:rPr>
        <w:t>Įvertin</w:t>
      </w:r>
      <w:r w:rsidR="008B7583">
        <w:rPr>
          <w:sz w:val="24"/>
        </w:rPr>
        <w:t>an</w:t>
      </w:r>
      <w:r>
        <w:rPr>
          <w:sz w:val="24"/>
        </w:rPr>
        <w:t xml:space="preserve">t Projektų svarstymo Vyriausybėje ir Seime procedūras, turi būti koreguojama Projektuose nurodyta jų įsigaliojimo data (siūloma, kad Projektai įsigaliotų </w:t>
      </w:r>
      <w:r w:rsidRPr="00B43D30">
        <w:rPr>
          <w:i/>
          <w:sz w:val="24"/>
        </w:rPr>
        <w:t>2020 m. sausio 1 d.</w:t>
      </w:r>
      <w:r>
        <w:rPr>
          <w:sz w:val="24"/>
        </w:rPr>
        <w:t xml:space="preserve"> ). Priešingu atveju, turėtų būti pagrindžiamas prašymas dėl jų svarstymo atitinkama skuba</w:t>
      </w:r>
      <w:r w:rsidR="008B7583">
        <w:rPr>
          <w:sz w:val="24"/>
        </w:rPr>
        <w:t xml:space="preserve">, be kita ko </w:t>
      </w:r>
      <w:r>
        <w:rPr>
          <w:sz w:val="24"/>
        </w:rPr>
        <w:t xml:space="preserve">įvertinant Konstitucinio Teismo 2019 m. balandžio </w:t>
      </w:r>
      <w:r w:rsidR="001C6D68">
        <w:rPr>
          <w:sz w:val="24"/>
        </w:rPr>
        <w:t xml:space="preserve">16 d. nutarime </w:t>
      </w:r>
      <w:r w:rsidR="00402B3F" w:rsidRPr="007917DA">
        <w:rPr>
          <w:sz w:val="24"/>
          <w:szCs w:val="24"/>
        </w:rPr>
        <w:t>atskleist</w:t>
      </w:r>
      <w:r w:rsidR="00402B3F">
        <w:rPr>
          <w:sz w:val="24"/>
          <w:szCs w:val="24"/>
        </w:rPr>
        <w:t>us</w:t>
      </w:r>
      <w:r w:rsidR="00402B3F" w:rsidRPr="007917DA">
        <w:rPr>
          <w:sz w:val="24"/>
          <w:szCs w:val="24"/>
        </w:rPr>
        <w:t xml:space="preserve"> konstitucini</w:t>
      </w:r>
      <w:r w:rsidR="00402B3F">
        <w:rPr>
          <w:sz w:val="24"/>
          <w:szCs w:val="24"/>
        </w:rPr>
        <w:t>us</w:t>
      </w:r>
      <w:r w:rsidR="00402B3F" w:rsidRPr="007917DA">
        <w:rPr>
          <w:sz w:val="24"/>
          <w:szCs w:val="24"/>
        </w:rPr>
        <w:t xml:space="preserve"> reikalavim</w:t>
      </w:r>
      <w:r w:rsidR="00402B3F">
        <w:rPr>
          <w:sz w:val="24"/>
          <w:szCs w:val="24"/>
        </w:rPr>
        <w:t>us</w:t>
      </w:r>
      <w:r w:rsidR="00402B3F" w:rsidRPr="007917DA">
        <w:rPr>
          <w:sz w:val="24"/>
          <w:szCs w:val="24"/>
        </w:rPr>
        <w:t xml:space="preserve"> įstatymų ir kitų Seimo aktų leidyb</w:t>
      </w:r>
      <w:r w:rsidR="008B7583">
        <w:rPr>
          <w:sz w:val="24"/>
          <w:szCs w:val="24"/>
        </w:rPr>
        <w:t>os</w:t>
      </w:r>
      <w:r w:rsidR="00402B3F" w:rsidRPr="007917DA">
        <w:rPr>
          <w:sz w:val="24"/>
          <w:szCs w:val="24"/>
        </w:rPr>
        <w:t xml:space="preserve"> svarstant juos skubos ir ypatingos skubos tvarka procesui</w:t>
      </w:r>
      <w:r w:rsidR="001C6D68">
        <w:rPr>
          <w:sz w:val="24"/>
        </w:rPr>
        <w:t>:</w:t>
      </w:r>
    </w:p>
    <w:p w14:paraId="6C705C9E" w14:textId="2F99295E" w:rsidR="001C6D68" w:rsidRPr="001C6D68" w:rsidRDefault="001C6D68" w:rsidP="001C6D68">
      <w:pPr>
        <w:pStyle w:val="prastasiniatinklio"/>
        <w:shd w:val="clear" w:color="auto" w:fill="FFFFFF"/>
        <w:spacing w:before="0" w:beforeAutospacing="0" w:after="0" w:afterAutospacing="0" w:line="360" w:lineRule="auto"/>
        <w:ind w:firstLine="426"/>
        <w:jc w:val="both"/>
      </w:pPr>
      <w:r>
        <w:t>-</w:t>
      </w:r>
      <w:r w:rsidR="00B43D30">
        <w:t xml:space="preserve"> </w:t>
      </w:r>
      <w:r>
        <w:tab/>
      </w:r>
      <w:r w:rsidRPr="007917DA">
        <w:t xml:space="preserve"> Konstitucinis Teismas pažymėjo, kad skubos tvarka suponuoja įstatymų leidybos proceso stadijų, ypač svarstymo stadijos, sutrumpinimą, taigi ribotas galimybes užtikrinti, kad būtų laikomasi iš Konstitucijos, be kita ko, jos 5 straipsnio 2, 3 dalių, konstitucinių teisinės valstybės, atsakingo valdymo principų, kylančių įstatymų leidybos proceso viešumo ir skaidrumo, įstatymų kokybės reikalavimų</w:t>
      </w:r>
      <w:r w:rsidR="00402B3F">
        <w:t>.</w:t>
      </w:r>
      <w:r w:rsidRPr="001C6D68">
        <w:t xml:space="preserve"> </w:t>
      </w:r>
      <w:r>
        <w:tab/>
      </w:r>
      <w:r w:rsidRPr="001C6D68">
        <w:t xml:space="preserve">Atsižvelgęs į tai, Konstitucinis Teismas pažymėjo, kad Seimas, pagal Konstitucijos 69 straipsnio 1 dalį, 76 straipsnį reglamentuodamas įstatymų leidybos procedūrą, gali nustatyti tokį įstatymų projektų svarstymo </w:t>
      </w:r>
      <w:r w:rsidRPr="00DC58B9">
        <w:rPr>
          <w:u w:val="single"/>
        </w:rPr>
        <w:t>skubos tvarka</w:t>
      </w:r>
      <w:r w:rsidRPr="001C6D68">
        <w:t xml:space="preserve"> teisinį reguliavimą, pagal kurį ši tvarka būtų taikoma ypatingais atvejais, kai dėl susiklosčiusių politinių, socialinių, ekonominių ar kitų aplinkybių būtina skubiai nustatyti naują ar pakeisti galiojantį teisinį reguliavimą siekiant užtikrinti svarbius visuomenės ir valstybės interesus, apsaugoti kitas konstitucines vertybes.</w:t>
      </w:r>
    </w:p>
    <w:p w14:paraId="14006DCC" w14:textId="7FC5731F" w:rsidR="001A2CB9" w:rsidRPr="001C6D68" w:rsidRDefault="001C6D68" w:rsidP="001C6D68">
      <w:pPr>
        <w:pStyle w:val="prastasiniatinklio"/>
        <w:shd w:val="clear" w:color="auto" w:fill="FFFFFF"/>
        <w:spacing w:before="0" w:beforeAutospacing="0" w:after="0" w:afterAutospacing="0" w:line="360" w:lineRule="auto"/>
        <w:ind w:firstLine="426"/>
        <w:jc w:val="both"/>
      </w:pPr>
      <w:r>
        <w:t>-</w:t>
      </w:r>
      <w:r w:rsidRPr="001C6D68">
        <w:t xml:space="preserve"> </w:t>
      </w:r>
      <w:r>
        <w:tab/>
      </w:r>
      <w:r w:rsidRPr="001C6D68">
        <w:t>Konstitucinis Teismas taip pat pažymėjo, kad Seimo statute gali būti numatyta ir įstatymų bei kitų Seimo aktų projektų svarstymo ypatingos skubos tvarka procedūra. Ši procedūra suponuoja tai, kad įstatymų leidybos proceso stadijos, ypač svarstymo stadija, gali būti sutrumpinamos dar labiau nei svarstant įstatymų ir kitų Seimo aktų projektus skubos tvarka, t. y. svarstymo stadija, kuri yra demokratijos principų taikymą įstatymų leidybos procese laiduojanti stadija, gali tapti tik formali. Todėl taikant svarstymo ypatingos skubos tvarka procedūrą yra itin ribotos galimybės užtikrinti, kad būtų laikomasi iš Konstitucijos, be kita ko, jos 5 straipsnio 2, 3 dalių, konstitucinių teisinės valstybės, atsakingo valdymo principų, kylančių įstatymų leidybos proceso viešumo ir skaidrumo, įstatymų ir kitų Seimo aktų kokybės reikalavimų.</w:t>
      </w:r>
      <w:r w:rsidR="00402B3F">
        <w:t xml:space="preserve"> A</w:t>
      </w:r>
      <w:r w:rsidRPr="007917DA">
        <w:t xml:space="preserve">tsižvelgęs į tai, Konstitucinis Teismas pabrėžė, kad Seimas, pagal Konstituciją reglamentuodamas įstatymų leidybos procedūrą, gali nustatyti tokį įstatymų ir kitų Seimo aktų projektų svarstymo </w:t>
      </w:r>
      <w:r w:rsidRPr="00DC58B9">
        <w:rPr>
          <w:u w:val="single"/>
        </w:rPr>
        <w:t>ypatingos skubos tvarka</w:t>
      </w:r>
      <w:r w:rsidRPr="007917DA">
        <w:t xml:space="preserve"> teisinį reguliavimą, pagal kurį tokia tvarka galėtų būti taikoma tik išskirtiniais konstituciškai pagrįstais atvejais, kai būtina nedelsiant užtikrinti gyvybiškai svarbius visuomenės ir valstybės interesus, kaip antai įvedant arba įvedus karo ar nepaprastąją padėtį, skelbiant arba paskelbus mobilizaciją, priimant sprendimą panaudoti ginkluotąsias pajėgas ginkluoto užpuolimo atveju ir (ar) prireikus itin skubiai vykdyti tarptautinius įsipareigojimus, stichinės nelaimės ar kitomis ekstremaliomis aplinkybėmis, kilus tokiai grėsmei valstybės ar visuomenės saugumui, kuriai pašalinti būtini itin skubūs įstatymų leidėjo sprendimai. Kitoks teisinis reguliavimas būtų nesuderinamas su iš Konstitucijos, be kita ko, jos 5 straipsnio 2, 3 </w:t>
      </w:r>
      <w:r w:rsidRPr="007917DA">
        <w:lastRenderedPageBreak/>
        <w:t>dalių, konstitucinių teisinės valstybės, atsakingo valdymo principų, kylančiais įstatymų leidybos proceso viešumo ir skaidrumo, įstatymų ir kitų Seimo aktų kokybės reikalavimais</w:t>
      </w:r>
      <w:r>
        <w:t>.</w:t>
      </w:r>
    </w:p>
    <w:p w14:paraId="484E4137" w14:textId="52FF20BF" w:rsidR="001C6D68" w:rsidRDefault="008B7583" w:rsidP="00E60B6B">
      <w:pPr>
        <w:pStyle w:val="Sraopastraipa"/>
        <w:numPr>
          <w:ilvl w:val="0"/>
          <w:numId w:val="31"/>
        </w:numPr>
        <w:tabs>
          <w:tab w:val="left" w:pos="0"/>
          <w:tab w:val="left" w:pos="851"/>
        </w:tabs>
        <w:spacing w:line="360" w:lineRule="auto"/>
        <w:ind w:left="0" w:firstLine="851"/>
        <w:jc w:val="both"/>
        <w:rPr>
          <w:sz w:val="24"/>
        </w:rPr>
      </w:pPr>
      <w:r>
        <w:rPr>
          <w:sz w:val="24"/>
        </w:rPr>
        <w:t>Aiškinamojo rašto 1 dalies 3 punkte reikia nurodyti tikslų Vyriausybės programos pavadinimą.</w:t>
      </w:r>
    </w:p>
    <w:p w14:paraId="20983148" w14:textId="1F590F59" w:rsidR="00324C6E" w:rsidRDefault="00324C6E" w:rsidP="00E60B6B">
      <w:pPr>
        <w:pStyle w:val="Sraopastraipa"/>
        <w:numPr>
          <w:ilvl w:val="0"/>
          <w:numId w:val="31"/>
        </w:numPr>
        <w:tabs>
          <w:tab w:val="left" w:pos="0"/>
          <w:tab w:val="left" w:pos="851"/>
        </w:tabs>
        <w:spacing w:line="360" w:lineRule="auto"/>
        <w:ind w:left="0" w:firstLine="851"/>
        <w:jc w:val="both"/>
        <w:rPr>
          <w:sz w:val="24"/>
        </w:rPr>
      </w:pPr>
      <w:r>
        <w:rPr>
          <w:sz w:val="24"/>
        </w:rPr>
        <w:t xml:space="preserve">Atkreiptinas dėmesys, kad </w:t>
      </w:r>
      <w:bookmarkStart w:id="1" w:name="_GoBack"/>
      <w:bookmarkEnd w:id="1"/>
      <w:r>
        <w:rPr>
          <w:sz w:val="24"/>
        </w:rPr>
        <w:t>Proje</w:t>
      </w:r>
      <w:r w:rsidR="00CA5835">
        <w:rPr>
          <w:sz w:val="24"/>
        </w:rPr>
        <w:t>k</w:t>
      </w:r>
      <w:r>
        <w:rPr>
          <w:sz w:val="24"/>
        </w:rPr>
        <w:t>tas-2 Vyriausybei yra pateiktas negavus suinteresuotų institucijų išvadų.</w:t>
      </w:r>
    </w:p>
    <w:p w14:paraId="1E360AE2" w14:textId="178188FB" w:rsidR="00BB57B8" w:rsidRDefault="00BB57B8" w:rsidP="00772B6A">
      <w:pPr>
        <w:spacing w:line="312" w:lineRule="auto"/>
        <w:ind w:firstLine="737"/>
        <w:jc w:val="both"/>
        <w:rPr>
          <w:sz w:val="24"/>
          <w:szCs w:val="24"/>
        </w:rPr>
      </w:pPr>
    </w:p>
    <w:p w14:paraId="5F70B403" w14:textId="01B6C517" w:rsidR="006B6F28" w:rsidRDefault="006B6F28" w:rsidP="00772B6A">
      <w:pPr>
        <w:spacing w:line="312" w:lineRule="auto"/>
        <w:ind w:firstLine="737"/>
        <w:jc w:val="both"/>
        <w:rPr>
          <w:sz w:val="24"/>
          <w:szCs w:val="24"/>
        </w:rPr>
      </w:pPr>
    </w:p>
    <w:p w14:paraId="5BB3A958" w14:textId="02DB6DCF" w:rsidR="006B6F28" w:rsidRPr="001A2CB9" w:rsidRDefault="006B6F28" w:rsidP="008B7583">
      <w:pPr>
        <w:spacing w:line="360" w:lineRule="auto"/>
        <w:ind w:firstLine="737"/>
        <w:jc w:val="both"/>
        <w:rPr>
          <w:b/>
          <w:i/>
          <w:sz w:val="24"/>
          <w:szCs w:val="24"/>
        </w:rPr>
      </w:pPr>
      <w:r w:rsidRPr="001A2CB9">
        <w:rPr>
          <w:b/>
          <w:i/>
          <w:sz w:val="24"/>
          <w:szCs w:val="24"/>
        </w:rPr>
        <w:t>Dėl kitų susijusiu aspektų</w:t>
      </w:r>
    </w:p>
    <w:p w14:paraId="37106143" w14:textId="663C3ED2" w:rsidR="006B6F28" w:rsidRDefault="004D21D4" w:rsidP="008B7583">
      <w:pPr>
        <w:spacing w:line="360" w:lineRule="auto"/>
        <w:ind w:firstLine="737"/>
        <w:jc w:val="both"/>
        <w:rPr>
          <w:sz w:val="24"/>
          <w:szCs w:val="24"/>
        </w:rPr>
      </w:pPr>
      <w:r>
        <w:rPr>
          <w:sz w:val="24"/>
          <w:szCs w:val="24"/>
        </w:rPr>
        <w:t>Vyriausybės kanceliar</w:t>
      </w:r>
      <w:r w:rsidR="001A2CB9">
        <w:rPr>
          <w:sz w:val="24"/>
          <w:szCs w:val="24"/>
        </w:rPr>
        <w:t>i</w:t>
      </w:r>
      <w:r>
        <w:rPr>
          <w:sz w:val="24"/>
          <w:szCs w:val="24"/>
        </w:rPr>
        <w:t xml:space="preserve">joje </w:t>
      </w:r>
      <w:r w:rsidR="00DA5971">
        <w:rPr>
          <w:sz w:val="24"/>
          <w:szCs w:val="24"/>
        </w:rPr>
        <w:t>v</w:t>
      </w:r>
      <w:r>
        <w:rPr>
          <w:sz w:val="24"/>
          <w:szCs w:val="24"/>
        </w:rPr>
        <w:t xml:space="preserve">ertinant Vidaus reikalų ministerijos pateiktą Vyriausybės </w:t>
      </w:r>
      <w:r w:rsidR="001A2CB9">
        <w:rPr>
          <w:sz w:val="24"/>
          <w:szCs w:val="24"/>
        </w:rPr>
        <w:t xml:space="preserve">nutarimo „Dėl </w:t>
      </w:r>
      <w:r w:rsidR="001721F9">
        <w:rPr>
          <w:sz w:val="24"/>
          <w:szCs w:val="24"/>
        </w:rPr>
        <w:t>Lietuvos Respublikos Vyriausybės 2002 m. birželio 25 d. nutarimo Nr.977 „Dėl</w:t>
      </w:r>
      <w:r w:rsidR="00DA5971">
        <w:rPr>
          <w:sz w:val="24"/>
          <w:szCs w:val="24"/>
        </w:rPr>
        <w:t xml:space="preserve">  </w:t>
      </w:r>
      <w:r w:rsidR="001721F9" w:rsidRPr="009E239D">
        <w:rPr>
          <w:snapToGrid w:val="0"/>
          <w:sz w:val="24"/>
          <w:szCs w:val="24"/>
        </w:rPr>
        <w:t xml:space="preserve">Tarnybinių nuobaudų skyrimo valstybės tarnautojams </w:t>
      </w:r>
      <w:r w:rsidR="001721F9" w:rsidRPr="0028118F">
        <w:rPr>
          <w:snapToGrid w:val="0"/>
          <w:sz w:val="24"/>
          <w:szCs w:val="24"/>
        </w:rPr>
        <w:t>taisyklių</w:t>
      </w:r>
      <w:r w:rsidR="001721F9">
        <w:rPr>
          <w:snapToGrid w:val="0"/>
          <w:sz w:val="24"/>
          <w:szCs w:val="24"/>
        </w:rPr>
        <w:t>“ pakeitimo“ projektą (</w:t>
      </w:r>
      <w:r w:rsidR="001721F9" w:rsidRPr="001721F9">
        <w:rPr>
          <w:sz w:val="24"/>
          <w:szCs w:val="24"/>
        </w:rPr>
        <w:t>TAP-18-2063; TAIS NR. 18-13450(2))</w:t>
      </w:r>
      <w:r w:rsidR="001721F9">
        <w:rPr>
          <w:sz w:val="24"/>
          <w:szCs w:val="24"/>
        </w:rPr>
        <w:t xml:space="preserve">, Vyriausybės kanceliarijos </w:t>
      </w:r>
      <w:r w:rsidR="00DA5971" w:rsidRPr="0028118F">
        <w:rPr>
          <w:sz w:val="24"/>
          <w:szCs w:val="24"/>
        </w:rPr>
        <w:t>Teisės grupės</w:t>
      </w:r>
      <w:r w:rsidR="0028118F" w:rsidRPr="0028118F">
        <w:rPr>
          <w:sz w:val="24"/>
          <w:szCs w:val="24"/>
        </w:rPr>
        <w:t xml:space="preserve"> 2018 m. gruodžio 6 d.</w:t>
      </w:r>
      <w:r w:rsidR="00DA5971" w:rsidRPr="0028118F">
        <w:rPr>
          <w:sz w:val="24"/>
          <w:szCs w:val="24"/>
        </w:rPr>
        <w:t xml:space="preserve"> išvadoje</w:t>
      </w:r>
      <w:r w:rsidR="0028118F">
        <w:rPr>
          <w:sz w:val="24"/>
          <w:szCs w:val="24"/>
        </w:rPr>
        <w:t xml:space="preserve"> Nr.NV-3298</w:t>
      </w:r>
      <w:r w:rsidR="00DA5971">
        <w:rPr>
          <w:sz w:val="24"/>
          <w:szCs w:val="24"/>
        </w:rPr>
        <w:t xml:space="preserve"> buvo atkreiptas dėmesys, kad  atitinkamos nuostatos, kurios buvo pasiūlytos minėtame projekte, konkuruoja su įstatyminiu reguliavimu, ir</w:t>
      </w:r>
      <w:r w:rsidR="003D601E">
        <w:rPr>
          <w:sz w:val="24"/>
          <w:szCs w:val="24"/>
        </w:rPr>
        <w:t xml:space="preserve"> </w:t>
      </w:r>
      <w:r w:rsidR="00DA5971">
        <w:rPr>
          <w:sz w:val="24"/>
          <w:szCs w:val="24"/>
        </w:rPr>
        <w:t>turėtų būti nusta</w:t>
      </w:r>
      <w:r w:rsidR="003D601E">
        <w:rPr>
          <w:sz w:val="24"/>
          <w:szCs w:val="24"/>
        </w:rPr>
        <w:t>t</w:t>
      </w:r>
      <w:r w:rsidR="00DA5971">
        <w:rPr>
          <w:sz w:val="24"/>
          <w:szCs w:val="24"/>
        </w:rPr>
        <w:t>omos VTĮ</w:t>
      </w:r>
      <w:r w:rsidR="003D601E">
        <w:rPr>
          <w:sz w:val="24"/>
          <w:szCs w:val="24"/>
        </w:rPr>
        <w:t xml:space="preserve"> (</w:t>
      </w:r>
      <w:r w:rsidR="00DA5971">
        <w:rPr>
          <w:sz w:val="24"/>
          <w:szCs w:val="24"/>
        </w:rPr>
        <w:t>pvz.,</w:t>
      </w:r>
      <w:r w:rsidR="008B7583">
        <w:rPr>
          <w:sz w:val="24"/>
          <w:szCs w:val="24"/>
        </w:rPr>
        <w:t xml:space="preserve"> dėl nuostatos, kad </w:t>
      </w:r>
      <w:r w:rsidR="00DA5971" w:rsidRPr="009E239D">
        <w:rPr>
          <w:sz w:val="24"/>
          <w:szCs w:val="24"/>
        </w:rPr>
        <w:t>tarnybinė nuobaud</w:t>
      </w:r>
      <w:r w:rsidR="00DA5971">
        <w:rPr>
          <w:sz w:val="24"/>
          <w:szCs w:val="24"/>
        </w:rPr>
        <w:t xml:space="preserve">a </w:t>
      </w:r>
      <w:r w:rsidR="00DA5971" w:rsidRPr="009E239D">
        <w:rPr>
          <w:sz w:val="24"/>
          <w:szCs w:val="24"/>
        </w:rPr>
        <w:t>neskir</w:t>
      </w:r>
      <w:r w:rsidR="00DA5971">
        <w:rPr>
          <w:sz w:val="24"/>
          <w:szCs w:val="24"/>
        </w:rPr>
        <w:t>iama</w:t>
      </w:r>
      <w:r w:rsidR="00DA5971" w:rsidRPr="009E239D">
        <w:rPr>
          <w:sz w:val="24"/>
          <w:szCs w:val="24"/>
        </w:rPr>
        <w:t>, ka</w:t>
      </w:r>
      <w:r w:rsidR="00DA5971">
        <w:rPr>
          <w:sz w:val="24"/>
          <w:szCs w:val="24"/>
        </w:rPr>
        <w:t>i</w:t>
      </w:r>
      <w:r w:rsidR="00DA5971" w:rsidRPr="009E239D">
        <w:rPr>
          <w:sz w:val="24"/>
          <w:szCs w:val="24"/>
        </w:rPr>
        <w:t xml:space="preserve"> teisės aktų reikalavimų pažeidimas yra formalus, mažar</w:t>
      </w:r>
      <w:r w:rsidR="00DA5971">
        <w:rPr>
          <w:sz w:val="24"/>
          <w:szCs w:val="24"/>
        </w:rPr>
        <w:t xml:space="preserve">eikšmis ar nesukėlęs padarinių; </w:t>
      </w:r>
      <w:r w:rsidR="008B7583">
        <w:rPr>
          <w:sz w:val="24"/>
          <w:szCs w:val="24"/>
        </w:rPr>
        <w:t xml:space="preserve">dėl nuostatos </w:t>
      </w:r>
      <w:r w:rsidR="00DA5971">
        <w:rPr>
          <w:sz w:val="24"/>
          <w:szCs w:val="24"/>
        </w:rPr>
        <w:t>kas yra laikoma tarnybinio nusižengimo paaiškėjimo diena ir pan.</w:t>
      </w:r>
      <w:r w:rsidR="003D601E">
        <w:rPr>
          <w:sz w:val="24"/>
          <w:szCs w:val="24"/>
        </w:rPr>
        <w:t>).</w:t>
      </w:r>
      <w:r w:rsidR="00DA5971">
        <w:rPr>
          <w:sz w:val="24"/>
          <w:szCs w:val="24"/>
        </w:rPr>
        <w:t xml:space="preserve"> Siūlome įvertinti, ar Proje</w:t>
      </w:r>
      <w:r w:rsidR="003D601E">
        <w:rPr>
          <w:sz w:val="24"/>
          <w:szCs w:val="24"/>
        </w:rPr>
        <w:t>k</w:t>
      </w:r>
      <w:r w:rsidR="00DA5971">
        <w:rPr>
          <w:sz w:val="24"/>
          <w:szCs w:val="24"/>
        </w:rPr>
        <w:t>tas-1 neturėtų būti pildomas atitinkamomis nuosta</w:t>
      </w:r>
      <w:r w:rsidR="003D601E">
        <w:rPr>
          <w:sz w:val="24"/>
          <w:szCs w:val="24"/>
        </w:rPr>
        <w:t>t</w:t>
      </w:r>
      <w:r w:rsidR="00DA5971">
        <w:rPr>
          <w:sz w:val="24"/>
          <w:szCs w:val="24"/>
        </w:rPr>
        <w:t>omis.</w:t>
      </w:r>
    </w:p>
    <w:p w14:paraId="0C52FDCD" w14:textId="77777777" w:rsidR="006B6F28" w:rsidRDefault="006B6F28" w:rsidP="00772B6A">
      <w:pPr>
        <w:spacing w:line="312" w:lineRule="auto"/>
        <w:ind w:firstLine="737"/>
        <w:jc w:val="both"/>
        <w:rPr>
          <w:sz w:val="24"/>
          <w:szCs w:val="24"/>
        </w:rPr>
      </w:pPr>
    </w:p>
    <w:p w14:paraId="72A52F3C" w14:textId="77777777" w:rsidR="00DC58B9" w:rsidRDefault="00DC58B9" w:rsidP="00322F2A">
      <w:pPr>
        <w:pStyle w:val="Preformatted"/>
        <w:spacing w:line="288" w:lineRule="auto"/>
        <w:rPr>
          <w:rFonts w:ascii="Times New Roman" w:hAnsi="Times New Roman"/>
          <w:sz w:val="24"/>
          <w:szCs w:val="24"/>
        </w:rPr>
      </w:pPr>
    </w:p>
    <w:p w14:paraId="250BE5DD" w14:textId="00C637CA" w:rsidR="003D376A" w:rsidRDefault="00C930F2" w:rsidP="00322F2A">
      <w:pPr>
        <w:pStyle w:val="Preformatted"/>
        <w:spacing w:line="288" w:lineRule="auto"/>
        <w:rPr>
          <w:rFonts w:ascii="Times New Roman" w:hAnsi="Times New Roman"/>
          <w:sz w:val="24"/>
          <w:szCs w:val="24"/>
        </w:rPr>
      </w:pPr>
      <w:r w:rsidRPr="00177338">
        <w:rPr>
          <w:rFonts w:ascii="Times New Roman" w:hAnsi="Times New Roman"/>
          <w:sz w:val="24"/>
          <w:szCs w:val="24"/>
        </w:rPr>
        <w:t xml:space="preserve">Teisės </w:t>
      </w:r>
      <w:r w:rsidR="0091122F" w:rsidRPr="00177338">
        <w:rPr>
          <w:rFonts w:ascii="Times New Roman" w:hAnsi="Times New Roman"/>
          <w:sz w:val="24"/>
          <w:szCs w:val="24"/>
        </w:rPr>
        <w:t xml:space="preserve">grupės </w:t>
      </w:r>
      <w:r w:rsidR="006A58A0" w:rsidRPr="00177338">
        <w:rPr>
          <w:rFonts w:ascii="Times New Roman" w:hAnsi="Times New Roman"/>
          <w:sz w:val="24"/>
          <w:szCs w:val="24"/>
        </w:rPr>
        <w:t>vyr</w:t>
      </w:r>
      <w:r w:rsidR="00C20021">
        <w:rPr>
          <w:rFonts w:ascii="Times New Roman" w:hAnsi="Times New Roman"/>
          <w:sz w:val="24"/>
          <w:szCs w:val="24"/>
        </w:rPr>
        <w:t xml:space="preserve">esnioji </w:t>
      </w:r>
      <w:r w:rsidR="006A58A0" w:rsidRPr="00177338">
        <w:rPr>
          <w:rFonts w:ascii="Times New Roman" w:hAnsi="Times New Roman"/>
          <w:sz w:val="24"/>
          <w:szCs w:val="24"/>
        </w:rPr>
        <w:t>patar</w:t>
      </w:r>
      <w:r w:rsidR="00C20021">
        <w:rPr>
          <w:rFonts w:ascii="Times New Roman" w:hAnsi="Times New Roman"/>
          <w:sz w:val="24"/>
          <w:szCs w:val="24"/>
        </w:rPr>
        <w:t>ėja</w:t>
      </w:r>
      <w:r w:rsidR="003B5BB8" w:rsidRPr="00177338">
        <w:rPr>
          <w:rFonts w:ascii="Times New Roman" w:hAnsi="Times New Roman"/>
          <w:sz w:val="24"/>
          <w:szCs w:val="24"/>
        </w:rPr>
        <w:tab/>
      </w:r>
      <w:r w:rsidR="003B5BB8" w:rsidRPr="00177338">
        <w:rPr>
          <w:rFonts w:ascii="Times New Roman" w:hAnsi="Times New Roman"/>
          <w:sz w:val="24"/>
          <w:szCs w:val="24"/>
        </w:rPr>
        <w:tab/>
      </w:r>
      <w:r w:rsidR="003B5BB8" w:rsidRPr="00177338">
        <w:rPr>
          <w:rFonts w:ascii="Times New Roman" w:hAnsi="Times New Roman"/>
          <w:sz w:val="24"/>
          <w:szCs w:val="24"/>
        </w:rPr>
        <w:tab/>
      </w:r>
      <w:r w:rsidRPr="00177338">
        <w:rPr>
          <w:rFonts w:ascii="Times New Roman" w:hAnsi="Times New Roman"/>
          <w:sz w:val="24"/>
          <w:szCs w:val="24"/>
        </w:rPr>
        <w:t xml:space="preserve">       </w:t>
      </w:r>
      <w:r w:rsidR="003D376A" w:rsidRPr="00177338">
        <w:rPr>
          <w:rFonts w:ascii="Times New Roman" w:hAnsi="Times New Roman"/>
          <w:sz w:val="24"/>
          <w:szCs w:val="24"/>
        </w:rPr>
        <w:t xml:space="preserve">    </w:t>
      </w:r>
      <w:r w:rsidR="006A58A0" w:rsidRPr="00177338">
        <w:rPr>
          <w:rFonts w:ascii="Times New Roman" w:hAnsi="Times New Roman"/>
          <w:sz w:val="24"/>
          <w:szCs w:val="24"/>
        </w:rPr>
        <w:tab/>
        <w:t xml:space="preserve">       </w:t>
      </w:r>
      <w:r w:rsidR="00C20021">
        <w:rPr>
          <w:rFonts w:ascii="Times New Roman" w:hAnsi="Times New Roman"/>
          <w:sz w:val="24"/>
          <w:szCs w:val="24"/>
        </w:rPr>
        <w:t xml:space="preserve">           </w:t>
      </w:r>
      <w:r w:rsidR="006A58A0" w:rsidRPr="00177338">
        <w:rPr>
          <w:rFonts w:ascii="Times New Roman" w:hAnsi="Times New Roman"/>
          <w:sz w:val="24"/>
          <w:szCs w:val="24"/>
        </w:rPr>
        <w:t xml:space="preserve"> </w:t>
      </w:r>
      <w:r w:rsidR="00C20021">
        <w:rPr>
          <w:rFonts w:ascii="Times New Roman" w:hAnsi="Times New Roman"/>
          <w:sz w:val="24"/>
          <w:szCs w:val="24"/>
        </w:rPr>
        <w:t>Daiva Gubistienė</w:t>
      </w:r>
    </w:p>
    <w:p w14:paraId="0FD39FF3" w14:textId="78D1B439" w:rsidR="000C4356" w:rsidRDefault="000C4356" w:rsidP="00322F2A">
      <w:pPr>
        <w:pStyle w:val="Preformatted"/>
        <w:spacing w:line="288" w:lineRule="auto"/>
        <w:rPr>
          <w:rFonts w:ascii="Times New Roman" w:hAnsi="Times New Roman"/>
          <w:sz w:val="24"/>
          <w:szCs w:val="24"/>
        </w:rPr>
      </w:pPr>
    </w:p>
    <w:p w14:paraId="1FFBE253" w14:textId="1D26481F" w:rsidR="008B7583" w:rsidRDefault="008B7583" w:rsidP="00322F2A">
      <w:pPr>
        <w:pStyle w:val="Preformatted"/>
        <w:spacing w:line="288" w:lineRule="auto"/>
        <w:rPr>
          <w:rFonts w:ascii="Times New Roman" w:hAnsi="Times New Roman"/>
          <w:sz w:val="24"/>
          <w:szCs w:val="24"/>
        </w:rPr>
      </w:pPr>
    </w:p>
    <w:p w14:paraId="60A9890E" w14:textId="3042F99F" w:rsidR="008B7583" w:rsidRDefault="008B7583" w:rsidP="00322F2A">
      <w:pPr>
        <w:pStyle w:val="Preformatted"/>
        <w:spacing w:line="288" w:lineRule="auto"/>
        <w:rPr>
          <w:rFonts w:ascii="Times New Roman" w:hAnsi="Times New Roman"/>
          <w:sz w:val="24"/>
          <w:szCs w:val="24"/>
        </w:rPr>
      </w:pPr>
    </w:p>
    <w:p w14:paraId="146F21DB" w14:textId="067280EA" w:rsidR="0028118F" w:rsidRDefault="0028118F" w:rsidP="00322F2A">
      <w:pPr>
        <w:pStyle w:val="Preformatted"/>
        <w:spacing w:line="288" w:lineRule="auto"/>
        <w:rPr>
          <w:rFonts w:ascii="Times New Roman" w:hAnsi="Times New Roman"/>
          <w:sz w:val="24"/>
          <w:szCs w:val="24"/>
        </w:rPr>
      </w:pPr>
    </w:p>
    <w:p w14:paraId="71C846E1" w14:textId="2B541695" w:rsidR="0028118F" w:rsidRDefault="0028118F" w:rsidP="00322F2A">
      <w:pPr>
        <w:pStyle w:val="Preformatted"/>
        <w:spacing w:line="288" w:lineRule="auto"/>
        <w:rPr>
          <w:rFonts w:ascii="Times New Roman" w:hAnsi="Times New Roman"/>
          <w:sz w:val="24"/>
          <w:szCs w:val="24"/>
        </w:rPr>
      </w:pPr>
    </w:p>
    <w:p w14:paraId="3689DB86" w14:textId="61B76936" w:rsidR="0028118F" w:rsidRDefault="0028118F" w:rsidP="00322F2A">
      <w:pPr>
        <w:pStyle w:val="Preformatted"/>
        <w:spacing w:line="288" w:lineRule="auto"/>
        <w:rPr>
          <w:rFonts w:ascii="Times New Roman" w:hAnsi="Times New Roman"/>
          <w:sz w:val="24"/>
          <w:szCs w:val="24"/>
        </w:rPr>
      </w:pPr>
    </w:p>
    <w:p w14:paraId="544C2C09" w14:textId="094232EF" w:rsidR="0028118F" w:rsidRDefault="0028118F" w:rsidP="00322F2A">
      <w:pPr>
        <w:pStyle w:val="Preformatted"/>
        <w:spacing w:line="288" w:lineRule="auto"/>
        <w:rPr>
          <w:rFonts w:ascii="Times New Roman" w:hAnsi="Times New Roman"/>
          <w:sz w:val="24"/>
          <w:szCs w:val="24"/>
        </w:rPr>
      </w:pPr>
    </w:p>
    <w:p w14:paraId="4BA8B03F" w14:textId="77777777" w:rsidR="0028118F" w:rsidRDefault="0028118F" w:rsidP="00322F2A">
      <w:pPr>
        <w:pStyle w:val="Preformatted"/>
        <w:spacing w:line="288" w:lineRule="auto"/>
        <w:rPr>
          <w:rFonts w:ascii="Times New Roman" w:hAnsi="Times New Roman"/>
          <w:sz w:val="24"/>
          <w:szCs w:val="24"/>
        </w:rPr>
      </w:pPr>
    </w:p>
    <w:p w14:paraId="6D811421" w14:textId="0BEE2DCD" w:rsidR="008B7583" w:rsidRDefault="008B7583" w:rsidP="00322F2A">
      <w:pPr>
        <w:pStyle w:val="Preformatted"/>
        <w:spacing w:line="288" w:lineRule="auto"/>
        <w:rPr>
          <w:rFonts w:ascii="Times New Roman" w:hAnsi="Times New Roman"/>
          <w:sz w:val="24"/>
          <w:szCs w:val="24"/>
        </w:rPr>
      </w:pPr>
    </w:p>
    <w:p w14:paraId="4B5FD608" w14:textId="77777777" w:rsidR="008B7583" w:rsidRDefault="008B7583" w:rsidP="00322F2A">
      <w:pPr>
        <w:pStyle w:val="Preformatted"/>
        <w:spacing w:line="288" w:lineRule="auto"/>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15715C17" w:rsidR="00A15F3A" w:rsidRPr="00C20021" w:rsidRDefault="00A15F3A" w:rsidP="004823B1">
            <w:pPr>
              <w:spacing w:before="60" w:after="60"/>
              <w:rPr>
                <w:rFonts w:ascii="Times New Roman" w:hAnsi="Times New Roman"/>
              </w:rPr>
            </w:pPr>
            <w:r w:rsidRPr="00C20021">
              <w:rPr>
                <w:rFonts w:ascii="Times New Roman" w:hAnsi="Times New Roman"/>
              </w:rPr>
              <w:t xml:space="preserve">, tel. </w:t>
            </w:r>
            <w:sdt>
              <w:sdtPr>
                <w:tag w:val="rengejoNuorodaTel"/>
                <w:id w:val="1793550689"/>
                <w:placeholder>
                  <w:docPart w:val="4CAFC638EACD4D318FD169DC8F0F4233"/>
                </w:placeholder>
                <w:showingPlcHdr/>
              </w:sdtPr>
              <w:sdtEndPr/>
              <w:sdtContent>
                <w:r>
                  <w:t>8 706 63 736</w:t>
                </w:r>
              </w:sdtContent>
            </w:sdt>
            <w:r w:rsidRPr="00C20021">
              <w:rPr>
                <w:rFonts w:ascii="Times New Roman" w:hAnsi="Times New Roman"/>
              </w:rPr>
              <w:t xml:space="preserve">, el. p. </w:t>
            </w:r>
            <w:sdt>
              <w:sdtPr>
                <w:tag w:val="rengejoNuorodaEmail"/>
                <w:id w:val="-99482106"/>
                <w:placeholder>
                  <w:docPart w:val="4CAFC638EACD4D318FD169DC8F0F4233"/>
                </w:placeholder>
                <w:showingPlcHdr/>
              </w:sdtPr>
              <w:sdtEndPr/>
              <w:sdtContent>
                <w:r>
                  <w:t>daiva.gubistiene@lrv.lt</w:t>
                </w:r>
              </w:sdtContent>
            </w:sdt>
          </w:p>
        </w:tc>
      </w:tr>
    </w:tbl>
    <w:p w14:paraId="277F4803" w14:textId="77777777" w:rsidR="0016400C" w:rsidRDefault="0016400C" w:rsidP="0016400C">
      <w:pPr>
        <w:spacing w:line="276" w:lineRule="auto"/>
        <w:ind w:firstLine="709"/>
        <w:jc w:val="both"/>
        <w:rPr>
          <w:bCs/>
          <w:sz w:val="24"/>
          <w:szCs w:val="24"/>
          <w:lang w:eastAsia="lt-LT"/>
        </w:rPr>
      </w:pPr>
    </w:p>
    <w:p w14:paraId="17D56922" w14:textId="77777777" w:rsidR="0016400C" w:rsidRDefault="0016400C" w:rsidP="0016400C">
      <w:pPr>
        <w:spacing w:line="276" w:lineRule="auto"/>
        <w:ind w:firstLine="709"/>
        <w:jc w:val="both"/>
        <w:rPr>
          <w:bCs/>
          <w:sz w:val="24"/>
          <w:szCs w:val="24"/>
          <w:lang w:eastAsia="lt-LT"/>
        </w:rPr>
      </w:pPr>
    </w:p>
    <w:sectPr w:rsidR="0016400C" w:rsidSect="00CA5835">
      <w:headerReference w:type="even" r:id="rId8"/>
      <w:headerReference w:type="default" r:id="rId9"/>
      <w:footerReference w:type="even" r:id="rId10"/>
      <w:type w:val="continuous"/>
      <w:pgSz w:w="11907" w:h="16840" w:code="9"/>
      <w:pgMar w:top="1135" w:right="851" w:bottom="709"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8C26D" w14:textId="77777777" w:rsidR="002436A4" w:rsidRDefault="002436A4">
      <w:r>
        <w:separator/>
      </w:r>
    </w:p>
  </w:endnote>
  <w:endnote w:type="continuationSeparator" w:id="0">
    <w:p w14:paraId="4D761E83" w14:textId="77777777" w:rsidR="002436A4" w:rsidRDefault="0024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72" w14:textId="77777777" w:rsidR="00042EC0" w:rsidRDefault="00042E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CE962" w14:textId="77777777" w:rsidR="002436A4" w:rsidRDefault="002436A4">
      <w:r>
        <w:separator/>
      </w:r>
    </w:p>
  </w:footnote>
  <w:footnote w:type="continuationSeparator" w:id="0">
    <w:p w14:paraId="123A4D8C" w14:textId="77777777" w:rsidR="002436A4" w:rsidRDefault="00243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4553">
      <w:rPr>
        <w:rStyle w:val="Puslapionumeris"/>
        <w:noProof/>
      </w:rPr>
      <w:t>3</w:t>
    </w:r>
    <w:r>
      <w:rPr>
        <w:rStyle w:val="Puslapionumeris"/>
      </w:rPr>
      <w:fldChar w:fldCharType="end"/>
    </w:r>
  </w:p>
  <w:p w14:paraId="14C6D76E" w14:textId="77777777" w:rsidR="00042EC0" w:rsidRDefault="00042E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785AE64C"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D2FEA">
      <w:rPr>
        <w:rStyle w:val="Puslapionumeris"/>
        <w:noProof/>
      </w:rPr>
      <w:t>2</w:t>
    </w:r>
    <w:r>
      <w:rPr>
        <w:rStyle w:val="Puslapionumeris"/>
      </w:rPr>
      <w:fldChar w:fldCharType="end"/>
    </w:r>
  </w:p>
  <w:p w14:paraId="14C6D770" w14:textId="77777777" w:rsidR="00042EC0" w:rsidRDefault="00042E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1E2"/>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3"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22E9768A"/>
    <w:multiLevelType w:val="hybridMultilevel"/>
    <w:tmpl w:val="9BC8BB02"/>
    <w:lvl w:ilvl="0" w:tplc="F0EAE68E">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2"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3"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37EA4B0C"/>
    <w:multiLevelType w:val="multilevel"/>
    <w:tmpl w:val="4AA8967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6"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7"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7D50AAE"/>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499B7525"/>
    <w:multiLevelType w:val="hybridMultilevel"/>
    <w:tmpl w:val="C888B746"/>
    <w:lvl w:ilvl="0" w:tplc="86169D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1" w15:restartNumberingAfterBreak="0">
    <w:nsid w:val="57187B06"/>
    <w:multiLevelType w:val="hybridMultilevel"/>
    <w:tmpl w:val="FF0C30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4"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7" w15:restartNumberingAfterBreak="0">
    <w:nsid w:val="6B950E65"/>
    <w:multiLevelType w:val="hybridMultilevel"/>
    <w:tmpl w:val="E78EDE8E"/>
    <w:lvl w:ilvl="0" w:tplc="2F52AA3A">
      <w:numFmt w:val="bullet"/>
      <w:lvlText w:val="-"/>
      <w:lvlJc w:val="left"/>
      <w:pPr>
        <w:ind w:left="785" w:hanging="36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8"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9"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1"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0"/>
  </w:num>
  <w:num w:numId="2">
    <w:abstractNumId w:val="30"/>
  </w:num>
  <w:num w:numId="3">
    <w:abstractNumId w:val="23"/>
  </w:num>
  <w:num w:numId="4">
    <w:abstractNumId w:val="6"/>
  </w:num>
  <w:num w:numId="5">
    <w:abstractNumId w:val="13"/>
  </w:num>
  <w:num w:numId="6">
    <w:abstractNumId w:val="25"/>
  </w:num>
  <w:num w:numId="7">
    <w:abstractNumId w:val="16"/>
  </w:num>
  <w:num w:numId="8">
    <w:abstractNumId w:val="29"/>
  </w:num>
  <w:num w:numId="9">
    <w:abstractNumId w:val="24"/>
  </w:num>
  <w:num w:numId="10">
    <w:abstractNumId w:val="7"/>
  </w:num>
  <w:num w:numId="11">
    <w:abstractNumId w:val="1"/>
  </w:num>
  <w:num w:numId="12">
    <w:abstractNumId w:val="12"/>
  </w:num>
  <w:num w:numId="13">
    <w:abstractNumId w:val="31"/>
  </w:num>
  <w:num w:numId="14">
    <w:abstractNumId w:val="22"/>
  </w:num>
  <w:num w:numId="15">
    <w:abstractNumId w:val="3"/>
  </w:num>
  <w:num w:numId="16">
    <w:abstractNumId w:val="11"/>
  </w:num>
  <w:num w:numId="17">
    <w:abstractNumId w:val="5"/>
  </w:num>
  <w:num w:numId="18">
    <w:abstractNumId w:val="20"/>
  </w:num>
  <w:num w:numId="19">
    <w:abstractNumId w:val="9"/>
  </w:num>
  <w:num w:numId="20">
    <w:abstractNumId w:val="4"/>
  </w:num>
  <w:num w:numId="21">
    <w:abstractNumId w:val="17"/>
  </w:num>
  <w:num w:numId="22">
    <w:abstractNumId w:val="28"/>
  </w:num>
  <w:num w:numId="23">
    <w:abstractNumId w:val="26"/>
  </w:num>
  <w:num w:numId="24">
    <w:abstractNumId w:val="2"/>
  </w:num>
  <w:num w:numId="25">
    <w:abstractNumId w:val="15"/>
  </w:num>
  <w:num w:numId="26">
    <w:abstractNumId w:val="14"/>
  </w:num>
  <w:num w:numId="27">
    <w:abstractNumId w:val="0"/>
  </w:num>
  <w:num w:numId="28">
    <w:abstractNumId w:val="18"/>
  </w:num>
  <w:num w:numId="29">
    <w:abstractNumId w:val="27"/>
  </w:num>
  <w:num w:numId="30">
    <w:abstractNumId w:val="19"/>
  </w:num>
  <w:num w:numId="31">
    <w:abstractNumId w:val="2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6DB6"/>
    <w:rsid w:val="000077EF"/>
    <w:rsid w:val="0001209E"/>
    <w:rsid w:val="000140FC"/>
    <w:rsid w:val="00014C1A"/>
    <w:rsid w:val="000164FD"/>
    <w:rsid w:val="00016F71"/>
    <w:rsid w:val="00020B04"/>
    <w:rsid w:val="00021DB1"/>
    <w:rsid w:val="00022796"/>
    <w:rsid w:val="00025906"/>
    <w:rsid w:val="00025F37"/>
    <w:rsid w:val="0003171F"/>
    <w:rsid w:val="00031E24"/>
    <w:rsid w:val="0003243A"/>
    <w:rsid w:val="000401F4"/>
    <w:rsid w:val="00042EC0"/>
    <w:rsid w:val="00044E00"/>
    <w:rsid w:val="00050440"/>
    <w:rsid w:val="00056FDE"/>
    <w:rsid w:val="00064553"/>
    <w:rsid w:val="00075410"/>
    <w:rsid w:val="00075588"/>
    <w:rsid w:val="00076B70"/>
    <w:rsid w:val="00081CAB"/>
    <w:rsid w:val="00085A33"/>
    <w:rsid w:val="0009099A"/>
    <w:rsid w:val="000953F5"/>
    <w:rsid w:val="000A629A"/>
    <w:rsid w:val="000B2BDE"/>
    <w:rsid w:val="000B2E64"/>
    <w:rsid w:val="000C0FED"/>
    <w:rsid w:val="000C2979"/>
    <w:rsid w:val="000C4356"/>
    <w:rsid w:val="000C58DB"/>
    <w:rsid w:val="000D3FCC"/>
    <w:rsid w:val="000D4C32"/>
    <w:rsid w:val="000E1E8F"/>
    <w:rsid w:val="000E4554"/>
    <w:rsid w:val="000F02D4"/>
    <w:rsid w:val="00104E24"/>
    <w:rsid w:val="00113D6B"/>
    <w:rsid w:val="00114699"/>
    <w:rsid w:val="00114CF3"/>
    <w:rsid w:val="00121F28"/>
    <w:rsid w:val="001248A5"/>
    <w:rsid w:val="0012490F"/>
    <w:rsid w:val="00133C13"/>
    <w:rsid w:val="00134A40"/>
    <w:rsid w:val="0013792D"/>
    <w:rsid w:val="001416D4"/>
    <w:rsid w:val="00142E7B"/>
    <w:rsid w:val="00143FA3"/>
    <w:rsid w:val="001443E5"/>
    <w:rsid w:val="00144411"/>
    <w:rsid w:val="00144FDA"/>
    <w:rsid w:val="00146FE9"/>
    <w:rsid w:val="00150042"/>
    <w:rsid w:val="0015254E"/>
    <w:rsid w:val="00152C57"/>
    <w:rsid w:val="0016116A"/>
    <w:rsid w:val="00162B72"/>
    <w:rsid w:val="0016400C"/>
    <w:rsid w:val="0016635A"/>
    <w:rsid w:val="001721F9"/>
    <w:rsid w:val="00175222"/>
    <w:rsid w:val="00177338"/>
    <w:rsid w:val="00177477"/>
    <w:rsid w:val="00177FE0"/>
    <w:rsid w:val="001823E3"/>
    <w:rsid w:val="001871F9"/>
    <w:rsid w:val="001946D5"/>
    <w:rsid w:val="00195133"/>
    <w:rsid w:val="00196930"/>
    <w:rsid w:val="001A0942"/>
    <w:rsid w:val="001A0A98"/>
    <w:rsid w:val="001A1C9E"/>
    <w:rsid w:val="001A2CB9"/>
    <w:rsid w:val="001A2E0C"/>
    <w:rsid w:val="001A3604"/>
    <w:rsid w:val="001A3BF3"/>
    <w:rsid w:val="001A7F1B"/>
    <w:rsid w:val="001B5410"/>
    <w:rsid w:val="001C085F"/>
    <w:rsid w:val="001C0FDA"/>
    <w:rsid w:val="001C4740"/>
    <w:rsid w:val="001C6D68"/>
    <w:rsid w:val="001D3BFC"/>
    <w:rsid w:val="001D7B72"/>
    <w:rsid w:val="001E068A"/>
    <w:rsid w:val="001E4E86"/>
    <w:rsid w:val="001E54BD"/>
    <w:rsid w:val="001E5FDF"/>
    <w:rsid w:val="001E66D1"/>
    <w:rsid w:val="001F3899"/>
    <w:rsid w:val="001F70DB"/>
    <w:rsid w:val="001F70FF"/>
    <w:rsid w:val="001F7F29"/>
    <w:rsid w:val="002005E6"/>
    <w:rsid w:val="00200B69"/>
    <w:rsid w:val="00200F85"/>
    <w:rsid w:val="00202476"/>
    <w:rsid w:val="002024EE"/>
    <w:rsid w:val="0020756B"/>
    <w:rsid w:val="002107D1"/>
    <w:rsid w:val="00216DC2"/>
    <w:rsid w:val="00222E2A"/>
    <w:rsid w:val="00222E2B"/>
    <w:rsid w:val="00224CCF"/>
    <w:rsid w:val="00224CD4"/>
    <w:rsid w:val="0023002C"/>
    <w:rsid w:val="002342FD"/>
    <w:rsid w:val="00237D3F"/>
    <w:rsid w:val="0024153E"/>
    <w:rsid w:val="00242267"/>
    <w:rsid w:val="00243249"/>
    <w:rsid w:val="002436A4"/>
    <w:rsid w:val="00253749"/>
    <w:rsid w:val="00255507"/>
    <w:rsid w:val="00256841"/>
    <w:rsid w:val="00257F2D"/>
    <w:rsid w:val="002643F4"/>
    <w:rsid w:val="00264654"/>
    <w:rsid w:val="00265AFA"/>
    <w:rsid w:val="0027224D"/>
    <w:rsid w:val="00275283"/>
    <w:rsid w:val="0028118F"/>
    <w:rsid w:val="00282B69"/>
    <w:rsid w:val="00282BC6"/>
    <w:rsid w:val="002844D2"/>
    <w:rsid w:val="0029227B"/>
    <w:rsid w:val="002931F9"/>
    <w:rsid w:val="00295D62"/>
    <w:rsid w:val="00296A46"/>
    <w:rsid w:val="002A1DBA"/>
    <w:rsid w:val="002B4652"/>
    <w:rsid w:val="002C10CD"/>
    <w:rsid w:val="002C3221"/>
    <w:rsid w:val="002D2F4F"/>
    <w:rsid w:val="002D32DE"/>
    <w:rsid w:val="002D46E1"/>
    <w:rsid w:val="002D679D"/>
    <w:rsid w:val="002E2581"/>
    <w:rsid w:val="002E4DDD"/>
    <w:rsid w:val="002E52D7"/>
    <w:rsid w:val="002F0F06"/>
    <w:rsid w:val="002F2265"/>
    <w:rsid w:val="002F6433"/>
    <w:rsid w:val="003001BC"/>
    <w:rsid w:val="00302CE7"/>
    <w:rsid w:val="00305B94"/>
    <w:rsid w:val="00306AE5"/>
    <w:rsid w:val="00307286"/>
    <w:rsid w:val="003169BB"/>
    <w:rsid w:val="00322F2A"/>
    <w:rsid w:val="00324C6E"/>
    <w:rsid w:val="003277C6"/>
    <w:rsid w:val="00332E4F"/>
    <w:rsid w:val="0034323F"/>
    <w:rsid w:val="00347F63"/>
    <w:rsid w:val="0035068E"/>
    <w:rsid w:val="003512EE"/>
    <w:rsid w:val="0035257D"/>
    <w:rsid w:val="00355FB4"/>
    <w:rsid w:val="00357CE5"/>
    <w:rsid w:val="00361032"/>
    <w:rsid w:val="00364490"/>
    <w:rsid w:val="00364591"/>
    <w:rsid w:val="00365388"/>
    <w:rsid w:val="00365AD4"/>
    <w:rsid w:val="00372FE8"/>
    <w:rsid w:val="003743D4"/>
    <w:rsid w:val="00375DBA"/>
    <w:rsid w:val="003830B6"/>
    <w:rsid w:val="00390CAA"/>
    <w:rsid w:val="00391824"/>
    <w:rsid w:val="00393B3C"/>
    <w:rsid w:val="003953FF"/>
    <w:rsid w:val="003A0EA6"/>
    <w:rsid w:val="003A33DF"/>
    <w:rsid w:val="003A46C5"/>
    <w:rsid w:val="003A52CF"/>
    <w:rsid w:val="003B25A5"/>
    <w:rsid w:val="003B2C86"/>
    <w:rsid w:val="003B5BB8"/>
    <w:rsid w:val="003D24E6"/>
    <w:rsid w:val="003D376A"/>
    <w:rsid w:val="003D55F4"/>
    <w:rsid w:val="003D601E"/>
    <w:rsid w:val="003E0750"/>
    <w:rsid w:val="003E17C2"/>
    <w:rsid w:val="003E46B4"/>
    <w:rsid w:val="003F06D3"/>
    <w:rsid w:val="003F133A"/>
    <w:rsid w:val="003F6645"/>
    <w:rsid w:val="003F6FE9"/>
    <w:rsid w:val="00402B3F"/>
    <w:rsid w:val="00403C9B"/>
    <w:rsid w:val="00406BB7"/>
    <w:rsid w:val="00406E77"/>
    <w:rsid w:val="00417423"/>
    <w:rsid w:val="0042135D"/>
    <w:rsid w:val="00423CC7"/>
    <w:rsid w:val="004268BE"/>
    <w:rsid w:val="00426A0A"/>
    <w:rsid w:val="00430B2D"/>
    <w:rsid w:val="00431C43"/>
    <w:rsid w:val="00435E31"/>
    <w:rsid w:val="00436C82"/>
    <w:rsid w:val="004414DA"/>
    <w:rsid w:val="00444E06"/>
    <w:rsid w:val="00447F45"/>
    <w:rsid w:val="00450F91"/>
    <w:rsid w:val="00463362"/>
    <w:rsid w:val="0046740F"/>
    <w:rsid w:val="0047039D"/>
    <w:rsid w:val="00470EEA"/>
    <w:rsid w:val="004724F4"/>
    <w:rsid w:val="00473FB8"/>
    <w:rsid w:val="004823B1"/>
    <w:rsid w:val="004860C6"/>
    <w:rsid w:val="00487479"/>
    <w:rsid w:val="00491DD1"/>
    <w:rsid w:val="004949D4"/>
    <w:rsid w:val="004975E9"/>
    <w:rsid w:val="00497BA1"/>
    <w:rsid w:val="004A0EE3"/>
    <w:rsid w:val="004A338F"/>
    <w:rsid w:val="004B41E7"/>
    <w:rsid w:val="004C25BB"/>
    <w:rsid w:val="004C5868"/>
    <w:rsid w:val="004D106C"/>
    <w:rsid w:val="004D13D3"/>
    <w:rsid w:val="004D21D4"/>
    <w:rsid w:val="004D2FEA"/>
    <w:rsid w:val="004D3D29"/>
    <w:rsid w:val="004D4686"/>
    <w:rsid w:val="004D6B7E"/>
    <w:rsid w:val="004D7BD3"/>
    <w:rsid w:val="004E6B1D"/>
    <w:rsid w:val="004F3453"/>
    <w:rsid w:val="004F5307"/>
    <w:rsid w:val="005004AF"/>
    <w:rsid w:val="0050537C"/>
    <w:rsid w:val="00505BC5"/>
    <w:rsid w:val="0052282E"/>
    <w:rsid w:val="005279BF"/>
    <w:rsid w:val="005341CA"/>
    <w:rsid w:val="005347E5"/>
    <w:rsid w:val="0053530B"/>
    <w:rsid w:val="00535D64"/>
    <w:rsid w:val="005456CD"/>
    <w:rsid w:val="00546E2D"/>
    <w:rsid w:val="00547B68"/>
    <w:rsid w:val="0055067F"/>
    <w:rsid w:val="00551356"/>
    <w:rsid w:val="0055166E"/>
    <w:rsid w:val="005600EB"/>
    <w:rsid w:val="00560E84"/>
    <w:rsid w:val="005611A0"/>
    <w:rsid w:val="00561BBD"/>
    <w:rsid w:val="00562D71"/>
    <w:rsid w:val="00563B70"/>
    <w:rsid w:val="00564175"/>
    <w:rsid w:val="00564264"/>
    <w:rsid w:val="00564A0C"/>
    <w:rsid w:val="00566708"/>
    <w:rsid w:val="005711F6"/>
    <w:rsid w:val="005724BC"/>
    <w:rsid w:val="00573320"/>
    <w:rsid w:val="0057472B"/>
    <w:rsid w:val="00586B74"/>
    <w:rsid w:val="00586F38"/>
    <w:rsid w:val="00591830"/>
    <w:rsid w:val="005934B1"/>
    <w:rsid w:val="00595271"/>
    <w:rsid w:val="00596C06"/>
    <w:rsid w:val="005A08C8"/>
    <w:rsid w:val="005A4FF2"/>
    <w:rsid w:val="005A5E83"/>
    <w:rsid w:val="005B0EC0"/>
    <w:rsid w:val="005B10BD"/>
    <w:rsid w:val="005B476D"/>
    <w:rsid w:val="005B6BD9"/>
    <w:rsid w:val="005B7510"/>
    <w:rsid w:val="005C5A71"/>
    <w:rsid w:val="005C7AC9"/>
    <w:rsid w:val="005D0574"/>
    <w:rsid w:val="005D44EC"/>
    <w:rsid w:val="005D50E1"/>
    <w:rsid w:val="005E38BB"/>
    <w:rsid w:val="005F3C6E"/>
    <w:rsid w:val="005F62CC"/>
    <w:rsid w:val="005F7BDE"/>
    <w:rsid w:val="0060221A"/>
    <w:rsid w:val="006037F3"/>
    <w:rsid w:val="00607C19"/>
    <w:rsid w:val="00612A9D"/>
    <w:rsid w:val="00612D48"/>
    <w:rsid w:val="006173F5"/>
    <w:rsid w:val="00620B33"/>
    <w:rsid w:val="0063193D"/>
    <w:rsid w:val="00646535"/>
    <w:rsid w:val="00647836"/>
    <w:rsid w:val="00647B42"/>
    <w:rsid w:val="006509A8"/>
    <w:rsid w:val="00651C4F"/>
    <w:rsid w:val="00653663"/>
    <w:rsid w:val="00655102"/>
    <w:rsid w:val="0065589B"/>
    <w:rsid w:val="006559B3"/>
    <w:rsid w:val="006615DC"/>
    <w:rsid w:val="006617E2"/>
    <w:rsid w:val="00662481"/>
    <w:rsid w:val="00677328"/>
    <w:rsid w:val="00680D89"/>
    <w:rsid w:val="00684306"/>
    <w:rsid w:val="00684D95"/>
    <w:rsid w:val="00696DC9"/>
    <w:rsid w:val="006A4F97"/>
    <w:rsid w:val="006A52C3"/>
    <w:rsid w:val="006A58A0"/>
    <w:rsid w:val="006A5C01"/>
    <w:rsid w:val="006B34FC"/>
    <w:rsid w:val="006B51C1"/>
    <w:rsid w:val="006B5349"/>
    <w:rsid w:val="006B5E13"/>
    <w:rsid w:val="006B63D8"/>
    <w:rsid w:val="006B6F28"/>
    <w:rsid w:val="006C6125"/>
    <w:rsid w:val="006C7C72"/>
    <w:rsid w:val="006F0C6B"/>
    <w:rsid w:val="006F58A0"/>
    <w:rsid w:val="006F58A8"/>
    <w:rsid w:val="006F58BC"/>
    <w:rsid w:val="00700957"/>
    <w:rsid w:val="0070571F"/>
    <w:rsid w:val="00712F05"/>
    <w:rsid w:val="00713E72"/>
    <w:rsid w:val="00714CCC"/>
    <w:rsid w:val="00715A00"/>
    <w:rsid w:val="00720A73"/>
    <w:rsid w:val="007211B9"/>
    <w:rsid w:val="0072304C"/>
    <w:rsid w:val="00723B00"/>
    <w:rsid w:val="007240A0"/>
    <w:rsid w:val="007250AA"/>
    <w:rsid w:val="00731755"/>
    <w:rsid w:val="0074551C"/>
    <w:rsid w:val="007472B4"/>
    <w:rsid w:val="00747EC2"/>
    <w:rsid w:val="0075157F"/>
    <w:rsid w:val="00755EE8"/>
    <w:rsid w:val="00762D89"/>
    <w:rsid w:val="00766C20"/>
    <w:rsid w:val="00770F73"/>
    <w:rsid w:val="0077171A"/>
    <w:rsid w:val="00772B6A"/>
    <w:rsid w:val="00774900"/>
    <w:rsid w:val="00775223"/>
    <w:rsid w:val="007815DF"/>
    <w:rsid w:val="0078397C"/>
    <w:rsid w:val="007869E5"/>
    <w:rsid w:val="0079126F"/>
    <w:rsid w:val="00792A2B"/>
    <w:rsid w:val="00793ECE"/>
    <w:rsid w:val="00794539"/>
    <w:rsid w:val="0079585D"/>
    <w:rsid w:val="00797406"/>
    <w:rsid w:val="007A2DD3"/>
    <w:rsid w:val="007A50AC"/>
    <w:rsid w:val="007A6836"/>
    <w:rsid w:val="007B2783"/>
    <w:rsid w:val="007B2A9D"/>
    <w:rsid w:val="007B3AC8"/>
    <w:rsid w:val="007B6413"/>
    <w:rsid w:val="007B7BF4"/>
    <w:rsid w:val="007C0487"/>
    <w:rsid w:val="007C2BE6"/>
    <w:rsid w:val="007D0347"/>
    <w:rsid w:val="007D2308"/>
    <w:rsid w:val="007D76F4"/>
    <w:rsid w:val="007E2ED3"/>
    <w:rsid w:val="007E48AD"/>
    <w:rsid w:val="007E4BF1"/>
    <w:rsid w:val="007F1F07"/>
    <w:rsid w:val="007F1F5F"/>
    <w:rsid w:val="007F7B27"/>
    <w:rsid w:val="008026D2"/>
    <w:rsid w:val="00803066"/>
    <w:rsid w:val="00805694"/>
    <w:rsid w:val="00805BDA"/>
    <w:rsid w:val="00812F95"/>
    <w:rsid w:val="00815FBC"/>
    <w:rsid w:val="00816068"/>
    <w:rsid w:val="00824415"/>
    <w:rsid w:val="00824834"/>
    <w:rsid w:val="008255F6"/>
    <w:rsid w:val="00832EFD"/>
    <w:rsid w:val="00832F5B"/>
    <w:rsid w:val="00834B73"/>
    <w:rsid w:val="008435B7"/>
    <w:rsid w:val="00846904"/>
    <w:rsid w:val="00851EBF"/>
    <w:rsid w:val="00851F68"/>
    <w:rsid w:val="008617AD"/>
    <w:rsid w:val="008627F0"/>
    <w:rsid w:val="00864F29"/>
    <w:rsid w:val="00867BF0"/>
    <w:rsid w:val="00867FBC"/>
    <w:rsid w:val="00873593"/>
    <w:rsid w:val="008753D9"/>
    <w:rsid w:val="00877D34"/>
    <w:rsid w:val="008860B8"/>
    <w:rsid w:val="00886223"/>
    <w:rsid w:val="008901B8"/>
    <w:rsid w:val="00890478"/>
    <w:rsid w:val="00893959"/>
    <w:rsid w:val="008A142C"/>
    <w:rsid w:val="008A16EC"/>
    <w:rsid w:val="008A20E3"/>
    <w:rsid w:val="008A3B5C"/>
    <w:rsid w:val="008A4410"/>
    <w:rsid w:val="008A4573"/>
    <w:rsid w:val="008B086C"/>
    <w:rsid w:val="008B7583"/>
    <w:rsid w:val="008B75BE"/>
    <w:rsid w:val="008C1999"/>
    <w:rsid w:val="008C2BB5"/>
    <w:rsid w:val="008C38F6"/>
    <w:rsid w:val="008C39B4"/>
    <w:rsid w:val="008D356B"/>
    <w:rsid w:val="008D61D3"/>
    <w:rsid w:val="008D75A4"/>
    <w:rsid w:val="008E079D"/>
    <w:rsid w:val="008E162C"/>
    <w:rsid w:val="008E2931"/>
    <w:rsid w:val="008E5016"/>
    <w:rsid w:val="008F1364"/>
    <w:rsid w:val="008F1A6A"/>
    <w:rsid w:val="008F562F"/>
    <w:rsid w:val="008F7FC8"/>
    <w:rsid w:val="0091122F"/>
    <w:rsid w:val="0092440B"/>
    <w:rsid w:val="00941110"/>
    <w:rsid w:val="00943747"/>
    <w:rsid w:val="00943F2F"/>
    <w:rsid w:val="00957118"/>
    <w:rsid w:val="00957B16"/>
    <w:rsid w:val="00962CBF"/>
    <w:rsid w:val="00962D76"/>
    <w:rsid w:val="00966AFD"/>
    <w:rsid w:val="009719A9"/>
    <w:rsid w:val="009726A9"/>
    <w:rsid w:val="00972FDD"/>
    <w:rsid w:val="00973748"/>
    <w:rsid w:val="0097484B"/>
    <w:rsid w:val="00974A99"/>
    <w:rsid w:val="00984A6E"/>
    <w:rsid w:val="00986DFE"/>
    <w:rsid w:val="00991661"/>
    <w:rsid w:val="00991FFC"/>
    <w:rsid w:val="00993CBA"/>
    <w:rsid w:val="00994CD5"/>
    <w:rsid w:val="009A19B5"/>
    <w:rsid w:val="009A322A"/>
    <w:rsid w:val="009A3824"/>
    <w:rsid w:val="009B39C2"/>
    <w:rsid w:val="009B4623"/>
    <w:rsid w:val="009C0C09"/>
    <w:rsid w:val="009D0603"/>
    <w:rsid w:val="009D10B3"/>
    <w:rsid w:val="009D19FE"/>
    <w:rsid w:val="009D1A45"/>
    <w:rsid w:val="009D1CAE"/>
    <w:rsid w:val="009D1E2F"/>
    <w:rsid w:val="009E157F"/>
    <w:rsid w:val="009E2736"/>
    <w:rsid w:val="009E3E45"/>
    <w:rsid w:val="009E4B4D"/>
    <w:rsid w:val="009E58AA"/>
    <w:rsid w:val="009E71DD"/>
    <w:rsid w:val="009F023A"/>
    <w:rsid w:val="009F1CAA"/>
    <w:rsid w:val="009F551A"/>
    <w:rsid w:val="009F6512"/>
    <w:rsid w:val="00A01C1D"/>
    <w:rsid w:val="00A01F90"/>
    <w:rsid w:val="00A04111"/>
    <w:rsid w:val="00A0581D"/>
    <w:rsid w:val="00A07C4C"/>
    <w:rsid w:val="00A104B6"/>
    <w:rsid w:val="00A139E0"/>
    <w:rsid w:val="00A14807"/>
    <w:rsid w:val="00A15F3A"/>
    <w:rsid w:val="00A23254"/>
    <w:rsid w:val="00A2446C"/>
    <w:rsid w:val="00A24DF3"/>
    <w:rsid w:val="00A27873"/>
    <w:rsid w:val="00A313AE"/>
    <w:rsid w:val="00A34F05"/>
    <w:rsid w:val="00A41572"/>
    <w:rsid w:val="00A442B5"/>
    <w:rsid w:val="00A4465E"/>
    <w:rsid w:val="00A45282"/>
    <w:rsid w:val="00A46C42"/>
    <w:rsid w:val="00A538FD"/>
    <w:rsid w:val="00A555D2"/>
    <w:rsid w:val="00A70910"/>
    <w:rsid w:val="00A70FA7"/>
    <w:rsid w:val="00A7783C"/>
    <w:rsid w:val="00A82FB2"/>
    <w:rsid w:val="00A83720"/>
    <w:rsid w:val="00A9023A"/>
    <w:rsid w:val="00A919CA"/>
    <w:rsid w:val="00A94B31"/>
    <w:rsid w:val="00A95E1E"/>
    <w:rsid w:val="00AA1095"/>
    <w:rsid w:val="00AA114E"/>
    <w:rsid w:val="00AA686F"/>
    <w:rsid w:val="00AB3111"/>
    <w:rsid w:val="00AB511A"/>
    <w:rsid w:val="00AB7C92"/>
    <w:rsid w:val="00AC34B7"/>
    <w:rsid w:val="00AC3B0D"/>
    <w:rsid w:val="00AD1041"/>
    <w:rsid w:val="00AD2E69"/>
    <w:rsid w:val="00AD3744"/>
    <w:rsid w:val="00AE26FE"/>
    <w:rsid w:val="00AE328C"/>
    <w:rsid w:val="00AE4E85"/>
    <w:rsid w:val="00AE741C"/>
    <w:rsid w:val="00AF1A4F"/>
    <w:rsid w:val="00AF1F3C"/>
    <w:rsid w:val="00AF373F"/>
    <w:rsid w:val="00AF5693"/>
    <w:rsid w:val="00AF6785"/>
    <w:rsid w:val="00B00E3B"/>
    <w:rsid w:val="00B03346"/>
    <w:rsid w:val="00B07ED8"/>
    <w:rsid w:val="00B111FB"/>
    <w:rsid w:val="00B13B58"/>
    <w:rsid w:val="00B15CE4"/>
    <w:rsid w:val="00B17160"/>
    <w:rsid w:val="00B2162E"/>
    <w:rsid w:val="00B22E35"/>
    <w:rsid w:val="00B307FD"/>
    <w:rsid w:val="00B31363"/>
    <w:rsid w:val="00B325FD"/>
    <w:rsid w:val="00B413F5"/>
    <w:rsid w:val="00B43D30"/>
    <w:rsid w:val="00B44B0F"/>
    <w:rsid w:val="00B55D4C"/>
    <w:rsid w:val="00B61B7B"/>
    <w:rsid w:val="00B65012"/>
    <w:rsid w:val="00B670D2"/>
    <w:rsid w:val="00B67E54"/>
    <w:rsid w:val="00B702C5"/>
    <w:rsid w:val="00B70497"/>
    <w:rsid w:val="00B733AD"/>
    <w:rsid w:val="00B74357"/>
    <w:rsid w:val="00B74363"/>
    <w:rsid w:val="00B751B9"/>
    <w:rsid w:val="00B81F51"/>
    <w:rsid w:val="00B828E5"/>
    <w:rsid w:val="00B82A0D"/>
    <w:rsid w:val="00B837B3"/>
    <w:rsid w:val="00B83A69"/>
    <w:rsid w:val="00B86F53"/>
    <w:rsid w:val="00B87176"/>
    <w:rsid w:val="00B91486"/>
    <w:rsid w:val="00B95AC9"/>
    <w:rsid w:val="00BA4D74"/>
    <w:rsid w:val="00BA50F4"/>
    <w:rsid w:val="00BA5C3F"/>
    <w:rsid w:val="00BA6CEF"/>
    <w:rsid w:val="00BB4B45"/>
    <w:rsid w:val="00BB57B8"/>
    <w:rsid w:val="00BB756F"/>
    <w:rsid w:val="00BC31FA"/>
    <w:rsid w:val="00BC4B04"/>
    <w:rsid w:val="00BC544D"/>
    <w:rsid w:val="00BD44AB"/>
    <w:rsid w:val="00BD4DD4"/>
    <w:rsid w:val="00BD6508"/>
    <w:rsid w:val="00BD680D"/>
    <w:rsid w:val="00BE0EC5"/>
    <w:rsid w:val="00BE690C"/>
    <w:rsid w:val="00BE6B0C"/>
    <w:rsid w:val="00BE7A33"/>
    <w:rsid w:val="00BF4A67"/>
    <w:rsid w:val="00BF6B15"/>
    <w:rsid w:val="00BF7AAB"/>
    <w:rsid w:val="00C00121"/>
    <w:rsid w:val="00C01A18"/>
    <w:rsid w:val="00C07681"/>
    <w:rsid w:val="00C10249"/>
    <w:rsid w:val="00C105F1"/>
    <w:rsid w:val="00C13A4F"/>
    <w:rsid w:val="00C13F11"/>
    <w:rsid w:val="00C14845"/>
    <w:rsid w:val="00C163D7"/>
    <w:rsid w:val="00C20021"/>
    <w:rsid w:val="00C20B6A"/>
    <w:rsid w:val="00C22D47"/>
    <w:rsid w:val="00C23F4E"/>
    <w:rsid w:val="00C368F8"/>
    <w:rsid w:val="00C405F3"/>
    <w:rsid w:val="00C43305"/>
    <w:rsid w:val="00C433B5"/>
    <w:rsid w:val="00C513A6"/>
    <w:rsid w:val="00C52F01"/>
    <w:rsid w:val="00C612E6"/>
    <w:rsid w:val="00C61D8E"/>
    <w:rsid w:val="00C62688"/>
    <w:rsid w:val="00C6376E"/>
    <w:rsid w:val="00C63EE8"/>
    <w:rsid w:val="00C65DCD"/>
    <w:rsid w:val="00C66055"/>
    <w:rsid w:val="00C66235"/>
    <w:rsid w:val="00C669F7"/>
    <w:rsid w:val="00C80DDD"/>
    <w:rsid w:val="00C8384B"/>
    <w:rsid w:val="00C930F2"/>
    <w:rsid w:val="00C95BDA"/>
    <w:rsid w:val="00CA1702"/>
    <w:rsid w:val="00CA2180"/>
    <w:rsid w:val="00CA2DC3"/>
    <w:rsid w:val="00CA5835"/>
    <w:rsid w:val="00CB7335"/>
    <w:rsid w:val="00CC0610"/>
    <w:rsid w:val="00CC3141"/>
    <w:rsid w:val="00CC6945"/>
    <w:rsid w:val="00CD08FB"/>
    <w:rsid w:val="00CE122F"/>
    <w:rsid w:val="00CE51BD"/>
    <w:rsid w:val="00CF5EE4"/>
    <w:rsid w:val="00CF74A9"/>
    <w:rsid w:val="00D04C5E"/>
    <w:rsid w:val="00D10C0F"/>
    <w:rsid w:val="00D118DC"/>
    <w:rsid w:val="00D14EB5"/>
    <w:rsid w:val="00D217E7"/>
    <w:rsid w:val="00D24C4E"/>
    <w:rsid w:val="00D302C3"/>
    <w:rsid w:val="00D34CF3"/>
    <w:rsid w:val="00D3740B"/>
    <w:rsid w:val="00D37AE6"/>
    <w:rsid w:val="00D461B7"/>
    <w:rsid w:val="00D477BF"/>
    <w:rsid w:val="00D55C7A"/>
    <w:rsid w:val="00D577BC"/>
    <w:rsid w:val="00D625EF"/>
    <w:rsid w:val="00D62668"/>
    <w:rsid w:val="00D6452E"/>
    <w:rsid w:val="00D64D8C"/>
    <w:rsid w:val="00D64DC4"/>
    <w:rsid w:val="00D65288"/>
    <w:rsid w:val="00D679B4"/>
    <w:rsid w:val="00D72FC3"/>
    <w:rsid w:val="00D86700"/>
    <w:rsid w:val="00D921E2"/>
    <w:rsid w:val="00DA178A"/>
    <w:rsid w:val="00DA17D0"/>
    <w:rsid w:val="00DA5971"/>
    <w:rsid w:val="00DA5BC9"/>
    <w:rsid w:val="00DB2199"/>
    <w:rsid w:val="00DB669E"/>
    <w:rsid w:val="00DB739C"/>
    <w:rsid w:val="00DC2DCA"/>
    <w:rsid w:val="00DC3D91"/>
    <w:rsid w:val="00DC3F17"/>
    <w:rsid w:val="00DC58B9"/>
    <w:rsid w:val="00DC58F7"/>
    <w:rsid w:val="00DD17FC"/>
    <w:rsid w:val="00DD329F"/>
    <w:rsid w:val="00DD4580"/>
    <w:rsid w:val="00DD66F3"/>
    <w:rsid w:val="00DE26F8"/>
    <w:rsid w:val="00DE5826"/>
    <w:rsid w:val="00DF58FA"/>
    <w:rsid w:val="00E0496B"/>
    <w:rsid w:val="00E06A40"/>
    <w:rsid w:val="00E11C36"/>
    <w:rsid w:val="00E23F1A"/>
    <w:rsid w:val="00E252D4"/>
    <w:rsid w:val="00E26CC1"/>
    <w:rsid w:val="00E27B44"/>
    <w:rsid w:val="00E308DF"/>
    <w:rsid w:val="00E35021"/>
    <w:rsid w:val="00E35513"/>
    <w:rsid w:val="00E35BF0"/>
    <w:rsid w:val="00E40C39"/>
    <w:rsid w:val="00E41A05"/>
    <w:rsid w:val="00E43323"/>
    <w:rsid w:val="00E44318"/>
    <w:rsid w:val="00E4628A"/>
    <w:rsid w:val="00E51FA5"/>
    <w:rsid w:val="00E52605"/>
    <w:rsid w:val="00E5263D"/>
    <w:rsid w:val="00E56005"/>
    <w:rsid w:val="00E63486"/>
    <w:rsid w:val="00E63866"/>
    <w:rsid w:val="00E7215C"/>
    <w:rsid w:val="00E759B9"/>
    <w:rsid w:val="00E7623A"/>
    <w:rsid w:val="00E82D1F"/>
    <w:rsid w:val="00E84A0D"/>
    <w:rsid w:val="00E91947"/>
    <w:rsid w:val="00E932F4"/>
    <w:rsid w:val="00E94408"/>
    <w:rsid w:val="00EA02E9"/>
    <w:rsid w:val="00EA20EA"/>
    <w:rsid w:val="00EB5316"/>
    <w:rsid w:val="00EB5828"/>
    <w:rsid w:val="00EC0CDA"/>
    <w:rsid w:val="00EC45F3"/>
    <w:rsid w:val="00EE0CD0"/>
    <w:rsid w:val="00EE3239"/>
    <w:rsid w:val="00EE49D3"/>
    <w:rsid w:val="00EF4553"/>
    <w:rsid w:val="00EF599B"/>
    <w:rsid w:val="00F02470"/>
    <w:rsid w:val="00F03F29"/>
    <w:rsid w:val="00F05089"/>
    <w:rsid w:val="00F07B2B"/>
    <w:rsid w:val="00F106FC"/>
    <w:rsid w:val="00F10A92"/>
    <w:rsid w:val="00F10B61"/>
    <w:rsid w:val="00F110EA"/>
    <w:rsid w:val="00F111DC"/>
    <w:rsid w:val="00F14288"/>
    <w:rsid w:val="00F15564"/>
    <w:rsid w:val="00F1654F"/>
    <w:rsid w:val="00F1764B"/>
    <w:rsid w:val="00F2283C"/>
    <w:rsid w:val="00F27C29"/>
    <w:rsid w:val="00F31AC7"/>
    <w:rsid w:val="00F325DC"/>
    <w:rsid w:val="00F34D9D"/>
    <w:rsid w:val="00F41002"/>
    <w:rsid w:val="00F4279B"/>
    <w:rsid w:val="00F46390"/>
    <w:rsid w:val="00F5049B"/>
    <w:rsid w:val="00F56531"/>
    <w:rsid w:val="00F6021B"/>
    <w:rsid w:val="00F65EC4"/>
    <w:rsid w:val="00F7075E"/>
    <w:rsid w:val="00F73971"/>
    <w:rsid w:val="00F73D9C"/>
    <w:rsid w:val="00F759DC"/>
    <w:rsid w:val="00F8001B"/>
    <w:rsid w:val="00F80B7E"/>
    <w:rsid w:val="00F822CE"/>
    <w:rsid w:val="00F85D8F"/>
    <w:rsid w:val="00F94D8D"/>
    <w:rsid w:val="00F95458"/>
    <w:rsid w:val="00F96B49"/>
    <w:rsid w:val="00FA2C2C"/>
    <w:rsid w:val="00FA7BC1"/>
    <w:rsid w:val="00FB3036"/>
    <w:rsid w:val="00FB5B01"/>
    <w:rsid w:val="00FB6E37"/>
    <w:rsid w:val="00FC3E60"/>
    <w:rsid w:val="00FD2B5B"/>
    <w:rsid w:val="00FD4280"/>
    <w:rsid w:val="00FD465C"/>
    <w:rsid w:val="00FE2A5C"/>
    <w:rsid w:val="00FE7692"/>
    <w:rsid w:val="00FE77E7"/>
    <w:rsid w:val="00FF1858"/>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 w:type="paragraph" w:styleId="prastasiniatinklio">
    <w:name w:val="Normal (Web)"/>
    <w:basedOn w:val="prastasis"/>
    <w:uiPriority w:val="99"/>
    <w:unhideWhenUsed/>
    <w:rsid w:val="001C6D68"/>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1369">
      <w:bodyDiv w:val="1"/>
      <w:marLeft w:val="0"/>
      <w:marRight w:val="0"/>
      <w:marTop w:val="0"/>
      <w:marBottom w:val="0"/>
      <w:divBdr>
        <w:top w:val="none" w:sz="0" w:space="0" w:color="auto"/>
        <w:left w:val="none" w:sz="0" w:space="0" w:color="auto"/>
        <w:bottom w:val="none" w:sz="0" w:space="0" w:color="auto"/>
        <w:right w:val="none" w:sz="0" w:space="0" w:color="auto"/>
      </w:divBdr>
    </w:div>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8575371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5188606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18070365">
      <w:bodyDiv w:val="1"/>
      <w:marLeft w:val="0"/>
      <w:marRight w:val="0"/>
      <w:marTop w:val="0"/>
      <w:marBottom w:val="0"/>
      <w:divBdr>
        <w:top w:val="none" w:sz="0" w:space="0" w:color="auto"/>
        <w:left w:val="none" w:sz="0" w:space="0" w:color="auto"/>
        <w:bottom w:val="none" w:sz="0" w:space="0" w:color="auto"/>
        <w:right w:val="none" w:sz="0" w:space="0" w:color="auto"/>
      </w:divBdr>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1076515733">
      <w:bodyDiv w:val="1"/>
      <w:marLeft w:val="0"/>
      <w:marRight w:val="0"/>
      <w:marTop w:val="0"/>
      <w:marBottom w:val="0"/>
      <w:divBdr>
        <w:top w:val="none" w:sz="0" w:space="0" w:color="auto"/>
        <w:left w:val="none" w:sz="0" w:space="0" w:color="auto"/>
        <w:bottom w:val="none" w:sz="0" w:space="0" w:color="auto"/>
        <w:right w:val="none" w:sz="0" w:space="0" w:color="auto"/>
      </w:divBdr>
      <w:divsChild>
        <w:div w:id="746919849">
          <w:marLeft w:val="0"/>
          <w:marRight w:val="0"/>
          <w:marTop w:val="0"/>
          <w:marBottom w:val="0"/>
          <w:divBdr>
            <w:top w:val="none" w:sz="0" w:space="0" w:color="auto"/>
            <w:left w:val="none" w:sz="0" w:space="0" w:color="auto"/>
            <w:bottom w:val="none" w:sz="0" w:space="0" w:color="auto"/>
            <w:right w:val="none" w:sz="0" w:space="0" w:color="auto"/>
          </w:divBdr>
        </w:div>
        <w:div w:id="813526732">
          <w:marLeft w:val="0"/>
          <w:marRight w:val="0"/>
          <w:marTop w:val="0"/>
          <w:marBottom w:val="0"/>
          <w:divBdr>
            <w:top w:val="none" w:sz="0" w:space="0" w:color="auto"/>
            <w:left w:val="none" w:sz="0" w:space="0" w:color="auto"/>
            <w:bottom w:val="none" w:sz="0" w:space="0" w:color="auto"/>
            <w:right w:val="none" w:sz="0" w:space="0" w:color="auto"/>
          </w:divBdr>
        </w:div>
      </w:divsChild>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45597741">
      <w:bodyDiv w:val="1"/>
      <w:marLeft w:val="0"/>
      <w:marRight w:val="0"/>
      <w:marTop w:val="0"/>
      <w:marBottom w:val="0"/>
      <w:divBdr>
        <w:top w:val="none" w:sz="0" w:space="0" w:color="auto"/>
        <w:left w:val="none" w:sz="0" w:space="0" w:color="auto"/>
        <w:bottom w:val="none" w:sz="0" w:space="0" w:color="auto"/>
        <w:right w:val="none" w:sz="0" w:space="0" w:color="auto"/>
      </w:divBdr>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377FB"/>
    <w:rsid w:val="00050CCB"/>
    <w:rsid w:val="00094011"/>
    <w:rsid w:val="00155EAC"/>
    <w:rsid w:val="00165F14"/>
    <w:rsid w:val="00174674"/>
    <w:rsid w:val="001C0F75"/>
    <w:rsid w:val="001C2E5A"/>
    <w:rsid w:val="001E3B19"/>
    <w:rsid w:val="002016BE"/>
    <w:rsid w:val="0021610F"/>
    <w:rsid w:val="00264D98"/>
    <w:rsid w:val="00272B95"/>
    <w:rsid w:val="00285F71"/>
    <w:rsid w:val="002E5EB2"/>
    <w:rsid w:val="002F2A27"/>
    <w:rsid w:val="00306938"/>
    <w:rsid w:val="00340B77"/>
    <w:rsid w:val="00390B72"/>
    <w:rsid w:val="003F58B2"/>
    <w:rsid w:val="00404C54"/>
    <w:rsid w:val="004129AD"/>
    <w:rsid w:val="00422322"/>
    <w:rsid w:val="00426A9C"/>
    <w:rsid w:val="00426DFA"/>
    <w:rsid w:val="004477E7"/>
    <w:rsid w:val="00465CBD"/>
    <w:rsid w:val="0048136F"/>
    <w:rsid w:val="0048141E"/>
    <w:rsid w:val="004C3A45"/>
    <w:rsid w:val="004F6A1E"/>
    <w:rsid w:val="005406A9"/>
    <w:rsid w:val="005444E3"/>
    <w:rsid w:val="005C6089"/>
    <w:rsid w:val="005E1912"/>
    <w:rsid w:val="0060059A"/>
    <w:rsid w:val="006920BA"/>
    <w:rsid w:val="006965BA"/>
    <w:rsid w:val="0077292E"/>
    <w:rsid w:val="00781041"/>
    <w:rsid w:val="007A115D"/>
    <w:rsid w:val="007C2E5A"/>
    <w:rsid w:val="007D7597"/>
    <w:rsid w:val="00896D51"/>
    <w:rsid w:val="008D2C0A"/>
    <w:rsid w:val="00945E25"/>
    <w:rsid w:val="009851A0"/>
    <w:rsid w:val="00987EA8"/>
    <w:rsid w:val="009943C0"/>
    <w:rsid w:val="009A0794"/>
    <w:rsid w:val="009E18B5"/>
    <w:rsid w:val="00A2663E"/>
    <w:rsid w:val="00A664C6"/>
    <w:rsid w:val="00A748A3"/>
    <w:rsid w:val="00AA7008"/>
    <w:rsid w:val="00AB14EE"/>
    <w:rsid w:val="00AB5CDF"/>
    <w:rsid w:val="00AC5FFB"/>
    <w:rsid w:val="00AD1664"/>
    <w:rsid w:val="00AE10F8"/>
    <w:rsid w:val="00B35A8C"/>
    <w:rsid w:val="00B36B0A"/>
    <w:rsid w:val="00B471E9"/>
    <w:rsid w:val="00B63AB5"/>
    <w:rsid w:val="00BA1616"/>
    <w:rsid w:val="00C474AC"/>
    <w:rsid w:val="00CD71F1"/>
    <w:rsid w:val="00CE3590"/>
    <w:rsid w:val="00D00F63"/>
    <w:rsid w:val="00D0112A"/>
    <w:rsid w:val="00DA388C"/>
    <w:rsid w:val="00DC452D"/>
    <w:rsid w:val="00DD23DE"/>
    <w:rsid w:val="00E335FB"/>
    <w:rsid w:val="00E37548"/>
    <w:rsid w:val="00E548CF"/>
    <w:rsid w:val="00E548D8"/>
    <w:rsid w:val="00EA63CA"/>
    <w:rsid w:val="00F070B2"/>
    <w:rsid w:val="00F10962"/>
    <w:rsid w:val="00F11FF2"/>
    <w:rsid w:val="00F138CF"/>
    <w:rsid w:val="00F220B3"/>
    <w:rsid w:val="00F51F2E"/>
    <w:rsid w:val="00F72265"/>
    <w:rsid w:val="00FA0834"/>
    <w:rsid w:val="00FA5E1D"/>
    <w:rsid w:val="00FB59C3"/>
    <w:rsid w:val="00FC2EC8"/>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BBF05-A7A5-4375-A790-EC32C4447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150</TotalTime>
  <Pages>3</Pages>
  <Words>4769</Words>
  <Characters>2719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2019-11-19T12:00:00Z</dcterms:created>
  <dc:creator>DULEVIČIŪTĖ-AKIMOVIENĖ, Akvilė</dc:creator>
  <cp:lastModifiedBy>Daiva Gubistienė</cp:lastModifiedBy>
  <cp:lastPrinted>2017-08-17T12:40:00Z</cp:lastPrinted>
  <dcterms:modified xsi:type="dcterms:W3CDTF">2019-11-20T12:14:00Z</dcterms:modified>
  <cp:revision>14</cp:revision>
</cp:coreProperties>
</file>