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B2C" w:rsidRPr="000E0B2C" w:rsidRDefault="00256DC4" w:rsidP="000E0B2C">
      <w:pPr>
        <w:spacing w:after="0" w:line="240" w:lineRule="auto"/>
        <w:jc w:val="center"/>
        <w:rPr>
          <w:rFonts w:eastAsia="Times New Roman"/>
          <w:b/>
          <w:caps/>
          <w:szCs w:val="24"/>
          <w:lang w:eastAsia="lt-LT"/>
        </w:rPr>
      </w:pPr>
      <w:r w:rsidRPr="00BC7663">
        <w:rPr>
          <w:rFonts w:eastAsia="Times New Roman"/>
          <w:b/>
          <w:caps/>
          <w:szCs w:val="24"/>
          <w:lang w:eastAsia="lt-LT"/>
        </w:rPr>
        <w:t xml:space="preserve">TARYBOS PAMATINIO SPRENDIMO 2008/909/tvr IR </w:t>
      </w:r>
      <w:r w:rsidR="000E0B2C" w:rsidRPr="000E0B2C">
        <w:rPr>
          <w:rFonts w:eastAsia="Times New Roman"/>
          <w:b/>
          <w:caps/>
          <w:szCs w:val="24"/>
          <w:lang w:eastAsia="lt-LT"/>
        </w:rPr>
        <w:t>LIETUVOS RESPUBLIKOS</w:t>
      </w:r>
    </w:p>
    <w:p w:rsidR="000E0B2C" w:rsidRPr="000E0B2C" w:rsidRDefault="000E0B2C" w:rsidP="000E0B2C">
      <w:pPr>
        <w:spacing w:after="0" w:line="240" w:lineRule="auto"/>
        <w:jc w:val="center"/>
        <w:rPr>
          <w:rFonts w:eastAsia="Times New Roman"/>
          <w:b/>
          <w:caps/>
          <w:szCs w:val="24"/>
          <w:lang w:eastAsia="lt-LT"/>
        </w:rPr>
      </w:pPr>
      <w:r w:rsidRPr="000E0B2C">
        <w:rPr>
          <w:rFonts w:eastAsia="Times New Roman"/>
          <w:b/>
          <w:caps/>
          <w:szCs w:val="24"/>
          <w:lang w:eastAsia="lt-LT"/>
        </w:rPr>
        <w:t>ĮSTATYMO „DĖL EUROPOS SĄJUNGOS VALSTYBIŲ NARIŲ SPRENDIMŲ BAUDŽIAMOSIOSE BYLOSE TARP</w:t>
      </w:r>
      <w:r>
        <w:rPr>
          <w:rFonts w:eastAsia="Times New Roman"/>
          <w:b/>
          <w:caps/>
          <w:szCs w:val="24"/>
          <w:lang w:eastAsia="lt-LT"/>
        </w:rPr>
        <w:t xml:space="preserve">USAVIO PRIPAŽINIMO IR VYKDYMO“  </w:t>
      </w:r>
      <w:r w:rsidRPr="000E0B2C">
        <w:rPr>
          <w:rFonts w:eastAsia="Times New Roman"/>
          <w:b/>
          <w:caps/>
          <w:szCs w:val="24"/>
          <w:lang w:eastAsia="lt-LT"/>
        </w:rPr>
        <w:t xml:space="preserve">NR. XII-1322 3, 4, 5, 6, 7, 11, 12, 14, 17, 18, 20, 21, 22, 23, 24, 26, 37, 43, 52, </w:t>
      </w:r>
      <w:r>
        <w:rPr>
          <w:rFonts w:eastAsia="Times New Roman"/>
          <w:b/>
          <w:caps/>
          <w:szCs w:val="24"/>
          <w:lang w:eastAsia="lt-LT"/>
        </w:rPr>
        <w:t xml:space="preserve">67, 72 STRAIPSNIŲ </w:t>
      </w:r>
      <w:r w:rsidRPr="000E0B2C">
        <w:rPr>
          <w:rFonts w:eastAsia="Times New Roman"/>
          <w:b/>
          <w:caps/>
          <w:szCs w:val="24"/>
          <w:lang w:eastAsia="lt-LT"/>
        </w:rPr>
        <w:t xml:space="preserve">IR PRIEDO PAKEITIMO </w:t>
      </w:r>
      <w:r w:rsidR="00E40AEB">
        <w:rPr>
          <w:rFonts w:eastAsia="Times New Roman"/>
          <w:b/>
          <w:caps/>
          <w:szCs w:val="24"/>
          <w:lang w:eastAsia="lt-LT"/>
        </w:rPr>
        <w:t>bei</w:t>
      </w:r>
      <w:r w:rsidRPr="000E0B2C">
        <w:rPr>
          <w:rFonts w:eastAsia="Times New Roman"/>
          <w:b/>
          <w:caps/>
          <w:szCs w:val="24"/>
          <w:lang w:eastAsia="lt-LT"/>
        </w:rPr>
        <w:t xml:space="preserve"> ĮSTATYMO PAPILDYMO 24</w:t>
      </w:r>
      <w:r w:rsidRPr="00962989">
        <w:rPr>
          <w:rFonts w:eastAsia="Times New Roman"/>
          <w:b/>
          <w:caps/>
          <w:szCs w:val="24"/>
          <w:vertAlign w:val="superscript"/>
          <w:lang w:eastAsia="lt-LT"/>
        </w:rPr>
        <w:t>1</w:t>
      </w:r>
      <w:r w:rsidRPr="000E0B2C">
        <w:rPr>
          <w:rFonts w:eastAsia="Times New Roman"/>
          <w:b/>
          <w:caps/>
          <w:szCs w:val="24"/>
          <w:lang w:eastAsia="lt-LT"/>
        </w:rPr>
        <w:t xml:space="preserve"> STRAIPSNIU </w:t>
      </w:r>
    </w:p>
    <w:p w:rsidR="00256DC4" w:rsidRPr="00BC7663" w:rsidRDefault="000E0B2C" w:rsidP="000E0B2C">
      <w:pPr>
        <w:spacing w:after="0" w:line="240" w:lineRule="auto"/>
        <w:jc w:val="center"/>
        <w:rPr>
          <w:rFonts w:eastAsia="Times New Roman"/>
          <w:b/>
          <w:caps/>
          <w:szCs w:val="24"/>
          <w:lang w:eastAsia="lt-LT"/>
        </w:rPr>
      </w:pPr>
      <w:r w:rsidRPr="000E0B2C">
        <w:rPr>
          <w:rFonts w:eastAsia="Times New Roman"/>
          <w:b/>
          <w:caps/>
          <w:szCs w:val="24"/>
          <w:lang w:eastAsia="lt-LT"/>
        </w:rPr>
        <w:t>ĮSTATYM</w:t>
      </w:r>
      <w:r>
        <w:rPr>
          <w:rFonts w:eastAsia="Times New Roman"/>
          <w:b/>
          <w:caps/>
          <w:szCs w:val="24"/>
          <w:lang w:eastAsia="lt-LT"/>
        </w:rPr>
        <w:t xml:space="preserve">O PROJEKTO </w:t>
      </w:r>
      <w:r w:rsidR="00256DC4" w:rsidRPr="00BC7663">
        <w:rPr>
          <w:rFonts w:eastAsia="Times New Roman"/>
          <w:b/>
          <w:caps/>
          <w:szCs w:val="24"/>
          <w:lang w:eastAsia="lt-LT"/>
        </w:rPr>
        <w:t>NUOSTATŲ atitikties lentelė</w:t>
      </w:r>
    </w:p>
    <w:p w:rsidR="00256DC4" w:rsidRPr="00BC7663" w:rsidRDefault="00256DC4" w:rsidP="00256DC4">
      <w:pPr>
        <w:spacing w:after="0" w:line="240" w:lineRule="auto"/>
        <w:jc w:val="center"/>
        <w:rPr>
          <w:rFonts w:eastAsia="Times New Roman"/>
          <w:szCs w:val="24"/>
          <w:lang w:eastAsia="lt-LT"/>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4"/>
        <w:gridCol w:w="4868"/>
        <w:gridCol w:w="40"/>
        <w:gridCol w:w="2536"/>
      </w:tblGrid>
      <w:tr w:rsidR="00256DC4" w:rsidRPr="00832A1F" w:rsidTr="00256DC4">
        <w:trPr>
          <w:trHeight w:val="351"/>
        </w:trPr>
        <w:tc>
          <w:tcPr>
            <w:tcW w:w="7304" w:type="dxa"/>
          </w:tcPr>
          <w:p w:rsidR="00256DC4" w:rsidRPr="00BC7663" w:rsidRDefault="0075261D" w:rsidP="00256DC4">
            <w:pPr>
              <w:spacing w:after="0" w:line="240" w:lineRule="auto"/>
              <w:jc w:val="both"/>
              <w:rPr>
                <w:rFonts w:eastAsia="Times New Roman"/>
                <w:b/>
                <w:sz w:val="22"/>
                <w:lang w:eastAsia="lt-LT"/>
              </w:rPr>
            </w:pPr>
            <w:r w:rsidRPr="0075261D">
              <w:rPr>
                <w:rFonts w:eastAsia="Times New Roman"/>
                <w:b/>
                <w:bCs/>
                <w:sz w:val="22"/>
                <w:lang w:eastAsia="lt-LT"/>
              </w:rPr>
              <w:t>2008 m. lapkričio 27 d. Tarybos pamatinis sprendimas 2008/909/TVR dėl nuosprendžių baudžiamosiose bylose tarpusavio pripažinimo principo taikymo skiriant laisvės atėmimo bausmes ar su laisvės atėmimu susijusias priemones, siekiant jas vykdyti Europos Sąjungoje (OL 2008 L 327, p. 27), iš dalies pakeistas 2009 m. vasario 26 d. Tarybos pamatiniu sprendimu 2009/299/TVR (OL 2009 L 81, p. 24).</w:t>
            </w:r>
          </w:p>
        </w:tc>
        <w:tc>
          <w:tcPr>
            <w:tcW w:w="4908" w:type="dxa"/>
            <w:gridSpan w:val="2"/>
          </w:tcPr>
          <w:p w:rsidR="00AD453D" w:rsidRPr="003439BF" w:rsidRDefault="00AD453D" w:rsidP="00256DC4">
            <w:pPr>
              <w:spacing w:after="0" w:line="240" w:lineRule="auto"/>
              <w:jc w:val="both"/>
              <w:rPr>
                <w:rFonts w:eastAsia="Times New Roman"/>
                <w:sz w:val="22"/>
                <w:lang w:eastAsia="lt-LT"/>
              </w:rPr>
            </w:pPr>
            <w:r w:rsidRPr="003439BF">
              <w:rPr>
                <w:rFonts w:eastAsia="Times New Roman"/>
                <w:sz w:val="22"/>
                <w:lang w:eastAsia="lt-LT"/>
              </w:rPr>
              <w:t>Lietuvos Respublikos įsta</w:t>
            </w:r>
            <w:r w:rsidR="00DF5573">
              <w:rPr>
                <w:rFonts w:eastAsia="Times New Roman"/>
                <w:sz w:val="22"/>
                <w:lang w:eastAsia="lt-LT"/>
              </w:rPr>
              <w:t>tymas „D</w:t>
            </w:r>
            <w:r w:rsidRPr="003439BF">
              <w:rPr>
                <w:rFonts w:eastAsia="Times New Roman"/>
                <w:sz w:val="22"/>
                <w:lang w:eastAsia="lt-LT"/>
              </w:rPr>
              <w:t>ėl Europos Sąjungos valstybių narių sprendimų baudžiamosiose bylose tarpusavio pripažinimo ir vykdymo</w:t>
            </w:r>
            <w:r w:rsidR="00DF5573">
              <w:rPr>
                <w:rFonts w:eastAsia="Times New Roman"/>
                <w:sz w:val="22"/>
                <w:lang w:eastAsia="lt-LT"/>
              </w:rPr>
              <w:t>“</w:t>
            </w:r>
            <w:r w:rsidRPr="003439BF">
              <w:rPr>
                <w:rFonts w:eastAsia="Times New Roman"/>
                <w:sz w:val="22"/>
                <w:lang w:eastAsia="lt-LT"/>
              </w:rPr>
              <w:t xml:space="preserve"> Nr. XII-1322 (suvestinė redakcija nuo 2019-07-01) (toliau – </w:t>
            </w:r>
            <w:r w:rsidRPr="003439BF">
              <w:rPr>
                <w:rFonts w:eastAsia="Times New Roman"/>
                <w:b/>
                <w:sz w:val="22"/>
                <w:lang w:eastAsia="lt-LT"/>
              </w:rPr>
              <w:t>Įstatymas Nr. XII-1322</w:t>
            </w:r>
            <w:r w:rsidRPr="003439BF">
              <w:rPr>
                <w:rFonts w:eastAsia="Times New Roman"/>
                <w:sz w:val="22"/>
                <w:lang w:eastAsia="lt-LT"/>
              </w:rPr>
              <w:t>)</w:t>
            </w:r>
          </w:p>
          <w:p w:rsidR="00AD453D" w:rsidRDefault="00AD453D" w:rsidP="00256DC4">
            <w:pPr>
              <w:spacing w:after="0" w:line="240" w:lineRule="auto"/>
              <w:jc w:val="both"/>
              <w:rPr>
                <w:rFonts w:eastAsia="Times New Roman"/>
                <w:b/>
                <w:sz w:val="22"/>
                <w:lang w:eastAsia="lt-LT"/>
              </w:rPr>
            </w:pPr>
          </w:p>
          <w:p w:rsidR="00AD453D" w:rsidRPr="00BC7663" w:rsidRDefault="003439BF" w:rsidP="00E40AEB">
            <w:pPr>
              <w:spacing w:after="0" w:line="240" w:lineRule="auto"/>
              <w:jc w:val="both"/>
              <w:rPr>
                <w:rFonts w:eastAsia="Times New Roman"/>
                <w:b/>
                <w:sz w:val="22"/>
                <w:lang w:eastAsia="lt-LT"/>
              </w:rPr>
            </w:pPr>
            <w:r w:rsidRPr="003439BF">
              <w:rPr>
                <w:b/>
                <w:sz w:val="22"/>
                <w:lang w:eastAsia="lt-LT"/>
              </w:rPr>
              <w:t>Lietuvos Respublikos įstatymo „Dėl Europos Sąjungos valstybių narių sprendimų baudžiamosiose bylose tarpusavio pripažinimo ir vykdymo“ Nr. XII-1322 3, 4, 5, 6, 7, 11,</w:t>
            </w:r>
            <w:r w:rsidR="008553FB">
              <w:rPr>
                <w:b/>
                <w:sz w:val="22"/>
                <w:lang w:eastAsia="lt-LT"/>
              </w:rPr>
              <w:t xml:space="preserve"> 12,</w:t>
            </w:r>
            <w:r w:rsidRPr="003439BF">
              <w:rPr>
                <w:b/>
                <w:sz w:val="22"/>
                <w:lang w:eastAsia="lt-LT"/>
              </w:rPr>
              <w:t xml:space="preserve"> 14, 17, 18, 20, 21, 22, 23, 24,</w:t>
            </w:r>
            <w:r w:rsidR="008553FB">
              <w:t xml:space="preserve"> </w:t>
            </w:r>
            <w:r w:rsidR="008553FB">
              <w:rPr>
                <w:b/>
                <w:sz w:val="22"/>
                <w:lang w:eastAsia="lt-LT"/>
              </w:rPr>
              <w:t>26, 37, 43, 52, 67,</w:t>
            </w:r>
            <w:r w:rsidRPr="003439BF">
              <w:rPr>
                <w:b/>
                <w:sz w:val="22"/>
                <w:lang w:eastAsia="lt-LT"/>
              </w:rPr>
              <w:t xml:space="preserve"> 72 straipsnių </w:t>
            </w:r>
            <w:r w:rsidR="008553FB">
              <w:rPr>
                <w:b/>
                <w:sz w:val="22"/>
                <w:lang w:eastAsia="lt-LT"/>
              </w:rPr>
              <w:t xml:space="preserve">ir priedo pakeitimo </w:t>
            </w:r>
            <w:r w:rsidR="00E40AEB">
              <w:rPr>
                <w:b/>
                <w:sz w:val="22"/>
                <w:lang w:eastAsia="lt-LT"/>
              </w:rPr>
              <w:t>bei</w:t>
            </w:r>
            <w:r w:rsidRPr="003439BF">
              <w:rPr>
                <w:b/>
                <w:sz w:val="22"/>
                <w:lang w:eastAsia="lt-LT"/>
              </w:rPr>
              <w:t xml:space="preserve"> įstatymo papildymo 24</w:t>
            </w:r>
            <w:r w:rsidRPr="003439BF">
              <w:rPr>
                <w:b/>
                <w:sz w:val="22"/>
                <w:vertAlign w:val="superscript"/>
                <w:lang w:eastAsia="lt-LT"/>
              </w:rPr>
              <w:t>1</w:t>
            </w:r>
            <w:r w:rsidRPr="003439BF">
              <w:rPr>
                <w:b/>
                <w:sz w:val="22"/>
                <w:lang w:eastAsia="lt-LT"/>
              </w:rPr>
              <w:t xml:space="preserve"> straipsniu įstatymo</w:t>
            </w:r>
            <w:r>
              <w:rPr>
                <w:b/>
                <w:sz w:val="22"/>
                <w:lang w:eastAsia="lt-LT"/>
              </w:rPr>
              <w:t xml:space="preserve"> projektas (toliau -</w:t>
            </w:r>
            <w:r w:rsidRPr="003439BF">
              <w:rPr>
                <w:b/>
                <w:szCs w:val="24"/>
                <w:lang w:eastAsia="lt-LT"/>
              </w:rPr>
              <w:t xml:space="preserve"> </w:t>
            </w:r>
            <w:r w:rsidR="00AD453D">
              <w:rPr>
                <w:rFonts w:eastAsia="Times New Roman"/>
                <w:b/>
                <w:sz w:val="22"/>
                <w:lang w:eastAsia="lt-LT"/>
              </w:rPr>
              <w:t>Įstatymo projektas</w:t>
            </w:r>
            <w:r>
              <w:rPr>
                <w:rFonts w:eastAsia="Times New Roman"/>
                <w:b/>
                <w:sz w:val="22"/>
                <w:lang w:eastAsia="lt-LT"/>
              </w:rPr>
              <w:t>)</w:t>
            </w:r>
          </w:p>
        </w:tc>
        <w:tc>
          <w:tcPr>
            <w:tcW w:w="2536" w:type="dxa"/>
          </w:tcPr>
          <w:p w:rsidR="00256DC4" w:rsidRPr="00BC7663" w:rsidRDefault="00256DC4" w:rsidP="00256DC4">
            <w:pPr>
              <w:spacing w:after="0" w:line="240" w:lineRule="auto"/>
              <w:jc w:val="both"/>
              <w:rPr>
                <w:rFonts w:eastAsia="Times New Roman"/>
                <w:b/>
                <w:sz w:val="22"/>
                <w:lang w:eastAsia="lt-LT"/>
              </w:rPr>
            </w:pPr>
            <w:r w:rsidRPr="00BC7663">
              <w:rPr>
                <w:rFonts w:eastAsia="Times New Roman"/>
                <w:b/>
                <w:sz w:val="22"/>
                <w:lang w:eastAsia="lt-LT"/>
              </w:rPr>
              <w:t>Europos Sąjungos teisės akto įgyvendinimo lygis</w:t>
            </w:r>
          </w:p>
        </w:tc>
      </w:tr>
      <w:tr w:rsidR="00AD453D" w:rsidRPr="00832A1F" w:rsidTr="00256DC4">
        <w:trPr>
          <w:trHeight w:val="351"/>
        </w:trPr>
        <w:tc>
          <w:tcPr>
            <w:tcW w:w="7304" w:type="dxa"/>
          </w:tcPr>
          <w:p w:rsidR="00AD453D" w:rsidRPr="00BC7663" w:rsidRDefault="00AD453D" w:rsidP="00AD453D">
            <w:pPr>
              <w:spacing w:before="120" w:after="120" w:line="240" w:lineRule="auto"/>
              <w:jc w:val="center"/>
              <w:rPr>
                <w:rFonts w:eastAsia="Times New Roman"/>
                <w:i/>
                <w:sz w:val="22"/>
                <w:lang w:eastAsia="lt-LT"/>
              </w:rPr>
            </w:pPr>
            <w:r w:rsidRPr="00BC7663">
              <w:rPr>
                <w:rFonts w:eastAsia="Times New Roman"/>
                <w:i/>
                <w:sz w:val="22"/>
                <w:lang w:eastAsia="lt-LT"/>
              </w:rPr>
              <w:t>2 straipsnis</w:t>
            </w:r>
          </w:p>
          <w:p w:rsidR="00AD453D" w:rsidRPr="00BC7663" w:rsidRDefault="00AD453D" w:rsidP="00AD453D">
            <w:pPr>
              <w:autoSpaceDE w:val="0"/>
              <w:autoSpaceDN w:val="0"/>
              <w:adjustRightInd w:val="0"/>
              <w:spacing w:after="0" w:line="240" w:lineRule="auto"/>
              <w:jc w:val="center"/>
              <w:rPr>
                <w:rFonts w:eastAsia="Times New Roman"/>
                <w:b/>
                <w:bCs/>
                <w:sz w:val="22"/>
                <w:lang w:eastAsia="lt-LT"/>
              </w:rPr>
            </w:pPr>
            <w:r w:rsidRPr="00BC7663">
              <w:rPr>
                <w:rFonts w:eastAsia="Times New Roman"/>
                <w:b/>
                <w:bCs/>
                <w:sz w:val="22"/>
                <w:lang w:eastAsia="lt-LT"/>
              </w:rPr>
              <w:t>Kompetentingų institucijų nustatymas</w:t>
            </w:r>
          </w:p>
          <w:p w:rsidR="00AD453D" w:rsidRPr="00BC7663" w:rsidRDefault="00AD453D" w:rsidP="00AD453D">
            <w:pPr>
              <w:autoSpaceDE w:val="0"/>
              <w:autoSpaceDN w:val="0"/>
              <w:adjustRightInd w:val="0"/>
              <w:spacing w:after="0" w:line="240" w:lineRule="auto"/>
              <w:jc w:val="center"/>
              <w:rPr>
                <w:rFonts w:eastAsia="Times New Roman"/>
                <w:b/>
                <w:bCs/>
                <w:sz w:val="22"/>
                <w:lang w:eastAsia="lt-LT"/>
              </w:rPr>
            </w:pPr>
          </w:p>
          <w:p w:rsidR="00AD453D" w:rsidRPr="00BC7663" w:rsidRDefault="00AD453D" w:rsidP="00AD453D">
            <w:pPr>
              <w:autoSpaceDE w:val="0"/>
              <w:autoSpaceDN w:val="0"/>
              <w:adjustRightInd w:val="0"/>
              <w:spacing w:after="0" w:line="240" w:lineRule="auto"/>
              <w:ind w:right="284"/>
              <w:jc w:val="both"/>
              <w:rPr>
                <w:rFonts w:eastAsia="Times New Roman"/>
                <w:sz w:val="22"/>
                <w:lang w:eastAsia="lt-LT"/>
              </w:rPr>
            </w:pPr>
            <w:r w:rsidRPr="00BC7663">
              <w:rPr>
                <w:rFonts w:eastAsia="Times New Roman"/>
                <w:sz w:val="22"/>
                <w:lang w:eastAsia="lt-LT"/>
              </w:rPr>
              <w:t>1. Kiekviena valstybė narė praneša Tarybos Generaliniam sekretoriatui, kokia valdžios institucija ar institucijos pagal jos nacionalinę teisę yra kompetentingos pagal šį pamatinį sprendimą, kai ta valstybė narė yra išduodančioji arba vykdančioji valstybė.</w:t>
            </w:r>
          </w:p>
          <w:p w:rsidR="00AD453D" w:rsidRPr="00BC7663" w:rsidRDefault="00AD453D" w:rsidP="00AD453D">
            <w:pPr>
              <w:autoSpaceDE w:val="0"/>
              <w:autoSpaceDN w:val="0"/>
              <w:adjustRightInd w:val="0"/>
              <w:spacing w:after="0" w:line="240" w:lineRule="auto"/>
              <w:ind w:right="284"/>
              <w:jc w:val="both"/>
              <w:rPr>
                <w:rFonts w:eastAsia="Times New Roman"/>
                <w:sz w:val="22"/>
                <w:lang w:eastAsia="lt-LT"/>
              </w:rPr>
            </w:pPr>
          </w:p>
          <w:p w:rsidR="00AD453D" w:rsidRPr="00BC7663" w:rsidRDefault="00AD453D" w:rsidP="00AD453D">
            <w:pPr>
              <w:autoSpaceDE w:val="0"/>
              <w:autoSpaceDN w:val="0"/>
              <w:adjustRightInd w:val="0"/>
              <w:spacing w:after="0" w:line="240" w:lineRule="auto"/>
              <w:ind w:right="284"/>
              <w:jc w:val="both"/>
              <w:rPr>
                <w:rFonts w:eastAsia="Times New Roman"/>
                <w:sz w:val="22"/>
                <w:lang w:eastAsia="lt-LT"/>
              </w:rPr>
            </w:pPr>
            <w:r w:rsidRPr="00BC7663">
              <w:rPr>
                <w:rFonts w:eastAsia="Times New Roman"/>
                <w:sz w:val="22"/>
                <w:lang w:eastAsia="lt-LT"/>
              </w:rPr>
              <w:t>2. Tarybos Generalinis sekretoriatas pateikia gautą informaciją visoms valstybėms narėms ir Komisijai.</w:t>
            </w:r>
          </w:p>
          <w:p w:rsidR="00AD453D" w:rsidRPr="0075261D" w:rsidRDefault="00AD453D" w:rsidP="00256DC4">
            <w:pPr>
              <w:spacing w:after="0" w:line="240" w:lineRule="auto"/>
              <w:jc w:val="both"/>
              <w:rPr>
                <w:rFonts w:eastAsia="Times New Roman"/>
                <w:b/>
                <w:bCs/>
                <w:sz w:val="22"/>
                <w:lang w:eastAsia="lt-LT"/>
              </w:rPr>
            </w:pPr>
          </w:p>
        </w:tc>
        <w:tc>
          <w:tcPr>
            <w:tcW w:w="4908" w:type="dxa"/>
            <w:gridSpan w:val="2"/>
          </w:tcPr>
          <w:p w:rsidR="008553FB" w:rsidRDefault="008553FB" w:rsidP="008553FB">
            <w:pPr>
              <w:spacing w:after="0" w:line="240" w:lineRule="auto"/>
              <w:jc w:val="both"/>
              <w:rPr>
                <w:rFonts w:eastAsia="Times New Roman"/>
                <w:b/>
                <w:sz w:val="22"/>
                <w:lang w:eastAsia="lt-LT"/>
              </w:rPr>
            </w:pPr>
            <w:r>
              <w:rPr>
                <w:rFonts w:eastAsia="Times New Roman"/>
                <w:b/>
                <w:sz w:val="22"/>
                <w:lang w:eastAsia="lt-LT"/>
              </w:rPr>
              <w:t>Įstatymo projektas</w:t>
            </w:r>
            <w:r w:rsidRPr="008553FB">
              <w:rPr>
                <w:rFonts w:eastAsia="Times New Roman"/>
                <w:b/>
                <w:sz w:val="22"/>
                <w:lang w:eastAsia="lt-LT"/>
              </w:rPr>
              <w:t xml:space="preserve"> </w:t>
            </w:r>
          </w:p>
          <w:p w:rsidR="008553FB" w:rsidRPr="008553FB" w:rsidRDefault="008553FB" w:rsidP="008553FB">
            <w:pPr>
              <w:spacing w:after="0" w:line="240" w:lineRule="auto"/>
              <w:jc w:val="both"/>
              <w:rPr>
                <w:rFonts w:eastAsia="Times New Roman"/>
                <w:sz w:val="22"/>
                <w:lang w:eastAsia="lt-LT"/>
              </w:rPr>
            </w:pPr>
            <w:r w:rsidRPr="008553FB">
              <w:rPr>
                <w:rFonts w:eastAsia="Times New Roman"/>
                <w:sz w:val="22"/>
                <w:lang w:eastAsia="lt-LT"/>
              </w:rPr>
              <w:t>2 straipsnis. 4 straipsnio pakeitimas</w:t>
            </w:r>
          </w:p>
          <w:p w:rsidR="008553FB" w:rsidRPr="008553FB" w:rsidRDefault="008553FB" w:rsidP="008553FB">
            <w:pPr>
              <w:spacing w:after="0" w:line="240" w:lineRule="auto"/>
              <w:jc w:val="both"/>
              <w:rPr>
                <w:rFonts w:eastAsia="Times New Roman"/>
                <w:b/>
                <w:sz w:val="22"/>
                <w:lang w:eastAsia="lt-LT"/>
              </w:rPr>
            </w:pPr>
            <w:r w:rsidRPr="008553FB">
              <w:rPr>
                <w:rFonts w:eastAsia="Times New Roman"/>
                <w:b/>
                <w:sz w:val="22"/>
                <w:lang w:eastAsia="lt-LT"/>
              </w:rPr>
              <w:t xml:space="preserve">Pakeisti </w:t>
            </w:r>
            <w:r w:rsidR="00E40AEB" w:rsidRPr="00E40AEB">
              <w:rPr>
                <w:b/>
                <w:lang w:eastAsia="lt-LT"/>
              </w:rPr>
              <w:t>4 straipsnio 2 dalį ir ją išdėstyti taip</w:t>
            </w:r>
            <w:r w:rsidRPr="00E40AEB">
              <w:rPr>
                <w:rFonts w:eastAsia="Times New Roman"/>
                <w:b/>
                <w:sz w:val="22"/>
                <w:lang w:eastAsia="lt-LT"/>
              </w:rPr>
              <w:t>:</w:t>
            </w:r>
          </w:p>
          <w:p w:rsidR="003D421C" w:rsidRDefault="008553FB" w:rsidP="008553FB">
            <w:pPr>
              <w:spacing w:after="0" w:line="240" w:lineRule="auto"/>
              <w:jc w:val="both"/>
              <w:rPr>
                <w:rFonts w:eastAsia="Times New Roman"/>
                <w:b/>
                <w:sz w:val="22"/>
                <w:lang w:eastAsia="lt-LT"/>
              </w:rPr>
            </w:pPr>
            <w:r w:rsidRPr="008553FB">
              <w:rPr>
                <w:rFonts w:eastAsia="Times New Roman"/>
                <w:b/>
                <w:sz w:val="22"/>
                <w:lang w:eastAsia="lt-LT"/>
              </w:rPr>
              <w:t>„</w:t>
            </w:r>
            <w:r w:rsidR="00874469" w:rsidRPr="003D421C">
              <w:rPr>
                <w:b/>
                <w:sz w:val="22"/>
                <w:lang w:eastAsia="lt-LT"/>
              </w:rPr>
              <w:t>2. Kitos Europos Sąjungos valstybės narės kompetentingos institucijos kreipimąsi pripažinti ir vykdyti Lietuvos Respublikoje sprendimą dėl laisvės atėmimo bausmės teismas gauna per Kalėjimų departamentą.</w:t>
            </w:r>
            <w:r w:rsidRPr="00874469">
              <w:rPr>
                <w:rFonts w:eastAsia="Times New Roman"/>
                <w:b/>
                <w:sz w:val="22"/>
                <w:lang w:eastAsia="lt-LT"/>
              </w:rPr>
              <w:t>“</w:t>
            </w:r>
          </w:p>
          <w:p w:rsidR="00874469" w:rsidRDefault="00874469" w:rsidP="008553FB">
            <w:pPr>
              <w:spacing w:after="0" w:line="240" w:lineRule="auto"/>
              <w:jc w:val="both"/>
              <w:rPr>
                <w:rFonts w:eastAsia="Times New Roman"/>
                <w:b/>
                <w:sz w:val="22"/>
                <w:lang w:eastAsia="lt-LT"/>
              </w:rPr>
            </w:pPr>
          </w:p>
          <w:p w:rsidR="00874469" w:rsidRPr="00874469" w:rsidRDefault="00874469" w:rsidP="00874469">
            <w:pPr>
              <w:spacing w:after="0" w:line="240" w:lineRule="auto"/>
              <w:jc w:val="both"/>
              <w:rPr>
                <w:rFonts w:eastAsia="Times New Roman"/>
                <w:b/>
                <w:sz w:val="22"/>
                <w:lang w:eastAsia="lt-LT"/>
              </w:rPr>
            </w:pPr>
            <w:r w:rsidRPr="00874469">
              <w:rPr>
                <w:rFonts w:eastAsia="Times New Roman"/>
                <w:b/>
                <w:sz w:val="22"/>
                <w:lang w:eastAsia="lt-LT"/>
              </w:rPr>
              <w:t>7 straipsnis. 12 straipsnio pakeitimas</w:t>
            </w:r>
          </w:p>
          <w:p w:rsidR="00874469" w:rsidRPr="00874469" w:rsidRDefault="00874469" w:rsidP="00874469">
            <w:pPr>
              <w:spacing w:after="0" w:line="240" w:lineRule="auto"/>
              <w:jc w:val="both"/>
              <w:rPr>
                <w:rFonts w:eastAsia="Times New Roman"/>
                <w:sz w:val="22"/>
                <w:lang w:eastAsia="lt-LT"/>
              </w:rPr>
            </w:pPr>
            <w:r w:rsidRPr="00874469">
              <w:rPr>
                <w:rFonts w:eastAsia="Times New Roman"/>
                <w:sz w:val="22"/>
                <w:lang w:eastAsia="lt-LT"/>
              </w:rPr>
              <w:t>Pakeisti 12 straipsnio 2 dalį ir ją išdėstyti taip:</w:t>
            </w:r>
          </w:p>
          <w:p w:rsidR="00874469" w:rsidRPr="00874469" w:rsidRDefault="00874469" w:rsidP="00874469">
            <w:pPr>
              <w:spacing w:after="0" w:line="240" w:lineRule="auto"/>
              <w:jc w:val="both"/>
              <w:rPr>
                <w:rFonts w:eastAsia="Times New Roman"/>
                <w:b/>
                <w:sz w:val="22"/>
                <w:lang w:eastAsia="lt-LT"/>
              </w:rPr>
            </w:pPr>
            <w:r w:rsidRPr="00874469">
              <w:rPr>
                <w:rFonts w:eastAsia="Times New Roman"/>
                <w:b/>
                <w:sz w:val="22"/>
                <w:lang w:eastAsia="lt-LT"/>
              </w:rPr>
              <w:t xml:space="preserve">„2. Nuteistojo perėmimą iš kitos Europos Sąjungos valstybės narės į Lietuvos Respubliką vykdo Viešojo saugumo tarnyba prie Lietuvos Respublikos vidaus reikalų ministerijos ir Lietuvos kriminalinės policijos biuras Lietuvos Respublikos vidaus reikalų ministro nustatyta tvarka. Perimant nuteistąjį, kuriam paskirtos </w:t>
            </w:r>
            <w:r w:rsidRPr="00874469">
              <w:rPr>
                <w:rFonts w:eastAsia="Times New Roman"/>
                <w:b/>
                <w:sz w:val="22"/>
                <w:lang w:eastAsia="lt-LT"/>
              </w:rPr>
              <w:lastRenderedPageBreak/>
              <w:t>priverčiamosios medicinos priemonės, dalyvauja ir priverčiamąsias medicinos priemones Lietuvos teritorijoje vykdančios įstaigos darbuotojai Lietuvos Respublikos sveikatos apsaugos ministro patvirtinta tvarka.“</w:t>
            </w:r>
          </w:p>
          <w:p w:rsidR="003D421C" w:rsidRDefault="003D421C" w:rsidP="003D421C">
            <w:pPr>
              <w:spacing w:after="0"/>
              <w:jc w:val="both"/>
              <w:rPr>
                <w:b/>
                <w:sz w:val="22"/>
                <w:lang w:eastAsia="lt-LT"/>
              </w:rPr>
            </w:pPr>
          </w:p>
          <w:p w:rsidR="008553FB" w:rsidRDefault="008553FB" w:rsidP="008553FB">
            <w:pPr>
              <w:spacing w:after="0" w:line="240" w:lineRule="auto"/>
              <w:jc w:val="both"/>
              <w:rPr>
                <w:rFonts w:eastAsia="Times New Roman"/>
                <w:b/>
                <w:sz w:val="22"/>
                <w:lang w:eastAsia="lt-LT"/>
              </w:rPr>
            </w:pPr>
            <w:r w:rsidRPr="003439BF">
              <w:rPr>
                <w:rFonts w:eastAsia="Times New Roman"/>
                <w:b/>
                <w:sz w:val="22"/>
                <w:lang w:eastAsia="lt-LT"/>
              </w:rPr>
              <w:t>Įstatymas Nr. XII-1322</w:t>
            </w:r>
          </w:p>
          <w:p w:rsidR="00E40AEB" w:rsidRDefault="00E40AEB" w:rsidP="00E40AEB">
            <w:pPr>
              <w:spacing w:after="0" w:line="240" w:lineRule="auto"/>
              <w:jc w:val="both"/>
              <w:rPr>
                <w:b/>
                <w:sz w:val="22"/>
              </w:rPr>
            </w:pPr>
            <w:r w:rsidRPr="00E40AEB">
              <w:rPr>
                <w:b/>
                <w:sz w:val="22"/>
              </w:rPr>
              <w:t>4 straipsnis. Institucijos, pripažįstančios kitoje Europos Sąjungos valstybėje narėje priimtą ir Lietuvos Respublikai perduotą vykdyti sprendimą dėl laisvės atėmimo bausmės</w:t>
            </w:r>
          </w:p>
          <w:p w:rsidR="00E40AEB" w:rsidRPr="00E40AEB" w:rsidRDefault="00E40AEB" w:rsidP="00E40AEB">
            <w:pPr>
              <w:spacing w:after="0" w:line="240" w:lineRule="auto"/>
              <w:ind w:firstLine="709"/>
              <w:jc w:val="both"/>
              <w:rPr>
                <w:bCs/>
                <w:sz w:val="22"/>
              </w:rPr>
            </w:pPr>
            <w:r w:rsidRPr="00E40AEB">
              <w:rPr>
                <w:bCs/>
                <w:sz w:val="22"/>
              </w:rPr>
              <w:t xml:space="preserve">1. </w:t>
            </w:r>
            <w:r w:rsidRPr="00E40AEB">
              <w:rPr>
                <w:sz w:val="22"/>
              </w:rPr>
              <w:t>Kitoje Europos Sąjungos valstybėje narėje priimtą ir Lietuvos Respublikai perduotą vykdyti sprendimą dėl laisvės atėmimo bausmės Lietuvos Respublikoje pripažįsta</w:t>
            </w:r>
            <w:r w:rsidRPr="00E40AEB">
              <w:rPr>
                <w:bCs/>
                <w:sz w:val="22"/>
              </w:rPr>
              <w:t>:</w:t>
            </w:r>
          </w:p>
          <w:p w:rsidR="00E40AEB" w:rsidRPr="00E40AEB" w:rsidRDefault="00E40AEB" w:rsidP="00E40AEB">
            <w:pPr>
              <w:spacing w:after="0" w:line="240" w:lineRule="auto"/>
              <w:ind w:firstLine="709"/>
              <w:jc w:val="both"/>
              <w:rPr>
                <w:bCs/>
                <w:sz w:val="22"/>
              </w:rPr>
            </w:pPr>
            <w:r w:rsidRPr="00E40AEB">
              <w:rPr>
                <w:bCs/>
                <w:sz w:val="22"/>
              </w:rPr>
              <w:t xml:space="preserve">1) </w:t>
            </w:r>
            <w:r w:rsidRPr="00E40AEB">
              <w:rPr>
                <w:sz w:val="22"/>
              </w:rPr>
              <w:t>nuteistojo gyvenamosios vietos apylinkės teismas;</w:t>
            </w:r>
          </w:p>
          <w:p w:rsidR="00E40AEB" w:rsidRPr="00E40AEB" w:rsidRDefault="00E40AEB" w:rsidP="00E40AEB">
            <w:pPr>
              <w:spacing w:after="0" w:line="240" w:lineRule="auto"/>
              <w:ind w:firstLine="709"/>
              <w:jc w:val="both"/>
              <w:rPr>
                <w:bCs/>
                <w:sz w:val="22"/>
              </w:rPr>
            </w:pPr>
            <w:r w:rsidRPr="00E40AEB">
              <w:rPr>
                <w:bCs/>
                <w:sz w:val="22"/>
              </w:rPr>
              <w:t xml:space="preserve">2) </w:t>
            </w:r>
            <w:r w:rsidRPr="00E40AEB">
              <w:rPr>
                <w:sz w:val="22"/>
              </w:rPr>
              <w:t>jeigu nuteistasis atlieka bausmę Lietuvos Respublikos pataisos įstaigoje, – bausmės atlikimo vietos apylinkės teismas;</w:t>
            </w:r>
          </w:p>
          <w:p w:rsidR="00E40AEB" w:rsidRPr="00E40AEB" w:rsidRDefault="00E40AEB" w:rsidP="00E40AEB">
            <w:pPr>
              <w:spacing w:after="0" w:line="240" w:lineRule="auto"/>
              <w:ind w:firstLine="709"/>
              <w:jc w:val="both"/>
              <w:rPr>
                <w:sz w:val="22"/>
              </w:rPr>
            </w:pPr>
            <w:r w:rsidRPr="00E40AEB">
              <w:rPr>
                <w:sz w:val="22"/>
              </w:rPr>
              <w:t xml:space="preserve">3) jeigu pagal turimus duomenis neįmanoma nustatyti konkretaus kompetentingo teismo pagal šios dalies 1 ir 2 punktuose nustatytą tvarką, – Vilniaus miesto apylinkės teismas. </w:t>
            </w:r>
          </w:p>
          <w:p w:rsidR="00E40AEB" w:rsidRPr="00E40AEB" w:rsidRDefault="00E40AEB" w:rsidP="00E40AEB">
            <w:pPr>
              <w:spacing w:after="0" w:line="240" w:lineRule="auto"/>
              <w:jc w:val="both"/>
              <w:rPr>
                <w:b/>
                <w:sz w:val="22"/>
              </w:rPr>
            </w:pPr>
          </w:p>
          <w:p w:rsidR="00E40AEB" w:rsidRDefault="00E40AEB" w:rsidP="008553FB">
            <w:pPr>
              <w:spacing w:after="0" w:line="240" w:lineRule="auto"/>
              <w:jc w:val="both"/>
              <w:rPr>
                <w:rFonts w:eastAsia="Times New Roman"/>
                <w:b/>
                <w:sz w:val="22"/>
                <w:lang w:eastAsia="lt-LT"/>
              </w:rPr>
            </w:pPr>
          </w:p>
          <w:p w:rsidR="003D421C" w:rsidRPr="003D421C" w:rsidRDefault="003D421C" w:rsidP="008553FB">
            <w:pPr>
              <w:spacing w:after="0" w:line="240" w:lineRule="auto"/>
              <w:jc w:val="both"/>
              <w:rPr>
                <w:b/>
                <w:sz w:val="22"/>
                <w:lang w:eastAsia="lt-LT"/>
              </w:rPr>
            </w:pPr>
            <w:r w:rsidRPr="003D421C">
              <w:rPr>
                <w:b/>
                <w:sz w:val="22"/>
                <w:lang w:eastAsia="lt-LT"/>
              </w:rPr>
              <w:t>19 straipsnis. Institucijos, sprendžiančios dėl Lietuvos Respublikos teismo sprendimo dėl laisvės atėmimo bausmės perdavimo vykdyti kitai Eu</w:t>
            </w:r>
            <w:r>
              <w:rPr>
                <w:b/>
                <w:sz w:val="22"/>
                <w:lang w:eastAsia="lt-LT"/>
              </w:rPr>
              <w:t xml:space="preserve">ropos Sąjungos valstybei narei </w:t>
            </w:r>
          </w:p>
          <w:p w:rsidR="003D421C" w:rsidRPr="003D421C" w:rsidRDefault="003D421C" w:rsidP="008553FB">
            <w:pPr>
              <w:spacing w:after="0" w:line="240" w:lineRule="auto"/>
              <w:jc w:val="both"/>
              <w:rPr>
                <w:sz w:val="22"/>
                <w:lang w:eastAsia="lt-LT"/>
              </w:rPr>
            </w:pPr>
            <w:r w:rsidRPr="003D421C">
              <w:rPr>
                <w:sz w:val="22"/>
                <w:lang w:eastAsia="lt-LT"/>
              </w:rPr>
              <w:t>Dėl Lietuvos Respublikos teismo sprendimo dėl laisvės atėmimo bausmės perdavimo vykdyti kitai Europos Sąju</w:t>
            </w:r>
            <w:r>
              <w:rPr>
                <w:sz w:val="22"/>
                <w:lang w:eastAsia="lt-LT"/>
              </w:rPr>
              <w:t>ngos valstybei narei sprendžia:</w:t>
            </w:r>
          </w:p>
          <w:p w:rsidR="003D421C" w:rsidRPr="003D421C" w:rsidRDefault="003D421C" w:rsidP="008553FB">
            <w:pPr>
              <w:spacing w:after="0" w:line="240" w:lineRule="auto"/>
              <w:jc w:val="both"/>
              <w:rPr>
                <w:sz w:val="22"/>
                <w:lang w:eastAsia="lt-LT"/>
              </w:rPr>
            </w:pPr>
            <w:r w:rsidRPr="003D421C">
              <w:rPr>
                <w:sz w:val="22"/>
                <w:lang w:eastAsia="lt-LT"/>
              </w:rPr>
              <w:t>1) kai nuteistasis yra Lietuvos Respublikos teritorijoje, – bausmės atlikimo vietos apylinkės teismas arba priverčiamosios medicinos priemonės ar auklėjamojo poveikio priemonės tai</w:t>
            </w:r>
            <w:r>
              <w:rPr>
                <w:sz w:val="22"/>
                <w:lang w:eastAsia="lt-LT"/>
              </w:rPr>
              <w:t xml:space="preserve">kymo vietos apylinkės teismas; </w:t>
            </w:r>
          </w:p>
          <w:p w:rsidR="003D421C" w:rsidRDefault="003D421C" w:rsidP="008553FB">
            <w:pPr>
              <w:spacing w:after="0" w:line="240" w:lineRule="auto"/>
              <w:jc w:val="both"/>
              <w:rPr>
                <w:sz w:val="22"/>
                <w:lang w:eastAsia="lt-LT"/>
              </w:rPr>
            </w:pPr>
            <w:r w:rsidRPr="003D421C">
              <w:rPr>
                <w:sz w:val="22"/>
                <w:lang w:eastAsia="lt-LT"/>
              </w:rPr>
              <w:lastRenderedPageBreak/>
              <w:t>2) kai nuteistojo nėra Lietuvos Respublikos teritorijoje, – pirmąja instancija baudžiamąją bylą išnagrinėjęs teismas.</w:t>
            </w:r>
          </w:p>
          <w:p w:rsidR="003D421C" w:rsidRDefault="003D421C" w:rsidP="003D421C">
            <w:pPr>
              <w:spacing w:after="0" w:line="240" w:lineRule="auto"/>
              <w:jc w:val="both"/>
              <w:rPr>
                <w:rFonts w:eastAsia="Times New Roman"/>
                <w:sz w:val="22"/>
                <w:lang w:eastAsia="lt-LT"/>
              </w:rPr>
            </w:pPr>
          </w:p>
          <w:p w:rsidR="003D421C" w:rsidRPr="003D421C" w:rsidRDefault="003D421C" w:rsidP="003D421C">
            <w:pPr>
              <w:spacing w:after="0" w:line="240" w:lineRule="auto"/>
              <w:jc w:val="both"/>
              <w:rPr>
                <w:rFonts w:eastAsia="Times New Roman"/>
                <w:b/>
                <w:sz w:val="22"/>
                <w:lang w:eastAsia="lt-LT"/>
              </w:rPr>
            </w:pPr>
            <w:r>
              <w:rPr>
                <w:rFonts w:eastAsia="Times New Roman"/>
                <w:b/>
                <w:sz w:val="22"/>
                <w:lang w:eastAsia="lt-LT"/>
              </w:rPr>
              <w:t>13 straipsnis. Tranzitas</w:t>
            </w:r>
          </w:p>
          <w:p w:rsidR="003D421C" w:rsidRDefault="003D421C" w:rsidP="003D421C">
            <w:pPr>
              <w:spacing w:after="0" w:line="240" w:lineRule="auto"/>
              <w:jc w:val="both"/>
              <w:rPr>
                <w:rFonts w:eastAsia="Times New Roman"/>
                <w:sz w:val="22"/>
                <w:lang w:eastAsia="lt-LT"/>
              </w:rPr>
            </w:pPr>
            <w:r w:rsidRPr="003D421C">
              <w:rPr>
                <w:rFonts w:eastAsia="Times New Roman"/>
                <w:sz w:val="22"/>
                <w:lang w:eastAsia="lt-LT"/>
              </w:rPr>
              <w:t>1. Vienoje Europos Sąjungos valstybėje narėje nuteisti asmenys į kitą Europos Sąjungos valstybę narę tranzitu per Lietuvos Respublikos teritoriją gali būti vežami tik gavus Lietuvos Respublikos generalinės prokuratūros sutikimą.</w:t>
            </w:r>
          </w:p>
          <w:p w:rsidR="003D421C" w:rsidRDefault="003D421C" w:rsidP="003D421C">
            <w:pPr>
              <w:spacing w:after="0" w:line="240" w:lineRule="auto"/>
              <w:jc w:val="both"/>
              <w:rPr>
                <w:rFonts w:eastAsia="Times New Roman"/>
                <w:sz w:val="22"/>
                <w:lang w:eastAsia="lt-LT"/>
              </w:rPr>
            </w:pPr>
            <w:r>
              <w:rPr>
                <w:rFonts w:eastAsia="Times New Roman"/>
                <w:sz w:val="22"/>
                <w:lang w:eastAsia="lt-LT"/>
              </w:rPr>
              <w:t>(...)</w:t>
            </w:r>
          </w:p>
          <w:p w:rsidR="003D421C" w:rsidRDefault="003D421C" w:rsidP="00874469">
            <w:pPr>
              <w:spacing w:after="0"/>
              <w:jc w:val="both"/>
              <w:rPr>
                <w:rFonts w:eastAsia="Times New Roman"/>
                <w:b/>
                <w:sz w:val="22"/>
                <w:lang w:eastAsia="lt-LT"/>
              </w:rPr>
            </w:pPr>
          </w:p>
          <w:p w:rsidR="00D278CE" w:rsidRPr="00D278CE" w:rsidRDefault="00D278CE" w:rsidP="00D278CE">
            <w:pPr>
              <w:spacing w:after="0"/>
              <w:jc w:val="both"/>
              <w:rPr>
                <w:rFonts w:eastAsia="Times New Roman"/>
                <w:i/>
                <w:sz w:val="22"/>
                <w:lang w:eastAsia="lt-LT"/>
              </w:rPr>
            </w:pPr>
            <w:r w:rsidRPr="00D278CE">
              <w:rPr>
                <w:rFonts w:eastAsia="Times New Roman"/>
                <w:i/>
                <w:sz w:val="22"/>
                <w:lang w:eastAsia="lt-LT"/>
              </w:rPr>
              <w:t xml:space="preserve">Pastaba: priėmus Įstatymo projektą, Tarybos </w:t>
            </w:r>
            <w:r>
              <w:rPr>
                <w:rFonts w:eastAsia="Times New Roman"/>
                <w:i/>
                <w:sz w:val="22"/>
                <w:lang w:eastAsia="lt-LT"/>
              </w:rPr>
              <w:t>G</w:t>
            </w:r>
            <w:r w:rsidRPr="00D278CE">
              <w:rPr>
                <w:rFonts w:eastAsia="Times New Roman"/>
                <w:i/>
                <w:sz w:val="22"/>
                <w:lang w:eastAsia="lt-LT"/>
              </w:rPr>
              <w:t>eneralinis sekretoriatas bus informuotas apie pasikeitusias institucijas.</w:t>
            </w:r>
          </w:p>
        </w:tc>
        <w:tc>
          <w:tcPr>
            <w:tcW w:w="2536" w:type="dxa"/>
          </w:tcPr>
          <w:p w:rsidR="00AD453D" w:rsidRPr="00BC7663" w:rsidRDefault="003D421C"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3D421C" w:rsidRPr="00832A1F" w:rsidTr="00256DC4">
        <w:trPr>
          <w:trHeight w:val="351"/>
        </w:trPr>
        <w:tc>
          <w:tcPr>
            <w:tcW w:w="7304" w:type="dxa"/>
          </w:tcPr>
          <w:p w:rsidR="00B4559D" w:rsidRPr="00BC7663" w:rsidRDefault="00B4559D" w:rsidP="00B4559D">
            <w:pPr>
              <w:spacing w:before="75" w:after="75" w:line="240" w:lineRule="auto"/>
              <w:ind w:right="675"/>
              <w:jc w:val="center"/>
              <w:rPr>
                <w:rFonts w:eastAsia="Times New Roman"/>
                <w:i/>
                <w:sz w:val="22"/>
                <w:lang w:eastAsia="lt-LT"/>
              </w:rPr>
            </w:pPr>
            <w:r w:rsidRPr="00BC7663">
              <w:rPr>
                <w:rFonts w:eastAsia="Times New Roman"/>
                <w:i/>
                <w:sz w:val="22"/>
                <w:lang w:eastAsia="lt-LT"/>
              </w:rPr>
              <w:lastRenderedPageBreak/>
              <w:t>4 straipsnis</w:t>
            </w:r>
          </w:p>
          <w:p w:rsidR="00B4559D" w:rsidRPr="00BC7663" w:rsidRDefault="00B4559D" w:rsidP="00B4559D">
            <w:pPr>
              <w:spacing w:before="75" w:after="75" w:line="240" w:lineRule="auto"/>
              <w:jc w:val="center"/>
              <w:rPr>
                <w:rFonts w:eastAsia="Times New Roman"/>
                <w:b/>
                <w:sz w:val="22"/>
                <w:lang w:eastAsia="lt-LT"/>
              </w:rPr>
            </w:pPr>
            <w:r w:rsidRPr="00BC7663">
              <w:rPr>
                <w:rFonts w:eastAsia="Times New Roman"/>
                <w:b/>
                <w:sz w:val="22"/>
                <w:lang w:eastAsia="lt-LT"/>
              </w:rPr>
              <w:t>Nuosprendžio ir liudijimo perdavimo kitai valstybei narei kriterijai</w:t>
            </w:r>
          </w:p>
          <w:p w:rsidR="00B4559D" w:rsidRPr="00BC7663" w:rsidRDefault="00B4559D" w:rsidP="00B4559D">
            <w:pPr>
              <w:spacing w:before="75" w:after="75" w:line="240" w:lineRule="auto"/>
              <w:jc w:val="center"/>
              <w:rPr>
                <w:rFonts w:eastAsia="Times New Roman"/>
                <w:b/>
                <w:sz w:val="22"/>
                <w:lang w:eastAsia="lt-LT"/>
              </w:rPr>
            </w:pPr>
          </w:p>
          <w:p w:rsidR="00B4559D" w:rsidRPr="00BC7663" w:rsidRDefault="00B4559D" w:rsidP="00B4559D">
            <w:pPr>
              <w:spacing w:before="75" w:after="75" w:line="240" w:lineRule="auto"/>
              <w:ind w:right="284"/>
              <w:jc w:val="both"/>
              <w:rPr>
                <w:rFonts w:eastAsia="Times New Roman"/>
                <w:sz w:val="22"/>
                <w:lang w:eastAsia="lt-LT"/>
              </w:rPr>
            </w:pPr>
            <w:r w:rsidRPr="00BC7663">
              <w:rPr>
                <w:rFonts w:eastAsia="Times New Roman"/>
                <w:sz w:val="22"/>
                <w:lang w:eastAsia="lt-LT"/>
              </w:rPr>
              <w:t>1. Jeigu nuteistasis yra išduodančiojoje valstybėje arba vykdančiojoje valstybėje narėje ir jei jis sutiko, kai tai būtina pagal 6 straipsnį, tai nuosprendis kartu su liudijimu, kurio standartinė forma pateikta I priede, gali būti perduodamas vienai iš šių valstybių narių:</w:t>
            </w:r>
          </w:p>
          <w:p w:rsidR="00B4559D" w:rsidRPr="00BC7663" w:rsidRDefault="00B4559D" w:rsidP="00B4559D">
            <w:pPr>
              <w:spacing w:before="75" w:after="75" w:line="240" w:lineRule="auto"/>
              <w:ind w:right="284"/>
              <w:jc w:val="both"/>
              <w:rPr>
                <w:rFonts w:eastAsia="Times New Roman"/>
                <w:sz w:val="22"/>
                <w:lang w:eastAsia="lt-LT"/>
              </w:rPr>
            </w:pPr>
            <w:r w:rsidRPr="00BC7663">
              <w:rPr>
                <w:rFonts w:eastAsia="Times New Roman"/>
                <w:sz w:val="22"/>
                <w:lang w:eastAsia="lt-LT"/>
              </w:rPr>
              <w:t>a) valstybei narei, kurios pilietis yra nuteistasis ir kurioje jis gyvena; arba</w:t>
            </w:r>
          </w:p>
          <w:p w:rsidR="00B4559D" w:rsidRPr="00BC7663" w:rsidRDefault="00B4559D" w:rsidP="00B4559D">
            <w:pPr>
              <w:spacing w:before="75" w:after="75" w:line="240" w:lineRule="auto"/>
              <w:ind w:right="284"/>
              <w:jc w:val="both"/>
              <w:rPr>
                <w:rFonts w:eastAsia="Times New Roman"/>
                <w:sz w:val="22"/>
                <w:lang w:eastAsia="lt-LT"/>
              </w:rPr>
            </w:pPr>
            <w:r w:rsidRPr="00BC7663">
              <w:rPr>
                <w:rFonts w:eastAsia="Times New Roman"/>
                <w:sz w:val="22"/>
                <w:lang w:eastAsia="lt-LT"/>
              </w:rPr>
              <w:t>b) valstybei narei, kurios pilietis yra nuteistasis, tačiau joje negyvena ir į kurią jis bus deportuotas, panaikinus jam skirtos bausmės vykdymą remiantis išsiuntimo iš šalies ar deportavimo orderiu, įtrauktu į nuosprendį ar teismo arba administracinį sprendimą, ar bet kokią kitą priemonę, priimtą vadovaujantis nuosprendžiu; arba</w:t>
            </w:r>
          </w:p>
          <w:p w:rsidR="00B4559D" w:rsidRPr="00BC7663" w:rsidRDefault="00B4559D" w:rsidP="00B4559D">
            <w:pPr>
              <w:spacing w:before="75" w:after="75" w:line="240" w:lineRule="auto"/>
              <w:ind w:right="284"/>
              <w:jc w:val="both"/>
              <w:rPr>
                <w:rFonts w:eastAsia="Times New Roman"/>
                <w:sz w:val="22"/>
                <w:lang w:eastAsia="lt-LT"/>
              </w:rPr>
            </w:pPr>
            <w:r w:rsidRPr="00BC7663">
              <w:rPr>
                <w:rFonts w:eastAsia="Times New Roman"/>
                <w:sz w:val="22"/>
                <w:lang w:eastAsia="lt-LT"/>
              </w:rPr>
              <w:t>c) kitai valstybei narei, nei nurodyta a ir b punktuose, kurios kompetentinga institucija sutinka tai valstybei narei perduoti nuosprendį ir liudijimą.</w:t>
            </w:r>
          </w:p>
          <w:p w:rsidR="00B4559D" w:rsidRPr="00BC7663" w:rsidRDefault="00B4559D" w:rsidP="00B4559D">
            <w:pPr>
              <w:spacing w:before="75" w:after="75" w:line="240" w:lineRule="auto"/>
              <w:ind w:right="284"/>
              <w:jc w:val="both"/>
              <w:rPr>
                <w:rFonts w:eastAsia="Times New Roman"/>
                <w:sz w:val="22"/>
                <w:lang w:eastAsia="lt-LT"/>
              </w:rPr>
            </w:pPr>
            <w:r w:rsidRPr="00BC7663">
              <w:rPr>
                <w:rFonts w:eastAsia="Times New Roman"/>
                <w:sz w:val="22"/>
                <w:lang w:eastAsia="lt-LT"/>
              </w:rPr>
              <w:t>2. Nuosprendis ir liudijimas gali būti perduodami, kai išduodančiosios valstybės kompetentinga institucija, prireikus pasikonsultavusi su išduodančiosios ir vykdančiosios valstybės kompetentingomis institucijomis įsitikina, kad vykdančiajai valstybei vykdant bausmę bus sudarytos palankesnės sąlygos užtikrinti socialinę nuteistojo asmens reabilitaciją.</w:t>
            </w:r>
          </w:p>
          <w:p w:rsidR="003D421C" w:rsidRPr="00BC7663" w:rsidRDefault="003D421C" w:rsidP="00AD453D">
            <w:pPr>
              <w:spacing w:before="120" w:after="120" w:line="240" w:lineRule="auto"/>
              <w:jc w:val="center"/>
              <w:rPr>
                <w:rFonts w:eastAsia="Times New Roman"/>
                <w:i/>
                <w:sz w:val="22"/>
                <w:lang w:eastAsia="lt-LT"/>
              </w:rPr>
            </w:pPr>
          </w:p>
        </w:tc>
        <w:tc>
          <w:tcPr>
            <w:tcW w:w="4908" w:type="dxa"/>
            <w:gridSpan w:val="2"/>
          </w:tcPr>
          <w:p w:rsidR="003D421C" w:rsidRDefault="00B4559D" w:rsidP="00256DC4">
            <w:pPr>
              <w:spacing w:after="0" w:line="240" w:lineRule="auto"/>
              <w:jc w:val="both"/>
              <w:rPr>
                <w:rFonts w:eastAsia="Times New Roman"/>
                <w:b/>
                <w:sz w:val="22"/>
                <w:lang w:eastAsia="lt-LT"/>
              </w:rPr>
            </w:pPr>
            <w:r>
              <w:rPr>
                <w:rFonts w:eastAsia="Times New Roman"/>
                <w:b/>
                <w:sz w:val="22"/>
                <w:lang w:eastAsia="lt-LT"/>
              </w:rPr>
              <w:lastRenderedPageBreak/>
              <w:t xml:space="preserve">Įstatymas Nr. </w:t>
            </w:r>
            <w:r w:rsidRPr="00AD453D">
              <w:rPr>
                <w:rFonts w:eastAsia="Times New Roman"/>
                <w:b/>
                <w:sz w:val="22"/>
                <w:lang w:eastAsia="lt-LT"/>
              </w:rPr>
              <w:t>XII-1322</w:t>
            </w:r>
          </w:p>
          <w:p w:rsidR="00B4559D" w:rsidRPr="00B4559D" w:rsidRDefault="00B4559D" w:rsidP="00B4559D">
            <w:pPr>
              <w:spacing w:after="0" w:line="240" w:lineRule="auto"/>
              <w:jc w:val="both"/>
              <w:rPr>
                <w:rFonts w:eastAsia="Times New Roman"/>
                <w:b/>
                <w:sz w:val="22"/>
                <w:lang w:eastAsia="lt-LT"/>
              </w:rPr>
            </w:pPr>
            <w:r w:rsidRPr="00B4559D">
              <w:rPr>
                <w:rFonts w:eastAsia="Times New Roman"/>
                <w:b/>
                <w:sz w:val="22"/>
                <w:lang w:eastAsia="lt-LT"/>
              </w:rPr>
              <w:t>3 straipsnis. Sprendimo dėl laisvės atėmimo bausmės pripažinimo ir vykdymo Lietuvos Res</w:t>
            </w:r>
            <w:r>
              <w:rPr>
                <w:rFonts w:eastAsia="Times New Roman"/>
                <w:b/>
                <w:sz w:val="22"/>
                <w:lang w:eastAsia="lt-LT"/>
              </w:rPr>
              <w:t xml:space="preserve">publikoje pagrindai ir sąlygos </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1. Siekdama sudaryti palankesnes sąlygas nuteistojo socialinei reabilitacijai, Lietuvos Respublika pripažįsta ir vykdo kitos Europos Sąjungos valstybės narės priimtą sprendimą dėl laisvės atėmimo bausm</w:t>
            </w:r>
            <w:r>
              <w:rPr>
                <w:rFonts w:eastAsia="Times New Roman"/>
                <w:sz w:val="22"/>
                <w:lang w:eastAsia="lt-LT"/>
              </w:rPr>
              <w:t>ės, kai yra visos šios sąlygos: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 xml:space="preserve">1) nuteistasis yra </w:t>
            </w:r>
            <w:r>
              <w:rPr>
                <w:rFonts w:eastAsia="Times New Roman"/>
                <w:sz w:val="22"/>
                <w:lang w:eastAsia="lt-LT"/>
              </w:rPr>
              <w:t xml:space="preserve">Lietuvos Respublikos pilietis; </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2) nuteistojo gyvenamoji vieta yra Lietuvos Respublikoje arba kitoje Europos Sąjungos valstybėje narėje yra priimtas teismo, administracinis ar kitoks sprendimas, pagal kurį bausmę atlikęs asmuo bus deportuotas arba iš</w:t>
            </w:r>
            <w:r>
              <w:rPr>
                <w:rFonts w:eastAsia="Times New Roman"/>
                <w:sz w:val="22"/>
                <w:lang w:eastAsia="lt-LT"/>
              </w:rPr>
              <w:t xml:space="preserve">siųstas į Lietuvos Respubliką; </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3) nenustatoma šio įstatymo 8 straipsnyje nurodytų pagrindų atsisakyti pripažinti sprendi</w:t>
            </w:r>
            <w:r>
              <w:rPr>
                <w:rFonts w:eastAsia="Times New Roman"/>
                <w:sz w:val="22"/>
                <w:lang w:eastAsia="lt-LT"/>
              </w:rPr>
              <w:t>mą dėl laisvės atėmimo bausmės.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2. Lietuvos Respublika gali pripažinti ir vykdyti kitoje Europos Sąjungos valstybėje narėje priimtą sprendimą dėl laisvės atėmimo bausmės ir kitais atvejais, negu numatyta šio straipsnio 1 daly</w:t>
            </w:r>
            <w:r>
              <w:rPr>
                <w:rFonts w:eastAsia="Times New Roman"/>
                <w:sz w:val="22"/>
                <w:lang w:eastAsia="lt-LT"/>
              </w:rPr>
              <w:t>je, kai yra visos šios sąlygos: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lastRenderedPageBreak/>
              <w:t xml:space="preserve">1) nuteistasis yra Lietuvos Respublikos pilietis arba nuolat Lietuvos </w:t>
            </w:r>
            <w:r>
              <w:rPr>
                <w:rFonts w:eastAsia="Times New Roman"/>
                <w:sz w:val="22"/>
                <w:lang w:eastAsia="lt-LT"/>
              </w:rPr>
              <w:t xml:space="preserve">Respublikoje gyvenantis asmuo; </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 xml:space="preserve">2) nuteistasis sutinka, kad Lietuvos Respublika perimtų vykdyti sprendimą dėl laisvės </w:t>
            </w:r>
            <w:r>
              <w:rPr>
                <w:rFonts w:eastAsia="Times New Roman"/>
                <w:sz w:val="22"/>
                <w:lang w:eastAsia="lt-LT"/>
              </w:rPr>
              <w:t xml:space="preserve">atėmimo bausmės; </w:t>
            </w:r>
          </w:p>
          <w:p w:rsidR="00B4559D" w:rsidRDefault="00B4559D" w:rsidP="00B4559D">
            <w:pPr>
              <w:spacing w:after="0" w:line="240" w:lineRule="auto"/>
              <w:jc w:val="both"/>
              <w:rPr>
                <w:rFonts w:eastAsia="Times New Roman"/>
                <w:sz w:val="22"/>
                <w:lang w:eastAsia="lt-LT"/>
              </w:rPr>
            </w:pPr>
            <w:r>
              <w:rPr>
                <w:rFonts w:eastAsia="Times New Roman"/>
                <w:sz w:val="22"/>
                <w:lang w:eastAsia="lt-LT"/>
              </w:rPr>
              <w:t>(...)</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4) nenustatoma šio įstatymo 8 straipsnyje nurodytų pagrindų atsisakyti pripažinti sprendim</w:t>
            </w:r>
            <w:r>
              <w:rPr>
                <w:rFonts w:eastAsia="Times New Roman"/>
                <w:sz w:val="22"/>
                <w:lang w:eastAsia="lt-LT"/>
              </w:rPr>
              <w:t xml:space="preserve">ą dėl laisvės atėmimo bausmės. </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 xml:space="preserve">3. Sprendžiant, ar sprendimo dėl laisvės atėmimo bausmės vykdymas Lietuvos Respublikoje sudarytų palankesnes sąlygas nuteistojo socialinei reabilitacijai, su kita Europos Sąjungos valstybe nare gali būti konsultuojamasi šio įstatymo </w:t>
            </w:r>
            <w:r>
              <w:rPr>
                <w:rFonts w:eastAsia="Times New Roman"/>
                <w:sz w:val="22"/>
                <w:lang w:eastAsia="lt-LT"/>
              </w:rPr>
              <w:t>6 straipsnyje nustatyta tvarka.</w:t>
            </w:r>
          </w:p>
          <w:p w:rsid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4. Tais atvejais, kai nuteistasis pabėgo ar sugrįžo į Lietuvos Respubliką dėl to, kad kitoje Europos Sąjungos valstybėje narėje dėl jo yra pradėtas baudžiamasis procesas ar buvo priimtas apkaltinamasis teismo nuosprendis, arba kai kitoje Europos Sąjungos valstybėje narėje yra priimtas teismo, administracinis ar kitoks sprendimas, pagal kurį atlikęs bausmę asmuo bus deportuotas arba išsiųstas į Lietuvos Respubliką, sprendimas dėl laisvės atėmimo bausmės gali būti pripažįstamas ir vykdomas Lietuvos Respublikoje ir tuo atveju, kai nėra šio straipsnio 2 dalies 2 punkte nurodyto nuteistojo sutikimo.</w:t>
            </w:r>
          </w:p>
          <w:p w:rsidR="00B4559D" w:rsidRDefault="00B4559D" w:rsidP="00B4559D">
            <w:pPr>
              <w:spacing w:after="0" w:line="240" w:lineRule="auto"/>
              <w:jc w:val="both"/>
              <w:rPr>
                <w:rFonts w:eastAsia="Times New Roman"/>
                <w:sz w:val="22"/>
                <w:lang w:eastAsia="lt-LT"/>
              </w:rPr>
            </w:pPr>
          </w:p>
          <w:p w:rsidR="00B4559D" w:rsidRPr="00B4559D" w:rsidRDefault="00B4559D" w:rsidP="00B4559D">
            <w:pPr>
              <w:spacing w:after="0" w:line="240" w:lineRule="auto"/>
              <w:jc w:val="both"/>
              <w:rPr>
                <w:rFonts w:eastAsia="Times New Roman"/>
                <w:b/>
                <w:sz w:val="22"/>
                <w:lang w:eastAsia="lt-LT"/>
              </w:rPr>
            </w:pPr>
            <w:r w:rsidRPr="00B4559D">
              <w:rPr>
                <w:rFonts w:eastAsia="Times New Roman"/>
                <w:b/>
                <w:sz w:val="22"/>
                <w:lang w:eastAsia="lt-LT"/>
              </w:rPr>
              <w:t>18 straipsnis. Sprendimo dėl laisvės atėmimo bausmės perdavimo vykdyti kitai Europos S</w:t>
            </w:r>
            <w:r>
              <w:rPr>
                <w:rFonts w:eastAsia="Times New Roman"/>
                <w:b/>
                <w:sz w:val="22"/>
                <w:lang w:eastAsia="lt-LT"/>
              </w:rPr>
              <w:t>ąjungos valstybei narei sąlygos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1. Šiame skyriuje nustatyta tvarka kitai Europos Sąjungos valstybei narei gali būti perduodami vykdyti šie Lietuvos Respublikos teismų priimti sprendim</w:t>
            </w:r>
            <w:r>
              <w:rPr>
                <w:rFonts w:eastAsia="Times New Roman"/>
                <w:sz w:val="22"/>
                <w:lang w:eastAsia="lt-LT"/>
              </w:rPr>
              <w:t>ai dėl laisvės atėmimo bausmės: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lastRenderedPageBreak/>
              <w:t>1) nuosprendžiai, kuriais paskirta terminuota laisvės atėmimo bausmė arba lai</w:t>
            </w:r>
            <w:r>
              <w:rPr>
                <w:rFonts w:eastAsia="Times New Roman"/>
                <w:sz w:val="22"/>
                <w:lang w:eastAsia="lt-LT"/>
              </w:rPr>
              <w:t>svės atėmimas iki gyvos galvos;</w:t>
            </w:r>
          </w:p>
          <w:p w:rsidR="00B4559D" w:rsidRP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 xml:space="preserve">2) nuosprendžiai (nutartys), kuriais (kuriomis) paskirta priverčiamoji medicinos priemonė – stacionarus stebėjimas bendro, sustiprinto ar griežto stebėjimo sąlygomis specializuotose psichikos </w:t>
            </w:r>
            <w:r>
              <w:rPr>
                <w:rFonts w:eastAsia="Times New Roman"/>
                <w:sz w:val="22"/>
                <w:lang w:eastAsia="lt-LT"/>
              </w:rPr>
              <w:t>sveikatos priežiūros įstaigose;</w:t>
            </w:r>
          </w:p>
          <w:p w:rsidR="00B4559D" w:rsidRDefault="00B4559D" w:rsidP="00B4559D">
            <w:pPr>
              <w:spacing w:after="0" w:line="240" w:lineRule="auto"/>
              <w:jc w:val="both"/>
              <w:rPr>
                <w:rFonts w:eastAsia="Times New Roman"/>
                <w:sz w:val="22"/>
                <w:lang w:eastAsia="lt-LT"/>
              </w:rPr>
            </w:pPr>
            <w:r w:rsidRPr="00B4559D">
              <w:rPr>
                <w:rFonts w:eastAsia="Times New Roman"/>
                <w:sz w:val="22"/>
                <w:lang w:eastAsia="lt-LT"/>
              </w:rPr>
              <w:t>3) nuosprendžiai (nutartys), kuriais (kuriomis) paskirta auklėjamojo poveikio priemonė – atidavimas į specialią auklėjimo įstaigą.</w:t>
            </w:r>
          </w:p>
          <w:p w:rsidR="00B4559D" w:rsidRDefault="00B4559D" w:rsidP="00B4559D">
            <w:pPr>
              <w:spacing w:after="0" w:line="240" w:lineRule="auto"/>
              <w:jc w:val="both"/>
              <w:rPr>
                <w:rFonts w:eastAsia="Times New Roman"/>
                <w:sz w:val="22"/>
                <w:lang w:eastAsia="lt-LT"/>
              </w:rPr>
            </w:pPr>
            <w:r>
              <w:rPr>
                <w:rFonts w:eastAsia="Times New Roman"/>
                <w:sz w:val="22"/>
                <w:lang w:eastAsia="lt-LT"/>
              </w:rPr>
              <w:t>(...)</w:t>
            </w:r>
          </w:p>
          <w:p w:rsidR="00154C78" w:rsidRDefault="00154C78" w:rsidP="00B4559D">
            <w:pPr>
              <w:spacing w:after="0" w:line="240" w:lineRule="auto"/>
              <w:jc w:val="both"/>
              <w:rPr>
                <w:rFonts w:eastAsia="Times New Roman"/>
                <w:sz w:val="22"/>
                <w:lang w:eastAsia="lt-LT"/>
              </w:rPr>
            </w:pPr>
            <w:r w:rsidRPr="00154C78">
              <w:rPr>
                <w:rFonts w:eastAsia="Times New Roman"/>
                <w:sz w:val="22"/>
                <w:lang w:eastAsia="lt-LT"/>
              </w:rPr>
              <w:t>4. Sprendžiant, ar kitoje Europos Sąjungos valstybėje narėje bus sudarytos palankesnės sąlygos nuteistojo socialinei reabilitacijai, šio įstatymo 21 straipsnyje nustatyta tvarka gali būti konsultuojamasi su kitos Europos Sąjungos valstybės narės kompetentinga institucija.</w:t>
            </w:r>
          </w:p>
          <w:p w:rsidR="00B4559D" w:rsidRDefault="00B4559D" w:rsidP="00B4559D">
            <w:pPr>
              <w:spacing w:after="0" w:line="240" w:lineRule="auto"/>
              <w:jc w:val="both"/>
              <w:rPr>
                <w:rFonts w:eastAsia="Times New Roman"/>
                <w:b/>
                <w:sz w:val="22"/>
                <w:lang w:eastAsia="lt-LT"/>
              </w:rPr>
            </w:pPr>
          </w:p>
          <w:p w:rsidR="00B4559D" w:rsidRPr="003D421C" w:rsidRDefault="00B4559D" w:rsidP="00B4559D">
            <w:pPr>
              <w:spacing w:after="0" w:line="240" w:lineRule="auto"/>
              <w:jc w:val="both"/>
              <w:rPr>
                <w:rFonts w:eastAsia="Times New Roman"/>
                <w:b/>
                <w:sz w:val="22"/>
                <w:lang w:eastAsia="lt-LT"/>
              </w:rPr>
            </w:pPr>
            <w:r w:rsidRPr="003D421C">
              <w:rPr>
                <w:rFonts w:eastAsia="Times New Roman"/>
                <w:b/>
                <w:sz w:val="22"/>
                <w:lang w:eastAsia="lt-LT"/>
              </w:rPr>
              <w:t>Įstatymo projektas</w:t>
            </w:r>
          </w:p>
          <w:p w:rsidR="00B4559D" w:rsidRPr="00B4559D" w:rsidRDefault="00B4559D" w:rsidP="00B4559D">
            <w:pPr>
              <w:spacing w:after="0"/>
              <w:jc w:val="both"/>
              <w:rPr>
                <w:b/>
                <w:sz w:val="22"/>
                <w:lang w:eastAsia="lt-LT"/>
              </w:rPr>
            </w:pPr>
            <w:r w:rsidRPr="00B4559D">
              <w:rPr>
                <w:b/>
                <w:sz w:val="22"/>
                <w:lang w:eastAsia="lt-LT"/>
              </w:rPr>
              <w:t>1 straipsnis. 3 straipsnio pakeitimas</w:t>
            </w:r>
          </w:p>
          <w:p w:rsidR="00B4559D" w:rsidRPr="00B4559D" w:rsidRDefault="00B4559D" w:rsidP="00B4559D">
            <w:pPr>
              <w:spacing w:after="0"/>
              <w:jc w:val="both"/>
              <w:rPr>
                <w:sz w:val="22"/>
                <w:lang w:eastAsia="lt-LT"/>
              </w:rPr>
            </w:pPr>
            <w:r w:rsidRPr="00B4559D">
              <w:rPr>
                <w:sz w:val="22"/>
                <w:lang w:eastAsia="lt-LT"/>
              </w:rPr>
              <w:t>Pakeisti 3 straipsnio 2 dalies 3 punktą ir jį išdėstyti taip:</w:t>
            </w:r>
          </w:p>
          <w:p w:rsidR="00B4559D" w:rsidRDefault="00B4559D" w:rsidP="00B4559D">
            <w:pPr>
              <w:spacing w:after="0"/>
              <w:jc w:val="both"/>
              <w:rPr>
                <w:b/>
                <w:sz w:val="22"/>
                <w:lang w:eastAsia="lt-LT"/>
              </w:rPr>
            </w:pPr>
            <w:r w:rsidRPr="00B4559D">
              <w:rPr>
                <w:b/>
                <w:sz w:val="22"/>
                <w:lang w:eastAsia="lt-LT"/>
              </w:rPr>
              <w:t xml:space="preserve">„3) Kalėjimų departamentas prie Lietuvos Respublikos teisingumo ministerijos </w:t>
            </w:r>
            <w:r w:rsidR="0029046A">
              <w:rPr>
                <w:b/>
                <w:sz w:val="22"/>
                <w:lang w:eastAsia="lt-LT"/>
              </w:rPr>
              <w:t xml:space="preserve">(toliau – Kalėjimų departamentas) </w:t>
            </w:r>
            <w:r w:rsidRPr="00B4559D">
              <w:rPr>
                <w:b/>
                <w:sz w:val="22"/>
                <w:lang w:eastAsia="lt-LT"/>
              </w:rPr>
              <w:t>sutinka, kad sprendimo dėl laisvės atėmimo bausmės vykdymas Lietuvos Respublikoje sudarytų palankesnes sąlygas nuteistojo socialinei reabilitacijai;“</w:t>
            </w:r>
          </w:p>
          <w:p w:rsidR="00950544" w:rsidRDefault="00950544" w:rsidP="00B4559D">
            <w:pPr>
              <w:spacing w:after="0"/>
              <w:jc w:val="both"/>
              <w:rPr>
                <w:b/>
                <w:sz w:val="22"/>
                <w:lang w:eastAsia="lt-LT"/>
              </w:rPr>
            </w:pPr>
          </w:p>
          <w:p w:rsidR="00950544" w:rsidRPr="00950544" w:rsidRDefault="00874469" w:rsidP="00950544">
            <w:pPr>
              <w:spacing w:after="0"/>
              <w:jc w:val="both"/>
              <w:rPr>
                <w:b/>
                <w:sz w:val="22"/>
                <w:lang w:eastAsia="lt-LT"/>
              </w:rPr>
            </w:pPr>
            <w:r>
              <w:rPr>
                <w:b/>
                <w:sz w:val="22"/>
                <w:lang w:eastAsia="lt-LT"/>
              </w:rPr>
              <w:t>10</w:t>
            </w:r>
            <w:r w:rsidR="00950544" w:rsidRPr="00950544">
              <w:rPr>
                <w:b/>
                <w:sz w:val="22"/>
                <w:lang w:eastAsia="lt-LT"/>
              </w:rPr>
              <w:t xml:space="preserve"> straipsnis. 18 straipsnio pakeitimas</w:t>
            </w:r>
          </w:p>
          <w:p w:rsidR="00950544" w:rsidRPr="00950544" w:rsidRDefault="00950544" w:rsidP="00950544">
            <w:pPr>
              <w:spacing w:after="0"/>
              <w:jc w:val="both"/>
              <w:rPr>
                <w:sz w:val="22"/>
                <w:lang w:eastAsia="lt-LT"/>
              </w:rPr>
            </w:pPr>
            <w:r w:rsidRPr="00950544">
              <w:rPr>
                <w:sz w:val="22"/>
                <w:lang w:eastAsia="lt-LT"/>
              </w:rPr>
              <w:t>1. Pakeisti 18 straipsnio 2 dalį ir ją išdėstyti taip:</w:t>
            </w:r>
          </w:p>
          <w:p w:rsidR="00950544" w:rsidRPr="00154C78" w:rsidRDefault="00950544" w:rsidP="00950544">
            <w:pPr>
              <w:spacing w:after="0"/>
              <w:jc w:val="both"/>
              <w:rPr>
                <w:b/>
                <w:sz w:val="22"/>
                <w:lang w:eastAsia="lt-LT"/>
              </w:rPr>
            </w:pPr>
            <w:r w:rsidRPr="00154C78">
              <w:rPr>
                <w:b/>
                <w:sz w:val="22"/>
                <w:lang w:eastAsia="lt-LT"/>
              </w:rPr>
              <w:t xml:space="preserve">„2. Šio straipsnio 1 dalyje nurodytas Lietuvos Respublikos teismo sprendimas dėl laisvės atėmimo bausmės kitos Europos Sąjungos valstybės narės piliečiui, įvertinus, ar bus </w:t>
            </w:r>
            <w:r w:rsidRPr="00154C78">
              <w:rPr>
                <w:b/>
                <w:sz w:val="22"/>
                <w:lang w:eastAsia="lt-LT"/>
              </w:rPr>
              <w:lastRenderedPageBreak/>
              <w:t xml:space="preserve">sudarytos palankesnės sąlygos nuteistojo socialinei reabilitacijai jo pilietybės valstybėje, neatsižvelgiant į jo sutikimą ar nesutikimą būti perduotam, gali būti perduodamas vykdyti jo pilietybės valstybės kompetentingai institucijai, kai yra </w:t>
            </w:r>
            <w:r w:rsidR="00962989">
              <w:rPr>
                <w:b/>
                <w:sz w:val="22"/>
                <w:lang w:eastAsia="lt-LT"/>
              </w:rPr>
              <w:t>bent viena iš šių sąlygų</w:t>
            </w:r>
            <w:r w:rsidRPr="00154C78">
              <w:rPr>
                <w:b/>
                <w:sz w:val="22"/>
                <w:lang w:eastAsia="lt-LT"/>
              </w:rPr>
              <w:t>:</w:t>
            </w:r>
          </w:p>
          <w:p w:rsidR="00950544" w:rsidRPr="00154C78" w:rsidRDefault="00950544" w:rsidP="00950544">
            <w:pPr>
              <w:spacing w:after="0"/>
              <w:jc w:val="both"/>
              <w:rPr>
                <w:b/>
                <w:sz w:val="22"/>
                <w:lang w:eastAsia="lt-LT"/>
              </w:rPr>
            </w:pPr>
            <w:r w:rsidRPr="00154C78">
              <w:rPr>
                <w:b/>
                <w:sz w:val="22"/>
                <w:lang w:eastAsia="lt-LT"/>
              </w:rPr>
              <w:t>1) šio asmens gyvenamoji vieta yra jo pilietybės valstybėje</w:t>
            </w:r>
            <w:r w:rsidR="00962989">
              <w:rPr>
                <w:b/>
                <w:sz w:val="22"/>
                <w:lang w:eastAsia="lt-LT"/>
              </w:rPr>
              <w:t>;</w:t>
            </w:r>
          </w:p>
          <w:p w:rsidR="00950544" w:rsidRPr="00154C78" w:rsidRDefault="00950544" w:rsidP="00950544">
            <w:pPr>
              <w:spacing w:after="0"/>
              <w:jc w:val="both"/>
              <w:rPr>
                <w:b/>
                <w:sz w:val="22"/>
                <w:lang w:eastAsia="lt-LT"/>
              </w:rPr>
            </w:pPr>
            <w:r w:rsidRPr="00154C78">
              <w:rPr>
                <w:b/>
                <w:sz w:val="22"/>
                <w:lang w:eastAsia="lt-LT"/>
              </w:rPr>
              <w:t>2) Migracijos departamentas prie Lietuvos Respublikos vidaus reikalų ministerijos ar Valstybės sienos apsaugos tarnyba prie Lietuvos Respublikos vidaus reikalų ministerijos yra priėmę sprendimą, kuriuo remiantis bausmę atlikęs asmuo bus įpareigotas išvykti arba išsiųstas į jo pilietybės valstybę.“</w:t>
            </w:r>
          </w:p>
          <w:p w:rsidR="00950544" w:rsidRPr="00950544" w:rsidRDefault="00950544" w:rsidP="00950544">
            <w:pPr>
              <w:spacing w:after="0"/>
              <w:jc w:val="both"/>
              <w:rPr>
                <w:sz w:val="22"/>
                <w:lang w:eastAsia="lt-LT"/>
              </w:rPr>
            </w:pPr>
            <w:r w:rsidRPr="00950544">
              <w:rPr>
                <w:sz w:val="22"/>
                <w:lang w:eastAsia="lt-LT"/>
              </w:rPr>
              <w:t>2. Pakeisti 18 straipsnio 3 dalį ir ją išdėstyti taip:</w:t>
            </w:r>
          </w:p>
          <w:p w:rsidR="00950544" w:rsidRPr="00950544" w:rsidRDefault="00950544" w:rsidP="00950544">
            <w:pPr>
              <w:spacing w:after="0"/>
              <w:jc w:val="both"/>
              <w:rPr>
                <w:b/>
                <w:sz w:val="22"/>
                <w:lang w:eastAsia="lt-LT"/>
              </w:rPr>
            </w:pPr>
            <w:r w:rsidRPr="00950544">
              <w:rPr>
                <w:b/>
                <w:sz w:val="22"/>
                <w:lang w:eastAsia="lt-LT"/>
              </w:rPr>
              <w:t xml:space="preserve">„3. Šio straipsnio 1 dalyje nurodytas Lietuvos Respublikos teismo sprendimas dėl laisvės atėmimo bausmės kitos Europos Sąjungos valstybės narės piliečiui ar kitam asmeniui, turinčiam gyvenamąją vietą ar kitų glaudžių sąsajų su šia valstybe, įvertinus, ar bus sudarytos palankesnės sąlygos nuteistojo socialinei reabilitacijai kitoje Europos Sąjungos valstybėje narėje, </w:t>
            </w:r>
            <w:r w:rsidR="0029046A">
              <w:rPr>
                <w:b/>
                <w:sz w:val="22"/>
                <w:lang w:eastAsia="lt-LT"/>
              </w:rPr>
              <w:t>taip pat</w:t>
            </w:r>
            <w:r w:rsidRPr="00950544">
              <w:rPr>
                <w:b/>
                <w:sz w:val="22"/>
                <w:lang w:eastAsia="lt-LT"/>
              </w:rPr>
              <w:t xml:space="preserve"> gali būti perduodamas vykdyti šios valstybės kompetentingai institucijai, kai yra visos šios sąlygos:</w:t>
            </w:r>
          </w:p>
          <w:p w:rsidR="00950544" w:rsidRPr="00950544" w:rsidRDefault="00950544" w:rsidP="00950544">
            <w:pPr>
              <w:spacing w:after="0"/>
              <w:jc w:val="both"/>
              <w:rPr>
                <w:b/>
                <w:sz w:val="22"/>
                <w:lang w:eastAsia="lt-LT"/>
              </w:rPr>
            </w:pPr>
            <w:r w:rsidRPr="00950544">
              <w:rPr>
                <w:b/>
                <w:sz w:val="22"/>
                <w:lang w:eastAsia="lt-LT"/>
              </w:rPr>
              <w:t xml:space="preserve">1) nuteistasis sutinka, kad kita Europos Sąjungos valstybė narė perimtų vykdyti sprendimą dėl laisvės atėmimo bausmės; </w:t>
            </w:r>
          </w:p>
          <w:p w:rsidR="00950544" w:rsidRPr="00950544" w:rsidRDefault="00950544" w:rsidP="00950544">
            <w:pPr>
              <w:spacing w:after="0"/>
              <w:jc w:val="both"/>
              <w:rPr>
                <w:b/>
                <w:sz w:val="22"/>
                <w:lang w:eastAsia="lt-LT"/>
              </w:rPr>
            </w:pPr>
            <w:r w:rsidRPr="00950544">
              <w:rPr>
                <w:b/>
                <w:sz w:val="22"/>
                <w:lang w:eastAsia="lt-LT"/>
              </w:rPr>
              <w:t>2) kitos Europos Sąjungos valstybės narės kompetentinga institucija sutinka perimti vykdyti sprendimą dėl laisvės atėmimo bausmės.“</w:t>
            </w:r>
          </w:p>
          <w:p w:rsidR="00950544" w:rsidRPr="00950544" w:rsidRDefault="00950544" w:rsidP="00950544">
            <w:pPr>
              <w:spacing w:after="0"/>
              <w:jc w:val="both"/>
              <w:rPr>
                <w:sz w:val="22"/>
                <w:lang w:eastAsia="lt-LT"/>
              </w:rPr>
            </w:pPr>
            <w:r w:rsidRPr="00950544">
              <w:rPr>
                <w:sz w:val="22"/>
                <w:lang w:eastAsia="lt-LT"/>
              </w:rPr>
              <w:lastRenderedPageBreak/>
              <w:t>3. Pakeisti 18 straipsnio 5 dalį ir ją išdėstyti taip:</w:t>
            </w:r>
          </w:p>
          <w:p w:rsidR="00950544" w:rsidRPr="00950544" w:rsidRDefault="00950544" w:rsidP="00950544">
            <w:pPr>
              <w:spacing w:after="0"/>
              <w:jc w:val="both"/>
              <w:rPr>
                <w:b/>
                <w:sz w:val="22"/>
                <w:lang w:eastAsia="lt-LT"/>
              </w:rPr>
            </w:pPr>
            <w:r w:rsidRPr="00950544">
              <w:rPr>
                <w:b/>
                <w:sz w:val="22"/>
                <w:lang w:eastAsia="lt-LT"/>
              </w:rPr>
              <w:t>„5. Tais atvejais, kai nuteistasis pabėgo ar sugrįžo į kitą Europos Sąjungos valstybę narę dėl to, kad Lietuvos Respublikoje jam yra pradėtas baudžiamasis procesas ar buvo priimtas apkaltinamasis teismo nuosprendis, sprendimas dėl laisvės atėmimo bausmės gali būti perduodamas šiai Europos Sąjungos valstybei narei ir negavus šio straipsnio 3 dalies 1 punkte nurodyto nuteistojo sutikimo.“</w:t>
            </w:r>
          </w:p>
          <w:p w:rsidR="00B4559D" w:rsidRDefault="00B4559D" w:rsidP="00B4559D">
            <w:pPr>
              <w:spacing w:after="0" w:line="240" w:lineRule="auto"/>
              <w:jc w:val="both"/>
              <w:rPr>
                <w:rFonts w:eastAsia="Times New Roman"/>
                <w:b/>
                <w:sz w:val="22"/>
                <w:lang w:eastAsia="lt-LT"/>
              </w:rPr>
            </w:pPr>
          </w:p>
        </w:tc>
        <w:tc>
          <w:tcPr>
            <w:tcW w:w="2536" w:type="dxa"/>
          </w:tcPr>
          <w:p w:rsidR="003D421C" w:rsidRDefault="00B4559D"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0B369C" w:rsidRPr="00832A1F" w:rsidTr="00256DC4">
        <w:trPr>
          <w:trHeight w:val="351"/>
        </w:trPr>
        <w:tc>
          <w:tcPr>
            <w:tcW w:w="7304" w:type="dxa"/>
          </w:tcPr>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lastRenderedPageBreak/>
              <w:t>3. Prieš perduodama nuosprendį ir liudijimą, išduodančiosios valstybės kompetentinga institucija visais tinkamais būdais gali konsultuotis su vykdančiosios valstybės kompetentinga institucija. Konsultacijos yra privalomos 1 dalies c punkte nurodytais atvejais. Tokiais atvejais vykdančiosios valstybės kompetentinga institucija skubiai informuoja išduodančiąją valstybę apie savo pritarimą ar nepritarimą nuosprendžio perdavimui.</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4. Šių konsultacijų metu vykdančiosios valstybės kompetentinga institucija išduodančiosios valstybės kompetentingai institucijai gali pateikti pagrįstą nuomonę, kad vykdant bausmę vykdančiojoje valstybėje nebūtų sudarytos palankesnės sąlygos nuteistojo asmens socialinei reabilitacijai ir sėkmingai reintegracijai į visuomenę.</w:t>
            </w:r>
          </w:p>
          <w:p w:rsidR="000B369C" w:rsidRPr="00BC7663" w:rsidRDefault="000B369C" w:rsidP="000B369C">
            <w:pPr>
              <w:spacing w:before="75" w:after="150" w:line="240" w:lineRule="auto"/>
              <w:ind w:right="284"/>
              <w:jc w:val="both"/>
              <w:rPr>
                <w:rFonts w:eastAsia="Times New Roman"/>
                <w:sz w:val="22"/>
                <w:lang w:eastAsia="lt-LT"/>
              </w:rPr>
            </w:pPr>
            <w:r w:rsidRPr="00BC7663">
              <w:rPr>
                <w:rFonts w:eastAsia="Times New Roman"/>
                <w:sz w:val="22"/>
                <w:lang w:eastAsia="lt-LT"/>
              </w:rPr>
              <w:t>Tais atvejais, kai konsultacijos nebuvo vykdomos, tokia nuomonė gali būti nedelsiant pateikiama po to, kai buvo perduotas nuosprendis ir liudijimas. Išduodančiosios valstybės kompetentinga institucija apsvarsto tokią nuomonę ir nusprendžia, ar panaikinti liudijimą.</w:t>
            </w:r>
          </w:p>
          <w:p w:rsidR="000B369C" w:rsidRPr="00BC7663" w:rsidRDefault="000B369C" w:rsidP="00B4559D">
            <w:pPr>
              <w:spacing w:before="75" w:after="75" w:line="240" w:lineRule="auto"/>
              <w:ind w:right="675"/>
              <w:jc w:val="center"/>
              <w:rPr>
                <w:rFonts w:eastAsia="Times New Roman"/>
                <w:i/>
                <w:sz w:val="22"/>
                <w:lang w:eastAsia="lt-LT"/>
              </w:rPr>
            </w:pPr>
          </w:p>
        </w:tc>
        <w:tc>
          <w:tcPr>
            <w:tcW w:w="4908" w:type="dxa"/>
            <w:gridSpan w:val="2"/>
          </w:tcPr>
          <w:p w:rsidR="000B369C" w:rsidRPr="003D421C" w:rsidRDefault="000B369C" w:rsidP="000B369C">
            <w:pPr>
              <w:spacing w:after="0" w:line="240" w:lineRule="auto"/>
              <w:jc w:val="both"/>
              <w:rPr>
                <w:rFonts w:eastAsia="Times New Roman"/>
                <w:b/>
                <w:sz w:val="22"/>
                <w:lang w:eastAsia="lt-LT"/>
              </w:rPr>
            </w:pPr>
            <w:r w:rsidRPr="003D421C">
              <w:rPr>
                <w:rFonts w:eastAsia="Times New Roman"/>
                <w:b/>
                <w:sz w:val="22"/>
                <w:lang w:eastAsia="lt-LT"/>
              </w:rPr>
              <w:t>Įstatymo projektas</w:t>
            </w:r>
          </w:p>
          <w:p w:rsidR="000B369C" w:rsidRPr="000B369C" w:rsidRDefault="000B369C" w:rsidP="000B369C">
            <w:pPr>
              <w:spacing w:after="0"/>
              <w:jc w:val="both"/>
              <w:rPr>
                <w:b/>
                <w:sz w:val="22"/>
                <w:lang w:eastAsia="lt-LT"/>
              </w:rPr>
            </w:pPr>
            <w:r w:rsidRPr="000B369C">
              <w:rPr>
                <w:b/>
                <w:sz w:val="22"/>
                <w:lang w:eastAsia="lt-LT"/>
              </w:rPr>
              <w:t>4 straipsnis. 6 straipsnio pakeitimas</w:t>
            </w:r>
          </w:p>
          <w:p w:rsidR="000B369C" w:rsidRDefault="000B369C" w:rsidP="000B369C">
            <w:pPr>
              <w:spacing w:after="0"/>
              <w:jc w:val="both"/>
              <w:rPr>
                <w:sz w:val="22"/>
                <w:lang w:eastAsia="lt-LT"/>
              </w:rPr>
            </w:pPr>
            <w:r w:rsidRPr="000B369C">
              <w:rPr>
                <w:sz w:val="22"/>
                <w:lang w:eastAsia="lt-LT"/>
              </w:rPr>
              <w:t>Pakeisti 6 straipsnį ir jį išdėstyti taip:</w:t>
            </w:r>
          </w:p>
          <w:p w:rsidR="0029046A" w:rsidRPr="0029046A" w:rsidRDefault="0029046A" w:rsidP="000B369C">
            <w:pPr>
              <w:spacing w:after="0"/>
              <w:jc w:val="both"/>
              <w:rPr>
                <w:b/>
                <w:sz w:val="22"/>
                <w:lang w:eastAsia="lt-LT"/>
              </w:rPr>
            </w:pPr>
            <w:r>
              <w:rPr>
                <w:b/>
                <w:sz w:val="22"/>
                <w:lang w:eastAsia="lt-LT"/>
              </w:rPr>
              <w:t>„</w:t>
            </w:r>
            <w:r w:rsidRPr="0029046A">
              <w:rPr>
                <w:b/>
                <w:sz w:val="22"/>
                <w:lang w:eastAsia="lt-LT"/>
              </w:rPr>
              <w:t>6 straipsnis. Konsultacijos dėl sprendimo dėl laisvės atėmimo bausmės perdavimo vykdyti Lietuvos Respublikai</w:t>
            </w:r>
          </w:p>
          <w:p w:rsidR="000B369C" w:rsidRPr="000B369C" w:rsidRDefault="000B369C" w:rsidP="000B369C">
            <w:pPr>
              <w:spacing w:after="0"/>
              <w:jc w:val="both"/>
              <w:rPr>
                <w:b/>
                <w:sz w:val="22"/>
                <w:lang w:eastAsia="lt-LT"/>
              </w:rPr>
            </w:pPr>
            <w:r w:rsidRPr="000B369C">
              <w:rPr>
                <w:b/>
                <w:sz w:val="22"/>
                <w:lang w:eastAsia="lt-LT"/>
              </w:rPr>
              <w:t xml:space="preserve">1. Jeigu kitos Europos Sąjungos valstybės narės kompetentinga institucija kreipiasi dėl konsultacijos siekdama nustatyti, ar sprendimo dėl laisvės atėmimo bausmės vykdymas Lietuvos Respublikoje sudarytų palankesnes sąlygas nuteistojo socialinei reabilitacijai, Kalėjimų departamentas patikrina, ar nuteistasis yra Lietuvos Respublikos pilietis, ar turi gyvenamąją vietą Lietuvos Respublikoje ir socialinių, šeimos, ekonominių ar kitų svarbių ryšių, siejančių jį su Lietuvos Respublika ir sudarančių palankesnes sąlygas nuteistojo socialinei reabilitacijai. Kalėjimų departamentas turi teisę kreiptis į kitas institucijas dėl reikalingos informacijos ar nuomonės pateikimo. Įvertinęs surinktą informaciją, Kalėjimų departamentas kitos Europos Sąjungos valstybės narės kompetentingai </w:t>
            </w:r>
            <w:r w:rsidRPr="000B369C">
              <w:rPr>
                <w:b/>
                <w:sz w:val="22"/>
                <w:lang w:eastAsia="lt-LT"/>
              </w:rPr>
              <w:lastRenderedPageBreak/>
              <w:t>institucijai gali pateikti pagrįstą nuomonę, kad sprendimą dėl laisvės atėmimo bausmės vykdant Lietuvos Respublikoje palankesnės sąlygos nuteistojo socialinei reabilitacijai nebus sudarytos.</w:t>
            </w:r>
          </w:p>
          <w:p w:rsidR="000B369C" w:rsidRPr="000B369C" w:rsidRDefault="000B369C" w:rsidP="000B369C">
            <w:pPr>
              <w:spacing w:after="0"/>
              <w:jc w:val="both"/>
              <w:rPr>
                <w:b/>
                <w:sz w:val="22"/>
                <w:lang w:eastAsia="lt-LT"/>
              </w:rPr>
            </w:pPr>
            <w:r w:rsidRPr="000B369C">
              <w:rPr>
                <w:b/>
                <w:sz w:val="22"/>
                <w:lang w:eastAsia="lt-LT"/>
              </w:rPr>
              <w:t xml:space="preserve">2. Jeigu konsultacijų šio straipsnio 1 dalyje nustatyta tvarka nebuvo, Kalėjimų departamentas pagrįstą nuomonę kitos Europos Sąjungos valstybės narės kompetentingai institucijai gali pateikti ir savo iniciatyva ne vėliau kaip per penkias darbo dienas nuo dokumentų, nurodytų šio įstatymo 7 straipsnio 1 dalyje, gavimo dienos. Kai kita Europos Sąjungos valstybės narės kompetentinga institucija, apsvarsčiusi pagrįstą nuomonę, nusprendžia, kad nėra tikslinga atšaukti Lietuvos Respublikai perduotą vykdyti sprendimą dėl laisvės atėmimo </w:t>
            </w:r>
            <w:r w:rsidR="00E620B5">
              <w:rPr>
                <w:b/>
                <w:sz w:val="22"/>
                <w:lang w:eastAsia="lt-LT"/>
              </w:rPr>
              <w:t xml:space="preserve">bausmės, Kalėjimų departamentas </w:t>
            </w:r>
            <w:r w:rsidRPr="000B369C">
              <w:rPr>
                <w:b/>
                <w:sz w:val="22"/>
                <w:lang w:eastAsia="lt-LT"/>
              </w:rPr>
              <w:t xml:space="preserve">gautus dokumentus, nurodytus šio įstatymo 7 straipsnio 1 dalyje, teismui persiunčia per tris darbo dienas nuo kitos Europos Sąjungos valstybės narės kompetentingos institucijos atsakymo gavimo dienos. </w:t>
            </w:r>
          </w:p>
          <w:p w:rsidR="000B369C" w:rsidRPr="000B369C" w:rsidRDefault="000B369C" w:rsidP="000B369C">
            <w:pPr>
              <w:spacing w:after="0"/>
              <w:jc w:val="both"/>
              <w:rPr>
                <w:b/>
                <w:sz w:val="22"/>
                <w:lang w:eastAsia="lt-LT"/>
              </w:rPr>
            </w:pPr>
            <w:r w:rsidRPr="000B369C">
              <w:rPr>
                <w:b/>
                <w:sz w:val="22"/>
                <w:lang w:eastAsia="lt-LT"/>
              </w:rPr>
              <w:t>3. Šio įstatymo 3 straipsnio 2 dalyje numatytais atvejais konsultacijos su kitos Europos Sąjungos valstybės narės kompetentinga institucija yra privalomos. Atsižvelgdamas į konsultacijų rez</w:t>
            </w:r>
            <w:r w:rsidR="00E620B5">
              <w:rPr>
                <w:b/>
                <w:sz w:val="22"/>
                <w:lang w:eastAsia="lt-LT"/>
              </w:rPr>
              <w:t xml:space="preserve">ultatus, Kalėjimų departamentas </w:t>
            </w:r>
            <w:r w:rsidRPr="000B369C">
              <w:rPr>
                <w:b/>
                <w:sz w:val="22"/>
                <w:lang w:eastAsia="lt-LT"/>
              </w:rPr>
              <w:t xml:space="preserve">gali nesutikti, kad sprendimo dėl laisvės atėmimo bausmės vykdymas Lietuvos Respublikoje sudarys palankesnes sąlygas nuteistojo socialinei reabilitacijai, ir nedelsdamas apie tai informuoja kitos Europos Sąjungos valstybės narės kompetentingą instituciją, grąžindamas jai šio </w:t>
            </w:r>
            <w:r w:rsidRPr="000B369C">
              <w:rPr>
                <w:b/>
                <w:sz w:val="22"/>
                <w:lang w:eastAsia="lt-LT"/>
              </w:rPr>
              <w:lastRenderedPageBreak/>
              <w:t xml:space="preserve">įstatymo 7 straipsnio 1 dalyje nurodytus dokumentus, jeigu jie buvo gauti. </w:t>
            </w:r>
          </w:p>
          <w:p w:rsidR="000B369C" w:rsidRPr="000B369C" w:rsidRDefault="000B369C" w:rsidP="000B369C">
            <w:pPr>
              <w:spacing w:after="0"/>
              <w:jc w:val="both"/>
              <w:rPr>
                <w:b/>
                <w:sz w:val="22"/>
                <w:lang w:eastAsia="lt-LT"/>
              </w:rPr>
            </w:pPr>
            <w:r w:rsidRPr="000B369C">
              <w:rPr>
                <w:b/>
                <w:sz w:val="22"/>
                <w:lang w:eastAsia="lt-LT"/>
              </w:rPr>
              <w:t>4. Šiame straipsnyje nurodyti Kalėjimų departamento veiksmai yra neskundžiami.“</w:t>
            </w:r>
          </w:p>
          <w:p w:rsidR="000B369C" w:rsidRDefault="000B369C" w:rsidP="00256DC4">
            <w:pPr>
              <w:spacing w:after="0" w:line="240" w:lineRule="auto"/>
              <w:jc w:val="both"/>
              <w:rPr>
                <w:rFonts w:eastAsia="Times New Roman"/>
                <w:b/>
                <w:sz w:val="22"/>
                <w:lang w:eastAsia="lt-LT"/>
              </w:rPr>
            </w:pPr>
          </w:p>
        </w:tc>
        <w:tc>
          <w:tcPr>
            <w:tcW w:w="2536" w:type="dxa"/>
          </w:tcPr>
          <w:p w:rsidR="000B369C" w:rsidRDefault="000B369C" w:rsidP="00256DC4">
            <w:pPr>
              <w:spacing w:after="0" w:line="240" w:lineRule="auto"/>
              <w:jc w:val="both"/>
              <w:rPr>
                <w:rFonts w:eastAsia="Times New Roman"/>
                <w:b/>
                <w:sz w:val="22"/>
                <w:lang w:eastAsia="lt-LT"/>
              </w:rPr>
            </w:pPr>
            <w:r w:rsidRPr="00BC7663">
              <w:rPr>
                <w:rFonts w:eastAsia="Times New Roman"/>
                <w:b/>
                <w:sz w:val="22"/>
                <w:lang w:eastAsia="lt-LT"/>
              </w:rPr>
              <w:lastRenderedPageBreak/>
              <w:t>Visiškas</w:t>
            </w:r>
          </w:p>
        </w:tc>
      </w:tr>
      <w:tr w:rsidR="000B369C" w:rsidRPr="00832A1F" w:rsidTr="00256DC4">
        <w:trPr>
          <w:trHeight w:val="351"/>
        </w:trPr>
        <w:tc>
          <w:tcPr>
            <w:tcW w:w="7304" w:type="dxa"/>
          </w:tcPr>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lastRenderedPageBreak/>
              <w:t>5. Vykdančioji valstybė gali savo iniciatyva prašyti išduodančiąją valstybę perduoti jai nuosprendį ir liudijimą. Nuteistasis taip pat gali išduodančiosios arba vykdančiosios valstybės kompetentingas institucijas prašyti inicijuoti nuosprendžio perdavimo procedūrą pagal šį pamatinį sprendimą. Pagal šią dalį pateikti prašymai neįpareigoja išduodančiosios valstybės perduoti nuosprendį ir liudijimą.</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6. Įgyvendindamos šį pamatinį sprendimą valstybės narės patvirtina priemones, kuriomis visų pirma atsižvelgiama į palankesnių sąlygų sudarymo nuteistojo asmens socialinei reabilitacijai tikslą ir kuriomis remdamosi kompetentingos institucijos turi priimti sprendimus, ar pritarti nuosprendžio ir liudijimo perdavimui 1 dalies c punkte nurodytais atvejais.</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7. Priimant šį pamatinį sprendimą ar vėliau, kiekviena valstybė narė Tarybos Generaliniam sekretoriatui praneša, kad jos santykiuose su kitomis valstybėmis narėmis, kurios pateikė tokį patį pranešimą, nereikalaujama jų išankstinio sutikimo pagal 1 dalies c punktą dėl nuosprendžio ir liudijimo perdavimo:</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a) jei nuteistasis vykdančiojoje valstybėje gyvena ir teisėtai nepertraukiamai gyveno ne mažiau kaip 5 metus bei turi teisę nuolat gyventi toje valstybėje; ir (arba)</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b) jei nuteistasis yra vykdančiosios valstybės pilietis, išskyrus 1 dalies a ir b punktuose nurodytus atvejus.</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A punkte nurodytais atvejais teisė gyventi valstybėje narėje reiškia, kad tas asmuo:</w:t>
            </w:r>
          </w:p>
          <w:p w:rsidR="000B369C" w:rsidRPr="00BC7663" w:rsidRDefault="000B369C" w:rsidP="000B369C">
            <w:pPr>
              <w:spacing w:before="75" w:after="75" w:line="240" w:lineRule="auto"/>
              <w:ind w:right="284"/>
              <w:jc w:val="both"/>
              <w:rPr>
                <w:rFonts w:eastAsia="Times New Roman"/>
                <w:sz w:val="22"/>
                <w:lang w:eastAsia="lt-LT"/>
              </w:rPr>
            </w:pPr>
            <w:r w:rsidRPr="00BC7663">
              <w:rPr>
                <w:rFonts w:eastAsia="Times New Roman"/>
                <w:sz w:val="22"/>
                <w:lang w:eastAsia="lt-LT"/>
              </w:rPr>
              <w:t>- turi teisę nuolat gyventi atitinkamoje valstybėje narėje pagal nacionalinę teisę, įgyvendinančią Bendrijos teisės aktus, priimtus remiantis Europos bendrijos steigimo sutarties 18, 40, 44 ir 52 straipsniais, arba</w:t>
            </w:r>
          </w:p>
          <w:p w:rsidR="000B369C" w:rsidRPr="00BC7663" w:rsidRDefault="000B369C" w:rsidP="000B369C">
            <w:pPr>
              <w:spacing w:before="75" w:after="150" w:line="240" w:lineRule="auto"/>
              <w:ind w:right="284"/>
              <w:jc w:val="both"/>
              <w:rPr>
                <w:rFonts w:eastAsia="Times New Roman"/>
                <w:sz w:val="22"/>
                <w:lang w:eastAsia="lt-LT"/>
              </w:rPr>
            </w:pPr>
            <w:r w:rsidRPr="00BC7663">
              <w:rPr>
                <w:rFonts w:eastAsia="Times New Roman"/>
                <w:sz w:val="22"/>
                <w:lang w:eastAsia="lt-LT"/>
              </w:rPr>
              <w:t xml:space="preserve">- turi galiojantį nuolatinį arba ilgalaikį leidimą gyventi atitinkamoje valstybėje narėje pagal Bendrijos teisės aktus, priimtus remiantis Europos bendrijos steigimo sutarties 63 straipsniu, įgyvendinančius nacionalinės teisės nuostatas – valstybių narių, kurioms taikomi šie bendrijos teisės aktai, atžvilgiu, arba </w:t>
            </w:r>
            <w:r w:rsidRPr="00BC7663">
              <w:rPr>
                <w:rFonts w:eastAsia="Times New Roman"/>
                <w:sz w:val="22"/>
                <w:lang w:eastAsia="lt-LT"/>
              </w:rPr>
              <w:lastRenderedPageBreak/>
              <w:t>pagal nacionalinę teisę – valstybių narių, kurioms netaikomi šie Bendrijos teisės aktai, atžvilgiu.</w:t>
            </w:r>
          </w:p>
          <w:p w:rsidR="000B369C" w:rsidRPr="00BC7663" w:rsidRDefault="000B369C" w:rsidP="000B369C">
            <w:pPr>
              <w:spacing w:before="75" w:after="75" w:line="240" w:lineRule="auto"/>
              <w:ind w:right="284"/>
              <w:jc w:val="both"/>
              <w:rPr>
                <w:rFonts w:eastAsia="Times New Roman"/>
                <w:sz w:val="22"/>
                <w:lang w:eastAsia="lt-LT"/>
              </w:rPr>
            </w:pPr>
          </w:p>
        </w:tc>
        <w:tc>
          <w:tcPr>
            <w:tcW w:w="4908" w:type="dxa"/>
            <w:gridSpan w:val="2"/>
          </w:tcPr>
          <w:p w:rsidR="000B369C" w:rsidRDefault="000B369C" w:rsidP="000B369C">
            <w:pPr>
              <w:spacing w:after="0" w:line="240" w:lineRule="auto"/>
              <w:jc w:val="both"/>
              <w:rPr>
                <w:rFonts w:eastAsia="Times New Roman"/>
                <w:b/>
                <w:sz w:val="22"/>
                <w:lang w:eastAsia="lt-LT"/>
              </w:rPr>
            </w:pPr>
            <w:r>
              <w:rPr>
                <w:rFonts w:eastAsia="Times New Roman"/>
                <w:b/>
                <w:sz w:val="22"/>
                <w:lang w:eastAsia="lt-LT"/>
              </w:rPr>
              <w:lastRenderedPageBreak/>
              <w:t xml:space="preserve">Įstatymas Nr. </w:t>
            </w:r>
            <w:r w:rsidRPr="00AD453D">
              <w:rPr>
                <w:rFonts w:eastAsia="Times New Roman"/>
                <w:b/>
                <w:sz w:val="22"/>
                <w:lang w:eastAsia="lt-LT"/>
              </w:rPr>
              <w:t>XII-1322</w:t>
            </w:r>
          </w:p>
          <w:p w:rsidR="000B369C" w:rsidRPr="000B369C" w:rsidRDefault="000B369C" w:rsidP="000B369C">
            <w:pPr>
              <w:spacing w:after="0" w:line="240" w:lineRule="auto"/>
              <w:jc w:val="both"/>
              <w:rPr>
                <w:rFonts w:eastAsia="Times New Roman"/>
                <w:b/>
                <w:sz w:val="22"/>
                <w:lang w:eastAsia="lt-LT"/>
              </w:rPr>
            </w:pPr>
            <w:r w:rsidRPr="000B369C">
              <w:rPr>
                <w:rFonts w:eastAsia="Times New Roman"/>
                <w:b/>
                <w:sz w:val="22"/>
                <w:lang w:eastAsia="lt-LT"/>
              </w:rPr>
              <w:t>5 straipsnis. Iniciatyva perduoti sprendimą dėl laisvės atėmimo bausmė</w:t>
            </w:r>
            <w:r>
              <w:rPr>
                <w:rFonts w:eastAsia="Times New Roman"/>
                <w:b/>
                <w:sz w:val="22"/>
                <w:lang w:eastAsia="lt-LT"/>
              </w:rPr>
              <w:t xml:space="preserve">s vykdyti Lietuvos Respublikai </w:t>
            </w:r>
          </w:p>
          <w:p w:rsidR="000B369C" w:rsidRPr="000B369C" w:rsidRDefault="000B369C" w:rsidP="000B369C">
            <w:pPr>
              <w:spacing w:after="0" w:line="240" w:lineRule="auto"/>
              <w:jc w:val="both"/>
              <w:rPr>
                <w:rFonts w:eastAsia="Times New Roman"/>
                <w:sz w:val="22"/>
                <w:lang w:eastAsia="lt-LT"/>
              </w:rPr>
            </w:pPr>
            <w:r w:rsidRPr="000B369C">
              <w:rPr>
                <w:rFonts w:eastAsia="Times New Roman"/>
                <w:sz w:val="22"/>
                <w:lang w:eastAsia="lt-LT"/>
              </w:rPr>
              <w:t xml:space="preserve">1. Sprendimas dėl laisvės atėmimo bausmės gali būti pripažįstamas ir vykdomas Lietuvos Respublikoje tik esant kitos Europos Sąjungos valstybės narės kompetentingos institucijos kreipimuisi. </w:t>
            </w:r>
          </w:p>
          <w:p w:rsidR="000B369C" w:rsidRPr="000B369C" w:rsidRDefault="000B369C" w:rsidP="000B369C">
            <w:pPr>
              <w:spacing w:after="0" w:line="240" w:lineRule="auto"/>
              <w:jc w:val="both"/>
              <w:rPr>
                <w:rFonts w:eastAsia="Times New Roman"/>
                <w:sz w:val="22"/>
                <w:lang w:eastAsia="lt-LT"/>
              </w:rPr>
            </w:pPr>
            <w:r w:rsidRPr="000B369C">
              <w:rPr>
                <w:rFonts w:eastAsia="Times New Roman"/>
                <w:sz w:val="22"/>
                <w:lang w:eastAsia="lt-LT"/>
              </w:rPr>
              <w:t>(....)</w:t>
            </w:r>
          </w:p>
          <w:p w:rsidR="000B369C" w:rsidRDefault="000B369C" w:rsidP="000B369C">
            <w:pPr>
              <w:spacing w:after="0" w:line="240" w:lineRule="auto"/>
              <w:jc w:val="both"/>
              <w:rPr>
                <w:rFonts w:eastAsia="Times New Roman"/>
                <w:sz w:val="22"/>
                <w:lang w:eastAsia="lt-LT"/>
              </w:rPr>
            </w:pPr>
            <w:r w:rsidRPr="000B369C">
              <w:rPr>
                <w:rFonts w:eastAsia="Times New Roman"/>
                <w:sz w:val="22"/>
                <w:lang w:eastAsia="lt-LT"/>
              </w:rPr>
              <w:t>3. Įstatymu neribojama nuteistojo ar jo šeimos nario arba jo gynėjo teisė tiesiogiai kreiptis į kitos Europos Sąjungos valstybės narės kompetentingą instituciją su prašymu inicijuoti sprendimo dėl laisvės atėmimo bausmės perdavimą vykdyti Lietuvos Respublikai.</w:t>
            </w:r>
          </w:p>
          <w:p w:rsidR="004021C8" w:rsidRDefault="004021C8" w:rsidP="000B369C">
            <w:pPr>
              <w:spacing w:after="0" w:line="240" w:lineRule="auto"/>
              <w:jc w:val="both"/>
              <w:rPr>
                <w:rFonts w:eastAsia="Times New Roman"/>
                <w:sz w:val="22"/>
                <w:lang w:eastAsia="lt-LT"/>
              </w:rPr>
            </w:pPr>
          </w:p>
          <w:p w:rsidR="004021C8" w:rsidRPr="004021C8" w:rsidRDefault="004021C8" w:rsidP="004021C8">
            <w:pPr>
              <w:spacing w:after="0" w:line="240" w:lineRule="auto"/>
              <w:jc w:val="both"/>
              <w:rPr>
                <w:rFonts w:eastAsia="Times New Roman"/>
                <w:b/>
                <w:sz w:val="22"/>
                <w:lang w:eastAsia="lt-LT"/>
              </w:rPr>
            </w:pPr>
            <w:r w:rsidRPr="004021C8">
              <w:rPr>
                <w:rFonts w:eastAsia="Times New Roman"/>
                <w:b/>
                <w:sz w:val="22"/>
                <w:lang w:eastAsia="lt-LT"/>
              </w:rPr>
              <w:t>20 straipsnis. Iniciatyva kitai Europos Sąjungos valstybei narei perduoti vykdyti sprend</w:t>
            </w:r>
            <w:r>
              <w:rPr>
                <w:rFonts w:eastAsia="Times New Roman"/>
                <w:b/>
                <w:sz w:val="22"/>
                <w:lang w:eastAsia="lt-LT"/>
              </w:rPr>
              <w:t>imą dėl laisvės atėmimo bausmės</w:t>
            </w:r>
          </w:p>
          <w:p w:rsidR="004021C8" w:rsidRDefault="004021C8" w:rsidP="004021C8">
            <w:pPr>
              <w:spacing w:after="0" w:line="240" w:lineRule="auto"/>
              <w:jc w:val="both"/>
              <w:rPr>
                <w:rFonts w:eastAsia="Times New Roman"/>
                <w:sz w:val="22"/>
                <w:lang w:eastAsia="lt-LT"/>
              </w:rPr>
            </w:pPr>
            <w:r w:rsidRPr="004021C8">
              <w:rPr>
                <w:rFonts w:eastAsia="Times New Roman"/>
                <w:sz w:val="22"/>
                <w:lang w:eastAsia="lt-LT"/>
              </w:rPr>
              <w:t>1. Jeigu bausmės vykdymo metu paaiškėja šio įstatymo 18 straipsnyje nurodytos aplinkybės, dėl kurių sprendimas dėl laisvės atėmimo bausmės gali būti perduotas vykdyti kitai Europos Sąjungos valstybei narei, bausmę (priverčiamąją medicinos priemonę ar auklėjamojo poveikio priemonę) vykdanti institucija (toliau šiame skyriuje – bausmę vykdanti institucija), savo iniciatyva arba remdamasi nuteistojo, jo šeimos nario ar jo gynėjo arba kitos Europos Sąjungos valstybės narės kompetentingos institucijos prašymu, pateikia šio įstatymo 19 straipsnio 1 punkte nurodytam teismui teikimą perduoti vykdyti kitai Europos Sąjungos valstybei narei sprendimą dėl laisvės atėmimo bausmės.</w:t>
            </w:r>
          </w:p>
          <w:p w:rsidR="004021C8" w:rsidRDefault="004021C8" w:rsidP="004021C8">
            <w:pPr>
              <w:spacing w:after="0" w:line="240" w:lineRule="auto"/>
              <w:jc w:val="both"/>
              <w:rPr>
                <w:rFonts w:eastAsia="Times New Roman"/>
                <w:sz w:val="22"/>
                <w:lang w:eastAsia="lt-LT"/>
              </w:rPr>
            </w:pPr>
            <w:r>
              <w:rPr>
                <w:rFonts w:eastAsia="Times New Roman"/>
                <w:sz w:val="22"/>
                <w:lang w:eastAsia="lt-LT"/>
              </w:rPr>
              <w:t>(...)</w:t>
            </w:r>
          </w:p>
          <w:p w:rsidR="000B369C" w:rsidRDefault="000B369C" w:rsidP="000B369C">
            <w:pPr>
              <w:spacing w:after="0" w:line="240" w:lineRule="auto"/>
              <w:jc w:val="both"/>
              <w:rPr>
                <w:rFonts w:eastAsia="Times New Roman"/>
                <w:sz w:val="22"/>
                <w:lang w:eastAsia="lt-LT"/>
              </w:rPr>
            </w:pPr>
          </w:p>
          <w:p w:rsidR="000B369C" w:rsidRPr="000B369C" w:rsidRDefault="000B369C" w:rsidP="000B369C">
            <w:pPr>
              <w:spacing w:after="0" w:line="240" w:lineRule="auto"/>
              <w:jc w:val="both"/>
              <w:rPr>
                <w:rFonts w:eastAsia="Times New Roman"/>
                <w:b/>
                <w:sz w:val="22"/>
                <w:lang w:eastAsia="lt-LT"/>
              </w:rPr>
            </w:pPr>
            <w:r w:rsidRPr="003D421C">
              <w:rPr>
                <w:rFonts w:eastAsia="Times New Roman"/>
                <w:b/>
                <w:sz w:val="22"/>
                <w:lang w:eastAsia="lt-LT"/>
              </w:rPr>
              <w:t>Įstatymo projektas</w:t>
            </w:r>
          </w:p>
          <w:p w:rsidR="000B369C" w:rsidRPr="000B369C" w:rsidRDefault="000B369C" w:rsidP="000B369C">
            <w:pPr>
              <w:spacing w:after="0"/>
              <w:jc w:val="both"/>
              <w:rPr>
                <w:b/>
                <w:sz w:val="22"/>
                <w:lang w:eastAsia="lt-LT"/>
              </w:rPr>
            </w:pPr>
            <w:r w:rsidRPr="000B369C">
              <w:rPr>
                <w:b/>
                <w:sz w:val="22"/>
                <w:lang w:eastAsia="lt-LT"/>
              </w:rPr>
              <w:t>3 straipsnis. 5 straipsnio pakeitimas</w:t>
            </w:r>
          </w:p>
          <w:p w:rsidR="000B369C" w:rsidRPr="000B369C" w:rsidRDefault="000B369C" w:rsidP="000B369C">
            <w:pPr>
              <w:spacing w:after="0"/>
              <w:jc w:val="both"/>
              <w:rPr>
                <w:sz w:val="22"/>
                <w:lang w:eastAsia="lt-LT"/>
              </w:rPr>
            </w:pPr>
            <w:r w:rsidRPr="000B369C">
              <w:rPr>
                <w:sz w:val="22"/>
                <w:lang w:eastAsia="lt-LT"/>
              </w:rPr>
              <w:t>Pakeisti 5 straipsnio 2 dalį ir ją išdėstyti taip:</w:t>
            </w:r>
          </w:p>
          <w:p w:rsidR="000B369C" w:rsidRPr="004021C8" w:rsidRDefault="000B369C" w:rsidP="000B369C">
            <w:pPr>
              <w:spacing w:after="0" w:line="240" w:lineRule="auto"/>
              <w:jc w:val="both"/>
              <w:rPr>
                <w:b/>
                <w:sz w:val="22"/>
                <w:lang w:eastAsia="lt-LT"/>
              </w:rPr>
            </w:pPr>
            <w:r w:rsidRPr="004021C8">
              <w:rPr>
                <w:b/>
                <w:sz w:val="22"/>
                <w:lang w:eastAsia="lt-LT"/>
              </w:rPr>
              <w:t xml:space="preserve">„2. Nuteistojo ar jo šeimos nario arba jo gynėjo prašymu Kalėjimų departamentas gali kreiptis į kitos Europos Sąjungos valstybės </w:t>
            </w:r>
            <w:r w:rsidR="00874469">
              <w:rPr>
                <w:b/>
                <w:sz w:val="22"/>
                <w:lang w:eastAsia="lt-LT"/>
              </w:rPr>
              <w:t>narės kompetentingą instituciją ir</w:t>
            </w:r>
            <w:r w:rsidRPr="004021C8">
              <w:rPr>
                <w:b/>
                <w:sz w:val="22"/>
                <w:lang w:eastAsia="lt-LT"/>
              </w:rPr>
              <w:t xml:space="preserve"> siūly</w:t>
            </w:r>
            <w:r w:rsidR="00874469">
              <w:rPr>
                <w:b/>
                <w:sz w:val="22"/>
                <w:lang w:eastAsia="lt-LT"/>
              </w:rPr>
              <w:t>ti</w:t>
            </w:r>
            <w:r w:rsidRPr="004021C8">
              <w:rPr>
                <w:b/>
                <w:sz w:val="22"/>
                <w:lang w:eastAsia="lt-LT"/>
              </w:rPr>
              <w:t xml:space="preserve"> sprendimą dėl laisvės atėmimo bausmės perduoti vykdyti Lietuvos Respublikai, jeigu tai sudarytų palankesnes sąlygas nuteistojo socialinei reabilitacijai.“</w:t>
            </w:r>
          </w:p>
          <w:p w:rsidR="004021C8" w:rsidRDefault="004021C8" w:rsidP="000B369C">
            <w:pPr>
              <w:spacing w:after="0" w:line="240" w:lineRule="auto"/>
              <w:jc w:val="both"/>
              <w:rPr>
                <w:sz w:val="22"/>
                <w:lang w:eastAsia="lt-LT"/>
              </w:rPr>
            </w:pPr>
          </w:p>
          <w:p w:rsidR="004021C8" w:rsidRPr="004021C8" w:rsidRDefault="004021C8" w:rsidP="004021C8">
            <w:pPr>
              <w:spacing w:after="0"/>
              <w:jc w:val="both"/>
              <w:rPr>
                <w:b/>
                <w:sz w:val="22"/>
                <w:lang w:eastAsia="lt-LT"/>
              </w:rPr>
            </w:pPr>
            <w:r w:rsidRPr="004021C8">
              <w:rPr>
                <w:b/>
                <w:sz w:val="22"/>
                <w:lang w:eastAsia="lt-LT"/>
              </w:rPr>
              <w:t>1</w:t>
            </w:r>
            <w:r w:rsidR="00874469">
              <w:rPr>
                <w:b/>
                <w:sz w:val="22"/>
                <w:lang w:eastAsia="lt-LT"/>
              </w:rPr>
              <w:t>1</w:t>
            </w:r>
            <w:r w:rsidRPr="004021C8">
              <w:rPr>
                <w:b/>
                <w:sz w:val="22"/>
                <w:lang w:eastAsia="lt-LT"/>
              </w:rPr>
              <w:t xml:space="preserve"> straipsnis. 20 straipsnio pakeitimas</w:t>
            </w:r>
          </w:p>
          <w:p w:rsidR="00E620B5" w:rsidRPr="00E620B5" w:rsidRDefault="00E620B5" w:rsidP="00E620B5">
            <w:pPr>
              <w:spacing w:after="0"/>
              <w:jc w:val="both"/>
              <w:rPr>
                <w:sz w:val="22"/>
                <w:lang w:eastAsia="lt-LT"/>
              </w:rPr>
            </w:pPr>
            <w:r w:rsidRPr="00E620B5">
              <w:rPr>
                <w:sz w:val="22"/>
                <w:lang w:eastAsia="lt-LT"/>
              </w:rPr>
              <w:t xml:space="preserve">Pakeisti 20 straipsnį ir jį išdėstyti taip: </w:t>
            </w:r>
          </w:p>
          <w:p w:rsidR="00E620B5" w:rsidRPr="00E620B5" w:rsidRDefault="00E620B5" w:rsidP="00E620B5">
            <w:pPr>
              <w:spacing w:after="0"/>
              <w:jc w:val="both"/>
              <w:rPr>
                <w:b/>
                <w:sz w:val="22"/>
                <w:lang w:eastAsia="lt-LT"/>
              </w:rPr>
            </w:pPr>
            <w:r w:rsidRPr="00E620B5">
              <w:rPr>
                <w:b/>
                <w:sz w:val="22"/>
                <w:lang w:eastAsia="lt-LT"/>
              </w:rPr>
              <w:t>„20 straipsnis. Iniciatyva kitai Europos Sąjungos valstybei narei perduoti vykdyti sprendimą dėl laisvės atėmimo bausmės</w:t>
            </w:r>
          </w:p>
          <w:p w:rsidR="004021C8" w:rsidRPr="00E620B5" w:rsidRDefault="00E620B5" w:rsidP="00E620B5">
            <w:pPr>
              <w:spacing w:after="0"/>
              <w:jc w:val="both"/>
              <w:rPr>
                <w:b/>
                <w:sz w:val="22"/>
                <w:lang w:eastAsia="lt-LT"/>
              </w:rPr>
            </w:pPr>
            <w:r w:rsidRPr="00E620B5">
              <w:rPr>
                <w:b/>
                <w:sz w:val="22"/>
                <w:lang w:eastAsia="lt-LT"/>
              </w:rPr>
              <w:t>1. Jeigu bausmės vykdymo metu paaiškėja šio įstatymo 18 straipsnyje nurodytos aplinkybės, dėl kurių sprendimas dėl laisvės atėmimo bausmės gali būti perduotas vykdyti kitai Europos Sąjungos valstybei narei, bausmę (priverčiamąją medicinos priemonę ar auklėjamojo poveikio priemonę) vykdanti institucija (toliau šiame skyriuje – bausmę vykdanti institucija), savo iniciatyva arba remdamasi nuteistojo, jo šeimos nario ar jo gynėjo arba kitos Europos Sąjungos valstybės narės kompetentingos institucijos prašymu, pateikia šio įstatymo 19 straipsnio 1 punkte nurodytam teismui teikimą perduoti vykdyti kitai Europos Sąjungos valstybei narei sprendimą dėl laisvės atėmimo bausmės.</w:t>
            </w:r>
          </w:p>
          <w:p w:rsidR="004021C8" w:rsidRPr="004021C8" w:rsidRDefault="004021C8" w:rsidP="00E40AEB">
            <w:pPr>
              <w:spacing w:after="0" w:line="240" w:lineRule="auto"/>
              <w:jc w:val="both"/>
              <w:rPr>
                <w:b/>
                <w:sz w:val="22"/>
                <w:lang w:eastAsia="lt-LT"/>
              </w:rPr>
            </w:pPr>
            <w:r w:rsidRPr="004021C8">
              <w:rPr>
                <w:b/>
                <w:sz w:val="22"/>
                <w:lang w:eastAsia="lt-LT"/>
              </w:rPr>
              <w:t xml:space="preserve">2. Šio straipsnio 1 dalyje nurodytame teikime turi būti pažymėta, ar nuteistasis sutinka, kad </w:t>
            </w:r>
            <w:r w:rsidRPr="004021C8">
              <w:rPr>
                <w:b/>
                <w:sz w:val="22"/>
                <w:lang w:eastAsia="lt-LT"/>
              </w:rPr>
              <w:lastRenderedPageBreak/>
              <w:t>sprendimas dėl laisvės atėmimo bausmės būtų perduotas vykdyti kitai Europos Sąjungos valstybei narei. Kartu su teikimu teismui pateikiamas užpildytas liudijimo projektas, sprendimo dėl laisvės atėmimo bausmės nuorašas, nuteistojo, jo šeimos nario ar jo gynėjo arba kitos Europos Sąjungos valstybės narės kompet</w:t>
            </w:r>
            <w:r w:rsidR="00E620B5">
              <w:rPr>
                <w:b/>
                <w:sz w:val="22"/>
                <w:lang w:eastAsia="lt-LT"/>
              </w:rPr>
              <w:t>entingos institucijos prašymas</w:t>
            </w:r>
            <w:r w:rsidR="00E40AEB">
              <w:rPr>
                <w:b/>
                <w:sz w:val="22"/>
                <w:lang w:eastAsia="lt-LT"/>
              </w:rPr>
              <w:t xml:space="preserve">, </w:t>
            </w:r>
            <w:r w:rsidR="00E40AEB" w:rsidRPr="00E40AEB">
              <w:rPr>
                <w:b/>
                <w:sz w:val="22"/>
                <w:lang w:eastAsia="lt-LT"/>
              </w:rPr>
              <w:t>informacija, pagrindžianti asmens glaudžius ryšius su kita Europos Sąjungos valstybe ir sudaranti prielaidą manyti, kad joje bus sudarytos palankesnės sąlygos užtikrinti nuteistojo socialinę reabilitaciją</w:t>
            </w:r>
            <w:r w:rsidR="00E620B5" w:rsidRPr="00E40AEB">
              <w:rPr>
                <w:b/>
                <w:sz w:val="22"/>
                <w:lang w:eastAsia="lt-LT"/>
              </w:rPr>
              <w:t>.</w:t>
            </w:r>
          </w:p>
          <w:p w:rsidR="004021C8" w:rsidRPr="004021C8" w:rsidRDefault="004021C8" w:rsidP="004021C8">
            <w:pPr>
              <w:spacing w:after="0"/>
              <w:jc w:val="both"/>
              <w:rPr>
                <w:b/>
                <w:sz w:val="22"/>
                <w:lang w:eastAsia="lt-LT"/>
              </w:rPr>
            </w:pPr>
            <w:r w:rsidRPr="004021C8">
              <w:rPr>
                <w:b/>
                <w:sz w:val="22"/>
                <w:lang w:eastAsia="lt-LT"/>
              </w:rPr>
              <w:t xml:space="preserve">3. Šio </w:t>
            </w:r>
            <w:r w:rsidR="00874469">
              <w:rPr>
                <w:b/>
                <w:sz w:val="22"/>
                <w:lang w:eastAsia="lt-LT"/>
              </w:rPr>
              <w:t>į</w:t>
            </w:r>
            <w:r w:rsidRPr="004021C8">
              <w:rPr>
                <w:b/>
                <w:sz w:val="22"/>
                <w:lang w:eastAsia="lt-LT"/>
              </w:rPr>
              <w:t xml:space="preserve">statymo 18 straipsnio 5 dalyje </w:t>
            </w:r>
            <w:r w:rsidR="00EB4794">
              <w:rPr>
                <w:b/>
                <w:sz w:val="22"/>
                <w:lang w:eastAsia="lt-LT"/>
              </w:rPr>
              <w:t>numatytais</w:t>
            </w:r>
            <w:r w:rsidRPr="004021C8">
              <w:rPr>
                <w:b/>
                <w:sz w:val="22"/>
                <w:lang w:eastAsia="lt-LT"/>
              </w:rPr>
              <w:t xml:space="preserve"> atvejais šio straipsnio 1 dalyje nurodytą teikimą pateikia Kalėjimų departamentas</w:t>
            </w:r>
            <w:r w:rsidR="00E620B5">
              <w:rPr>
                <w:b/>
                <w:sz w:val="22"/>
                <w:lang w:eastAsia="lt-LT"/>
              </w:rPr>
              <w:t>.“</w:t>
            </w:r>
          </w:p>
          <w:p w:rsidR="004021C8" w:rsidRPr="003D421C" w:rsidRDefault="004021C8" w:rsidP="000B369C">
            <w:pPr>
              <w:spacing w:after="0" w:line="240" w:lineRule="auto"/>
              <w:jc w:val="both"/>
              <w:rPr>
                <w:rFonts w:eastAsia="Times New Roman"/>
                <w:b/>
                <w:sz w:val="22"/>
                <w:lang w:eastAsia="lt-LT"/>
              </w:rPr>
            </w:pPr>
          </w:p>
        </w:tc>
        <w:tc>
          <w:tcPr>
            <w:tcW w:w="2536" w:type="dxa"/>
          </w:tcPr>
          <w:p w:rsidR="000B369C" w:rsidRDefault="00CA50A2"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EC14E0" w:rsidRPr="00832A1F" w:rsidTr="00256DC4">
        <w:trPr>
          <w:trHeight w:val="351"/>
        </w:trPr>
        <w:tc>
          <w:tcPr>
            <w:tcW w:w="7304" w:type="dxa"/>
          </w:tcPr>
          <w:p w:rsidR="00EC14E0" w:rsidRPr="00BC7663" w:rsidRDefault="00EC14E0" w:rsidP="00EC14E0">
            <w:pPr>
              <w:spacing w:before="75" w:after="75" w:line="240" w:lineRule="auto"/>
              <w:jc w:val="center"/>
              <w:rPr>
                <w:rFonts w:eastAsia="Times New Roman"/>
                <w:i/>
                <w:sz w:val="22"/>
                <w:lang w:eastAsia="lt-LT"/>
              </w:rPr>
            </w:pPr>
            <w:r w:rsidRPr="00BC7663">
              <w:rPr>
                <w:rFonts w:eastAsia="Times New Roman"/>
                <w:i/>
                <w:sz w:val="22"/>
                <w:lang w:eastAsia="lt-LT"/>
              </w:rPr>
              <w:lastRenderedPageBreak/>
              <w:t>5 straipsnis</w:t>
            </w:r>
          </w:p>
          <w:p w:rsidR="00EC14E0" w:rsidRPr="00BC7663" w:rsidRDefault="00EC14E0" w:rsidP="00EC14E0">
            <w:pPr>
              <w:spacing w:before="75" w:after="75" w:line="240" w:lineRule="auto"/>
              <w:jc w:val="center"/>
              <w:rPr>
                <w:rFonts w:eastAsia="Times New Roman"/>
                <w:b/>
                <w:sz w:val="22"/>
                <w:lang w:eastAsia="lt-LT"/>
              </w:rPr>
            </w:pPr>
            <w:r w:rsidRPr="00BC7663">
              <w:rPr>
                <w:rFonts w:eastAsia="Times New Roman"/>
                <w:b/>
                <w:sz w:val="22"/>
                <w:lang w:eastAsia="lt-LT"/>
              </w:rPr>
              <w:t>Nuosprendžio ir liudijimo perdavimas</w:t>
            </w:r>
          </w:p>
          <w:p w:rsidR="00EC14E0" w:rsidRPr="00BC7663" w:rsidRDefault="00EC14E0" w:rsidP="00EC14E0">
            <w:pPr>
              <w:spacing w:before="75" w:after="75" w:line="240" w:lineRule="auto"/>
              <w:jc w:val="center"/>
              <w:rPr>
                <w:rFonts w:eastAsia="Times New Roman"/>
                <w:b/>
                <w:sz w:val="22"/>
                <w:lang w:eastAsia="lt-LT"/>
              </w:rPr>
            </w:pPr>
          </w:p>
          <w:p w:rsidR="00EC14E0" w:rsidRPr="00BC7663" w:rsidRDefault="00EC14E0" w:rsidP="00EC14E0">
            <w:pPr>
              <w:spacing w:before="75" w:after="75" w:line="240" w:lineRule="auto"/>
              <w:ind w:right="284"/>
              <w:jc w:val="both"/>
              <w:rPr>
                <w:rFonts w:eastAsia="Times New Roman"/>
                <w:sz w:val="22"/>
                <w:lang w:eastAsia="lt-LT"/>
              </w:rPr>
            </w:pPr>
            <w:r w:rsidRPr="00BC7663">
              <w:rPr>
                <w:rFonts w:eastAsia="Times New Roman"/>
                <w:sz w:val="22"/>
                <w:lang w:eastAsia="lt-LT"/>
              </w:rPr>
              <w:t>1. Nuosprendį arba jo patvirtintą kopiją kartu su liudijimu išduodančiosios valstybės kompetentinga institucija tiesiogiai perduoda vykdančiosios valstybės kompetentingai institucijai bet kokiu būdu, leidžiančiu pateikti rašytinį dokumentą tokiomis sąlygomis, kad vykdančioji valstybė galėtų nustatyti jo autentiškumą. Nuosprendžio originalas arba patvirtinta jo kopija ir liudijimo originalas siunčiami vykdančiajai valstybei, jei ji to pareikalauja. Visus oficialius pranešimus minėtos kompetentingos institucijos taip pat tiesiogiai siunčia viena kitai.</w:t>
            </w:r>
          </w:p>
          <w:p w:rsidR="00EC14E0" w:rsidRDefault="00EC14E0" w:rsidP="00EC14E0">
            <w:pPr>
              <w:spacing w:before="75" w:after="75" w:line="240" w:lineRule="auto"/>
              <w:ind w:right="284"/>
              <w:jc w:val="both"/>
              <w:rPr>
                <w:rFonts w:eastAsia="Times New Roman"/>
                <w:sz w:val="22"/>
                <w:lang w:eastAsia="lt-LT"/>
              </w:rPr>
            </w:pPr>
            <w:r w:rsidRPr="00BC7663">
              <w:rPr>
                <w:rFonts w:eastAsia="Times New Roman"/>
                <w:sz w:val="22"/>
                <w:lang w:eastAsia="lt-LT"/>
              </w:rPr>
              <w:t>2. Liudijimą, kurio standartinė forma pateikiama A priede, privalo pasirašyti ir jo turinio tikslumą patvirtinti išduodančiosios valstybės kompetentinga institucija.</w:t>
            </w:r>
          </w:p>
          <w:p w:rsidR="00EC14E0" w:rsidRPr="00BC7663" w:rsidRDefault="00EC14E0" w:rsidP="00EC14E0">
            <w:pPr>
              <w:spacing w:before="75" w:after="75" w:line="240" w:lineRule="auto"/>
              <w:ind w:right="284"/>
              <w:jc w:val="both"/>
              <w:rPr>
                <w:rFonts w:eastAsia="Times New Roman"/>
                <w:sz w:val="22"/>
                <w:lang w:eastAsia="lt-LT"/>
              </w:rPr>
            </w:pPr>
            <w:r w:rsidRPr="00BC7663">
              <w:rPr>
                <w:rFonts w:eastAsia="Times New Roman"/>
                <w:sz w:val="22"/>
                <w:lang w:eastAsia="lt-LT"/>
              </w:rPr>
              <w:t>3. Išduodančioji valstybė nuosprendį ir liudijimą bet kuriuo metu gali būti perdavusi tik vienai vykdančiajai valstybei.</w:t>
            </w:r>
          </w:p>
          <w:p w:rsidR="00EC14E0" w:rsidRPr="00BC7663" w:rsidRDefault="00EC14E0" w:rsidP="00EC14E0">
            <w:pPr>
              <w:spacing w:before="75" w:after="75" w:line="240" w:lineRule="auto"/>
              <w:ind w:right="284"/>
              <w:jc w:val="both"/>
              <w:rPr>
                <w:rFonts w:eastAsia="Times New Roman"/>
                <w:sz w:val="22"/>
                <w:lang w:eastAsia="lt-LT"/>
              </w:rPr>
            </w:pPr>
          </w:p>
          <w:p w:rsidR="00EC14E0" w:rsidRPr="00BC7663" w:rsidRDefault="00EC14E0" w:rsidP="000B369C">
            <w:pPr>
              <w:spacing w:before="75" w:after="75" w:line="240" w:lineRule="auto"/>
              <w:ind w:right="284"/>
              <w:jc w:val="both"/>
              <w:rPr>
                <w:rFonts w:eastAsia="Times New Roman"/>
                <w:sz w:val="22"/>
                <w:lang w:eastAsia="lt-LT"/>
              </w:rPr>
            </w:pPr>
          </w:p>
        </w:tc>
        <w:tc>
          <w:tcPr>
            <w:tcW w:w="4908" w:type="dxa"/>
            <w:gridSpan w:val="2"/>
          </w:tcPr>
          <w:p w:rsidR="00EC14E0" w:rsidRDefault="00EC14E0" w:rsidP="00EC14E0">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EC14E0" w:rsidRPr="00EC14E0" w:rsidRDefault="00EC14E0" w:rsidP="00EC14E0">
            <w:pPr>
              <w:spacing w:after="0" w:line="240" w:lineRule="auto"/>
              <w:jc w:val="both"/>
              <w:rPr>
                <w:rFonts w:eastAsia="Times New Roman"/>
                <w:b/>
                <w:sz w:val="22"/>
                <w:lang w:eastAsia="lt-LT"/>
              </w:rPr>
            </w:pPr>
            <w:r w:rsidRPr="00EC14E0">
              <w:rPr>
                <w:rFonts w:eastAsia="Times New Roman"/>
                <w:b/>
                <w:sz w:val="22"/>
                <w:lang w:eastAsia="lt-LT"/>
              </w:rPr>
              <w:t>23 straipsnis. Sprendimo dėl laisvės atėmimo bausmės perdavimas vykdyti kitos Europos Sąjungos valstybės na</w:t>
            </w:r>
            <w:r>
              <w:rPr>
                <w:rFonts w:eastAsia="Times New Roman"/>
                <w:b/>
                <w:sz w:val="22"/>
                <w:lang w:eastAsia="lt-LT"/>
              </w:rPr>
              <w:t>rės kompetentingai institucijai</w:t>
            </w:r>
          </w:p>
          <w:p w:rsidR="00EC14E0" w:rsidRP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 xml:space="preserve">1. Įsiteisėjus šio įstatymo 22 straipsnio 3 dalies 1 punkte nurodytai nutarčiai, per tris darbo dienas užpildomas liudijimas. Liudijimą kartu su sprendimu dėl laisvės atėmimo bausmės teismas tiesiogiai perduoda kitos Europos Sąjungos valstybės narės kompetentingai institucijai arba tos valstybės centrinei institucijai, jeigu ji yra paskirta. Jeigu nuteistasis yra Lietuvos Respublikos teritorijoje, teismas informuoja jį apie sprendimo dėl laisvės atėmimo bausmės ir liudijimo perdavimą kitai Europos Sąjungos valstybei narei naudodamas standartinį pranešimą. Kitu atveju standartinis pranešimas kitos Europos Sąjungos valstybės narės kompetentingai institucijai perduodamas kartu su liudijimu. </w:t>
            </w:r>
          </w:p>
          <w:p w:rsidR="00EC14E0" w:rsidRP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 xml:space="preserve">2. Teismas, pildydamas šio straipsnio 1 dalyje nurodytus liudijimą ir standartinį pranešimą, naudoja </w:t>
            </w:r>
            <w:r w:rsidRPr="00EC14E0">
              <w:rPr>
                <w:rFonts w:eastAsia="Times New Roman"/>
                <w:sz w:val="22"/>
                <w:lang w:eastAsia="lt-LT"/>
              </w:rPr>
              <w:lastRenderedPageBreak/>
              <w:t>Lietuvos Respublikos teisingumo ministro patvirtintas pavyzdines formas.</w:t>
            </w:r>
          </w:p>
          <w:p w:rsidR="00EC14E0" w:rsidRP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 xml:space="preserve"> (...)</w:t>
            </w:r>
          </w:p>
          <w:p w:rsidR="00EC14E0" w:rsidRP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4. Sprendimas dėl laisvės atėmimo bausmės ir liudijimas kitos Europos Sąjungos valstybės narės kompetentingai institucijai perduodami bet kokiu būdu, leidžiančiu pateikti rašytinį dokumentą, kai kita Europos Sąjungos valstybė narė gali nustatyti dokumentų autentiškumą. Dokumentus vienu metu galima perduoti tik vienai Europos Sąjungos valstybei narei.</w:t>
            </w:r>
          </w:p>
          <w:p w:rsidR="00EC14E0" w:rsidRP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w:t>
            </w:r>
          </w:p>
          <w:p w:rsidR="00EC14E0" w:rsidRDefault="00EC14E0" w:rsidP="00EC14E0">
            <w:pPr>
              <w:spacing w:after="0" w:line="240" w:lineRule="auto"/>
              <w:jc w:val="both"/>
              <w:rPr>
                <w:rFonts w:eastAsia="Times New Roman"/>
                <w:sz w:val="22"/>
                <w:lang w:eastAsia="lt-LT"/>
              </w:rPr>
            </w:pPr>
            <w:r w:rsidRPr="00EC14E0">
              <w:rPr>
                <w:rFonts w:eastAsia="Times New Roman"/>
                <w:sz w:val="22"/>
                <w:lang w:eastAsia="lt-LT"/>
              </w:rPr>
              <w:t>6. Kitos Europos Sąjungos valstybės narės kompetentingos institucijos reikalavimu teismas ne vėliau kaip per dešimt darbo dienų jai perduoda sprendimo dėl laisvės atėmimo bausmės ir (ar) liudijimo originalus arba jų patvirtintus nuorašus, taip pat sprendimo dėl laisvės atėmimo bausmės ar jo esminių dalių vertimus į šio straipsnio 5 dalyje nurodytą kalbą. Prireikus gali būti konsultuojamasi su kitos Europos Sąjungos valstybės narės kompetentinga institucija, siekiant nustatyti esmines sprendimo dėl laisvės atėmimo bausmės dalis, kurios turi būti išverstos.</w:t>
            </w:r>
          </w:p>
          <w:p w:rsidR="00EC14E0" w:rsidRDefault="00EC14E0" w:rsidP="00EC14E0">
            <w:pPr>
              <w:spacing w:after="0" w:line="240" w:lineRule="auto"/>
              <w:jc w:val="both"/>
              <w:rPr>
                <w:rFonts w:eastAsia="Times New Roman"/>
                <w:b/>
                <w:sz w:val="22"/>
                <w:lang w:eastAsia="lt-LT"/>
              </w:rPr>
            </w:pPr>
          </w:p>
          <w:p w:rsidR="00EC14E0" w:rsidRPr="00EC14E0" w:rsidRDefault="00EC14E0" w:rsidP="00EC14E0">
            <w:pPr>
              <w:spacing w:after="0" w:line="240" w:lineRule="auto"/>
              <w:jc w:val="both"/>
              <w:rPr>
                <w:rFonts w:eastAsia="Times New Roman"/>
                <w:b/>
                <w:sz w:val="22"/>
                <w:lang w:eastAsia="lt-LT"/>
              </w:rPr>
            </w:pPr>
            <w:r w:rsidRPr="003D421C">
              <w:rPr>
                <w:rFonts w:eastAsia="Times New Roman"/>
                <w:b/>
                <w:sz w:val="22"/>
                <w:lang w:eastAsia="lt-LT"/>
              </w:rPr>
              <w:t>Įstatymo projektas</w:t>
            </w:r>
          </w:p>
          <w:p w:rsidR="00EC14E0" w:rsidRPr="00EC14E0" w:rsidRDefault="00EC14E0" w:rsidP="00EC14E0">
            <w:pPr>
              <w:spacing w:after="0"/>
              <w:jc w:val="both"/>
              <w:rPr>
                <w:b/>
                <w:sz w:val="22"/>
                <w:lang w:eastAsia="lt-LT"/>
              </w:rPr>
            </w:pPr>
            <w:r w:rsidRPr="00EC14E0">
              <w:rPr>
                <w:b/>
                <w:sz w:val="22"/>
                <w:lang w:eastAsia="lt-LT"/>
              </w:rPr>
              <w:t>5 straipsnis. 7 straipsnio pakeitimas</w:t>
            </w:r>
          </w:p>
          <w:p w:rsidR="00EC14E0" w:rsidRPr="00EC14E0" w:rsidRDefault="00EC14E0" w:rsidP="00EC14E0">
            <w:pPr>
              <w:spacing w:after="0"/>
              <w:jc w:val="both"/>
              <w:rPr>
                <w:sz w:val="22"/>
                <w:lang w:eastAsia="lt-LT"/>
              </w:rPr>
            </w:pPr>
            <w:r w:rsidRPr="00EC14E0">
              <w:rPr>
                <w:sz w:val="22"/>
                <w:lang w:eastAsia="lt-LT"/>
              </w:rPr>
              <w:t>Pakeisti 7 straipsnio 1 dalį ir ją išdėstyti taip:</w:t>
            </w:r>
          </w:p>
          <w:p w:rsidR="00EC14E0" w:rsidRPr="00B176F2" w:rsidRDefault="00EC14E0" w:rsidP="00EC14E0">
            <w:pPr>
              <w:spacing w:after="0"/>
              <w:jc w:val="both"/>
              <w:rPr>
                <w:b/>
                <w:sz w:val="22"/>
                <w:lang w:eastAsia="lt-LT"/>
              </w:rPr>
            </w:pPr>
            <w:r w:rsidRPr="00B176F2">
              <w:rPr>
                <w:b/>
                <w:sz w:val="22"/>
                <w:lang w:eastAsia="lt-LT"/>
              </w:rPr>
              <w:t xml:space="preserve">„1. Kalėjimų departamentas, gavęs kitos Europos Sąjungos valstybės narės sprendimą dėl laisvės atėmimo bausmės ir </w:t>
            </w:r>
            <w:r w:rsidR="00372732">
              <w:rPr>
                <w:b/>
                <w:sz w:val="22"/>
                <w:lang w:eastAsia="lt-LT"/>
              </w:rPr>
              <w:t>P</w:t>
            </w:r>
            <w:r w:rsidRPr="00B176F2">
              <w:rPr>
                <w:b/>
                <w:sz w:val="22"/>
                <w:lang w:eastAsia="lt-LT"/>
              </w:rPr>
              <w:t xml:space="preserve">amatinio sprendimo 2008/909/TVR 4 straipsnyje nurodytą liudijimą, per penkias darbo dienas nuo visų dokumentų gavimo dienos persiunčia juos šio įstatymo 4 straipsnio 1 dalyje nurodytam atitinkamam teismui. Kalėjimų departamentas šio įstatymo 4 straipsnio 1 dalyje nurodytam teismui taip pat </w:t>
            </w:r>
            <w:r w:rsidRPr="00B176F2">
              <w:rPr>
                <w:b/>
                <w:sz w:val="22"/>
                <w:lang w:eastAsia="lt-LT"/>
              </w:rPr>
              <w:lastRenderedPageBreak/>
              <w:t>pateikia informaciją apie šio įstatymo 6 straipsnyje nustatyta tvarka vykusias konsultacijas, jeigu jų buvo, ir prideda susijusių dokumentų nuorašus. Jeigu nuteistasis yra Lietuvos Respublikoje, jam išsiunčiamas kitos Europos Sąjungos valstybės narės kompetentingos institucijos parengtas standartinis pranešimas, supažindinantis su jos sprendimu perduoti vykdyti sprendimą dėl laisvės atėmimo bausmės Lietuvos Respublikai. Atlikęs šiuos veiksmus, Kalėjimų departamentas apie tai informuoja kitos Europos Sąjungos valstybės narės kompetentingą instituciją. Kitos Europos Sąjungos valstybės narės kompetentingai institucijai kartu pateikiama informacija apie lygtinį paleidimą iš pataisos įstaigų reglamentuojančias Lietuvos Respublikos įstatymų nuostatas, jeigu to buvo prašoma liudijime.“</w:t>
            </w:r>
          </w:p>
          <w:p w:rsidR="00EC14E0" w:rsidRDefault="00EC14E0" w:rsidP="00EC14E0">
            <w:pPr>
              <w:spacing w:after="0" w:line="240" w:lineRule="auto"/>
              <w:jc w:val="both"/>
              <w:rPr>
                <w:rFonts w:eastAsia="Times New Roman"/>
                <w:b/>
                <w:sz w:val="22"/>
                <w:lang w:eastAsia="lt-LT"/>
              </w:rPr>
            </w:pPr>
          </w:p>
        </w:tc>
        <w:tc>
          <w:tcPr>
            <w:tcW w:w="2536" w:type="dxa"/>
          </w:tcPr>
          <w:p w:rsidR="00EC14E0" w:rsidRDefault="00EC14E0"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B176F2" w:rsidRPr="00832A1F" w:rsidTr="00256DC4">
        <w:trPr>
          <w:trHeight w:val="351"/>
        </w:trPr>
        <w:tc>
          <w:tcPr>
            <w:tcW w:w="7304" w:type="dxa"/>
          </w:tcPr>
          <w:p w:rsidR="00B176F2" w:rsidRDefault="00B176F2" w:rsidP="00B176F2">
            <w:pPr>
              <w:spacing w:before="75" w:after="75" w:line="240" w:lineRule="auto"/>
              <w:ind w:right="284"/>
              <w:jc w:val="both"/>
              <w:rPr>
                <w:rFonts w:eastAsia="Times New Roman"/>
                <w:sz w:val="22"/>
                <w:lang w:eastAsia="lt-LT"/>
              </w:rPr>
            </w:pPr>
            <w:r w:rsidRPr="00BC7663">
              <w:rPr>
                <w:rFonts w:eastAsia="Times New Roman"/>
                <w:sz w:val="22"/>
                <w:lang w:eastAsia="lt-LT"/>
              </w:rPr>
              <w:lastRenderedPageBreak/>
              <w:t>4. Jei išduodančiosios valstybės kompetentinga institucija nežino vykdančiosios valstybės kompetentingos institucijos, tai ji pateikia visus būtinus paklausimus, taip pat kreipdamasi į Europos teisminio tinklo, įsteigto pagal Tarybos bendruosius veiksmus 98/428/TVR [9], kontaktinius punktus, kad gautų informaciją iš vykdančiosios valstybės.</w:t>
            </w:r>
          </w:p>
          <w:p w:rsidR="00B176F2" w:rsidRPr="00BC7663" w:rsidRDefault="00B176F2" w:rsidP="00B176F2">
            <w:pPr>
              <w:spacing w:before="75" w:after="75" w:line="240" w:lineRule="auto"/>
              <w:ind w:right="284"/>
              <w:jc w:val="both"/>
              <w:rPr>
                <w:rFonts w:eastAsia="Times New Roman"/>
                <w:sz w:val="22"/>
                <w:lang w:eastAsia="lt-LT"/>
              </w:rPr>
            </w:pPr>
          </w:p>
          <w:p w:rsidR="00B176F2" w:rsidRPr="00BC7663" w:rsidRDefault="00B176F2" w:rsidP="00EC14E0">
            <w:pPr>
              <w:spacing w:before="75" w:after="75" w:line="240" w:lineRule="auto"/>
              <w:jc w:val="center"/>
              <w:rPr>
                <w:rFonts w:eastAsia="Times New Roman"/>
                <w:i/>
                <w:sz w:val="22"/>
                <w:lang w:eastAsia="lt-LT"/>
              </w:rPr>
            </w:pPr>
          </w:p>
        </w:tc>
        <w:tc>
          <w:tcPr>
            <w:tcW w:w="4908" w:type="dxa"/>
            <w:gridSpan w:val="2"/>
          </w:tcPr>
          <w:p w:rsidR="00B176F2" w:rsidRPr="00EC14E0" w:rsidRDefault="00B176F2" w:rsidP="00B176F2">
            <w:pPr>
              <w:spacing w:after="0" w:line="240" w:lineRule="auto"/>
              <w:jc w:val="both"/>
              <w:rPr>
                <w:rFonts w:eastAsia="Times New Roman"/>
                <w:b/>
                <w:sz w:val="22"/>
                <w:lang w:eastAsia="lt-LT"/>
              </w:rPr>
            </w:pPr>
            <w:r w:rsidRPr="003D421C">
              <w:rPr>
                <w:rFonts w:eastAsia="Times New Roman"/>
                <w:b/>
                <w:sz w:val="22"/>
                <w:lang w:eastAsia="lt-LT"/>
              </w:rPr>
              <w:t>Įstatymo projektas</w:t>
            </w:r>
          </w:p>
          <w:p w:rsidR="00B176F2" w:rsidRPr="00B176F2" w:rsidRDefault="00B176F2" w:rsidP="00B176F2">
            <w:pPr>
              <w:spacing w:after="0"/>
              <w:jc w:val="both"/>
              <w:rPr>
                <w:b/>
                <w:sz w:val="22"/>
                <w:lang w:eastAsia="lt-LT"/>
              </w:rPr>
            </w:pPr>
            <w:r w:rsidRPr="00B176F2">
              <w:rPr>
                <w:b/>
                <w:sz w:val="22"/>
                <w:lang w:eastAsia="lt-LT"/>
              </w:rPr>
              <w:t>1</w:t>
            </w:r>
            <w:r w:rsidR="00787F45">
              <w:rPr>
                <w:b/>
                <w:sz w:val="22"/>
                <w:lang w:eastAsia="lt-LT"/>
              </w:rPr>
              <w:t>4</w:t>
            </w:r>
            <w:r w:rsidRPr="00B176F2">
              <w:rPr>
                <w:b/>
                <w:sz w:val="22"/>
                <w:lang w:eastAsia="lt-LT"/>
              </w:rPr>
              <w:t xml:space="preserve"> straipsnis. 23 straipsnio pakeitimas</w:t>
            </w:r>
          </w:p>
          <w:p w:rsidR="00B176F2" w:rsidRPr="00B176F2" w:rsidRDefault="00B176F2" w:rsidP="00B176F2">
            <w:pPr>
              <w:spacing w:after="0"/>
              <w:jc w:val="both"/>
              <w:rPr>
                <w:sz w:val="22"/>
                <w:lang w:eastAsia="lt-LT"/>
              </w:rPr>
            </w:pPr>
            <w:r w:rsidRPr="00B176F2">
              <w:rPr>
                <w:sz w:val="22"/>
                <w:lang w:eastAsia="lt-LT"/>
              </w:rPr>
              <w:t>Pakeisti 23 straipsnio 3 dalį ir ją išdėstyti taip:</w:t>
            </w:r>
          </w:p>
          <w:p w:rsidR="00B176F2" w:rsidRDefault="00B176F2" w:rsidP="00B176F2">
            <w:pPr>
              <w:spacing w:after="0"/>
              <w:jc w:val="both"/>
              <w:rPr>
                <w:b/>
                <w:sz w:val="22"/>
                <w:lang w:eastAsia="lt-LT"/>
              </w:rPr>
            </w:pPr>
            <w:r w:rsidRPr="00B176F2">
              <w:rPr>
                <w:b/>
                <w:sz w:val="22"/>
                <w:lang w:eastAsia="lt-LT"/>
              </w:rPr>
              <w:t xml:space="preserve">„3. Iškilus sunkumų dėl kitos Europos Sąjungos valstybės narės kompetentingos institucijos nustatymo, teismas gali konsultuotis per Europos teisminio tinklo kontaktinius asmenis, kad gautų informaciją iš kitos Europos Sąjungos valstybės narės. </w:t>
            </w:r>
            <w:r w:rsidR="00E40AEB" w:rsidRPr="00E40AEB">
              <w:rPr>
                <w:b/>
                <w:sz w:val="22"/>
                <w:lang w:eastAsia="lt-LT"/>
              </w:rPr>
              <w:t>Nepavykus gauti reikiamos informacijos, teismas gali konsultuotis su Teisingumo ministerija, kuri išsiunčia visas būtinas užklausas.</w:t>
            </w:r>
            <w:r w:rsidR="00E40AEB">
              <w:rPr>
                <w:lang w:eastAsia="lt-LT"/>
              </w:rPr>
              <w:t xml:space="preserve"> </w:t>
            </w:r>
            <w:r w:rsidRPr="00B176F2">
              <w:rPr>
                <w:b/>
                <w:sz w:val="22"/>
                <w:lang w:eastAsia="lt-LT"/>
              </w:rPr>
              <w:t>Visas tolesnis susirašinėjimas tarp Lietuvos Respublikos teismo ir kitos Europos Sąjungos valstybės narės kompetentingos institucijos vyksta tiesiogiai.“</w:t>
            </w:r>
          </w:p>
          <w:p w:rsidR="00B176F2" w:rsidRDefault="00B176F2" w:rsidP="00E33841">
            <w:pPr>
              <w:spacing w:after="0"/>
              <w:jc w:val="both"/>
              <w:rPr>
                <w:rFonts w:eastAsia="Times New Roman"/>
                <w:b/>
                <w:sz w:val="22"/>
                <w:lang w:eastAsia="lt-LT"/>
              </w:rPr>
            </w:pPr>
          </w:p>
        </w:tc>
        <w:tc>
          <w:tcPr>
            <w:tcW w:w="2536" w:type="dxa"/>
          </w:tcPr>
          <w:p w:rsidR="00B176F2" w:rsidRDefault="00E33841"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E33841" w:rsidRPr="00832A1F" w:rsidTr="00256DC4">
        <w:trPr>
          <w:trHeight w:val="351"/>
        </w:trPr>
        <w:tc>
          <w:tcPr>
            <w:tcW w:w="7304" w:type="dxa"/>
          </w:tcPr>
          <w:p w:rsidR="00E33841" w:rsidRPr="00BC7663" w:rsidRDefault="00E33841" w:rsidP="00E33841">
            <w:pPr>
              <w:spacing w:before="75" w:after="75" w:line="240" w:lineRule="auto"/>
              <w:ind w:right="675"/>
              <w:jc w:val="center"/>
              <w:rPr>
                <w:rFonts w:eastAsia="Times New Roman"/>
                <w:i/>
                <w:sz w:val="22"/>
                <w:lang w:eastAsia="lt-LT"/>
              </w:rPr>
            </w:pPr>
            <w:r w:rsidRPr="00BC7663">
              <w:rPr>
                <w:rFonts w:eastAsia="Times New Roman"/>
                <w:i/>
                <w:sz w:val="22"/>
                <w:lang w:eastAsia="lt-LT"/>
              </w:rPr>
              <w:t>13 straipsnis</w:t>
            </w:r>
          </w:p>
          <w:p w:rsidR="00E33841" w:rsidRPr="00BC7663" w:rsidRDefault="00E33841" w:rsidP="00E33841">
            <w:pPr>
              <w:spacing w:before="75" w:after="75" w:line="240" w:lineRule="auto"/>
              <w:ind w:right="675"/>
              <w:jc w:val="center"/>
              <w:rPr>
                <w:rFonts w:eastAsia="Times New Roman"/>
                <w:b/>
                <w:sz w:val="22"/>
                <w:lang w:eastAsia="lt-LT"/>
              </w:rPr>
            </w:pPr>
            <w:r w:rsidRPr="00BC7663">
              <w:rPr>
                <w:rFonts w:eastAsia="Times New Roman"/>
                <w:b/>
                <w:sz w:val="22"/>
                <w:lang w:eastAsia="lt-LT"/>
              </w:rPr>
              <w:t>Liudijimo panaikinimas</w:t>
            </w:r>
          </w:p>
          <w:p w:rsidR="00E33841" w:rsidRPr="00BC7663" w:rsidRDefault="00E33841" w:rsidP="00E33841">
            <w:pPr>
              <w:spacing w:before="75" w:after="75" w:line="240" w:lineRule="auto"/>
              <w:ind w:right="675"/>
              <w:jc w:val="center"/>
              <w:rPr>
                <w:rFonts w:eastAsia="Times New Roman"/>
                <w:sz w:val="22"/>
                <w:lang w:eastAsia="lt-LT"/>
              </w:rPr>
            </w:pPr>
          </w:p>
          <w:p w:rsidR="00E33841" w:rsidRPr="00BC7663" w:rsidRDefault="00E33841" w:rsidP="00E33841">
            <w:pPr>
              <w:spacing w:before="75" w:after="150" w:line="240" w:lineRule="auto"/>
              <w:ind w:right="284"/>
              <w:jc w:val="both"/>
              <w:rPr>
                <w:rFonts w:eastAsia="Times New Roman"/>
                <w:sz w:val="22"/>
                <w:lang w:eastAsia="lt-LT"/>
              </w:rPr>
            </w:pPr>
            <w:r w:rsidRPr="00BC7663">
              <w:rPr>
                <w:rFonts w:eastAsia="Times New Roman"/>
                <w:sz w:val="22"/>
                <w:lang w:eastAsia="lt-LT"/>
              </w:rPr>
              <w:t>Kol bausmė nepradėta vykdyti vykdančiojoje valstybėje, išduodančioji valstybė gali panaikinti joje išduotą liudijimą, nurodydama panaikinimo priežastis. Panaikinus liudijimą, vykdančioji valstybė nebevykdo bausmės.</w:t>
            </w:r>
          </w:p>
          <w:p w:rsidR="00E33841" w:rsidRPr="00BC7663" w:rsidRDefault="00E33841" w:rsidP="00B176F2">
            <w:pPr>
              <w:spacing w:before="75" w:after="75" w:line="240" w:lineRule="auto"/>
              <w:ind w:right="284"/>
              <w:jc w:val="both"/>
              <w:rPr>
                <w:rFonts w:eastAsia="Times New Roman"/>
                <w:sz w:val="22"/>
                <w:lang w:eastAsia="lt-LT"/>
              </w:rPr>
            </w:pPr>
          </w:p>
        </w:tc>
        <w:tc>
          <w:tcPr>
            <w:tcW w:w="4908" w:type="dxa"/>
            <w:gridSpan w:val="2"/>
          </w:tcPr>
          <w:p w:rsidR="00E33841" w:rsidRDefault="00E33841" w:rsidP="00E33841">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E33841" w:rsidRDefault="00E33841" w:rsidP="00B176F2">
            <w:pPr>
              <w:spacing w:after="0" w:line="240" w:lineRule="auto"/>
              <w:jc w:val="both"/>
              <w:rPr>
                <w:rFonts w:eastAsia="Times New Roman"/>
                <w:b/>
                <w:sz w:val="22"/>
                <w:lang w:eastAsia="lt-LT"/>
              </w:rPr>
            </w:pPr>
            <w:r w:rsidRPr="00E33841">
              <w:rPr>
                <w:rFonts w:eastAsia="Times New Roman"/>
                <w:b/>
                <w:sz w:val="22"/>
                <w:lang w:eastAsia="lt-LT"/>
              </w:rPr>
              <w:t>14 straipsnis. Sprendimo dėl laisvės atėmimo bausmės vykdymas Lietuvos Respublikoje ir jo teisinės pasekmės</w:t>
            </w:r>
          </w:p>
          <w:p w:rsidR="00E33841" w:rsidRPr="00E33841" w:rsidRDefault="00E33841" w:rsidP="00B176F2">
            <w:pPr>
              <w:spacing w:after="0" w:line="240" w:lineRule="auto"/>
              <w:jc w:val="both"/>
              <w:rPr>
                <w:rFonts w:eastAsia="Times New Roman"/>
                <w:sz w:val="22"/>
                <w:lang w:eastAsia="lt-LT"/>
              </w:rPr>
            </w:pPr>
            <w:r w:rsidRPr="00E33841">
              <w:rPr>
                <w:rFonts w:eastAsia="Times New Roman"/>
                <w:sz w:val="22"/>
                <w:lang w:eastAsia="lt-LT"/>
              </w:rPr>
              <w:t>(...)</w:t>
            </w:r>
          </w:p>
          <w:p w:rsidR="00E33841" w:rsidRDefault="00E33841" w:rsidP="00B176F2">
            <w:pPr>
              <w:spacing w:after="0" w:line="240" w:lineRule="auto"/>
              <w:jc w:val="both"/>
              <w:rPr>
                <w:rFonts w:eastAsia="Times New Roman"/>
                <w:sz w:val="22"/>
                <w:lang w:eastAsia="lt-LT"/>
              </w:rPr>
            </w:pPr>
            <w:r w:rsidRPr="00E33841">
              <w:rPr>
                <w:rFonts w:eastAsia="Times New Roman"/>
                <w:sz w:val="22"/>
                <w:lang w:eastAsia="lt-LT"/>
              </w:rPr>
              <w:t>10. Jeigu gaunamas kitos Europos Sąjungos valstybės narės kompetentingos institucijos pranešimas, kuriuo panaikinamas liudijimas, arba bet koks kitas Europos Sąjungos valstybės narės teismo sprendimas, dėl kurio sprendimas dėl laisvės atėmimo bausmės tampa nevykdytinu, nutartį pripažinti sprendimą dėl laisvės atėmimo bausmės priėmęs teismas nedelsdamas, bet ne vėliau kaip kitą darbo dieną, priima nutartį nutraukti sprendimo dėl laisvės atėmimo bausmės vykdymą ir išsiunčia nutartį bausmę vykdančiai institucijai.</w:t>
            </w:r>
          </w:p>
          <w:p w:rsidR="00014272" w:rsidRDefault="00014272" w:rsidP="00B176F2">
            <w:pPr>
              <w:spacing w:after="0" w:line="240" w:lineRule="auto"/>
              <w:jc w:val="both"/>
              <w:rPr>
                <w:rFonts w:eastAsia="Times New Roman"/>
                <w:b/>
                <w:sz w:val="22"/>
                <w:lang w:eastAsia="lt-LT"/>
              </w:rPr>
            </w:pPr>
          </w:p>
          <w:p w:rsidR="00E33841" w:rsidRPr="00014272" w:rsidRDefault="00014272" w:rsidP="00B176F2">
            <w:pPr>
              <w:spacing w:after="0" w:line="240" w:lineRule="auto"/>
              <w:jc w:val="both"/>
              <w:rPr>
                <w:rFonts w:eastAsia="Times New Roman"/>
                <w:b/>
                <w:sz w:val="22"/>
                <w:lang w:eastAsia="lt-LT"/>
              </w:rPr>
            </w:pPr>
            <w:r w:rsidRPr="003D421C">
              <w:rPr>
                <w:rFonts w:eastAsia="Times New Roman"/>
                <w:b/>
                <w:sz w:val="22"/>
                <w:lang w:eastAsia="lt-LT"/>
              </w:rPr>
              <w:t>Įstatymo projektas</w:t>
            </w:r>
          </w:p>
          <w:p w:rsidR="00E33841" w:rsidRPr="00014272" w:rsidRDefault="00E33841" w:rsidP="00014272">
            <w:pPr>
              <w:spacing w:after="0"/>
              <w:jc w:val="both"/>
              <w:rPr>
                <w:b/>
                <w:sz w:val="22"/>
                <w:lang w:eastAsia="lt-LT"/>
              </w:rPr>
            </w:pPr>
            <w:r w:rsidRPr="00014272">
              <w:rPr>
                <w:b/>
                <w:sz w:val="22"/>
                <w:lang w:eastAsia="lt-LT"/>
              </w:rPr>
              <w:t>1</w:t>
            </w:r>
            <w:r w:rsidR="00245EC1">
              <w:rPr>
                <w:b/>
                <w:sz w:val="22"/>
                <w:lang w:eastAsia="lt-LT"/>
              </w:rPr>
              <w:t>5</w:t>
            </w:r>
            <w:r w:rsidRPr="00014272">
              <w:rPr>
                <w:b/>
                <w:sz w:val="22"/>
                <w:lang w:eastAsia="lt-LT"/>
              </w:rPr>
              <w:t xml:space="preserve"> straipsnis. 24 straipsnio pakeitimas</w:t>
            </w:r>
          </w:p>
          <w:p w:rsidR="00014272" w:rsidRPr="00014272" w:rsidRDefault="00014272" w:rsidP="00014272">
            <w:pPr>
              <w:spacing w:after="0"/>
              <w:jc w:val="both"/>
              <w:rPr>
                <w:sz w:val="22"/>
                <w:lang w:eastAsia="lt-LT"/>
              </w:rPr>
            </w:pPr>
            <w:r w:rsidRPr="00014272">
              <w:rPr>
                <w:sz w:val="22"/>
                <w:lang w:eastAsia="lt-LT"/>
              </w:rPr>
              <w:t>3. Pakeisti 24 straipsnio 8 dalį ir ją išdėstyti taip:</w:t>
            </w:r>
          </w:p>
          <w:p w:rsidR="00014272" w:rsidRPr="00014272" w:rsidRDefault="00014272" w:rsidP="00014272">
            <w:pPr>
              <w:spacing w:after="0"/>
              <w:jc w:val="both"/>
              <w:rPr>
                <w:sz w:val="22"/>
                <w:lang w:eastAsia="lt-LT"/>
              </w:rPr>
            </w:pPr>
            <w:r w:rsidRPr="00014272">
              <w:rPr>
                <w:sz w:val="22"/>
                <w:lang w:eastAsia="lt-LT"/>
              </w:rPr>
              <w:t>„</w:t>
            </w:r>
            <w:r w:rsidR="00E620B5" w:rsidRPr="00E620B5">
              <w:rPr>
                <w:b/>
                <w:sz w:val="22"/>
                <w:lang w:eastAsia="lt-LT"/>
              </w:rPr>
              <w:t>8.</w:t>
            </w:r>
            <w:r w:rsidR="00E620B5">
              <w:rPr>
                <w:sz w:val="22"/>
                <w:lang w:eastAsia="lt-LT"/>
              </w:rPr>
              <w:t xml:space="preserve"> </w:t>
            </w:r>
            <w:r w:rsidRPr="00014272">
              <w:rPr>
                <w:b/>
                <w:sz w:val="22"/>
                <w:lang w:eastAsia="lt-LT"/>
              </w:rPr>
              <w:t xml:space="preserve">Jeigu </w:t>
            </w:r>
            <w:r w:rsidR="00E620B5">
              <w:rPr>
                <w:b/>
                <w:sz w:val="22"/>
                <w:lang w:eastAsia="lt-LT"/>
              </w:rPr>
              <w:t xml:space="preserve">vykdant </w:t>
            </w:r>
            <w:r w:rsidRPr="00014272">
              <w:rPr>
                <w:b/>
                <w:sz w:val="22"/>
                <w:lang w:eastAsia="lt-LT"/>
              </w:rPr>
              <w:t>sprendim</w:t>
            </w:r>
            <w:r w:rsidR="00E620B5">
              <w:rPr>
                <w:b/>
                <w:sz w:val="22"/>
                <w:lang w:eastAsia="lt-LT"/>
              </w:rPr>
              <w:t>ą</w:t>
            </w:r>
            <w:r w:rsidRPr="00014272">
              <w:rPr>
                <w:b/>
                <w:sz w:val="22"/>
                <w:lang w:eastAsia="lt-LT"/>
              </w:rPr>
              <w:t xml:space="preserve"> dėl laisvės atėmimo bausmės vykdymo kitoje Europos Sąjungos valstybėje narėje paaiškėja, kad nuteistasis yra Lietuvos Respublikos teismo nuosprendžiu išteisinamas, jam pakeičiama bausmė, nuteistasis yra atleidžiamas nuo baudžiamosios atsakomybės ar bausmės arba dėl kitų priežasčių sprendimas dėl laisvės atėmimo bausmės tampa nevykdytin</w:t>
            </w:r>
            <w:r w:rsidR="005D7D93">
              <w:rPr>
                <w:b/>
                <w:sz w:val="22"/>
                <w:lang w:eastAsia="lt-LT"/>
              </w:rPr>
              <w:t>as</w:t>
            </w:r>
            <w:r w:rsidRPr="00014272">
              <w:rPr>
                <w:b/>
                <w:sz w:val="22"/>
                <w:lang w:eastAsia="lt-LT"/>
              </w:rPr>
              <w:t>, b</w:t>
            </w:r>
            <w:r w:rsidR="00274015">
              <w:rPr>
                <w:b/>
                <w:sz w:val="22"/>
                <w:lang w:eastAsia="lt-LT"/>
              </w:rPr>
              <w:t>ausmę vykdanti institucija arba</w:t>
            </w:r>
            <w:r w:rsidRPr="00014272">
              <w:rPr>
                <w:b/>
                <w:sz w:val="22"/>
                <w:lang w:eastAsia="lt-LT"/>
              </w:rPr>
              <w:t xml:space="preserve"> Kalėjimų departamentas šio įstatymo 20 straipsnio 3 dalyje nu</w:t>
            </w:r>
            <w:r w:rsidR="00274015">
              <w:rPr>
                <w:b/>
                <w:sz w:val="22"/>
                <w:lang w:eastAsia="lt-LT"/>
              </w:rPr>
              <w:t>rodytais</w:t>
            </w:r>
            <w:r w:rsidRPr="00014272">
              <w:rPr>
                <w:b/>
                <w:sz w:val="22"/>
                <w:lang w:eastAsia="lt-LT"/>
              </w:rPr>
              <w:t xml:space="preserve"> atvejais nedelsdam</w:t>
            </w:r>
            <w:r w:rsidR="00274015">
              <w:rPr>
                <w:b/>
                <w:sz w:val="22"/>
                <w:lang w:eastAsia="lt-LT"/>
              </w:rPr>
              <w:t>i</w:t>
            </w:r>
            <w:r w:rsidRPr="00014272">
              <w:rPr>
                <w:b/>
                <w:sz w:val="22"/>
                <w:lang w:eastAsia="lt-LT"/>
              </w:rPr>
              <w:t xml:space="preserve"> apie tai informuoja sprendimą dėl laisvės atėmimo bausmės vykdančios Europos Sąjungos valstybės narės kompetentingą instituciją.“</w:t>
            </w:r>
          </w:p>
          <w:p w:rsidR="00E33841" w:rsidRPr="003D421C" w:rsidRDefault="00E33841" w:rsidP="00B176F2">
            <w:pPr>
              <w:spacing w:after="0" w:line="240" w:lineRule="auto"/>
              <w:jc w:val="both"/>
              <w:rPr>
                <w:rFonts w:eastAsia="Times New Roman"/>
                <w:b/>
                <w:sz w:val="22"/>
                <w:lang w:eastAsia="lt-LT"/>
              </w:rPr>
            </w:pPr>
          </w:p>
        </w:tc>
        <w:tc>
          <w:tcPr>
            <w:tcW w:w="2536" w:type="dxa"/>
          </w:tcPr>
          <w:p w:rsidR="00E33841" w:rsidRDefault="00014272" w:rsidP="00256DC4">
            <w:pPr>
              <w:spacing w:after="0" w:line="240" w:lineRule="auto"/>
              <w:jc w:val="both"/>
              <w:rPr>
                <w:rFonts w:eastAsia="Times New Roman"/>
                <w:b/>
                <w:sz w:val="22"/>
                <w:lang w:eastAsia="lt-LT"/>
              </w:rPr>
            </w:pPr>
            <w:r>
              <w:rPr>
                <w:rFonts w:eastAsia="Times New Roman"/>
                <w:b/>
                <w:sz w:val="22"/>
                <w:lang w:eastAsia="lt-LT"/>
              </w:rPr>
              <w:t>Visiškas</w:t>
            </w:r>
          </w:p>
        </w:tc>
      </w:tr>
      <w:tr w:rsidR="004A76BF" w:rsidRPr="00832A1F" w:rsidTr="00256DC4">
        <w:trPr>
          <w:trHeight w:val="351"/>
        </w:trPr>
        <w:tc>
          <w:tcPr>
            <w:tcW w:w="7304" w:type="dxa"/>
          </w:tcPr>
          <w:p w:rsidR="004A76BF" w:rsidRPr="00BC7663" w:rsidRDefault="004A76BF" w:rsidP="004A76BF">
            <w:pPr>
              <w:spacing w:before="75" w:after="75" w:line="240" w:lineRule="auto"/>
              <w:ind w:right="284"/>
              <w:jc w:val="center"/>
              <w:rPr>
                <w:rFonts w:eastAsia="Times New Roman"/>
                <w:b/>
                <w:sz w:val="22"/>
                <w:lang w:eastAsia="lt-LT"/>
              </w:rPr>
            </w:pPr>
          </w:p>
          <w:p w:rsidR="004A76BF" w:rsidRPr="004A76BF" w:rsidRDefault="004A76BF" w:rsidP="004A76BF">
            <w:pPr>
              <w:spacing w:before="75" w:after="75" w:line="240" w:lineRule="auto"/>
              <w:ind w:right="284"/>
              <w:jc w:val="center"/>
              <w:rPr>
                <w:rFonts w:eastAsia="Times New Roman"/>
                <w:i/>
                <w:sz w:val="22"/>
                <w:lang w:eastAsia="lt-LT"/>
              </w:rPr>
            </w:pPr>
            <w:r w:rsidRPr="004A76BF">
              <w:rPr>
                <w:rFonts w:eastAsia="Times New Roman"/>
                <w:i/>
                <w:sz w:val="22"/>
                <w:lang w:eastAsia="lt-LT"/>
              </w:rPr>
              <w:t>14 straipsnis</w:t>
            </w:r>
          </w:p>
          <w:p w:rsidR="004A76BF" w:rsidRPr="00BC7663" w:rsidRDefault="004A76BF" w:rsidP="004A76BF">
            <w:pPr>
              <w:spacing w:before="75" w:after="75" w:line="240" w:lineRule="auto"/>
              <w:ind w:right="284"/>
              <w:jc w:val="center"/>
              <w:rPr>
                <w:rFonts w:eastAsia="Times New Roman"/>
                <w:b/>
                <w:sz w:val="22"/>
                <w:lang w:eastAsia="lt-LT"/>
              </w:rPr>
            </w:pPr>
            <w:r w:rsidRPr="004A76BF">
              <w:rPr>
                <w:rFonts w:eastAsia="Times New Roman"/>
                <w:b/>
                <w:sz w:val="22"/>
                <w:lang w:eastAsia="lt-LT"/>
              </w:rPr>
              <w:t>Laikinas suėmimas</w:t>
            </w:r>
          </w:p>
          <w:p w:rsidR="004A76BF" w:rsidRPr="00BC7663" w:rsidRDefault="004A76BF" w:rsidP="004A76BF">
            <w:pPr>
              <w:spacing w:before="75" w:after="75" w:line="240" w:lineRule="auto"/>
              <w:ind w:right="284"/>
              <w:jc w:val="center"/>
              <w:rPr>
                <w:rFonts w:eastAsia="Times New Roman"/>
                <w:b/>
                <w:sz w:val="22"/>
                <w:lang w:eastAsia="lt-LT"/>
              </w:rPr>
            </w:pPr>
          </w:p>
          <w:p w:rsidR="004A76BF" w:rsidRPr="00BC7663" w:rsidRDefault="004A76BF" w:rsidP="004A76BF">
            <w:pPr>
              <w:spacing w:before="75" w:after="150" w:line="240" w:lineRule="auto"/>
              <w:ind w:right="284"/>
              <w:jc w:val="both"/>
              <w:rPr>
                <w:rFonts w:eastAsia="Times New Roman"/>
                <w:sz w:val="22"/>
                <w:lang w:eastAsia="lt-LT"/>
              </w:rPr>
            </w:pPr>
            <w:r w:rsidRPr="00BC7663">
              <w:rPr>
                <w:rFonts w:eastAsia="Times New Roman"/>
                <w:sz w:val="22"/>
                <w:lang w:eastAsia="lt-LT"/>
              </w:rPr>
              <w:t>Kai nuteistasis yra vykdančiojoje valstybėje, ir išduodančiosios valstybės prašymu vykdančioji valstybė, prieš gaudama nuosprendį ir liudijimą arba prieš priimdama sprendimą dėl nuosprendžio pripažinimo ir bausmės vykdymo, gali suimti nuteistąjį arba imtis kitų priemonių, užtikrinančių, kad nuteistasis liks jos teritorijoje, kol bus priimtas sprendimas dėl nuosprendžio pripažinimo ir bausmės vykdymo. Bausmės trukmė neturėtų pailgėti dėl šioje dalyje nurodyto suėmimo laikotarpio.</w:t>
            </w:r>
          </w:p>
          <w:p w:rsidR="004A76BF" w:rsidRPr="00BC7663" w:rsidRDefault="004A76BF" w:rsidP="00E33841">
            <w:pPr>
              <w:spacing w:before="75" w:after="75" w:line="240" w:lineRule="auto"/>
              <w:ind w:right="675"/>
              <w:jc w:val="center"/>
              <w:rPr>
                <w:rFonts w:eastAsia="Times New Roman"/>
                <w:i/>
                <w:sz w:val="22"/>
                <w:lang w:eastAsia="lt-LT"/>
              </w:rPr>
            </w:pPr>
          </w:p>
        </w:tc>
        <w:tc>
          <w:tcPr>
            <w:tcW w:w="4908" w:type="dxa"/>
            <w:gridSpan w:val="2"/>
          </w:tcPr>
          <w:p w:rsidR="004A76BF" w:rsidRDefault="004A76BF" w:rsidP="004A76BF">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4A76BF" w:rsidRPr="004A76BF" w:rsidRDefault="004A76BF" w:rsidP="004A76BF">
            <w:pPr>
              <w:spacing w:after="0" w:line="240" w:lineRule="auto"/>
              <w:jc w:val="both"/>
              <w:rPr>
                <w:rFonts w:eastAsia="Times New Roman"/>
                <w:b/>
                <w:sz w:val="22"/>
                <w:lang w:eastAsia="lt-LT"/>
              </w:rPr>
            </w:pPr>
            <w:r w:rsidRPr="004A76BF">
              <w:rPr>
                <w:rFonts w:eastAsia="Times New Roman"/>
                <w:b/>
                <w:sz w:val="22"/>
                <w:lang w:eastAsia="lt-LT"/>
              </w:rPr>
              <w:t xml:space="preserve">11 straipsnis. Kardomųjų </w:t>
            </w:r>
            <w:r>
              <w:rPr>
                <w:rFonts w:eastAsia="Times New Roman"/>
                <w:b/>
                <w:sz w:val="22"/>
                <w:lang w:eastAsia="lt-LT"/>
              </w:rPr>
              <w:t xml:space="preserve">priemonių skyrimas nuteistajam </w:t>
            </w:r>
          </w:p>
          <w:p w:rsidR="004A76BF" w:rsidRPr="004A76BF" w:rsidRDefault="004A76BF" w:rsidP="004A76BF">
            <w:pPr>
              <w:spacing w:after="0" w:line="240" w:lineRule="auto"/>
              <w:jc w:val="both"/>
              <w:rPr>
                <w:rFonts w:eastAsia="Times New Roman"/>
                <w:sz w:val="22"/>
                <w:lang w:eastAsia="lt-LT"/>
              </w:rPr>
            </w:pPr>
            <w:r w:rsidRPr="004A76BF">
              <w:rPr>
                <w:rFonts w:eastAsia="Times New Roman"/>
                <w:sz w:val="22"/>
                <w:lang w:eastAsia="lt-LT"/>
              </w:rPr>
              <w:t>1. Jeigu nuteistasis yra Lietuvos Respublikos teritorijoje ir yra būtina užtikrinti, kad jis liktų Lietuvos Respublikos teritorijoje tol, kol bus išspręstas klausimas ar perimti vykdyti Lietuvos Respublikoje sprendimą dėl laisvės atėmimo bausmės, prokuroro nutarimu arba ikiteisminio tyrimo teisėjo ar teismo nutartimi nuteistajam skiriama kardomoji priemonė Lietuvos Respublikos baudžiamojo proceso kodekse numatytais p</w:t>
            </w:r>
            <w:r>
              <w:rPr>
                <w:rFonts w:eastAsia="Times New Roman"/>
                <w:sz w:val="22"/>
                <w:lang w:eastAsia="lt-LT"/>
              </w:rPr>
              <w:t>agrindais, sąlygomis ir tvarka.</w:t>
            </w:r>
          </w:p>
          <w:p w:rsidR="004A76BF" w:rsidRDefault="004A76BF" w:rsidP="004A76BF">
            <w:pPr>
              <w:spacing w:after="0" w:line="240" w:lineRule="auto"/>
              <w:jc w:val="both"/>
              <w:rPr>
                <w:rFonts w:eastAsia="Times New Roman"/>
                <w:sz w:val="22"/>
                <w:lang w:eastAsia="lt-LT"/>
              </w:rPr>
            </w:pPr>
            <w:r>
              <w:rPr>
                <w:rFonts w:eastAsia="Times New Roman"/>
                <w:sz w:val="22"/>
                <w:lang w:eastAsia="lt-LT"/>
              </w:rPr>
              <w:t>(...)</w:t>
            </w:r>
          </w:p>
          <w:p w:rsidR="004A76BF" w:rsidRDefault="004A76BF" w:rsidP="004A76BF">
            <w:pPr>
              <w:spacing w:after="0" w:line="240" w:lineRule="auto"/>
              <w:jc w:val="both"/>
              <w:rPr>
                <w:rFonts w:eastAsia="Times New Roman"/>
                <w:b/>
                <w:sz w:val="22"/>
                <w:lang w:eastAsia="lt-LT"/>
              </w:rPr>
            </w:pPr>
          </w:p>
          <w:p w:rsidR="004A76BF" w:rsidRPr="00014272" w:rsidRDefault="004A76BF" w:rsidP="004A76BF">
            <w:pPr>
              <w:spacing w:after="0" w:line="240" w:lineRule="auto"/>
              <w:jc w:val="both"/>
              <w:rPr>
                <w:rFonts w:eastAsia="Times New Roman"/>
                <w:b/>
                <w:sz w:val="22"/>
                <w:lang w:eastAsia="lt-LT"/>
              </w:rPr>
            </w:pPr>
            <w:r w:rsidRPr="003D421C">
              <w:rPr>
                <w:rFonts w:eastAsia="Times New Roman"/>
                <w:b/>
                <w:sz w:val="22"/>
                <w:lang w:eastAsia="lt-LT"/>
              </w:rPr>
              <w:t>Įstatymo projektas</w:t>
            </w:r>
          </w:p>
          <w:p w:rsidR="004A76BF" w:rsidRPr="004A76BF" w:rsidRDefault="004A76BF" w:rsidP="004A76BF">
            <w:pPr>
              <w:spacing w:after="0"/>
              <w:jc w:val="both"/>
              <w:rPr>
                <w:b/>
                <w:sz w:val="22"/>
                <w:lang w:eastAsia="lt-LT"/>
              </w:rPr>
            </w:pPr>
            <w:r w:rsidRPr="004A76BF">
              <w:rPr>
                <w:b/>
                <w:sz w:val="22"/>
                <w:lang w:eastAsia="lt-LT"/>
              </w:rPr>
              <w:t>6 straipsnis. 11 straipsnio pakeitimas</w:t>
            </w:r>
          </w:p>
          <w:p w:rsidR="004A76BF" w:rsidRPr="004A76BF" w:rsidRDefault="004A76BF" w:rsidP="004A76BF">
            <w:pPr>
              <w:spacing w:after="0"/>
              <w:jc w:val="both"/>
              <w:rPr>
                <w:sz w:val="22"/>
                <w:lang w:eastAsia="lt-LT"/>
              </w:rPr>
            </w:pPr>
            <w:r w:rsidRPr="004A76BF">
              <w:rPr>
                <w:sz w:val="22"/>
                <w:lang w:eastAsia="lt-LT"/>
              </w:rPr>
              <w:t>Pakeisti 11 straipsnio 2 dalį ir ją išdėstyti taip:</w:t>
            </w:r>
          </w:p>
          <w:p w:rsidR="004A76BF" w:rsidRDefault="004A76BF" w:rsidP="004A76BF">
            <w:pPr>
              <w:spacing w:after="0"/>
              <w:jc w:val="both"/>
              <w:rPr>
                <w:b/>
                <w:sz w:val="22"/>
                <w:lang w:eastAsia="lt-LT"/>
              </w:rPr>
            </w:pPr>
            <w:r w:rsidRPr="004A76BF">
              <w:rPr>
                <w:b/>
                <w:sz w:val="22"/>
                <w:lang w:eastAsia="lt-LT"/>
              </w:rPr>
              <w:t>„2. Kalėjimų departamentas, gavęs kitos Europos Sąjungos valstybės narės kompetentingos institucijos prašymą skirti nuteistajam kardomąją priemonę ir informacijos, kad nuteistasis yra Lietuvos Respublikos teritorijoje ir yra būtina skubiai užtikrinti jo dalyvavimą procese, nedelsdamas persiunčia gautus dokumentus teritorinei prokuratūrai su prašymu spręsti kardomosios priemonės paskyrimo klausimą.“</w:t>
            </w:r>
          </w:p>
          <w:p w:rsidR="003E64D0" w:rsidRDefault="003E64D0" w:rsidP="004A76BF">
            <w:pPr>
              <w:spacing w:after="0"/>
              <w:jc w:val="both"/>
              <w:rPr>
                <w:b/>
                <w:sz w:val="22"/>
                <w:lang w:eastAsia="lt-LT"/>
              </w:rPr>
            </w:pPr>
          </w:p>
          <w:p w:rsidR="003E64D0" w:rsidRPr="00205F46" w:rsidRDefault="003E64D0" w:rsidP="003E64D0">
            <w:pPr>
              <w:spacing w:after="0"/>
              <w:jc w:val="both"/>
              <w:rPr>
                <w:b/>
                <w:sz w:val="22"/>
                <w:lang w:eastAsia="lt-LT"/>
              </w:rPr>
            </w:pPr>
            <w:r w:rsidRPr="00205F46">
              <w:rPr>
                <w:b/>
                <w:sz w:val="22"/>
                <w:lang w:eastAsia="lt-LT"/>
              </w:rPr>
              <w:t>14 straipsnis. 23 straipsnio pakeitimas</w:t>
            </w:r>
          </w:p>
          <w:p w:rsidR="003E64D0" w:rsidRPr="00205F46" w:rsidRDefault="003E64D0" w:rsidP="003E64D0">
            <w:pPr>
              <w:spacing w:after="0"/>
              <w:jc w:val="both"/>
              <w:rPr>
                <w:sz w:val="22"/>
                <w:lang w:eastAsia="lt-LT"/>
              </w:rPr>
            </w:pPr>
            <w:r w:rsidRPr="00205F46">
              <w:rPr>
                <w:sz w:val="22"/>
                <w:lang w:eastAsia="lt-LT"/>
              </w:rPr>
              <w:t>Pakeisti 23 straipsnio 3 dalį ir ją išdėstyti taip:</w:t>
            </w:r>
          </w:p>
          <w:p w:rsidR="003E64D0" w:rsidRPr="00205F46" w:rsidRDefault="003E64D0" w:rsidP="00E40AEB">
            <w:pPr>
              <w:spacing w:after="0" w:line="240" w:lineRule="auto"/>
              <w:jc w:val="both"/>
              <w:rPr>
                <w:b/>
                <w:sz w:val="22"/>
                <w:lang w:eastAsia="lt-LT"/>
              </w:rPr>
            </w:pPr>
            <w:r w:rsidRPr="00205F46">
              <w:rPr>
                <w:b/>
                <w:sz w:val="22"/>
                <w:lang w:eastAsia="lt-LT"/>
              </w:rPr>
              <w:t xml:space="preserve">„3. Iškilus sunkumų dėl kitos Europos Sąjungos valstybės narės kompetentingos institucijos nustatymo, teismas gali konsultuotis per Europos teisminio tinklo kontaktinius asmenis, kad gautų informaciją iš kitos Europos Sąjungos valstybės narės. </w:t>
            </w:r>
            <w:r w:rsidR="00E40AEB" w:rsidRPr="00E40AEB">
              <w:rPr>
                <w:b/>
                <w:sz w:val="22"/>
                <w:lang w:eastAsia="lt-LT"/>
              </w:rPr>
              <w:t xml:space="preserve">Nepavykus gauti reikiamos informacijos, </w:t>
            </w:r>
            <w:r w:rsidR="00E40AEB" w:rsidRPr="00E40AEB">
              <w:rPr>
                <w:b/>
                <w:sz w:val="22"/>
                <w:lang w:eastAsia="lt-LT"/>
              </w:rPr>
              <w:lastRenderedPageBreak/>
              <w:t>teismas gali konsultuotis su Teisingumo ministerija, kuri išsiunčia visas būtinas užklausas.</w:t>
            </w:r>
            <w:r w:rsidR="00E40AEB">
              <w:rPr>
                <w:lang w:eastAsia="lt-LT"/>
              </w:rPr>
              <w:t xml:space="preserve"> </w:t>
            </w:r>
            <w:r w:rsidRPr="00205F46">
              <w:rPr>
                <w:b/>
                <w:sz w:val="22"/>
                <w:lang w:eastAsia="lt-LT"/>
              </w:rPr>
              <w:t>Visas tolesnis susirašinėjimas tarp Lietuvos Respublikos teismo ir kitos Europos Sąjungos valstybės narės kompetentingos institucijos vyksta tiesiogiai.“</w:t>
            </w:r>
          </w:p>
          <w:p w:rsidR="004A76BF" w:rsidRDefault="004A76BF" w:rsidP="004A76BF">
            <w:pPr>
              <w:spacing w:after="0" w:line="240" w:lineRule="auto"/>
              <w:jc w:val="both"/>
              <w:rPr>
                <w:rFonts w:eastAsia="Times New Roman"/>
                <w:b/>
                <w:sz w:val="22"/>
                <w:lang w:eastAsia="lt-LT"/>
              </w:rPr>
            </w:pPr>
          </w:p>
        </w:tc>
        <w:tc>
          <w:tcPr>
            <w:tcW w:w="2536" w:type="dxa"/>
          </w:tcPr>
          <w:p w:rsidR="004A76BF" w:rsidRDefault="00910C58"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910C58" w:rsidRPr="00832A1F" w:rsidTr="00256DC4">
        <w:trPr>
          <w:trHeight w:val="351"/>
        </w:trPr>
        <w:tc>
          <w:tcPr>
            <w:tcW w:w="7304" w:type="dxa"/>
          </w:tcPr>
          <w:p w:rsidR="00910C58" w:rsidRPr="00BC7663" w:rsidRDefault="00910C58" w:rsidP="00910C58">
            <w:pPr>
              <w:spacing w:before="75" w:after="75" w:line="240" w:lineRule="auto"/>
              <w:ind w:right="284"/>
              <w:jc w:val="center"/>
              <w:rPr>
                <w:rFonts w:eastAsia="Times New Roman"/>
                <w:i/>
                <w:sz w:val="22"/>
                <w:lang w:eastAsia="lt-LT"/>
              </w:rPr>
            </w:pPr>
            <w:r w:rsidRPr="00BC7663">
              <w:rPr>
                <w:rFonts w:eastAsia="Times New Roman"/>
                <w:i/>
                <w:sz w:val="22"/>
                <w:lang w:eastAsia="lt-LT"/>
              </w:rPr>
              <w:t>16 straipsnis</w:t>
            </w:r>
          </w:p>
          <w:p w:rsidR="00910C58" w:rsidRPr="00BC7663" w:rsidRDefault="00910C58" w:rsidP="00910C58">
            <w:pPr>
              <w:spacing w:before="75" w:after="75" w:line="240" w:lineRule="auto"/>
              <w:ind w:right="284"/>
              <w:jc w:val="center"/>
              <w:rPr>
                <w:rFonts w:eastAsia="Times New Roman"/>
                <w:b/>
                <w:sz w:val="22"/>
                <w:lang w:eastAsia="lt-LT"/>
              </w:rPr>
            </w:pPr>
            <w:r w:rsidRPr="00BC7663">
              <w:rPr>
                <w:rFonts w:eastAsia="Times New Roman"/>
                <w:b/>
                <w:sz w:val="22"/>
                <w:lang w:eastAsia="lt-LT"/>
              </w:rPr>
              <w:t>Tranzitas</w:t>
            </w:r>
          </w:p>
          <w:p w:rsidR="00910C58" w:rsidRPr="00BC7663" w:rsidRDefault="00910C58" w:rsidP="00910C58">
            <w:pPr>
              <w:spacing w:before="75" w:after="75" w:line="240" w:lineRule="auto"/>
              <w:ind w:right="284"/>
              <w:jc w:val="center"/>
              <w:rPr>
                <w:rFonts w:eastAsia="Times New Roman"/>
                <w:b/>
                <w:sz w:val="22"/>
                <w:lang w:eastAsia="lt-LT"/>
              </w:rPr>
            </w:pPr>
          </w:p>
          <w:p w:rsidR="00910C58" w:rsidRPr="00BC7663" w:rsidRDefault="00910C58" w:rsidP="00910C58">
            <w:pPr>
              <w:spacing w:before="75" w:after="75" w:line="240" w:lineRule="auto"/>
              <w:ind w:right="284"/>
              <w:jc w:val="both"/>
              <w:rPr>
                <w:rFonts w:eastAsia="Times New Roman"/>
                <w:sz w:val="22"/>
                <w:lang w:eastAsia="lt-LT"/>
              </w:rPr>
            </w:pPr>
            <w:r w:rsidRPr="00BC7663">
              <w:rPr>
                <w:rFonts w:eastAsia="Times New Roman"/>
                <w:sz w:val="22"/>
                <w:lang w:eastAsia="lt-LT"/>
              </w:rPr>
              <w:t>1. Kiekviena valstybė narė pagal savo teisę turi suteikti leidimą į vykdančiąją valstybę perduodamo nuteistojo tranzitui per jos teritoriją, jeigu išduodančioji valstybė jai perduoda 4 straipsnyje nurodyto liudijimo kopiją su prašymu dėl tranzito. Prašymas dėl tranzito ir liudijimas gali būti perduodami bet kokiu būdu, leidžiančiu pateikti rašytinį dokumentą. Valstybei narei paprašius leisti vykti tranzitu, išduodančioji valstybė pateikia liudijimo vertimą į vieną iš prašyme nurodytinų kalbų, kuriai pritaria tranzitu vykti leidžianti valstybė narė.</w:t>
            </w:r>
          </w:p>
          <w:p w:rsidR="00910C58" w:rsidRPr="00BC7663" w:rsidRDefault="00910C58" w:rsidP="00910C58">
            <w:pPr>
              <w:spacing w:before="75" w:after="75" w:line="240" w:lineRule="auto"/>
              <w:ind w:right="284"/>
              <w:jc w:val="both"/>
              <w:rPr>
                <w:rFonts w:eastAsia="Times New Roman"/>
                <w:sz w:val="22"/>
                <w:lang w:eastAsia="lt-LT"/>
              </w:rPr>
            </w:pPr>
            <w:r w:rsidRPr="00BC7663">
              <w:rPr>
                <w:rFonts w:eastAsia="Times New Roman"/>
                <w:sz w:val="22"/>
                <w:lang w:eastAsia="lt-LT"/>
              </w:rPr>
              <w:t>2. Gavusi prašymą leisti vykti tranzitu, valstybė narė, kurios prašoma leisti vykti tranzitu, praneša išduodančiajai valstybei, jei ji negali užtikrinti, kad nuteistasis nebus patrauktas baudžiamojon atsakomybėn arba suimtas, išskyrus ankstesnėje dalyje numatytą atvejį, ar kitais būdais nebus ribojama jo laisvė valstybės narės, kurios prašoma leisti vykti tranzitu, teritorijoje, dėl bet kokios nusikalstamos veikos ar paskirto nuosprendžio iki jo išvykimo iš išduodančiosios valstybės teritorijos. Tokiu atveju išduodančioji valstybė gali atsiimti savo prašymą.</w:t>
            </w:r>
          </w:p>
          <w:p w:rsidR="00910C58" w:rsidRPr="00BC7663" w:rsidRDefault="00910C58" w:rsidP="00910C58">
            <w:pPr>
              <w:spacing w:before="75" w:after="75" w:line="240" w:lineRule="auto"/>
              <w:ind w:right="284"/>
              <w:jc w:val="both"/>
              <w:rPr>
                <w:rFonts w:eastAsia="Times New Roman"/>
                <w:sz w:val="22"/>
                <w:lang w:eastAsia="lt-LT"/>
              </w:rPr>
            </w:pPr>
            <w:r w:rsidRPr="00BC7663">
              <w:rPr>
                <w:rFonts w:eastAsia="Times New Roman"/>
                <w:sz w:val="22"/>
                <w:lang w:eastAsia="lt-LT"/>
              </w:rPr>
              <w:t>3. Valstybė narė, kurios prašoma leisti vykti tranzitu, tokiu pačiu būdu praneša apie savo sprendimą, kurį ji priima pirmenybės tvarka ne vėliau kaip per vieną savaitę nuo prašymo gavimo. Toks sprendimas gali būti atidėtas, kol tranzito valstybė narė pateiks vertimą, jei tokio vertimo reikalaujama pagal 1 dalį.</w:t>
            </w:r>
          </w:p>
          <w:p w:rsidR="00910C58" w:rsidRPr="00BC7663" w:rsidRDefault="00910C58" w:rsidP="00910C58">
            <w:pPr>
              <w:spacing w:before="75" w:after="75" w:line="240" w:lineRule="auto"/>
              <w:ind w:right="284"/>
              <w:jc w:val="both"/>
              <w:rPr>
                <w:rFonts w:eastAsia="Times New Roman"/>
                <w:sz w:val="22"/>
                <w:lang w:eastAsia="lt-LT"/>
              </w:rPr>
            </w:pPr>
            <w:r w:rsidRPr="00BC7663">
              <w:rPr>
                <w:rFonts w:eastAsia="Times New Roman"/>
                <w:sz w:val="22"/>
                <w:lang w:eastAsia="lt-LT"/>
              </w:rPr>
              <w:t>4. Valstybė narė, kurios prašoma leisti vykti tranzitu, gali laikyti nuteistąjį asmenį įkalintą tol, kol tai būtina tranzitui per jos teritoriją.</w:t>
            </w:r>
          </w:p>
          <w:p w:rsidR="00910C58" w:rsidRPr="00BC7663" w:rsidRDefault="00910C58" w:rsidP="00910C58">
            <w:pPr>
              <w:spacing w:before="75" w:after="150" w:line="240" w:lineRule="auto"/>
              <w:ind w:right="284"/>
              <w:jc w:val="both"/>
              <w:rPr>
                <w:rFonts w:eastAsia="Times New Roman"/>
                <w:sz w:val="22"/>
                <w:lang w:eastAsia="lt-LT"/>
              </w:rPr>
            </w:pPr>
            <w:r w:rsidRPr="00BC7663">
              <w:rPr>
                <w:rFonts w:eastAsia="Times New Roman"/>
                <w:sz w:val="22"/>
                <w:lang w:eastAsia="lt-LT"/>
              </w:rPr>
              <w:t>5. Prašymo dėl tranzito pateikti nereikia, jei keliaujama oro transportu be numatytų tarpinių sustojimų. Tačiau nenumatyto nusileidimo atveju išduodančioji valstybė per 72 valandas pateikia 1 dalyje nurodytą informaciją.</w:t>
            </w:r>
          </w:p>
          <w:p w:rsidR="00910C58" w:rsidRPr="00BC7663" w:rsidRDefault="00910C58" w:rsidP="004A76BF">
            <w:pPr>
              <w:spacing w:before="75" w:after="75" w:line="240" w:lineRule="auto"/>
              <w:ind w:right="284"/>
              <w:jc w:val="center"/>
              <w:rPr>
                <w:rFonts w:eastAsia="Times New Roman"/>
                <w:b/>
                <w:sz w:val="22"/>
                <w:lang w:eastAsia="lt-LT"/>
              </w:rPr>
            </w:pPr>
          </w:p>
        </w:tc>
        <w:tc>
          <w:tcPr>
            <w:tcW w:w="4908" w:type="dxa"/>
            <w:gridSpan w:val="2"/>
          </w:tcPr>
          <w:p w:rsidR="00910C58" w:rsidRDefault="00910C58" w:rsidP="00910C58">
            <w:pPr>
              <w:spacing w:after="0" w:line="240" w:lineRule="auto"/>
              <w:jc w:val="both"/>
              <w:rPr>
                <w:rFonts w:eastAsia="Times New Roman"/>
                <w:b/>
                <w:sz w:val="22"/>
                <w:lang w:eastAsia="lt-LT"/>
              </w:rPr>
            </w:pPr>
            <w:r>
              <w:rPr>
                <w:rFonts w:eastAsia="Times New Roman"/>
                <w:b/>
                <w:sz w:val="22"/>
                <w:lang w:eastAsia="lt-LT"/>
              </w:rPr>
              <w:lastRenderedPageBreak/>
              <w:t xml:space="preserve">Įstatymas Nr. </w:t>
            </w:r>
            <w:r w:rsidRPr="00AD453D">
              <w:rPr>
                <w:rFonts w:eastAsia="Times New Roman"/>
                <w:b/>
                <w:sz w:val="22"/>
                <w:lang w:eastAsia="lt-LT"/>
              </w:rPr>
              <w:t>XII-1322</w:t>
            </w:r>
          </w:p>
          <w:p w:rsidR="00910C58" w:rsidRPr="00910C58" w:rsidRDefault="00910C58" w:rsidP="00910C58">
            <w:pPr>
              <w:spacing w:after="0" w:line="240" w:lineRule="auto"/>
              <w:jc w:val="both"/>
              <w:rPr>
                <w:rFonts w:eastAsia="Times New Roman"/>
                <w:b/>
                <w:sz w:val="22"/>
                <w:lang w:eastAsia="lt-LT"/>
              </w:rPr>
            </w:pPr>
            <w:r>
              <w:rPr>
                <w:rFonts w:eastAsia="Times New Roman"/>
                <w:b/>
                <w:sz w:val="22"/>
                <w:lang w:eastAsia="lt-LT"/>
              </w:rPr>
              <w:t>13 straipsnis. Tranzitas</w:t>
            </w:r>
          </w:p>
          <w:p w:rsidR="00910C58" w:rsidRPr="00910C58" w:rsidRDefault="00910C58" w:rsidP="00910C58">
            <w:pPr>
              <w:spacing w:after="0" w:line="240" w:lineRule="auto"/>
              <w:jc w:val="both"/>
              <w:rPr>
                <w:rFonts w:eastAsia="Times New Roman"/>
                <w:sz w:val="22"/>
                <w:lang w:eastAsia="lt-LT"/>
              </w:rPr>
            </w:pPr>
            <w:r w:rsidRPr="00910C58">
              <w:rPr>
                <w:rFonts w:eastAsia="Times New Roman"/>
                <w:sz w:val="22"/>
                <w:lang w:eastAsia="lt-LT"/>
              </w:rPr>
              <w:t>1. Vienoje Europos Sąjungos valstybėje narėje nuteisti asmenys į kitą Europos Sąjungos valstybę narę tranzitu per Lietuvos Respublikos teritoriją gali būti vežami tik gavus Lietuvos Respublikos gen</w:t>
            </w:r>
            <w:r>
              <w:rPr>
                <w:rFonts w:eastAsia="Times New Roman"/>
                <w:sz w:val="22"/>
                <w:lang w:eastAsia="lt-LT"/>
              </w:rPr>
              <w:t>eralinės prokuratūros sutikimą.</w:t>
            </w:r>
          </w:p>
          <w:p w:rsidR="00910C58" w:rsidRPr="00910C58" w:rsidRDefault="00910C58" w:rsidP="00910C58">
            <w:pPr>
              <w:spacing w:after="0" w:line="240" w:lineRule="auto"/>
              <w:jc w:val="both"/>
              <w:rPr>
                <w:rFonts w:eastAsia="Times New Roman"/>
                <w:sz w:val="22"/>
                <w:lang w:eastAsia="lt-LT"/>
              </w:rPr>
            </w:pPr>
            <w:r w:rsidRPr="00910C58">
              <w:rPr>
                <w:rFonts w:eastAsia="Times New Roman"/>
                <w:sz w:val="22"/>
                <w:lang w:eastAsia="lt-LT"/>
              </w:rPr>
              <w:t>2. Kitos Europos Sąjungos valstybės narės kompetentingos institucijos prašymu Lietuvos Respublikos generalinė prokuratūra per septynias dienas nuo prašymo gavimo dienos priima sprendimą dėl leidimo pervežti nuteistąjį tranzitu per Lietuvos Respublikos teritoriją. Prie prašymo privalo būti pateiktas liudijimo nuorašas. Sprendimo priėmimą galima atidėti, iki bus pateiktas liudijimo vertima</w:t>
            </w:r>
            <w:r>
              <w:rPr>
                <w:rFonts w:eastAsia="Times New Roman"/>
                <w:sz w:val="22"/>
                <w:lang w:eastAsia="lt-LT"/>
              </w:rPr>
              <w:t xml:space="preserve">s į lietuvių arba anglų kalbą. </w:t>
            </w:r>
          </w:p>
          <w:p w:rsidR="00910C58" w:rsidRPr="00910C58" w:rsidRDefault="00910C58" w:rsidP="00910C58">
            <w:pPr>
              <w:spacing w:after="0" w:line="240" w:lineRule="auto"/>
              <w:jc w:val="both"/>
              <w:rPr>
                <w:rFonts w:eastAsia="Times New Roman"/>
                <w:sz w:val="22"/>
                <w:lang w:eastAsia="lt-LT"/>
              </w:rPr>
            </w:pPr>
            <w:r w:rsidRPr="00910C58">
              <w:rPr>
                <w:rFonts w:eastAsia="Times New Roman"/>
                <w:sz w:val="22"/>
                <w:lang w:eastAsia="lt-LT"/>
              </w:rPr>
              <w:t xml:space="preserve">3. Jeigu dėl nuteistojo anksčiau padarytos veikos Lietuvos Respublikoje vykstančio baudžiamojo proceso metu yra priimta kardomoji priemonė – suėmimas arba yra priimtas ir įsiteisėjęs apkaltinamasis Lietuvos Respublikos teismo nuosprendis, dėl kurių šis asmuo turėtų būti sulaikytas arba suimtas Lietuvos Respublikoje, Lietuvos Respublikos generalinė prokuratūra apie tai informuoja kitos Europos Sąjungos valstybės narės kompetentingą instituciją ir Lietuvos kriminalinės policijos biurą. Susipažinusi su šia informacija, kitos Europos Sąjungos valstybės narės kompetentinga institucija gali atsiimti savo prašymą. </w:t>
            </w:r>
          </w:p>
          <w:p w:rsidR="00910C58" w:rsidRPr="00910C58" w:rsidRDefault="00910C58" w:rsidP="00910C58">
            <w:pPr>
              <w:spacing w:after="0" w:line="240" w:lineRule="auto"/>
              <w:jc w:val="both"/>
              <w:rPr>
                <w:rFonts w:eastAsia="Times New Roman"/>
                <w:i/>
                <w:sz w:val="22"/>
                <w:lang w:eastAsia="lt-LT"/>
              </w:rPr>
            </w:pPr>
            <w:r w:rsidRPr="00910C58">
              <w:rPr>
                <w:rFonts w:eastAsia="Times New Roman"/>
                <w:i/>
                <w:sz w:val="22"/>
                <w:lang w:eastAsia="lt-LT"/>
              </w:rPr>
              <w:t>Straipsnio dalies pakeitimai:</w:t>
            </w:r>
          </w:p>
          <w:p w:rsidR="00910C58" w:rsidRPr="00910C58" w:rsidRDefault="00910C58" w:rsidP="00910C58">
            <w:pPr>
              <w:spacing w:after="0" w:line="240" w:lineRule="auto"/>
              <w:jc w:val="both"/>
              <w:rPr>
                <w:rFonts w:eastAsia="Times New Roman"/>
                <w:i/>
                <w:sz w:val="22"/>
                <w:lang w:eastAsia="lt-LT"/>
              </w:rPr>
            </w:pPr>
            <w:r w:rsidRPr="00910C58">
              <w:rPr>
                <w:rFonts w:eastAsia="Times New Roman"/>
                <w:i/>
                <w:sz w:val="22"/>
                <w:lang w:eastAsia="lt-LT"/>
              </w:rPr>
              <w:lastRenderedPageBreak/>
              <w:t>Nr. XIII-397, 2017-06-01, paskelbta TAR 2017-06-09, i. k. 2017-09778</w:t>
            </w:r>
          </w:p>
          <w:p w:rsidR="00910C58" w:rsidRPr="00910C58" w:rsidRDefault="00910C58" w:rsidP="00910C58">
            <w:pPr>
              <w:spacing w:after="0" w:line="240" w:lineRule="auto"/>
              <w:jc w:val="both"/>
              <w:rPr>
                <w:rFonts w:eastAsia="Times New Roman"/>
                <w:sz w:val="22"/>
                <w:lang w:eastAsia="lt-LT"/>
              </w:rPr>
            </w:pPr>
            <w:r w:rsidRPr="00910C58">
              <w:rPr>
                <w:rFonts w:eastAsia="Times New Roman"/>
                <w:sz w:val="22"/>
                <w:lang w:eastAsia="lt-LT"/>
              </w:rPr>
              <w:t xml:space="preserve">4. Šio straipsnio 3 dalyje nurodytais atvejais Lietuvos Respublikos generalinė prokuratūra imasi reikiamų veiksmų, siekdama užtikrinti šio asmens perdavimą Lietuvos Respublikai pagal Europos arešto orderį. </w:t>
            </w:r>
          </w:p>
          <w:p w:rsidR="00910C58" w:rsidRDefault="00910C58" w:rsidP="00910C58">
            <w:pPr>
              <w:spacing w:after="0" w:line="240" w:lineRule="auto"/>
              <w:jc w:val="both"/>
              <w:rPr>
                <w:rFonts w:eastAsia="Times New Roman"/>
                <w:sz w:val="22"/>
                <w:lang w:eastAsia="lt-LT"/>
              </w:rPr>
            </w:pPr>
            <w:r w:rsidRPr="00910C58">
              <w:rPr>
                <w:rFonts w:eastAsia="Times New Roman"/>
                <w:sz w:val="22"/>
                <w:lang w:eastAsia="lt-LT"/>
              </w:rPr>
              <w:t>5. Prašymo dėl tranzito nereikalaujama, jeigu vykstama oro transportu be numatytų tarpinių nusileidimų. Nenumatyto nusileidimo Lietuvos Respublikos teritorijoje atveju Lietuvos Respublikos generalinė prokuratūra pateikia prašymą kitos Europos Sąjungos valstybės narės kompetentingai institucijai atsiųsti šio straipsnio 2 dalyje nurodytą informaciją, jeigu ši informacija nebuvo gauta per 72 valandas.</w:t>
            </w:r>
          </w:p>
          <w:p w:rsidR="00910C58" w:rsidRDefault="00910C58" w:rsidP="00910C58">
            <w:pPr>
              <w:spacing w:after="0" w:line="240" w:lineRule="auto"/>
              <w:jc w:val="both"/>
              <w:rPr>
                <w:rFonts w:eastAsia="Times New Roman"/>
                <w:sz w:val="22"/>
                <w:lang w:eastAsia="lt-LT"/>
              </w:rPr>
            </w:pPr>
          </w:p>
          <w:p w:rsidR="00910C58" w:rsidRPr="00014272" w:rsidRDefault="00910C58" w:rsidP="00910C58">
            <w:pPr>
              <w:spacing w:after="0" w:line="240" w:lineRule="auto"/>
              <w:jc w:val="both"/>
              <w:rPr>
                <w:rFonts w:eastAsia="Times New Roman"/>
                <w:b/>
                <w:sz w:val="22"/>
                <w:lang w:eastAsia="lt-LT"/>
              </w:rPr>
            </w:pPr>
            <w:r w:rsidRPr="003D421C">
              <w:rPr>
                <w:rFonts w:eastAsia="Times New Roman"/>
                <w:b/>
                <w:sz w:val="22"/>
                <w:lang w:eastAsia="lt-LT"/>
              </w:rPr>
              <w:t>Įstatymo projektas</w:t>
            </w:r>
          </w:p>
          <w:p w:rsidR="00910C58" w:rsidRPr="00910C58" w:rsidRDefault="00910C58" w:rsidP="00910C58">
            <w:pPr>
              <w:spacing w:after="0"/>
              <w:ind w:firstLine="567"/>
              <w:jc w:val="both"/>
              <w:rPr>
                <w:b/>
                <w:sz w:val="22"/>
                <w:lang w:eastAsia="lt-LT"/>
              </w:rPr>
            </w:pPr>
            <w:r w:rsidRPr="00910C58">
              <w:rPr>
                <w:b/>
                <w:sz w:val="22"/>
                <w:lang w:eastAsia="lt-LT"/>
              </w:rPr>
              <w:t>1</w:t>
            </w:r>
            <w:r w:rsidR="00245EC1">
              <w:rPr>
                <w:b/>
                <w:sz w:val="22"/>
                <w:lang w:eastAsia="lt-LT"/>
              </w:rPr>
              <w:t>5</w:t>
            </w:r>
            <w:r w:rsidRPr="00910C58">
              <w:rPr>
                <w:b/>
                <w:sz w:val="22"/>
                <w:lang w:eastAsia="lt-LT"/>
              </w:rPr>
              <w:t xml:space="preserve"> straipsnis. 24 straipsnio pakeitimas</w:t>
            </w:r>
          </w:p>
          <w:p w:rsidR="00910C58" w:rsidRPr="00910C58" w:rsidRDefault="00910C58" w:rsidP="00910C58">
            <w:pPr>
              <w:spacing w:after="0"/>
              <w:ind w:firstLine="567"/>
              <w:jc w:val="both"/>
              <w:rPr>
                <w:sz w:val="22"/>
                <w:lang w:eastAsia="lt-LT"/>
              </w:rPr>
            </w:pPr>
            <w:r w:rsidRPr="00910C58">
              <w:rPr>
                <w:sz w:val="22"/>
                <w:lang w:eastAsia="lt-LT"/>
              </w:rPr>
              <w:t>2. Pakeisti 24 straipsnio 4 dalį ir ją išdėstyti taip:</w:t>
            </w:r>
          </w:p>
          <w:p w:rsidR="00910C58" w:rsidRPr="00910C58" w:rsidRDefault="00910C58" w:rsidP="00910C58">
            <w:pPr>
              <w:spacing w:after="0"/>
              <w:ind w:firstLine="567"/>
              <w:jc w:val="both"/>
              <w:rPr>
                <w:b/>
                <w:sz w:val="22"/>
                <w:lang w:eastAsia="lt-LT"/>
              </w:rPr>
            </w:pPr>
            <w:r w:rsidRPr="00910C58">
              <w:rPr>
                <w:b/>
                <w:sz w:val="22"/>
                <w:lang w:eastAsia="lt-LT"/>
              </w:rPr>
              <w:t xml:space="preserve">„4. Jeigu perduodant nuteistąjį į sprendimą dėl laisvės atėmimo bausmės vykdysiančią Europos Sąjungos valstybę narę yra būtina gauti trečios valstybės – kitos Europos Sąjungos valstybės narės – leidimą vežti nuteistąjį tranzitu per šios valstybės teritoriją, prašymą dėl tokio leidimo pateikia Lietuvos Respublikos teisingumo ministerija. Kartu pateikiamas liudijimo nuorašas su vertimu į šios valstybės valstybinę kalbą arba į kitą kalbą, jeigu ši valstybė yra nurodžiusi, kad ji pripažins vertimą į vieną ar daugiau kitų Europos Sąjungos valstybių narių oficialiųjų kalbų. Liudijimo vertimą užtikrina Lietuvos Respublikos teisingumo ministerija. Vykstant oro transportu, nenumatyto nusileidimo atveju informacija, reikalinga sutikimui dėl tranzito gauti, privalo </w:t>
            </w:r>
            <w:r w:rsidRPr="00910C58">
              <w:rPr>
                <w:b/>
                <w:sz w:val="22"/>
                <w:lang w:eastAsia="lt-LT"/>
              </w:rPr>
              <w:lastRenderedPageBreak/>
              <w:t>būti pateikta per 72 valandas. Jeigu kita Europos Sąjungos valstybė narė informuoja, kad dėl nuteistojo anksčiau padarytos veikos vežant tranzitu jis gali būti sulaikytas ar kitaip persekiojamas toje valstybėje, Lietuvos Respublikos teisingumo ministerija įvertina, ar nėra tikslinga atsiimti tranzito prašymą.“</w:t>
            </w:r>
          </w:p>
          <w:p w:rsidR="00910C58" w:rsidRDefault="00910C58" w:rsidP="00910C58">
            <w:pPr>
              <w:spacing w:after="0" w:line="240" w:lineRule="auto"/>
              <w:jc w:val="both"/>
              <w:rPr>
                <w:rFonts w:eastAsia="Times New Roman"/>
                <w:b/>
                <w:sz w:val="22"/>
                <w:lang w:eastAsia="lt-LT"/>
              </w:rPr>
            </w:pPr>
          </w:p>
        </w:tc>
        <w:tc>
          <w:tcPr>
            <w:tcW w:w="2536" w:type="dxa"/>
          </w:tcPr>
          <w:p w:rsidR="00910C58" w:rsidRDefault="00910C58"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AE380A" w:rsidRPr="00832A1F" w:rsidTr="00256DC4">
        <w:trPr>
          <w:trHeight w:val="351"/>
        </w:trPr>
        <w:tc>
          <w:tcPr>
            <w:tcW w:w="7304" w:type="dxa"/>
          </w:tcPr>
          <w:p w:rsidR="00AE380A" w:rsidRPr="00BC7663" w:rsidRDefault="00AE380A" w:rsidP="00AE380A">
            <w:pPr>
              <w:spacing w:before="75" w:after="75" w:line="240" w:lineRule="auto"/>
              <w:ind w:right="284"/>
              <w:jc w:val="center"/>
              <w:rPr>
                <w:rFonts w:eastAsia="Times New Roman"/>
                <w:i/>
                <w:sz w:val="22"/>
                <w:lang w:eastAsia="lt-LT"/>
              </w:rPr>
            </w:pPr>
            <w:r w:rsidRPr="00BC7663">
              <w:rPr>
                <w:rFonts w:eastAsia="Times New Roman"/>
                <w:i/>
                <w:sz w:val="22"/>
                <w:lang w:eastAsia="lt-LT"/>
              </w:rPr>
              <w:lastRenderedPageBreak/>
              <w:t>17 straipsnis</w:t>
            </w:r>
          </w:p>
          <w:p w:rsidR="00AE380A" w:rsidRPr="00BC7663" w:rsidRDefault="00AE380A" w:rsidP="00AE380A">
            <w:pPr>
              <w:spacing w:before="75" w:after="75" w:line="240" w:lineRule="auto"/>
              <w:ind w:right="284"/>
              <w:jc w:val="center"/>
              <w:rPr>
                <w:rFonts w:eastAsia="Times New Roman"/>
                <w:b/>
                <w:sz w:val="22"/>
                <w:lang w:eastAsia="lt-LT"/>
              </w:rPr>
            </w:pPr>
            <w:r w:rsidRPr="00BC7663">
              <w:rPr>
                <w:rFonts w:eastAsia="Times New Roman"/>
                <w:b/>
                <w:sz w:val="22"/>
                <w:lang w:eastAsia="lt-LT"/>
              </w:rPr>
              <w:t>Vykdymą reglamentuojantys teisės aktai</w:t>
            </w:r>
          </w:p>
          <w:p w:rsidR="00AE380A" w:rsidRPr="00BC7663" w:rsidRDefault="00AE380A" w:rsidP="00AE380A">
            <w:pPr>
              <w:spacing w:before="75" w:after="75" w:line="240" w:lineRule="auto"/>
              <w:ind w:right="284"/>
              <w:jc w:val="both"/>
              <w:rPr>
                <w:rFonts w:eastAsia="Times New Roman"/>
                <w:sz w:val="22"/>
                <w:lang w:eastAsia="lt-LT"/>
              </w:rPr>
            </w:pPr>
          </w:p>
          <w:p w:rsidR="00AE380A" w:rsidRPr="00BC7663" w:rsidRDefault="00AE380A" w:rsidP="00AE380A">
            <w:pPr>
              <w:spacing w:before="75" w:after="75" w:line="240" w:lineRule="auto"/>
              <w:ind w:right="284"/>
              <w:jc w:val="both"/>
              <w:rPr>
                <w:rFonts w:eastAsia="Times New Roman"/>
                <w:sz w:val="22"/>
                <w:lang w:eastAsia="lt-LT"/>
              </w:rPr>
            </w:pPr>
            <w:r w:rsidRPr="00BC7663">
              <w:rPr>
                <w:rFonts w:eastAsia="Times New Roman"/>
                <w:sz w:val="22"/>
                <w:lang w:eastAsia="lt-LT"/>
              </w:rPr>
              <w:t>1. Bausmės vykdymą reglamentuoja vykdančiosios valstybės teisė. Laikantis 2 ir 3 dalių nuostatų, tik vykdančiosios valstybės institucijos yra kompetentingos nuspręsti dėl vykdymo tvarkos ir nustatyti visas su tuo susijusias priemones, įskaitant paleidimo nesuėjus terminui ar lygtinai pagrindus.</w:t>
            </w:r>
          </w:p>
          <w:p w:rsidR="00AE380A" w:rsidRPr="00BC7663" w:rsidRDefault="00AE380A" w:rsidP="00AE380A">
            <w:pPr>
              <w:spacing w:before="75" w:after="75" w:line="240" w:lineRule="auto"/>
              <w:ind w:right="284"/>
              <w:jc w:val="both"/>
              <w:rPr>
                <w:rFonts w:eastAsia="Times New Roman"/>
                <w:sz w:val="22"/>
                <w:lang w:eastAsia="lt-LT"/>
              </w:rPr>
            </w:pPr>
            <w:r w:rsidRPr="00BC7663">
              <w:rPr>
                <w:rFonts w:eastAsia="Times New Roman"/>
                <w:sz w:val="22"/>
                <w:lang w:eastAsia="lt-LT"/>
              </w:rPr>
              <w:t>2. Kompetentinga institucija vykdančiojoje valstybėje atliktinos laisvės atėmimo bausmės laikotarpį sutrumpina visu nelaisvės laikotarpiu, praleistu atliekant laisvės atėmimo bausmę pagal priimtą teismo sprendimą.</w:t>
            </w:r>
          </w:p>
          <w:p w:rsidR="00AE380A" w:rsidRPr="00BC7663" w:rsidRDefault="00AE380A" w:rsidP="00AE380A">
            <w:pPr>
              <w:spacing w:before="75" w:after="75" w:line="240" w:lineRule="auto"/>
              <w:ind w:right="284"/>
              <w:jc w:val="both"/>
              <w:rPr>
                <w:rFonts w:eastAsia="Times New Roman"/>
                <w:sz w:val="22"/>
                <w:lang w:eastAsia="lt-LT"/>
              </w:rPr>
            </w:pPr>
            <w:r w:rsidRPr="00BC7663">
              <w:rPr>
                <w:rFonts w:eastAsia="Times New Roman"/>
                <w:sz w:val="22"/>
                <w:lang w:eastAsia="lt-LT"/>
              </w:rPr>
              <w:t>3. Vykdančiosios valstybės kompetentinga institucija, gavusi prašymą, informuoja išduodančiosios valstybės kompetentingą instituciją apie taikomas nuostatas dėl galimo paleidimo nesuėjus terminui ar lygtinai. Išduodančioji valstybė gali nuspręsti taikyti šias nuostatas arba panaikinti liudijimą.</w:t>
            </w:r>
          </w:p>
          <w:p w:rsidR="00AE380A" w:rsidRPr="00BC7663" w:rsidRDefault="00AE380A" w:rsidP="00AE380A">
            <w:pPr>
              <w:spacing w:before="75" w:after="75" w:line="240" w:lineRule="auto"/>
              <w:ind w:right="284"/>
              <w:jc w:val="center"/>
              <w:rPr>
                <w:rFonts w:eastAsia="Times New Roman"/>
                <w:i/>
                <w:sz w:val="22"/>
                <w:lang w:eastAsia="lt-LT"/>
              </w:rPr>
            </w:pPr>
            <w:r w:rsidRPr="00BC7663">
              <w:rPr>
                <w:rFonts w:eastAsia="Times New Roman"/>
                <w:sz w:val="22"/>
                <w:lang w:eastAsia="lt-LT"/>
              </w:rPr>
              <w:t>4. Valstybės narės gali numatyti, kad priimant sprendimą dėl paleidimo nesuėjus terminui ar lygtinai taip pat būtų galima atsižvelgti į tas išduodančiosios valstybės nurodytas nacionalinės teisės nuostatas, pagal kurias asmuo nustatytu metu turi teisę būti paleistas nesuėjus terminui ar lygtinai.</w:t>
            </w:r>
          </w:p>
        </w:tc>
        <w:tc>
          <w:tcPr>
            <w:tcW w:w="4908" w:type="dxa"/>
            <w:gridSpan w:val="2"/>
          </w:tcPr>
          <w:p w:rsidR="00AE380A" w:rsidRDefault="00AE380A" w:rsidP="00AE380A">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AE380A" w:rsidRPr="00AE380A" w:rsidRDefault="00AE380A" w:rsidP="00AE380A">
            <w:pPr>
              <w:spacing w:after="0" w:line="240" w:lineRule="auto"/>
              <w:jc w:val="both"/>
              <w:rPr>
                <w:rFonts w:eastAsia="Times New Roman"/>
                <w:b/>
                <w:sz w:val="22"/>
                <w:lang w:eastAsia="lt-LT"/>
              </w:rPr>
            </w:pPr>
            <w:r w:rsidRPr="00AE380A">
              <w:rPr>
                <w:rFonts w:eastAsia="Times New Roman"/>
                <w:b/>
                <w:sz w:val="22"/>
                <w:lang w:eastAsia="lt-LT"/>
              </w:rPr>
              <w:t>14 straipsnis. Sprendimo dėl laisvės atėmimo bausmės vykdymas Lietuvos Respub</w:t>
            </w:r>
            <w:r>
              <w:rPr>
                <w:rFonts w:eastAsia="Times New Roman"/>
                <w:b/>
                <w:sz w:val="22"/>
                <w:lang w:eastAsia="lt-LT"/>
              </w:rPr>
              <w:t xml:space="preserve">likoje ir jo teisinės pasekmės </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1. Įsiteisėjus Lietuvos Respublikos teismo nutarčiai pripažinti sprendimą dėl laisvės atėmimo bausmės, šią nutartį priėmęs teisėjas ne vėliau kaip per tris dienas nuo nutarties įsiteisėjimo ar bylos grąžinimo iš apeliacinės instancijos dienos surašo patvarkymą vykdyti sprendimą dėl laisvės atėmimo bausmės ir jį kartu su sprendimo dėl laisvės atėmimo bausmės ir nutarties pripažinti sprendimą dėl laisvės atėmi</w:t>
            </w:r>
            <w:r>
              <w:rPr>
                <w:rFonts w:eastAsia="Times New Roman"/>
                <w:sz w:val="22"/>
                <w:lang w:eastAsia="lt-LT"/>
              </w:rPr>
              <w:t>mo bausmės nuorašais išsiunčia:</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1) jeigu nuteistasis yra kitoje Europos Sąjungos valstybėje narėje, – šio įstatymo 12 straipsnio 2 da</w:t>
            </w:r>
            <w:r>
              <w:rPr>
                <w:rFonts w:eastAsia="Times New Roman"/>
                <w:sz w:val="22"/>
                <w:lang w:eastAsia="lt-LT"/>
              </w:rPr>
              <w:t xml:space="preserve">lyje nurodytoms institucijoms; </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2) jeigu nuteistasis yra Lietuvos Respublikos teritorijoje, – laisvės atėmimo vietai, kurioje laikomas nuteistasis, arba policijos įstaigai, kurios veiklos teritorijoje y</w:t>
            </w:r>
            <w:r>
              <w:rPr>
                <w:rFonts w:eastAsia="Times New Roman"/>
                <w:sz w:val="22"/>
                <w:lang w:eastAsia="lt-LT"/>
              </w:rPr>
              <w:t>ra nuteistojo gyvenamoji vieta.</w:t>
            </w:r>
          </w:p>
          <w:p w:rsidR="00AE380A" w:rsidRPr="00AE380A" w:rsidRDefault="00AE380A" w:rsidP="00AE380A">
            <w:pPr>
              <w:spacing w:after="0" w:line="240" w:lineRule="auto"/>
              <w:jc w:val="both"/>
              <w:rPr>
                <w:rFonts w:eastAsia="Times New Roman"/>
                <w:sz w:val="22"/>
                <w:lang w:eastAsia="lt-LT"/>
              </w:rPr>
            </w:pPr>
            <w:r>
              <w:rPr>
                <w:rFonts w:eastAsia="Times New Roman"/>
                <w:sz w:val="22"/>
                <w:lang w:eastAsia="lt-LT"/>
              </w:rPr>
              <w:t>(...)</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 xml:space="preserve">3. Jeigu nuteistasis Lietuvos Respublikos teritorijoje nerandamas, policijos įstaiga informuoja nutartį pripažinti sprendimą dėl laisvės atėmimo bausmės priėmusį teismą, kuris priima nutartį sustabdyti sprendimo dėl laisvės atėmimo bausmės vykdymą ir apie tai šio įstatymo 16 straipsnio 1 dalies 4 punkte nustatyta tvarka praneša kitos Europos Sąjungos valstybės narės kompetentingai institucijai. Nuo šio </w:t>
            </w:r>
            <w:r w:rsidRPr="00AE380A">
              <w:rPr>
                <w:rFonts w:eastAsia="Times New Roman"/>
                <w:sz w:val="22"/>
                <w:lang w:eastAsia="lt-LT"/>
              </w:rPr>
              <w:lastRenderedPageBreak/>
              <w:t>momento teisė vykdyti sprendimą dėl laisvės atėmimo bausmės sugrįžta tai Europos Sąjungos valstybei narei. Jeigu nuteistasis vėliau surandamas Lietuvos Respublikos teritorijoje, toliau sprendimas dėl laisvės atėmimo bausmės gali būti vykdomas tik gavus kitos Europos Sąjungos valstybės narės kompete</w:t>
            </w:r>
            <w:r>
              <w:rPr>
                <w:rFonts w:eastAsia="Times New Roman"/>
                <w:sz w:val="22"/>
                <w:lang w:eastAsia="lt-LT"/>
              </w:rPr>
              <w:t xml:space="preserve">ntingos institucijos sutikimą. </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4. Sprendimas dėl laisvės atėmimo bausmės ir šio įstatymo 9 straipsnyje nustatyta tvarka suderinta bausmė ar kita priemonė vykdomi pagal atitinkamus Lietuvos Respublikos įstatymus su šiame st</w:t>
            </w:r>
            <w:r>
              <w:rPr>
                <w:rFonts w:eastAsia="Times New Roman"/>
                <w:sz w:val="22"/>
                <w:lang w:eastAsia="lt-LT"/>
              </w:rPr>
              <w:t>raipsnyje numatytais ypatumais.</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5. Jeigu nuteistasis yra kitoje Europos Sąjungos valstybėje narėje, bausmė pradedama vykdyti nedelsiant po to, kai nuteistasis šio įstatymo 12 straipsnyje nustatyta tvarka p</w:t>
            </w:r>
            <w:r>
              <w:rPr>
                <w:rFonts w:eastAsia="Times New Roman"/>
                <w:sz w:val="22"/>
                <w:lang w:eastAsia="lt-LT"/>
              </w:rPr>
              <w:t>erimamas į Lietuvos Respubliką.</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6. Sprendimas dėl laisvės atėmimo bausmės gali būti ginčijamas tik jį priėmusioje Europos Sąjungos valstybėje narė</w:t>
            </w:r>
            <w:r>
              <w:rPr>
                <w:rFonts w:eastAsia="Times New Roman"/>
                <w:sz w:val="22"/>
                <w:lang w:eastAsia="lt-LT"/>
              </w:rPr>
              <w:t>je pagal jos nacionalinę teisę.</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 xml:space="preserve">7. Nuteistasis nuo bausmės atlikimo malonės ar amnestijos tvarka gali būti atleistas tiek pagal sprendimą dėl laisvės atėmimo bausmės priėmusios kitos Europos Sąjungos valstybės narės nacionalinę teisę, tiek pagal </w:t>
            </w:r>
            <w:r>
              <w:rPr>
                <w:rFonts w:eastAsia="Times New Roman"/>
                <w:sz w:val="22"/>
                <w:lang w:eastAsia="lt-LT"/>
              </w:rPr>
              <w:t>Lietuvos Respublikos įstatymus.</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8. Lygtinio paleidimo iš pataisos įstaigos klausimai sprendžiami vadovaujantis Li</w:t>
            </w:r>
            <w:r>
              <w:rPr>
                <w:rFonts w:eastAsia="Times New Roman"/>
                <w:sz w:val="22"/>
                <w:lang w:eastAsia="lt-LT"/>
              </w:rPr>
              <w:t xml:space="preserve">etuvos Respublikos įstatymais. </w:t>
            </w:r>
          </w:p>
          <w:p w:rsidR="00AE380A" w:rsidRP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 xml:space="preserve">9. Sprendimo dėl laisvės atėmimo bausmės vykdymo metu dėl jo kylančius </w:t>
            </w:r>
            <w:proofErr w:type="spellStart"/>
            <w:r w:rsidRPr="00AE380A">
              <w:rPr>
                <w:rFonts w:eastAsia="Times New Roman"/>
                <w:sz w:val="22"/>
                <w:lang w:eastAsia="lt-LT"/>
              </w:rPr>
              <w:t>neaiškumus</w:t>
            </w:r>
            <w:proofErr w:type="spellEnd"/>
            <w:r w:rsidRPr="00AE380A">
              <w:rPr>
                <w:rFonts w:eastAsia="Times New Roman"/>
                <w:sz w:val="22"/>
                <w:lang w:eastAsia="lt-LT"/>
              </w:rPr>
              <w:t xml:space="preserve"> ar abejones, jeigu jas išsprendus nepakeičiama sprendimo dėl laisvės atėmimo bausmės esmė, turi teisę išspręsti nutartį pripažinti sprendimą dėl laisvės atėmimo bausmės priėmęs teismas Lietuvos Respublikos baudžiamojo proceso kodekso 362 straipsnyje nusta</w:t>
            </w:r>
            <w:r>
              <w:rPr>
                <w:rFonts w:eastAsia="Times New Roman"/>
                <w:sz w:val="22"/>
                <w:lang w:eastAsia="lt-LT"/>
              </w:rPr>
              <w:t xml:space="preserve">tyta tvarka. </w:t>
            </w:r>
          </w:p>
          <w:p w:rsidR="00AE380A" w:rsidRDefault="00AE380A" w:rsidP="00AE380A">
            <w:pPr>
              <w:spacing w:after="0" w:line="240" w:lineRule="auto"/>
              <w:jc w:val="both"/>
              <w:rPr>
                <w:rFonts w:eastAsia="Times New Roman"/>
                <w:sz w:val="22"/>
                <w:lang w:eastAsia="lt-LT"/>
              </w:rPr>
            </w:pPr>
            <w:r w:rsidRPr="00AE380A">
              <w:rPr>
                <w:rFonts w:eastAsia="Times New Roman"/>
                <w:sz w:val="22"/>
                <w:lang w:eastAsia="lt-LT"/>
              </w:rPr>
              <w:t xml:space="preserve">10. Jeigu gaunamas kitos Europos Sąjungos valstybės narės kompetentingos institucijos pranešimas, kuriuo panaikinamas liudijimas, arba bet koks kitas Europos </w:t>
            </w:r>
            <w:r w:rsidRPr="00AE380A">
              <w:rPr>
                <w:rFonts w:eastAsia="Times New Roman"/>
                <w:sz w:val="22"/>
                <w:lang w:eastAsia="lt-LT"/>
              </w:rPr>
              <w:lastRenderedPageBreak/>
              <w:t>Sąjungos valstybės narės teismo sprendimas, dėl kurio sprendimas dėl laisvės atėmimo bausmės tampa nevykdytinu, nutartį pripažinti sprendimą dėl laisvės atėmimo bausmės priėmęs teismas nedelsdamas, bet ne vėliau kaip kitą darbo dieną, priima nutartį nutraukti sprendimo dėl laisvės atėmimo bausmės vykdymą ir išsiunčia nutartį bausmę vykdančiai institucijai.</w:t>
            </w:r>
          </w:p>
          <w:p w:rsidR="00AE380A" w:rsidRDefault="00AE380A" w:rsidP="00AE380A">
            <w:pPr>
              <w:spacing w:after="0" w:line="240" w:lineRule="auto"/>
              <w:jc w:val="both"/>
              <w:rPr>
                <w:rFonts w:eastAsia="Times New Roman"/>
                <w:sz w:val="22"/>
                <w:lang w:eastAsia="lt-LT"/>
              </w:rPr>
            </w:pPr>
          </w:p>
          <w:p w:rsidR="00AE380A" w:rsidRPr="00377DEE" w:rsidRDefault="00AE380A" w:rsidP="00AE380A">
            <w:pPr>
              <w:spacing w:after="0" w:line="240" w:lineRule="auto"/>
              <w:jc w:val="both"/>
              <w:rPr>
                <w:rFonts w:ascii="&amp;quot" w:hAnsi="&amp;quot"/>
                <w:b/>
                <w:bCs/>
                <w:color w:val="000000"/>
                <w:sz w:val="22"/>
              </w:rPr>
            </w:pPr>
            <w:r w:rsidRPr="00377DEE">
              <w:rPr>
                <w:rFonts w:ascii="&amp;quot" w:hAnsi="&amp;quot"/>
                <w:b/>
                <w:bCs/>
                <w:color w:val="000000"/>
                <w:sz w:val="22"/>
              </w:rPr>
              <w:t>16 straipsnis. Kitos Europos Sąjungos valstybės narės</w:t>
            </w:r>
            <w:r w:rsidRPr="00377DEE">
              <w:rPr>
                <w:rFonts w:ascii="&amp;quot" w:hAnsi="&amp;quot"/>
                <w:color w:val="000000"/>
                <w:sz w:val="22"/>
              </w:rPr>
              <w:t xml:space="preserve"> </w:t>
            </w:r>
            <w:r w:rsidRPr="00377DEE">
              <w:rPr>
                <w:rFonts w:ascii="&amp;quot" w:hAnsi="&amp;quot"/>
                <w:b/>
                <w:bCs/>
                <w:color w:val="000000"/>
                <w:sz w:val="22"/>
              </w:rPr>
              <w:t>kompetentingos institucijos informavimas</w:t>
            </w:r>
          </w:p>
          <w:p w:rsidR="00AE380A" w:rsidRPr="00377DEE" w:rsidRDefault="00AE380A" w:rsidP="00AE380A">
            <w:pPr>
              <w:spacing w:after="0" w:line="240" w:lineRule="auto"/>
              <w:jc w:val="both"/>
              <w:rPr>
                <w:rFonts w:ascii="&amp;quot" w:hAnsi="&amp;quot"/>
                <w:bCs/>
                <w:color w:val="000000"/>
                <w:sz w:val="22"/>
              </w:rPr>
            </w:pPr>
            <w:r w:rsidRPr="00377DEE">
              <w:rPr>
                <w:rFonts w:ascii="&amp;quot" w:hAnsi="&amp;quot"/>
                <w:bCs/>
                <w:color w:val="000000"/>
                <w:sz w:val="22"/>
              </w:rPr>
              <w:t>(...)</w:t>
            </w:r>
          </w:p>
          <w:p w:rsidR="00AE380A" w:rsidRPr="00377DEE" w:rsidRDefault="00AE380A" w:rsidP="00AE380A">
            <w:pPr>
              <w:spacing w:after="0" w:line="240" w:lineRule="auto"/>
              <w:jc w:val="both"/>
              <w:rPr>
                <w:rFonts w:eastAsia="Times New Roman"/>
                <w:sz w:val="22"/>
                <w:lang w:eastAsia="lt-LT"/>
              </w:rPr>
            </w:pPr>
            <w:r w:rsidRPr="00377DEE">
              <w:rPr>
                <w:rFonts w:eastAsia="Times New Roman"/>
                <w:sz w:val="22"/>
                <w:lang w:eastAsia="lt-LT"/>
              </w:rPr>
              <w:t>2. Bausmę vykdanti institucija nedelsdama, bet ne vėliau kaip per penkias darbo dienas, informuoja kitos Europos Sąjungos valstybės narės kompetentingą instituciją:</w:t>
            </w:r>
          </w:p>
          <w:p w:rsidR="00AE380A" w:rsidRPr="00377DEE" w:rsidRDefault="00AE380A" w:rsidP="00AE380A">
            <w:pPr>
              <w:spacing w:after="0" w:line="240" w:lineRule="auto"/>
              <w:jc w:val="both"/>
              <w:rPr>
                <w:rFonts w:eastAsia="Times New Roman"/>
                <w:sz w:val="22"/>
                <w:lang w:eastAsia="lt-LT"/>
              </w:rPr>
            </w:pPr>
            <w:r w:rsidRPr="00377DEE">
              <w:rPr>
                <w:rFonts w:eastAsia="Times New Roman"/>
                <w:sz w:val="22"/>
                <w:lang w:eastAsia="lt-LT"/>
              </w:rPr>
              <w:t>(...)</w:t>
            </w:r>
          </w:p>
          <w:p w:rsidR="00AE380A" w:rsidRPr="00377DEE" w:rsidRDefault="00AE380A" w:rsidP="00AE380A">
            <w:pPr>
              <w:spacing w:after="0" w:line="240" w:lineRule="auto"/>
              <w:jc w:val="both"/>
              <w:rPr>
                <w:rFonts w:eastAsia="Times New Roman"/>
                <w:sz w:val="22"/>
                <w:lang w:eastAsia="lt-LT"/>
              </w:rPr>
            </w:pPr>
            <w:r w:rsidRPr="00377DEE">
              <w:rPr>
                <w:rFonts w:eastAsia="Times New Roman"/>
                <w:sz w:val="22"/>
                <w:lang w:eastAsia="lt-LT"/>
              </w:rPr>
              <w:t>4) apie lygtinio paleidimo iš pataisos įstaigos laiko pradžią ir pabaigą, jeigu kitos Europos Sąjungos valstybės narės kompetentinga institucija to paprašo liudijime.</w:t>
            </w:r>
          </w:p>
          <w:p w:rsidR="00AE380A" w:rsidRDefault="00AE380A" w:rsidP="00AE380A">
            <w:pPr>
              <w:spacing w:after="0" w:line="240" w:lineRule="auto"/>
              <w:jc w:val="both"/>
              <w:rPr>
                <w:rFonts w:eastAsia="Times New Roman"/>
                <w:sz w:val="22"/>
                <w:lang w:eastAsia="lt-LT"/>
              </w:rPr>
            </w:pPr>
          </w:p>
          <w:p w:rsidR="00AE380A" w:rsidRPr="00014272" w:rsidRDefault="00AE380A" w:rsidP="00AE380A">
            <w:pPr>
              <w:spacing w:after="0" w:line="240" w:lineRule="auto"/>
              <w:jc w:val="both"/>
              <w:rPr>
                <w:rFonts w:eastAsia="Times New Roman"/>
                <w:b/>
                <w:sz w:val="22"/>
                <w:lang w:eastAsia="lt-LT"/>
              </w:rPr>
            </w:pPr>
            <w:r w:rsidRPr="003D421C">
              <w:rPr>
                <w:rFonts w:eastAsia="Times New Roman"/>
                <w:b/>
                <w:sz w:val="22"/>
                <w:lang w:eastAsia="lt-LT"/>
              </w:rPr>
              <w:t>Įstatymo projektas</w:t>
            </w:r>
          </w:p>
          <w:p w:rsidR="00AE380A" w:rsidRPr="00AE380A" w:rsidRDefault="00245EC1" w:rsidP="00AE380A">
            <w:pPr>
              <w:spacing w:after="0"/>
              <w:jc w:val="both"/>
              <w:rPr>
                <w:b/>
                <w:sz w:val="22"/>
                <w:lang w:eastAsia="lt-LT"/>
              </w:rPr>
            </w:pPr>
            <w:r>
              <w:rPr>
                <w:b/>
                <w:sz w:val="22"/>
                <w:lang w:eastAsia="lt-LT"/>
              </w:rPr>
              <w:t>8</w:t>
            </w:r>
            <w:r w:rsidR="00AE380A" w:rsidRPr="00AE380A">
              <w:rPr>
                <w:b/>
                <w:sz w:val="22"/>
                <w:lang w:eastAsia="lt-LT"/>
              </w:rPr>
              <w:t xml:space="preserve"> straipsnis. 14 straipsnio pakeitimas</w:t>
            </w:r>
          </w:p>
          <w:p w:rsidR="00AE380A" w:rsidRPr="00AE380A" w:rsidRDefault="00AE380A" w:rsidP="00AE380A">
            <w:pPr>
              <w:spacing w:after="0"/>
              <w:jc w:val="both"/>
              <w:rPr>
                <w:sz w:val="22"/>
                <w:lang w:eastAsia="lt-LT"/>
              </w:rPr>
            </w:pPr>
            <w:r w:rsidRPr="00AE380A">
              <w:rPr>
                <w:sz w:val="22"/>
                <w:lang w:eastAsia="lt-LT"/>
              </w:rPr>
              <w:t>Pakeisti 14 straipsnio 2 dalį ir ją išdėstyti taip:</w:t>
            </w:r>
          </w:p>
          <w:p w:rsidR="00AE380A" w:rsidRPr="00AE380A" w:rsidRDefault="00AE380A" w:rsidP="00AE380A">
            <w:pPr>
              <w:spacing w:after="0"/>
              <w:jc w:val="both"/>
              <w:rPr>
                <w:b/>
                <w:sz w:val="22"/>
                <w:lang w:eastAsia="lt-LT"/>
              </w:rPr>
            </w:pPr>
            <w:r w:rsidRPr="00AE380A">
              <w:rPr>
                <w:b/>
                <w:sz w:val="22"/>
                <w:lang w:eastAsia="lt-LT"/>
              </w:rPr>
              <w:t xml:space="preserve">„2. Šio straipsnio 1 dalyje nurodytų dokumentų nuorašai taip pat išsiunčiami sprendimo dėl laisvės atėmimo bausmės </w:t>
            </w:r>
            <w:r w:rsidR="00E40AEB">
              <w:rPr>
                <w:b/>
                <w:sz w:val="22"/>
                <w:lang w:eastAsia="lt-LT"/>
              </w:rPr>
              <w:t>pateikimą vykdyti</w:t>
            </w:r>
            <w:r w:rsidRPr="00AE380A">
              <w:rPr>
                <w:b/>
                <w:sz w:val="22"/>
                <w:lang w:eastAsia="lt-LT"/>
              </w:rPr>
              <w:t xml:space="preserve"> kontroliuojančiam prokurorui ir Kalėjimų departamentui.</w:t>
            </w:r>
            <w:r w:rsidR="00245EC1">
              <w:rPr>
                <w:b/>
                <w:sz w:val="22"/>
                <w:lang w:eastAsia="lt-LT"/>
              </w:rPr>
              <w:t xml:space="preserve"> </w:t>
            </w:r>
            <w:r w:rsidR="00245EC1" w:rsidRPr="00245EC1">
              <w:rPr>
                <w:sz w:val="22"/>
                <w:lang w:eastAsia="lt-LT"/>
              </w:rPr>
              <w:t>(...)</w:t>
            </w:r>
            <w:r w:rsidRPr="00AE380A">
              <w:rPr>
                <w:b/>
                <w:sz w:val="22"/>
                <w:lang w:eastAsia="lt-LT"/>
              </w:rPr>
              <w:t>“</w:t>
            </w:r>
          </w:p>
          <w:p w:rsidR="00AE380A" w:rsidRDefault="00AE380A" w:rsidP="00AE380A">
            <w:pPr>
              <w:spacing w:after="0"/>
              <w:jc w:val="both"/>
              <w:rPr>
                <w:b/>
                <w:sz w:val="22"/>
                <w:lang w:eastAsia="lt-LT"/>
              </w:rPr>
            </w:pPr>
          </w:p>
          <w:p w:rsidR="00AE380A" w:rsidRPr="00AE380A" w:rsidRDefault="00AE380A" w:rsidP="00AE380A">
            <w:pPr>
              <w:spacing w:after="0"/>
              <w:jc w:val="both"/>
              <w:rPr>
                <w:b/>
                <w:sz w:val="22"/>
                <w:lang w:eastAsia="lt-LT"/>
              </w:rPr>
            </w:pPr>
            <w:r w:rsidRPr="00AE380A">
              <w:rPr>
                <w:b/>
                <w:sz w:val="22"/>
                <w:lang w:eastAsia="lt-LT"/>
              </w:rPr>
              <w:t>5 straipsnis. 7 straipsnio pakeitimas</w:t>
            </w:r>
          </w:p>
          <w:p w:rsidR="00AE380A" w:rsidRPr="00AE380A" w:rsidRDefault="00AE380A" w:rsidP="00AE380A">
            <w:pPr>
              <w:spacing w:after="0"/>
              <w:jc w:val="both"/>
              <w:rPr>
                <w:sz w:val="22"/>
                <w:lang w:eastAsia="lt-LT"/>
              </w:rPr>
            </w:pPr>
            <w:r w:rsidRPr="00AE380A">
              <w:rPr>
                <w:sz w:val="22"/>
                <w:lang w:eastAsia="lt-LT"/>
              </w:rPr>
              <w:t>Pakeisti 7 straipsnio 1 dalį ir ją išdėstyti taip:</w:t>
            </w:r>
          </w:p>
          <w:p w:rsidR="00AE380A" w:rsidRPr="00AE380A" w:rsidRDefault="00AE380A" w:rsidP="00AE380A">
            <w:pPr>
              <w:spacing w:after="0"/>
              <w:jc w:val="both"/>
              <w:rPr>
                <w:b/>
                <w:sz w:val="22"/>
                <w:lang w:eastAsia="lt-LT"/>
              </w:rPr>
            </w:pPr>
            <w:r w:rsidRPr="00AE380A">
              <w:rPr>
                <w:sz w:val="22"/>
                <w:lang w:eastAsia="lt-LT"/>
              </w:rPr>
              <w:t>„</w:t>
            </w:r>
            <w:r w:rsidRPr="00AE380A">
              <w:rPr>
                <w:b/>
                <w:sz w:val="22"/>
                <w:lang w:eastAsia="lt-LT"/>
              </w:rPr>
              <w:t xml:space="preserve">1. Kalėjimų departamentas, gavęs kitos Europos Sąjungos valstybės narės sprendimą dėl laisvės atėmimo bausmės ir </w:t>
            </w:r>
            <w:r w:rsidR="00372732">
              <w:rPr>
                <w:b/>
                <w:sz w:val="22"/>
                <w:lang w:eastAsia="lt-LT"/>
              </w:rPr>
              <w:t>P</w:t>
            </w:r>
            <w:r w:rsidRPr="00AE380A">
              <w:rPr>
                <w:b/>
                <w:sz w:val="22"/>
                <w:lang w:eastAsia="lt-LT"/>
              </w:rPr>
              <w:t xml:space="preserve">amatinio sprendimo </w:t>
            </w:r>
            <w:r w:rsidRPr="00AE380A">
              <w:rPr>
                <w:b/>
                <w:sz w:val="22"/>
                <w:lang w:eastAsia="lt-LT"/>
              </w:rPr>
              <w:lastRenderedPageBreak/>
              <w:t>2008/909/TVR 4 straipsnyje nurodytą liudijimą, per penkias darbo dienas nuo visų dokumentų gavimo dienos persiunčia juos šio įstatymo 4 straipsnio 1 dalyje nurodytam atitinkamam teismui. Kalėjimų departamentas šio įstatymo 4 straipsnio 1 dalyje nurodytam teismui taip pat pateikia informaciją apie šio įstatymo 6 straipsnyje nustatyta tvarka vykusias konsultacijas, jeigu jų buvo, ir prideda susijusių dokumentų nuorašus. Jeigu nuteistasis yra Lietuvos Respublikoje, jam išsiunčiamas kitos Europos Sąjungos valstybės narės kompetentingos institucijos parengtas standartinis pranešimas, supažindinantis su jos sprendimu perduoti vykdyti sprendimą dėl laisvės atėmimo bausmės Lietuvos Respublikai. Atlikęs šiuos veiksmus, Kalėjimų departamentas apie tai informuoja kitos Europos Sąjungos valstybės narės kompetentingą instituciją. Kitos Europos Sąjungos valstybės narės kompetentingai institucijai kartu pateikiama informacija apie lygtinį paleidimą iš pataisos įstaigų reglamentuojančias Lietuvos Respublikos įstatymų nuostatas, jeigu to buvo prašoma liudijime.“</w:t>
            </w:r>
          </w:p>
          <w:p w:rsidR="00AE380A" w:rsidRDefault="00AE380A" w:rsidP="00AE380A">
            <w:pPr>
              <w:spacing w:after="0" w:line="240" w:lineRule="auto"/>
              <w:jc w:val="both"/>
              <w:rPr>
                <w:rFonts w:eastAsia="Times New Roman"/>
                <w:b/>
                <w:sz w:val="22"/>
                <w:lang w:eastAsia="lt-LT"/>
              </w:rPr>
            </w:pPr>
          </w:p>
        </w:tc>
        <w:tc>
          <w:tcPr>
            <w:tcW w:w="2536" w:type="dxa"/>
          </w:tcPr>
          <w:p w:rsidR="00AE380A" w:rsidRDefault="00B105AE" w:rsidP="00256DC4">
            <w:pPr>
              <w:spacing w:after="0" w:line="240" w:lineRule="auto"/>
              <w:jc w:val="both"/>
              <w:rPr>
                <w:rFonts w:eastAsia="Times New Roman"/>
                <w:b/>
                <w:sz w:val="22"/>
                <w:lang w:eastAsia="lt-LT"/>
              </w:rPr>
            </w:pPr>
            <w:r>
              <w:rPr>
                <w:rFonts w:eastAsia="Times New Roman"/>
                <w:b/>
                <w:sz w:val="22"/>
                <w:lang w:eastAsia="lt-LT"/>
              </w:rPr>
              <w:lastRenderedPageBreak/>
              <w:t>Visiškas</w:t>
            </w:r>
          </w:p>
        </w:tc>
      </w:tr>
      <w:tr w:rsidR="00B105AE" w:rsidRPr="00832A1F" w:rsidTr="00CC4988">
        <w:trPr>
          <w:trHeight w:val="70"/>
        </w:trPr>
        <w:tc>
          <w:tcPr>
            <w:tcW w:w="7304" w:type="dxa"/>
          </w:tcPr>
          <w:p w:rsidR="00B105AE" w:rsidRPr="00BC7663" w:rsidRDefault="00B105AE" w:rsidP="00B105AE">
            <w:pPr>
              <w:spacing w:before="75" w:after="75" w:line="240" w:lineRule="auto"/>
              <w:ind w:right="675"/>
              <w:jc w:val="center"/>
              <w:rPr>
                <w:rFonts w:eastAsia="Times New Roman"/>
                <w:i/>
                <w:sz w:val="22"/>
                <w:lang w:eastAsia="lt-LT"/>
              </w:rPr>
            </w:pPr>
            <w:r w:rsidRPr="00BC7663">
              <w:rPr>
                <w:rFonts w:eastAsia="Times New Roman"/>
                <w:i/>
                <w:sz w:val="22"/>
                <w:lang w:eastAsia="lt-LT"/>
              </w:rPr>
              <w:lastRenderedPageBreak/>
              <w:t>20 straipsnis</w:t>
            </w:r>
          </w:p>
          <w:p w:rsidR="00B105AE" w:rsidRPr="00BC7663" w:rsidRDefault="00B105AE" w:rsidP="00B105AE">
            <w:pPr>
              <w:spacing w:before="75" w:after="75" w:line="240" w:lineRule="auto"/>
              <w:ind w:right="675"/>
              <w:jc w:val="center"/>
              <w:rPr>
                <w:rFonts w:eastAsia="Times New Roman"/>
                <w:b/>
                <w:sz w:val="22"/>
                <w:lang w:eastAsia="lt-LT"/>
              </w:rPr>
            </w:pPr>
            <w:r w:rsidRPr="00BC7663">
              <w:rPr>
                <w:rFonts w:eastAsia="Times New Roman"/>
                <w:b/>
                <w:sz w:val="22"/>
                <w:lang w:eastAsia="lt-LT"/>
              </w:rPr>
              <w:t>Išduodančiosios valstybės teikiama informacija</w:t>
            </w:r>
          </w:p>
          <w:p w:rsidR="00B105AE" w:rsidRPr="00BC7663" w:rsidRDefault="00B105AE" w:rsidP="00B105AE">
            <w:pPr>
              <w:spacing w:before="75" w:after="75" w:line="240" w:lineRule="auto"/>
              <w:ind w:right="675"/>
              <w:rPr>
                <w:rFonts w:eastAsia="Times New Roman"/>
                <w:sz w:val="22"/>
                <w:lang w:eastAsia="lt-LT"/>
              </w:rPr>
            </w:pPr>
          </w:p>
          <w:p w:rsidR="00B105AE" w:rsidRPr="00BC7663" w:rsidRDefault="00B105AE" w:rsidP="00B105AE">
            <w:pPr>
              <w:tabs>
                <w:tab w:val="left" w:pos="6804"/>
              </w:tabs>
              <w:spacing w:before="75" w:after="75" w:line="240" w:lineRule="auto"/>
              <w:ind w:right="284"/>
              <w:jc w:val="both"/>
              <w:rPr>
                <w:rFonts w:eastAsia="Times New Roman"/>
                <w:sz w:val="22"/>
                <w:lang w:eastAsia="lt-LT"/>
              </w:rPr>
            </w:pPr>
            <w:r w:rsidRPr="00BC7663">
              <w:rPr>
                <w:rFonts w:eastAsia="Times New Roman"/>
                <w:sz w:val="22"/>
                <w:lang w:eastAsia="lt-LT"/>
              </w:rPr>
              <w:t xml:space="preserve">1. Išduodančiosios valstybės kompetentinga institucija nedelsdama informuoja vykdančiosios valstybės kompetentingą instituciją apie visus sprendimus ar priemones, dėl kurių bausmė tuojau pat ar praėjus tam tikram </w:t>
            </w:r>
            <w:r>
              <w:rPr>
                <w:rFonts w:eastAsia="Times New Roman"/>
                <w:sz w:val="22"/>
                <w:lang w:eastAsia="lt-LT"/>
              </w:rPr>
              <w:t>laikui tampa nevykdytina.</w:t>
            </w:r>
          </w:p>
          <w:p w:rsidR="00B105AE" w:rsidRPr="00BC7663" w:rsidRDefault="00B105AE" w:rsidP="00B105AE">
            <w:pPr>
              <w:tabs>
                <w:tab w:val="left" w:pos="6804"/>
              </w:tabs>
              <w:spacing w:before="75" w:after="150" w:line="240" w:lineRule="auto"/>
              <w:ind w:right="284"/>
              <w:jc w:val="both"/>
              <w:rPr>
                <w:rFonts w:eastAsia="Times New Roman"/>
                <w:sz w:val="22"/>
                <w:lang w:eastAsia="lt-LT"/>
              </w:rPr>
            </w:pPr>
            <w:r w:rsidRPr="00BC7663">
              <w:rPr>
                <w:rFonts w:eastAsia="Times New Roman"/>
                <w:sz w:val="22"/>
                <w:lang w:eastAsia="lt-LT"/>
              </w:rPr>
              <w:lastRenderedPageBreak/>
              <w:t>2. Vykdančiosios valstybės kompetentinga institucija nedelsdama nutraukia bausmės vykdymą, kai apie tokį sprendimą ar priemonę ją informuoja išduodančiosios valstybės kompetentinga institucija.</w:t>
            </w:r>
          </w:p>
          <w:p w:rsidR="00B105AE" w:rsidRPr="00BC7663" w:rsidRDefault="00B105AE" w:rsidP="00256DC4">
            <w:pPr>
              <w:spacing w:before="75" w:after="75" w:line="240" w:lineRule="auto"/>
              <w:ind w:right="675"/>
              <w:rPr>
                <w:rFonts w:eastAsia="Times New Roman"/>
                <w:sz w:val="22"/>
                <w:lang w:eastAsia="lt-LT"/>
              </w:rPr>
            </w:pPr>
          </w:p>
        </w:tc>
        <w:tc>
          <w:tcPr>
            <w:tcW w:w="4868" w:type="dxa"/>
          </w:tcPr>
          <w:p w:rsidR="00B105AE" w:rsidRPr="00014272" w:rsidRDefault="00B105AE" w:rsidP="00B105AE">
            <w:pPr>
              <w:spacing w:after="0" w:line="240" w:lineRule="auto"/>
              <w:jc w:val="both"/>
              <w:rPr>
                <w:rFonts w:eastAsia="Times New Roman"/>
                <w:b/>
                <w:sz w:val="22"/>
                <w:lang w:eastAsia="lt-LT"/>
              </w:rPr>
            </w:pPr>
            <w:r w:rsidRPr="003D421C">
              <w:rPr>
                <w:rFonts w:eastAsia="Times New Roman"/>
                <w:b/>
                <w:sz w:val="22"/>
                <w:lang w:eastAsia="lt-LT"/>
              </w:rPr>
              <w:lastRenderedPageBreak/>
              <w:t>Įstatymo projektas</w:t>
            </w:r>
          </w:p>
          <w:p w:rsidR="00B105AE" w:rsidRPr="00B105AE" w:rsidRDefault="00B105AE" w:rsidP="00B105AE">
            <w:pPr>
              <w:spacing w:after="0"/>
              <w:jc w:val="both"/>
              <w:rPr>
                <w:b/>
                <w:sz w:val="22"/>
                <w:lang w:eastAsia="lt-LT"/>
              </w:rPr>
            </w:pPr>
            <w:r w:rsidRPr="00B105AE">
              <w:rPr>
                <w:b/>
                <w:sz w:val="22"/>
                <w:lang w:eastAsia="lt-LT"/>
              </w:rPr>
              <w:t>1</w:t>
            </w:r>
            <w:r w:rsidR="001F57FB">
              <w:rPr>
                <w:b/>
                <w:sz w:val="22"/>
                <w:lang w:eastAsia="lt-LT"/>
              </w:rPr>
              <w:t>5</w:t>
            </w:r>
            <w:r w:rsidRPr="00B105AE">
              <w:rPr>
                <w:b/>
                <w:sz w:val="22"/>
                <w:lang w:eastAsia="lt-LT"/>
              </w:rPr>
              <w:t xml:space="preserve"> straipsnis. 24 straipsnio pakeitimas</w:t>
            </w:r>
          </w:p>
          <w:p w:rsidR="00B105AE" w:rsidRDefault="00B105AE" w:rsidP="00B105AE">
            <w:pPr>
              <w:spacing w:after="0"/>
              <w:jc w:val="both"/>
              <w:rPr>
                <w:sz w:val="22"/>
                <w:lang w:eastAsia="lt-LT"/>
              </w:rPr>
            </w:pPr>
            <w:r>
              <w:rPr>
                <w:sz w:val="22"/>
                <w:lang w:eastAsia="lt-LT"/>
              </w:rPr>
              <w:t>(...)</w:t>
            </w:r>
          </w:p>
          <w:p w:rsidR="00B105AE" w:rsidRPr="00B105AE" w:rsidRDefault="00B105AE" w:rsidP="00B105AE">
            <w:pPr>
              <w:spacing w:after="0"/>
              <w:jc w:val="both"/>
              <w:rPr>
                <w:sz w:val="22"/>
                <w:lang w:eastAsia="lt-LT"/>
              </w:rPr>
            </w:pPr>
            <w:r w:rsidRPr="00B105AE">
              <w:rPr>
                <w:sz w:val="22"/>
                <w:lang w:eastAsia="lt-LT"/>
              </w:rPr>
              <w:t>3. Pakeisti 24 straipsnio 8 dalį ir ją išdėstyti taip:</w:t>
            </w:r>
          </w:p>
          <w:p w:rsidR="00B105AE" w:rsidRDefault="00B105AE" w:rsidP="00B105AE">
            <w:pPr>
              <w:spacing w:after="0"/>
              <w:jc w:val="both"/>
              <w:rPr>
                <w:b/>
                <w:sz w:val="22"/>
                <w:lang w:eastAsia="lt-LT"/>
              </w:rPr>
            </w:pPr>
            <w:r w:rsidRPr="00B105AE">
              <w:rPr>
                <w:b/>
                <w:sz w:val="22"/>
                <w:lang w:eastAsia="lt-LT"/>
              </w:rPr>
              <w:t>„</w:t>
            </w:r>
            <w:r w:rsidR="00274015">
              <w:rPr>
                <w:b/>
                <w:sz w:val="22"/>
                <w:lang w:eastAsia="lt-LT"/>
              </w:rPr>
              <w:t xml:space="preserve">8. </w:t>
            </w:r>
            <w:r w:rsidRPr="00B105AE">
              <w:rPr>
                <w:b/>
                <w:sz w:val="22"/>
                <w:lang w:eastAsia="lt-LT"/>
              </w:rPr>
              <w:t xml:space="preserve">Jeigu </w:t>
            </w:r>
            <w:r w:rsidR="00274015">
              <w:rPr>
                <w:b/>
                <w:sz w:val="22"/>
                <w:lang w:eastAsia="lt-LT"/>
              </w:rPr>
              <w:t xml:space="preserve">vykdant </w:t>
            </w:r>
            <w:r w:rsidRPr="00B105AE">
              <w:rPr>
                <w:b/>
                <w:sz w:val="22"/>
                <w:lang w:eastAsia="lt-LT"/>
              </w:rPr>
              <w:t>sprendim</w:t>
            </w:r>
            <w:r w:rsidR="00274015">
              <w:rPr>
                <w:b/>
                <w:sz w:val="22"/>
                <w:lang w:eastAsia="lt-LT"/>
              </w:rPr>
              <w:t>ą</w:t>
            </w:r>
            <w:r w:rsidRPr="00B105AE">
              <w:rPr>
                <w:b/>
                <w:sz w:val="22"/>
                <w:lang w:eastAsia="lt-LT"/>
              </w:rPr>
              <w:t xml:space="preserve"> dėl laisvės atėmimo bausmės vykdymo kitoje Europos Sąjungos valstybėje narėje paaiškėja, kad nuteistasis yra Lietuvos Respublikos teismo nuosprendžiu išteisinamas, jam pakeičiama bausmė, nuteistasis </w:t>
            </w:r>
            <w:r w:rsidRPr="00B105AE">
              <w:rPr>
                <w:b/>
                <w:sz w:val="22"/>
                <w:lang w:eastAsia="lt-LT"/>
              </w:rPr>
              <w:lastRenderedPageBreak/>
              <w:t>yra atleidžiamas nuo baudžiamosios atsakomybės ar bausmės arba dėl kitų priežasčių sprendimas dėl laisvės atėmimo bausmės tampa nevykdytin</w:t>
            </w:r>
            <w:r w:rsidR="005D7D93">
              <w:rPr>
                <w:b/>
                <w:sz w:val="22"/>
                <w:lang w:eastAsia="lt-LT"/>
              </w:rPr>
              <w:t>as</w:t>
            </w:r>
            <w:r w:rsidRPr="00B105AE">
              <w:rPr>
                <w:b/>
                <w:sz w:val="22"/>
                <w:lang w:eastAsia="lt-LT"/>
              </w:rPr>
              <w:t>, bausmę vykdanti institucija arba  Kalėjimų departamentas šio įstatymo 20 straipsnio 3 dalyje numatytais atvejais nedelsdam</w:t>
            </w:r>
            <w:r w:rsidR="00274015">
              <w:rPr>
                <w:b/>
                <w:sz w:val="22"/>
                <w:lang w:eastAsia="lt-LT"/>
              </w:rPr>
              <w:t>i</w:t>
            </w:r>
            <w:r w:rsidRPr="00B105AE">
              <w:rPr>
                <w:b/>
                <w:sz w:val="22"/>
                <w:lang w:eastAsia="lt-LT"/>
              </w:rPr>
              <w:t xml:space="preserve"> apie tai informuoja sprendimą dėl laisvės atėmimo bausmės vykdančios Europos Sąjungos valstybės narės kompetentingą instituciją.“</w:t>
            </w:r>
          </w:p>
          <w:p w:rsidR="00C419CA" w:rsidRDefault="00C419CA" w:rsidP="00B105AE">
            <w:pPr>
              <w:spacing w:after="0"/>
              <w:jc w:val="both"/>
              <w:rPr>
                <w:b/>
                <w:sz w:val="22"/>
                <w:lang w:eastAsia="lt-LT"/>
              </w:rPr>
            </w:pPr>
          </w:p>
          <w:p w:rsidR="00C419CA" w:rsidRDefault="00C419CA" w:rsidP="00C419CA">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C419CA" w:rsidRPr="00AE380A" w:rsidRDefault="00C419CA" w:rsidP="00C419CA">
            <w:pPr>
              <w:spacing w:after="0" w:line="240" w:lineRule="auto"/>
              <w:jc w:val="both"/>
              <w:rPr>
                <w:rFonts w:eastAsia="Times New Roman"/>
                <w:b/>
                <w:sz w:val="22"/>
                <w:lang w:eastAsia="lt-LT"/>
              </w:rPr>
            </w:pPr>
            <w:r w:rsidRPr="00AE380A">
              <w:rPr>
                <w:rFonts w:eastAsia="Times New Roman"/>
                <w:b/>
                <w:sz w:val="22"/>
                <w:lang w:eastAsia="lt-LT"/>
              </w:rPr>
              <w:t>14 straipsnis. Sprendimo dėl laisvės atėmimo bausmės vykdymas Lietuvos Respub</w:t>
            </w:r>
            <w:r>
              <w:rPr>
                <w:rFonts w:eastAsia="Times New Roman"/>
                <w:b/>
                <w:sz w:val="22"/>
                <w:lang w:eastAsia="lt-LT"/>
              </w:rPr>
              <w:t xml:space="preserve">likoje ir jo teisinės pasekmės </w:t>
            </w:r>
          </w:p>
          <w:p w:rsidR="00C419CA" w:rsidRPr="00AE380A" w:rsidRDefault="00C419CA" w:rsidP="00C419CA">
            <w:pPr>
              <w:spacing w:after="0" w:line="240" w:lineRule="auto"/>
              <w:jc w:val="both"/>
              <w:rPr>
                <w:rFonts w:eastAsia="Times New Roman"/>
                <w:sz w:val="22"/>
                <w:lang w:eastAsia="lt-LT"/>
              </w:rPr>
            </w:pPr>
            <w:r>
              <w:rPr>
                <w:rFonts w:eastAsia="Times New Roman"/>
                <w:sz w:val="22"/>
                <w:lang w:eastAsia="lt-LT"/>
              </w:rPr>
              <w:t>(...)</w:t>
            </w:r>
          </w:p>
          <w:p w:rsidR="00C419CA" w:rsidRDefault="00C419CA" w:rsidP="00C419CA">
            <w:pPr>
              <w:spacing w:after="0" w:line="240" w:lineRule="auto"/>
              <w:jc w:val="both"/>
              <w:rPr>
                <w:rFonts w:eastAsia="Times New Roman"/>
                <w:sz w:val="22"/>
                <w:lang w:eastAsia="lt-LT"/>
              </w:rPr>
            </w:pPr>
            <w:r w:rsidRPr="00AE380A">
              <w:rPr>
                <w:rFonts w:eastAsia="Times New Roman"/>
                <w:sz w:val="22"/>
                <w:lang w:eastAsia="lt-LT"/>
              </w:rPr>
              <w:t>10. Jeigu gaunamas kitos Europos Sąjungos valstybės narės kompetentingos institucijos pranešimas, kuriuo panaikinamas liudijimas, arba bet koks kitas Europos Sąjungos valstybės narės teismo sprendimas, dėl kurio sprendimas dėl laisvės atėmimo bausmės tampa nevykdytinu, nutartį pripažinti sprendimą dėl laisvės atėmimo bausmės priėmęs teismas nedelsdamas, bet ne vėliau kaip kitą darbo dieną, priima nutartį nutraukti sprendimo dėl laisvės atėmimo bausmės vykdymą ir išsiunčia nutartį bausmę vykdančiai institucijai.</w:t>
            </w:r>
          </w:p>
          <w:p w:rsidR="00C419CA" w:rsidRPr="00B105AE" w:rsidRDefault="00C419CA" w:rsidP="00B105AE">
            <w:pPr>
              <w:spacing w:after="0"/>
              <w:jc w:val="both"/>
              <w:rPr>
                <w:b/>
                <w:sz w:val="22"/>
                <w:lang w:eastAsia="lt-LT"/>
              </w:rPr>
            </w:pPr>
          </w:p>
          <w:p w:rsidR="00B105AE" w:rsidRPr="00BC7663" w:rsidRDefault="00B105AE" w:rsidP="00256DC4">
            <w:pPr>
              <w:spacing w:after="0" w:line="240" w:lineRule="auto"/>
              <w:rPr>
                <w:rFonts w:eastAsia="Times New Roman"/>
                <w:sz w:val="22"/>
                <w:lang w:eastAsia="lt-LT"/>
              </w:rPr>
            </w:pPr>
          </w:p>
        </w:tc>
        <w:tc>
          <w:tcPr>
            <w:tcW w:w="2576" w:type="dxa"/>
            <w:gridSpan w:val="2"/>
          </w:tcPr>
          <w:p w:rsidR="00B105AE" w:rsidRPr="00C419CA" w:rsidRDefault="00C419CA" w:rsidP="00256DC4">
            <w:pPr>
              <w:spacing w:after="0" w:line="240" w:lineRule="auto"/>
              <w:rPr>
                <w:rFonts w:eastAsia="Times New Roman"/>
                <w:b/>
                <w:sz w:val="22"/>
                <w:lang w:eastAsia="lt-LT"/>
              </w:rPr>
            </w:pPr>
            <w:r w:rsidRPr="00C419CA">
              <w:rPr>
                <w:rFonts w:eastAsia="Times New Roman"/>
                <w:b/>
                <w:sz w:val="22"/>
                <w:lang w:eastAsia="lt-LT"/>
              </w:rPr>
              <w:lastRenderedPageBreak/>
              <w:t>Visiškas</w:t>
            </w:r>
          </w:p>
        </w:tc>
      </w:tr>
      <w:tr w:rsidR="00C419CA" w:rsidRPr="00832A1F" w:rsidTr="00CC4988">
        <w:trPr>
          <w:trHeight w:val="70"/>
        </w:trPr>
        <w:tc>
          <w:tcPr>
            <w:tcW w:w="7304" w:type="dxa"/>
          </w:tcPr>
          <w:p w:rsidR="00C419CA" w:rsidRPr="00BC7663" w:rsidRDefault="00C419CA" w:rsidP="00C419CA">
            <w:pPr>
              <w:spacing w:before="75" w:after="75" w:line="240" w:lineRule="auto"/>
              <w:ind w:right="675"/>
              <w:jc w:val="center"/>
              <w:rPr>
                <w:rFonts w:eastAsia="Times New Roman"/>
                <w:i/>
                <w:sz w:val="22"/>
                <w:lang w:eastAsia="lt-LT"/>
              </w:rPr>
            </w:pPr>
            <w:r w:rsidRPr="00BC7663">
              <w:rPr>
                <w:rFonts w:eastAsia="Times New Roman"/>
                <w:i/>
                <w:sz w:val="22"/>
                <w:lang w:eastAsia="lt-LT"/>
              </w:rPr>
              <w:t>21 straipsnis</w:t>
            </w:r>
          </w:p>
          <w:p w:rsidR="00C419CA" w:rsidRPr="00BC7663" w:rsidRDefault="00C419CA" w:rsidP="00C419CA">
            <w:pPr>
              <w:spacing w:before="75" w:after="75" w:line="240" w:lineRule="auto"/>
              <w:ind w:right="675"/>
              <w:jc w:val="center"/>
              <w:rPr>
                <w:rFonts w:eastAsia="Times New Roman"/>
                <w:b/>
                <w:sz w:val="22"/>
                <w:lang w:eastAsia="lt-LT"/>
              </w:rPr>
            </w:pPr>
            <w:r w:rsidRPr="00BC7663">
              <w:rPr>
                <w:rFonts w:eastAsia="Times New Roman"/>
                <w:b/>
                <w:sz w:val="22"/>
                <w:lang w:eastAsia="lt-LT"/>
              </w:rPr>
              <w:t>Vykdančiosios valstybės teikiama informacija</w:t>
            </w:r>
          </w:p>
          <w:p w:rsidR="00C419CA" w:rsidRPr="00BC7663" w:rsidRDefault="00C419CA" w:rsidP="00C419CA">
            <w:pPr>
              <w:spacing w:before="75" w:after="75" w:line="240" w:lineRule="auto"/>
              <w:ind w:right="675"/>
              <w:rPr>
                <w:rFonts w:eastAsia="Times New Roman"/>
                <w:sz w:val="22"/>
                <w:lang w:eastAsia="lt-LT"/>
              </w:rPr>
            </w:pP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Vykdančiosios valstybės kompetentinga institucija nedelsdama informuoja išduodančiosios valstybės kompetentingą instituciją bet kokiu būdu, leidžiančiu pateikti rašytinį dokumentą, apie:</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lastRenderedPageBreak/>
              <w:t>a) nuosprendžio ir liudijimo perdavimą kompetentingai institucijai, atsakingai už jo vykdymą, pagal 5 straipsnio 5 dalį;</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b) faktą, kad nuosprendžio vykdymas po vykdančiosios valstybės nuosprendžio ir liudijimo perdavimo praktiškai neįmanomas, nes nuteistojo nėra vykdančiosios valstybės teritorijoje, – tokiu atveju vykdančioji valstybė neturi pareigos vykdyti nuosprendį;</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c) galutinį sprendimą pripažinti nuosprendį ir vykdyti bausmę, kartu nurodydama jo datą;</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d) bet kokį sprendimą nepripažinti nuosprendžio ir nevykdyti bausmės pagal 9 straipsnį ir tokio sprendimo priežastis;</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e) bet kokį sprendimą adaptuoti bausmę pagal 8 straipsnio 2 ar 3 dalį ir tokio sprendimo priežastis;</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f) bet kokį sprendimą nevykdyti bausmės dėl 19 straipsnio 1 dalyje nurodytų priežasčių ir tokio sprendimo priežastis;</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g) lygtinio paleidimo laikotarpio pradžią ir pabaigą, jei tai nurodyta išduodančiosios valstybės liudijime;</w:t>
            </w: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h) nuteistojo asmens pabėgimą iš laisvės atėmimo bausmės atlikimo įstaigos;</w:t>
            </w:r>
          </w:p>
          <w:p w:rsidR="00C419CA" w:rsidRPr="00BC7663" w:rsidRDefault="00C419CA" w:rsidP="00C419CA">
            <w:pPr>
              <w:spacing w:before="75" w:after="75" w:line="240" w:lineRule="auto"/>
              <w:ind w:right="675"/>
              <w:jc w:val="center"/>
              <w:rPr>
                <w:rFonts w:eastAsia="Times New Roman"/>
                <w:i/>
                <w:sz w:val="22"/>
                <w:lang w:eastAsia="lt-LT"/>
              </w:rPr>
            </w:pPr>
            <w:r w:rsidRPr="00BC7663">
              <w:rPr>
                <w:rFonts w:eastAsia="Times New Roman"/>
                <w:sz w:val="22"/>
                <w:lang w:eastAsia="lt-LT"/>
              </w:rPr>
              <w:t>i) apie bausmės įvykdymą iškart po jos atlikimo.</w:t>
            </w:r>
          </w:p>
        </w:tc>
        <w:tc>
          <w:tcPr>
            <w:tcW w:w="4868" w:type="dxa"/>
          </w:tcPr>
          <w:p w:rsidR="00C419CA" w:rsidRDefault="00C419CA" w:rsidP="00C419CA">
            <w:pPr>
              <w:spacing w:after="0" w:line="240" w:lineRule="auto"/>
              <w:jc w:val="both"/>
              <w:rPr>
                <w:rFonts w:eastAsia="Times New Roman"/>
                <w:b/>
                <w:sz w:val="22"/>
                <w:lang w:eastAsia="lt-LT"/>
              </w:rPr>
            </w:pPr>
            <w:r>
              <w:rPr>
                <w:rFonts w:eastAsia="Times New Roman"/>
                <w:b/>
                <w:sz w:val="22"/>
                <w:lang w:eastAsia="lt-LT"/>
              </w:rPr>
              <w:lastRenderedPageBreak/>
              <w:t xml:space="preserve">Įstatymas Nr. </w:t>
            </w:r>
            <w:r w:rsidRPr="00AD453D">
              <w:rPr>
                <w:rFonts w:eastAsia="Times New Roman"/>
                <w:b/>
                <w:sz w:val="22"/>
                <w:lang w:eastAsia="lt-LT"/>
              </w:rPr>
              <w:t>XII-1322</w:t>
            </w:r>
          </w:p>
          <w:p w:rsidR="00C419CA" w:rsidRPr="00C419CA" w:rsidRDefault="00C419CA" w:rsidP="00C419CA">
            <w:pPr>
              <w:spacing w:after="0" w:line="240" w:lineRule="auto"/>
              <w:jc w:val="both"/>
              <w:rPr>
                <w:rFonts w:eastAsia="Times New Roman"/>
                <w:b/>
                <w:sz w:val="22"/>
                <w:lang w:eastAsia="lt-LT"/>
              </w:rPr>
            </w:pPr>
            <w:r w:rsidRPr="00C419CA">
              <w:rPr>
                <w:rFonts w:eastAsia="Times New Roman"/>
                <w:b/>
                <w:sz w:val="22"/>
                <w:lang w:eastAsia="lt-LT"/>
              </w:rPr>
              <w:t>16 straipsnis. Kitos Europos Sąjungos valstybės narės kompetent</w:t>
            </w:r>
            <w:r>
              <w:rPr>
                <w:rFonts w:eastAsia="Times New Roman"/>
                <w:b/>
                <w:sz w:val="22"/>
                <w:lang w:eastAsia="lt-LT"/>
              </w:rPr>
              <w:t>ingos institucijos informavimas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1. Teismas nedelsdamas, bet ne vėliau kaip per penkias darbo dienas, tiesiogiai informuoja kitos Europos Sąjungos valstybės narės kompetentingą instituciją apie šiuos įsiteisėjusius sprendi</w:t>
            </w:r>
            <w:r>
              <w:rPr>
                <w:rFonts w:eastAsia="Times New Roman"/>
                <w:sz w:val="22"/>
                <w:lang w:eastAsia="lt-LT"/>
              </w:rPr>
              <w:t>mus: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 xml:space="preserve">1) nutartį pripažinti sprendimą dėl laisvės atėmimo bausmės, įskaitant sprendimą suderinti laisvės </w:t>
            </w:r>
            <w:r w:rsidRPr="00C419CA">
              <w:rPr>
                <w:rFonts w:eastAsia="Times New Roman"/>
                <w:sz w:val="22"/>
                <w:lang w:eastAsia="lt-LT"/>
              </w:rPr>
              <w:lastRenderedPageBreak/>
              <w:t>atėmimo bausmę su Lietuvos Respublikos baudžiamaisiais įstaty</w:t>
            </w:r>
            <w:r>
              <w:rPr>
                <w:rFonts w:eastAsia="Times New Roman"/>
                <w:sz w:val="22"/>
                <w:lang w:eastAsia="lt-LT"/>
              </w:rPr>
              <w:t>mais ir šio suderinimo motyvus;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2) nutartį atsisakyti pripažinti sprendimą dėl laisvės atėmimo bausmės, kartu informuodamas ap</w:t>
            </w:r>
            <w:r>
              <w:rPr>
                <w:rFonts w:eastAsia="Times New Roman"/>
                <w:sz w:val="22"/>
                <w:lang w:eastAsia="lt-LT"/>
              </w:rPr>
              <w:t>ie tokio atsisakymo priežastis;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 xml:space="preserve">3) nutartį nutraukti sprendimo dėl laisvės atėmimo bausmės vykdymą šio įstatymo 14 straipsnio </w:t>
            </w:r>
            <w:r>
              <w:rPr>
                <w:rFonts w:eastAsia="Times New Roman"/>
                <w:sz w:val="22"/>
                <w:lang w:eastAsia="lt-LT"/>
              </w:rPr>
              <w:t xml:space="preserve">10 dalyje nurodytais atvejais; </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4) nutartį sustabdyti sprendimo dėl laisvės atėmimo bausmės vykdymą, kai nuteistojo Lietuvos Resp</w:t>
            </w:r>
            <w:r>
              <w:rPr>
                <w:rFonts w:eastAsia="Times New Roman"/>
                <w:sz w:val="22"/>
                <w:lang w:eastAsia="lt-LT"/>
              </w:rPr>
              <w:t>ublikos teritorijoje nerandama;</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 xml:space="preserve">5) priimtus sprendimus dėl paskirtos bausmės ar kitos priemonės pakeitimo, jos vykdymo sustabdymo arba nutraukimo. </w:t>
            </w:r>
          </w:p>
          <w:p w:rsidR="00C419CA" w:rsidRPr="00C419CA" w:rsidRDefault="00C419CA" w:rsidP="00C419CA">
            <w:pPr>
              <w:spacing w:after="0" w:line="240" w:lineRule="auto"/>
              <w:jc w:val="both"/>
              <w:rPr>
                <w:rFonts w:eastAsia="Times New Roman"/>
                <w:sz w:val="22"/>
                <w:lang w:eastAsia="lt-LT"/>
              </w:rPr>
            </w:pP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2. Bausmę vykdanti institucija nedelsdama, bet ne vėliau kaip per penkias darbo dienas, informuoja kitos Europos Sąjungos valstybės n</w:t>
            </w:r>
            <w:r>
              <w:rPr>
                <w:rFonts w:eastAsia="Times New Roman"/>
                <w:sz w:val="22"/>
                <w:lang w:eastAsia="lt-LT"/>
              </w:rPr>
              <w:t>arės kompetentingą instituciją:</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1) jeigu nuteistasis pa</w:t>
            </w:r>
            <w:r>
              <w:rPr>
                <w:rFonts w:eastAsia="Times New Roman"/>
                <w:sz w:val="22"/>
                <w:lang w:eastAsia="lt-LT"/>
              </w:rPr>
              <w:t>bėgo iš laisvės atėmimo vietos;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2) jeigu sprendimas dėl laisvės a</w:t>
            </w:r>
            <w:r>
              <w:rPr>
                <w:rFonts w:eastAsia="Times New Roman"/>
                <w:sz w:val="22"/>
                <w:lang w:eastAsia="lt-LT"/>
              </w:rPr>
              <w:t>tėmimo bausmės jau įvykdytas;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3) jeigu malonės ar amnestijos tvarka nuteistasis atleidžiamas nuo visos ar dalies la</w:t>
            </w:r>
            <w:r>
              <w:rPr>
                <w:rFonts w:eastAsia="Times New Roman"/>
                <w:sz w:val="22"/>
                <w:lang w:eastAsia="lt-LT"/>
              </w:rPr>
              <w:t>isvės atėmimo bausmės atlikimo;</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4) apie lygtinio paleidimo iš pataisos įstaigos laiko pradžią ir pabaigą, jeigu kitos Europos Sąjungos valstybės narės kompetentinga in</w:t>
            </w:r>
            <w:r>
              <w:rPr>
                <w:rFonts w:eastAsia="Times New Roman"/>
                <w:sz w:val="22"/>
                <w:lang w:eastAsia="lt-LT"/>
              </w:rPr>
              <w:t>stitucija to paprašo liudijime.</w:t>
            </w:r>
          </w:p>
          <w:p w:rsid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3. Kitos Europos Sąjungos valstybės narės kompetentingai institucijai informacija perduodama bet kokiu būdu, leidžiančiu pateikti rašytinį dokumentą tokiomis sąlygomis, kad būtų galima nustatyti jo autentiškumą. Pateikiamai informacijai taip pat keliami šio įstatymo 23 straipsnio 5 dalyje nurodyti reikalavimai.</w:t>
            </w:r>
          </w:p>
          <w:p w:rsidR="00C419CA" w:rsidRDefault="00C419CA" w:rsidP="00C419CA">
            <w:pPr>
              <w:spacing w:after="0" w:line="240" w:lineRule="auto"/>
              <w:jc w:val="both"/>
              <w:rPr>
                <w:rFonts w:eastAsia="Times New Roman"/>
                <w:sz w:val="22"/>
                <w:lang w:eastAsia="lt-LT"/>
              </w:rPr>
            </w:pPr>
          </w:p>
          <w:p w:rsidR="00C419CA" w:rsidRDefault="00C419CA" w:rsidP="00C419CA">
            <w:pPr>
              <w:spacing w:after="0" w:line="240" w:lineRule="auto"/>
              <w:jc w:val="both"/>
              <w:rPr>
                <w:rFonts w:eastAsia="Times New Roman"/>
                <w:b/>
                <w:sz w:val="22"/>
                <w:lang w:eastAsia="lt-LT"/>
              </w:rPr>
            </w:pPr>
            <w:r w:rsidRPr="00C419CA">
              <w:rPr>
                <w:rFonts w:eastAsia="Times New Roman"/>
                <w:b/>
                <w:sz w:val="22"/>
                <w:lang w:eastAsia="lt-LT"/>
              </w:rPr>
              <w:lastRenderedPageBreak/>
              <w:t>23 straipsnis. Sprendimo dėl laisvės atėmimo bausmės perdavimas vykdyti kitos Europos Sąjungos valstybės narės kompetentingai institucijai</w:t>
            </w:r>
          </w:p>
          <w:p w:rsidR="00C419CA" w:rsidRDefault="00C419CA" w:rsidP="00C419CA">
            <w:pPr>
              <w:spacing w:after="0" w:line="240" w:lineRule="auto"/>
              <w:jc w:val="both"/>
              <w:rPr>
                <w:rFonts w:eastAsia="Times New Roman"/>
                <w:sz w:val="22"/>
                <w:lang w:eastAsia="lt-LT"/>
              </w:rPr>
            </w:pPr>
            <w:r>
              <w:rPr>
                <w:rFonts w:eastAsia="Times New Roman"/>
                <w:sz w:val="22"/>
                <w:lang w:eastAsia="lt-LT"/>
              </w:rPr>
              <w:t>(...)</w:t>
            </w:r>
          </w:p>
          <w:p w:rsid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7. Jeigu sprendimas dėl laisvės atėmimo bausmės perduodamas vykdyti kitai Europos Sąjungos valstybei narei su šio įstatymo 22 straipsnio 3 dalies 1 punkte nurodyta sąlyga, teismas liudijime nurodo, kad reikalauja pateikti informaciją apie šios valstybės teisės aktus, reglamentuojančius ankstyvą paleidimą iš laisvės atėmimo vietos. Gavęs informaciją, teismas nedelsdamas įvertina, ar šių įstatymų taikymas nekliudys įgyvendinti bausmės paskirtį. Prireikus teismas rengia teismo posėdį. Nusprendęs, kad sprendimą dėl laisvės atėmimo bausmės vykdančios kitos Europos Sąjungos valstybės narės įstatymų, reglamentuojančių ankstyvą paleidimą iš laisvės atėmimo vietos, taikymas gali kliudyti įgyvendinti bausmės paskirtį, teismas priima nutartį atšaukti nutartį perduoti vykdyti sprendimą dėl laisvės atėmimo bausmės kitai Europos Sąjungos valstybei narei. Ši nutartis gali būti skundžiama šio įstatymo 22 straipsnio 5 dalyje nustatyta tvarka. Įsiteisėjus nutarčiai atšaukti nutartį perduoti vykdyti sprendimą dėl laisvės atėmimo bausmės kitai Europos Sąjungos valstybei narei, apie tai nedelsiant, bet ne vėliau kaip kitą darbo dieną, informuojama kitos Europos Sąjungos valstybės narės kompetentinga institucija.</w:t>
            </w:r>
          </w:p>
          <w:p w:rsidR="00C419CA" w:rsidRDefault="00C419CA" w:rsidP="00C419CA">
            <w:pPr>
              <w:spacing w:after="0" w:line="240" w:lineRule="auto"/>
              <w:jc w:val="both"/>
              <w:rPr>
                <w:rFonts w:eastAsia="Times New Roman"/>
                <w:sz w:val="22"/>
                <w:lang w:eastAsia="lt-LT"/>
              </w:rPr>
            </w:pPr>
            <w:r>
              <w:rPr>
                <w:rFonts w:eastAsia="Times New Roman"/>
                <w:sz w:val="22"/>
                <w:lang w:eastAsia="lt-LT"/>
              </w:rPr>
              <w:t>(...)</w:t>
            </w:r>
          </w:p>
          <w:p w:rsidR="00C419CA" w:rsidRDefault="00C419CA" w:rsidP="00C419CA">
            <w:pPr>
              <w:spacing w:after="0" w:line="240" w:lineRule="auto"/>
              <w:jc w:val="both"/>
              <w:rPr>
                <w:rFonts w:eastAsia="Times New Roman"/>
                <w:sz w:val="22"/>
                <w:lang w:eastAsia="lt-LT"/>
              </w:rPr>
            </w:pPr>
          </w:p>
          <w:p w:rsidR="00C419CA" w:rsidRPr="00014272" w:rsidRDefault="00C419CA" w:rsidP="00C419CA">
            <w:pPr>
              <w:spacing w:after="0" w:line="240" w:lineRule="auto"/>
              <w:jc w:val="both"/>
              <w:rPr>
                <w:rFonts w:eastAsia="Times New Roman"/>
                <w:b/>
                <w:sz w:val="22"/>
                <w:lang w:eastAsia="lt-LT"/>
              </w:rPr>
            </w:pPr>
            <w:r w:rsidRPr="003D421C">
              <w:rPr>
                <w:rFonts w:eastAsia="Times New Roman"/>
                <w:b/>
                <w:sz w:val="22"/>
                <w:lang w:eastAsia="lt-LT"/>
              </w:rPr>
              <w:t>Įstatymo projektas</w:t>
            </w:r>
          </w:p>
          <w:p w:rsidR="00C419CA" w:rsidRPr="00AE380A" w:rsidRDefault="00C419CA" w:rsidP="00C419CA">
            <w:pPr>
              <w:spacing w:after="0"/>
              <w:jc w:val="both"/>
              <w:rPr>
                <w:b/>
                <w:sz w:val="22"/>
                <w:lang w:eastAsia="lt-LT"/>
              </w:rPr>
            </w:pPr>
            <w:r w:rsidRPr="00AE380A">
              <w:rPr>
                <w:b/>
                <w:sz w:val="22"/>
                <w:lang w:eastAsia="lt-LT"/>
              </w:rPr>
              <w:t>5 straipsnis. 7 straipsnio pakeitimas</w:t>
            </w:r>
          </w:p>
          <w:p w:rsidR="00C419CA" w:rsidRPr="00AE380A" w:rsidRDefault="00C419CA" w:rsidP="00C419CA">
            <w:pPr>
              <w:spacing w:after="0"/>
              <w:jc w:val="both"/>
              <w:rPr>
                <w:sz w:val="22"/>
                <w:lang w:eastAsia="lt-LT"/>
              </w:rPr>
            </w:pPr>
            <w:r w:rsidRPr="00AE380A">
              <w:rPr>
                <w:sz w:val="22"/>
                <w:lang w:eastAsia="lt-LT"/>
              </w:rPr>
              <w:t>Pakeisti 7 straipsnio 1 dalį ir ją išdėstyti taip:</w:t>
            </w:r>
          </w:p>
          <w:p w:rsidR="00C419CA" w:rsidRPr="00AE380A" w:rsidRDefault="00C419CA" w:rsidP="00C419CA">
            <w:pPr>
              <w:spacing w:after="0"/>
              <w:jc w:val="both"/>
              <w:rPr>
                <w:b/>
                <w:sz w:val="22"/>
                <w:lang w:eastAsia="lt-LT"/>
              </w:rPr>
            </w:pPr>
            <w:r w:rsidRPr="00AE380A">
              <w:rPr>
                <w:sz w:val="22"/>
                <w:lang w:eastAsia="lt-LT"/>
              </w:rPr>
              <w:t>„</w:t>
            </w:r>
            <w:r w:rsidRPr="00AE380A">
              <w:rPr>
                <w:b/>
                <w:sz w:val="22"/>
                <w:lang w:eastAsia="lt-LT"/>
              </w:rPr>
              <w:t xml:space="preserve">1. Kalėjimų departamentas, gavęs kitos Europos Sąjungos valstybės narės sprendimą dėl laisvės atėmimo bausmės ir </w:t>
            </w:r>
            <w:r w:rsidR="00372732">
              <w:rPr>
                <w:b/>
                <w:sz w:val="22"/>
                <w:lang w:eastAsia="lt-LT"/>
              </w:rPr>
              <w:t>P</w:t>
            </w:r>
            <w:r w:rsidRPr="00AE380A">
              <w:rPr>
                <w:b/>
                <w:sz w:val="22"/>
                <w:lang w:eastAsia="lt-LT"/>
              </w:rPr>
              <w:t xml:space="preserve">amatinio sprendimo 2008/909/TVR 4 straipsnyje nurodytą liudijimą, </w:t>
            </w:r>
            <w:r w:rsidRPr="00AE380A">
              <w:rPr>
                <w:b/>
                <w:sz w:val="22"/>
                <w:lang w:eastAsia="lt-LT"/>
              </w:rPr>
              <w:lastRenderedPageBreak/>
              <w:t>per penkias darbo dienas nuo visų dokumentų gavimo dienos persiunčia juos šio įstatymo 4 straipsnio 1 dalyje nurodytam atitinkamam teismui. Kalėjimų departamentas šio įstatymo 4 straipsnio 1 dalyje nurodytam teismui taip pat pateikia informaciją apie šio įstatymo 6 straipsnyje nustatyta tvarka vykusias konsultacijas, jeigu jų buvo, ir prideda susijusių dokumentų nuorašus. Jeigu nuteistasis yra Lietuvos Respublikoje, jam išsiunčiamas kitos Europos Sąjungos valstybės narės kompetentingos institucijos parengtas standartinis pranešimas, supažindinantis su jos sprendimu perduoti vykdyti sprendimą dėl laisvės atėmimo bausmės Lietuvos Respublikai. Atlikęs šiuos veiksmus, Kalėjimų departamentas apie tai informuoja kitos Europos Sąjungos valstybės narės kompetentingą instituciją. Kitos Europos Sąjungos valstybės narės kompetentingai institucijai kartu pateikiama informacija apie lygtinį paleidimą iš pataisos įstaigų reglamentuojančias Lietuvos Respublikos įstatymų nuostatas, jeigu to buvo prašoma liudijime.“</w:t>
            </w:r>
          </w:p>
          <w:p w:rsidR="00C419CA" w:rsidRDefault="00C419CA" w:rsidP="00C419CA">
            <w:pPr>
              <w:spacing w:after="0"/>
              <w:jc w:val="both"/>
              <w:rPr>
                <w:b/>
                <w:sz w:val="22"/>
                <w:lang w:eastAsia="lt-LT"/>
              </w:rPr>
            </w:pPr>
          </w:p>
          <w:p w:rsidR="00C419CA" w:rsidRPr="00B105AE" w:rsidRDefault="00C419CA" w:rsidP="00C419CA">
            <w:pPr>
              <w:spacing w:after="0"/>
              <w:jc w:val="both"/>
              <w:rPr>
                <w:b/>
                <w:sz w:val="22"/>
                <w:lang w:eastAsia="lt-LT"/>
              </w:rPr>
            </w:pPr>
            <w:r w:rsidRPr="00B105AE">
              <w:rPr>
                <w:b/>
                <w:sz w:val="22"/>
                <w:lang w:eastAsia="lt-LT"/>
              </w:rPr>
              <w:t>1</w:t>
            </w:r>
            <w:r w:rsidR="001F57FB">
              <w:rPr>
                <w:b/>
                <w:sz w:val="22"/>
                <w:lang w:eastAsia="lt-LT"/>
              </w:rPr>
              <w:t>5</w:t>
            </w:r>
            <w:r w:rsidRPr="00B105AE">
              <w:rPr>
                <w:b/>
                <w:sz w:val="22"/>
                <w:lang w:eastAsia="lt-LT"/>
              </w:rPr>
              <w:t xml:space="preserve"> straipsnis. 24 straipsnio pakeitimas</w:t>
            </w:r>
          </w:p>
          <w:p w:rsidR="00C419CA" w:rsidRDefault="00C419CA" w:rsidP="00C419CA">
            <w:pPr>
              <w:spacing w:after="0"/>
              <w:jc w:val="both"/>
              <w:rPr>
                <w:sz w:val="22"/>
                <w:lang w:eastAsia="lt-LT"/>
              </w:rPr>
            </w:pPr>
            <w:r>
              <w:rPr>
                <w:sz w:val="22"/>
                <w:lang w:eastAsia="lt-LT"/>
              </w:rPr>
              <w:t>(...)</w:t>
            </w:r>
          </w:p>
          <w:p w:rsidR="00C419CA" w:rsidRPr="00B105AE" w:rsidRDefault="00C419CA" w:rsidP="00C419CA">
            <w:pPr>
              <w:spacing w:after="0"/>
              <w:jc w:val="both"/>
              <w:rPr>
                <w:sz w:val="22"/>
                <w:lang w:eastAsia="lt-LT"/>
              </w:rPr>
            </w:pPr>
            <w:r w:rsidRPr="00B105AE">
              <w:rPr>
                <w:sz w:val="22"/>
                <w:lang w:eastAsia="lt-LT"/>
              </w:rPr>
              <w:t>3. Pakeisti 24 straipsnio 8 dalį ir ją išdėstyti taip:</w:t>
            </w:r>
          </w:p>
          <w:p w:rsidR="00C419CA" w:rsidRDefault="00C419CA" w:rsidP="00C419CA">
            <w:pPr>
              <w:spacing w:after="0"/>
              <w:jc w:val="both"/>
              <w:rPr>
                <w:b/>
                <w:sz w:val="22"/>
                <w:lang w:eastAsia="lt-LT"/>
              </w:rPr>
            </w:pPr>
            <w:r w:rsidRPr="00B105AE">
              <w:rPr>
                <w:b/>
                <w:sz w:val="22"/>
                <w:lang w:eastAsia="lt-LT"/>
              </w:rPr>
              <w:t>„</w:t>
            </w:r>
            <w:r w:rsidR="00274015">
              <w:rPr>
                <w:b/>
                <w:sz w:val="22"/>
                <w:lang w:eastAsia="lt-LT"/>
              </w:rPr>
              <w:t xml:space="preserve">8. </w:t>
            </w:r>
            <w:r w:rsidR="00274015" w:rsidRPr="00B105AE">
              <w:rPr>
                <w:b/>
                <w:sz w:val="22"/>
                <w:lang w:eastAsia="lt-LT"/>
              </w:rPr>
              <w:t xml:space="preserve">Jeigu </w:t>
            </w:r>
            <w:r w:rsidR="00274015">
              <w:rPr>
                <w:b/>
                <w:sz w:val="22"/>
                <w:lang w:eastAsia="lt-LT"/>
              </w:rPr>
              <w:t xml:space="preserve">vykdant </w:t>
            </w:r>
            <w:r w:rsidR="00274015" w:rsidRPr="00B105AE">
              <w:rPr>
                <w:b/>
                <w:sz w:val="22"/>
                <w:lang w:eastAsia="lt-LT"/>
              </w:rPr>
              <w:t>sprendim</w:t>
            </w:r>
            <w:r w:rsidR="00274015">
              <w:rPr>
                <w:b/>
                <w:sz w:val="22"/>
                <w:lang w:eastAsia="lt-LT"/>
              </w:rPr>
              <w:t>ą</w:t>
            </w:r>
            <w:r w:rsidR="00274015" w:rsidRPr="00B105AE">
              <w:rPr>
                <w:b/>
                <w:sz w:val="22"/>
                <w:lang w:eastAsia="lt-LT"/>
              </w:rPr>
              <w:t xml:space="preserve"> dėl laisvės atėmimo bausmės vykdymo kitoje Europos Sąjungos valstybėje narėje paaiškėja, kad nuteistasis yra Lietuvos Respublikos teismo nuosprendžiu išteisinamas, jam pakeičiama bausmė, nuteistasis </w:t>
            </w:r>
            <w:r w:rsidR="00274015" w:rsidRPr="00B105AE">
              <w:rPr>
                <w:b/>
                <w:sz w:val="22"/>
                <w:lang w:eastAsia="lt-LT"/>
              </w:rPr>
              <w:lastRenderedPageBreak/>
              <w:t>yra atleidžiamas nuo baudžiamosios atsakomybės ar bausmės arba dėl kitų priežasčių sprendimas dėl laisvės atėmimo bausmės tampa nevykdytin</w:t>
            </w:r>
            <w:r w:rsidR="005D7D93">
              <w:rPr>
                <w:b/>
                <w:sz w:val="22"/>
                <w:lang w:eastAsia="lt-LT"/>
              </w:rPr>
              <w:t>as</w:t>
            </w:r>
            <w:r w:rsidR="00274015" w:rsidRPr="00B105AE">
              <w:rPr>
                <w:b/>
                <w:sz w:val="22"/>
                <w:lang w:eastAsia="lt-LT"/>
              </w:rPr>
              <w:t>, bausmę vykdanti institucija arba  Kalėjimų departamentas šio įstatymo 20 straipsnio 3 dalyje numatytais atvejais nedelsdam</w:t>
            </w:r>
            <w:r w:rsidR="00274015">
              <w:rPr>
                <w:b/>
                <w:sz w:val="22"/>
                <w:lang w:eastAsia="lt-LT"/>
              </w:rPr>
              <w:t>i</w:t>
            </w:r>
            <w:r w:rsidR="00274015" w:rsidRPr="00B105AE">
              <w:rPr>
                <w:b/>
                <w:sz w:val="22"/>
                <w:lang w:eastAsia="lt-LT"/>
              </w:rPr>
              <w:t xml:space="preserve"> apie tai informuoja sprendimą dėl laisvės atėmimo bausmės vykdančios Europos Sąjungos valstybės narės kompetentingą instituciją.</w:t>
            </w:r>
            <w:r w:rsidRPr="00B105AE">
              <w:rPr>
                <w:b/>
                <w:sz w:val="22"/>
                <w:lang w:eastAsia="lt-LT"/>
              </w:rPr>
              <w:t>“</w:t>
            </w:r>
          </w:p>
          <w:p w:rsidR="00C419CA" w:rsidRPr="00C419CA" w:rsidRDefault="00C419CA" w:rsidP="00C419CA">
            <w:pPr>
              <w:spacing w:after="0"/>
              <w:jc w:val="both"/>
              <w:rPr>
                <w:sz w:val="22"/>
                <w:lang w:eastAsia="lt-LT"/>
              </w:rPr>
            </w:pPr>
            <w:r w:rsidRPr="00C419CA">
              <w:rPr>
                <w:sz w:val="22"/>
                <w:lang w:eastAsia="lt-LT"/>
              </w:rPr>
              <w:t>4. Pakeisti 24 straipsnio 9 dalį ir ją išdėstyti taip:</w:t>
            </w:r>
          </w:p>
          <w:p w:rsidR="00C419CA" w:rsidRPr="00C419CA" w:rsidRDefault="00C419CA" w:rsidP="00C419CA">
            <w:pPr>
              <w:spacing w:after="0"/>
              <w:jc w:val="both"/>
              <w:rPr>
                <w:b/>
                <w:sz w:val="22"/>
                <w:lang w:eastAsia="lt-LT"/>
              </w:rPr>
            </w:pPr>
            <w:r w:rsidRPr="00C419CA">
              <w:rPr>
                <w:b/>
                <w:sz w:val="22"/>
                <w:lang w:eastAsia="lt-LT"/>
              </w:rPr>
              <w:t>„</w:t>
            </w:r>
            <w:r w:rsidR="00274015">
              <w:rPr>
                <w:b/>
                <w:sz w:val="22"/>
                <w:lang w:eastAsia="lt-LT"/>
              </w:rPr>
              <w:t xml:space="preserve">9. </w:t>
            </w:r>
            <w:r w:rsidRPr="00C419CA">
              <w:rPr>
                <w:b/>
                <w:sz w:val="22"/>
                <w:lang w:eastAsia="lt-LT"/>
              </w:rPr>
              <w:t>Jeigu sprendimą dėl laisvės atėmimo bausmės vykdančios Europos Sąjungos valstybės narės kompetentinga institucija informuoja, kad nuteistasis pabėgo iš laisvės atėmimo vietos ar kitaip nerandamas jos teritorijoje ir dėl to ji negali vykdyti sprendimo dėl laisvės atėmimo bausmės, bausmę vykdanti institucija</w:t>
            </w:r>
            <w:r w:rsidRPr="00C419CA">
              <w:rPr>
                <w:b/>
                <w:sz w:val="22"/>
              </w:rPr>
              <w:t xml:space="preserve"> </w:t>
            </w:r>
            <w:r w:rsidRPr="00C419CA">
              <w:rPr>
                <w:b/>
                <w:sz w:val="22"/>
                <w:lang w:eastAsia="lt-LT"/>
              </w:rPr>
              <w:t>arba  Kalėjimų departamentas šio įstatymo 20 straipsnio 3 dalyje numatytais atvejais nedelsdam</w:t>
            </w:r>
            <w:r w:rsidR="00274015">
              <w:rPr>
                <w:b/>
                <w:sz w:val="22"/>
                <w:lang w:eastAsia="lt-LT"/>
              </w:rPr>
              <w:t>i</w:t>
            </w:r>
            <w:r w:rsidRPr="00C419CA">
              <w:rPr>
                <w:b/>
                <w:sz w:val="22"/>
                <w:lang w:eastAsia="lt-LT"/>
              </w:rPr>
              <w:t xml:space="preserve"> kreipiasi į nutartį perduoti vykdyti sprendimą dėl laisvės atėmimo bausmės kitai Europos Sąjungos valstybei narei priėmusį teismą su teikimu sustabdyti šios nutarties galiojimą. Lietuvos Respublikos kompetentingos institucijos atgauna sprendimo dėl laisvės atėmimo bausmės vykdymo teises nuo Lietuvos Respublikos teismo nutarties sustabdyti nutarties perduoti vykdyti sprendimą dėl laisvės atėmimo bausmės kitai Europos Sąjungos valstybei narei galiojimą priėmimo dienos. Jeigu kitos Europos Sąjungos valstybės narės kompetentinga institucija vėliau informuoja, kad nuteistasis buvo rastas tos valstybės teritorijoje ir ji gali toliau vykdyti </w:t>
            </w:r>
            <w:r w:rsidRPr="00C419CA">
              <w:rPr>
                <w:b/>
                <w:sz w:val="22"/>
                <w:lang w:eastAsia="lt-LT"/>
              </w:rPr>
              <w:lastRenderedPageBreak/>
              <w:t>sprendimą dėl laisvės atėmimo bausmės, bausmę vykdanti institucija arba  Kalėjimų departamentas šio įstatymo 20 straipsnio 3 dalyje numatytais atvejais nedelsdam</w:t>
            </w:r>
            <w:r w:rsidR="00274015">
              <w:rPr>
                <w:b/>
                <w:sz w:val="22"/>
                <w:lang w:eastAsia="lt-LT"/>
              </w:rPr>
              <w:t>i</w:t>
            </w:r>
            <w:r w:rsidRPr="00C419CA">
              <w:rPr>
                <w:b/>
                <w:sz w:val="22"/>
                <w:lang w:eastAsia="lt-LT"/>
              </w:rPr>
              <w:t xml:space="preserve">, bet ne vėliau kaip per tris darbo dienas, kreipiasi į teismą su teikimu atšaukti nutarties perduoti vykdyti sprendimą dėl laisvės atėmimo bausmės kitai Europos Sąjungos valstybei narei galiojimo sustabdymą. Jeigu teismas sutinka tęsti sprendimo dėl laisvės atėmimo bausmės vykdymą kitoje Europos Sąjungos valstybėje narėje ir atšaukia nutarties perduoti vykdyti sprendimą dėl laisvės atėmimo bausmės kitai Europos Sąjungos valstybei narei galiojimo sustabdymą, apie tai nedelsiant, bet </w:t>
            </w:r>
            <w:r w:rsidR="00274015">
              <w:rPr>
                <w:b/>
                <w:sz w:val="22"/>
                <w:lang w:eastAsia="lt-LT"/>
              </w:rPr>
              <w:t>ne vėliau kaip kitą darbo dieną</w:t>
            </w:r>
            <w:r w:rsidRPr="00C419CA">
              <w:rPr>
                <w:b/>
                <w:sz w:val="22"/>
                <w:lang w:eastAsia="lt-LT"/>
              </w:rPr>
              <w:t xml:space="preserve"> informuojama kitos Europos Sąjungos valstybės narės kompetentinga institucija.“</w:t>
            </w:r>
          </w:p>
          <w:p w:rsidR="00C419CA" w:rsidRDefault="00C419CA" w:rsidP="00C419CA">
            <w:pPr>
              <w:spacing w:after="0"/>
              <w:jc w:val="both"/>
              <w:rPr>
                <w:b/>
                <w:sz w:val="22"/>
                <w:lang w:eastAsia="lt-LT"/>
              </w:rPr>
            </w:pPr>
          </w:p>
          <w:p w:rsidR="00C419CA" w:rsidRPr="003D421C" w:rsidRDefault="00C419CA" w:rsidP="00C419CA">
            <w:pPr>
              <w:spacing w:after="0" w:line="240" w:lineRule="auto"/>
              <w:jc w:val="both"/>
              <w:rPr>
                <w:rFonts w:eastAsia="Times New Roman"/>
                <w:b/>
                <w:sz w:val="22"/>
                <w:lang w:eastAsia="lt-LT"/>
              </w:rPr>
            </w:pPr>
          </w:p>
        </w:tc>
        <w:tc>
          <w:tcPr>
            <w:tcW w:w="2576" w:type="dxa"/>
            <w:gridSpan w:val="2"/>
          </w:tcPr>
          <w:p w:rsidR="00C419CA" w:rsidRPr="00C419CA" w:rsidRDefault="00C419CA" w:rsidP="00256DC4">
            <w:pPr>
              <w:spacing w:after="0" w:line="240" w:lineRule="auto"/>
              <w:rPr>
                <w:rFonts w:eastAsia="Times New Roman"/>
                <w:b/>
                <w:sz w:val="22"/>
                <w:lang w:eastAsia="lt-LT"/>
              </w:rPr>
            </w:pPr>
            <w:r>
              <w:rPr>
                <w:rFonts w:eastAsia="Times New Roman"/>
                <w:b/>
                <w:sz w:val="22"/>
                <w:lang w:eastAsia="lt-LT"/>
              </w:rPr>
              <w:lastRenderedPageBreak/>
              <w:t>Visiškas</w:t>
            </w:r>
          </w:p>
        </w:tc>
      </w:tr>
      <w:tr w:rsidR="00C419CA" w:rsidRPr="00832A1F" w:rsidTr="00CC4988">
        <w:trPr>
          <w:trHeight w:val="70"/>
        </w:trPr>
        <w:tc>
          <w:tcPr>
            <w:tcW w:w="7304" w:type="dxa"/>
          </w:tcPr>
          <w:p w:rsidR="00C419CA" w:rsidRPr="00BC7663" w:rsidRDefault="00C419CA" w:rsidP="00C419CA">
            <w:pPr>
              <w:spacing w:before="75" w:after="75" w:line="240" w:lineRule="auto"/>
              <w:ind w:right="675"/>
              <w:jc w:val="center"/>
              <w:rPr>
                <w:rFonts w:eastAsia="Times New Roman"/>
                <w:i/>
                <w:sz w:val="22"/>
                <w:lang w:eastAsia="lt-LT"/>
              </w:rPr>
            </w:pPr>
            <w:r w:rsidRPr="00BC7663">
              <w:rPr>
                <w:rFonts w:eastAsia="Times New Roman"/>
                <w:i/>
                <w:sz w:val="22"/>
                <w:lang w:eastAsia="lt-LT"/>
              </w:rPr>
              <w:lastRenderedPageBreak/>
              <w:t>22 straipsnis</w:t>
            </w:r>
          </w:p>
          <w:p w:rsidR="00C419CA" w:rsidRPr="00BC7663" w:rsidRDefault="00C419CA" w:rsidP="00C419CA">
            <w:pPr>
              <w:spacing w:before="75" w:after="75" w:line="240" w:lineRule="auto"/>
              <w:ind w:right="675"/>
              <w:jc w:val="center"/>
              <w:rPr>
                <w:rFonts w:eastAsia="Times New Roman"/>
                <w:b/>
                <w:sz w:val="22"/>
                <w:lang w:eastAsia="lt-LT"/>
              </w:rPr>
            </w:pPr>
            <w:r w:rsidRPr="00BC7663">
              <w:rPr>
                <w:rFonts w:eastAsia="Times New Roman"/>
                <w:b/>
                <w:sz w:val="22"/>
                <w:lang w:eastAsia="lt-LT"/>
              </w:rPr>
              <w:t>Nuteistojo perdavimo pasekmės</w:t>
            </w:r>
          </w:p>
          <w:p w:rsidR="00C419CA" w:rsidRPr="00BC7663" w:rsidRDefault="00C419CA" w:rsidP="00C419CA">
            <w:pPr>
              <w:spacing w:before="75" w:after="75" w:line="240" w:lineRule="auto"/>
              <w:ind w:right="675"/>
              <w:rPr>
                <w:rFonts w:eastAsia="Times New Roman"/>
                <w:sz w:val="22"/>
                <w:lang w:eastAsia="lt-LT"/>
              </w:rPr>
            </w:pPr>
          </w:p>
          <w:p w:rsidR="00C419CA" w:rsidRPr="00BC7663" w:rsidRDefault="00C419CA" w:rsidP="00C419CA">
            <w:pPr>
              <w:spacing w:before="75" w:after="75" w:line="240" w:lineRule="auto"/>
              <w:ind w:right="284"/>
              <w:jc w:val="both"/>
              <w:rPr>
                <w:rFonts w:eastAsia="Times New Roman"/>
                <w:sz w:val="22"/>
                <w:lang w:eastAsia="lt-LT"/>
              </w:rPr>
            </w:pPr>
            <w:r w:rsidRPr="00BC7663">
              <w:rPr>
                <w:rFonts w:eastAsia="Times New Roman"/>
                <w:sz w:val="22"/>
                <w:lang w:eastAsia="lt-LT"/>
              </w:rPr>
              <w:t>1. Laikantis 2 dalies, išduodančioji valstybė negali toliau vykdyti bausmės, jei ją vykdyti jau pradėjo vykdančioji valstybė.</w:t>
            </w:r>
          </w:p>
          <w:p w:rsidR="00C419CA" w:rsidRPr="00BC7663" w:rsidRDefault="00C419CA" w:rsidP="00C419CA">
            <w:pPr>
              <w:spacing w:before="75" w:after="75" w:line="240" w:lineRule="auto"/>
              <w:ind w:right="675"/>
              <w:jc w:val="center"/>
              <w:rPr>
                <w:rFonts w:eastAsia="Times New Roman"/>
                <w:i/>
                <w:sz w:val="22"/>
                <w:lang w:eastAsia="lt-LT"/>
              </w:rPr>
            </w:pPr>
            <w:r w:rsidRPr="00BC7663">
              <w:rPr>
                <w:rFonts w:eastAsia="Times New Roman"/>
                <w:sz w:val="22"/>
                <w:lang w:eastAsia="lt-LT"/>
              </w:rPr>
              <w:t>2. Teisė vykdyti bausmę vėl pereina išduodančiajai valstybei, kai ji gauna vykdančiosios valstybės pranešimą apie sprendimą visiškai arba iš dalies nevykdyti nuosprendžio remiantis 21 straipsnio h punktu.</w:t>
            </w:r>
          </w:p>
        </w:tc>
        <w:tc>
          <w:tcPr>
            <w:tcW w:w="4868" w:type="dxa"/>
          </w:tcPr>
          <w:p w:rsidR="00C419CA" w:rsidRDefault="00C419CA" w:rsidP="00C419CA">
            <w:pPr>
              <w:spacing w:after="0" w:line="240" w:lineRule="auto"/>
              <w:jc w:val="both"/>
              <w:rPr>
                <w:rFonts w:eastAsia="Times New Roman"/>
                <w:b/>
                <w:sz w:val="22"/>
                <w:lang w:eastAsia="lt-LT"/>
              </w:rPr>
            </w:pPr>
            <w:r>
              <w:rPr>
                <w:rFonts w:eastAsia="Times New Roman"/>
                <w:b/>
                <w:sz w:val="22"/>
                <w:lang w:eastAsia="lt-LT"/>
              </w:rPr>
              <w:t xml:space="preserve">Įstatymas Nr. </w:t>
            </w:r>
            <w:r w:rsidRPr="00AD453D">
              <w:rPr>
                <w:rFonts w:eastAsia="Times New Roman"/>
                <w:b/>
                <w:sz w:val="22"/>
                <w:lang w:eastAsia="lt-LT"/>
              </w:rPr>
              <w:t>XII-1322</w:t>
            </w:r>
          </w:p>
          <w:p w:rsidR="00C419CA" w:rsidRDefault="00C419CA" w:rsidP="00C419CA">
            <w:pPr>
              <w:spacing w:after="0" w:line="240" w:lineRule="auto"/>
              <w:jc w:val="both"/>
              <w:rPr>
                <w:rFonts w:eastAsia="Times New Roman"/>
                <w:b/>
                <w:sz w:val="22"/>
                <w:lang w:eastAsia="lt-LT"/>
              </w:rPr>
            </w:pPr>
            <w:r w:rsidRPr="00C419CA">
              <w:rPr>
                <w:rFonts w:eastAsia="Times New Roman"/>
                <w:b/>
                <w:sz w:val="22"/>
                <w:lang w:eastAsia="lt-LT"/>
              </w:rPr>
              <w:t>14 straipsnis. Sprendimo dėl laisvės atėmimo bausmės vykdymas Lietuvos Respublikoje ir jo teisinės pasekmės</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 xml:space="preserve">3. Jeigu nuteistasis Lietuvos Respublikos teritorijoje nerandamas, policijos įstaiga informuoja nutartį pripažinti sprendimą dėl laisvės atėmimo bausmės priėmusį teismą, kuris priima nutartį sustabdyti sprendimo dėl laisvės atėmimo bausmės vykdymą ir apie tai šio įstatymo 16 straipsnio 1 dalies 4 punkte nustatyta tvarka praneša kitos Europos Sąjungos valstybės narės kompetentingai institucijai. Nuo šio momento teisė vykdyti sprendimą dėl laisvės atėmimo bausmės sugrįžta tai Europos Sąjungos valstybei narei. Jeigu nuteistasis vėliau surandamas Lietuvos Respublikos teritorijoje, toliau sprendimas dėl laisvės atėmimo bausmės gali būti vykdomas tik </w:t>
            </w:r>
            <w:r w:rsidRPr="00C419CA">
              <w:rPr>
                <w:rFonts w:eastAsia="Times New Roman"/>
                <w:sz w:val="22"/>
                <w:lang w:eastAsia="lt-LT"/>
              </w:rPr>
              <w:lastRenderedPageBreak/>
              <w:t xml:space="preserve">gavus kitos Europos Sąjungos valstybės narės kompetentingos institucijos sutikimą. </w:t>
            </w:r>
          </w:p>
          <w:p w:rsidR="00C419CA" w:rsidRP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w:t>
            </w:r>
          </w:p>
          <w:p w:rsidR="00C419CA" w:rsidRDefault="00C419CA" w:rsidP="00C419CA">
            <w:pPr>
              <w:spacing w:after="0" w:line="240" w:lineRule="auto"/>
              <w:jc w:val="both"/>
              <w:rPr>
                <w:rFonts w:eastAsia="Times New Roman"/>
                <w:sz w:val="22"/>
                <w:lang w:eastAsia="lt-LT"/>
              </w:rPr>
            </w:pPr>
            <w:r w:rsidRPr="00C419CA">
              <w:rPr>
                <w:rFonts w:eastAsia="Times New Roman"/>
                <w:sz w:val="22"/>
                <w:lang w:eastAsia="lt-LT"/>
              </w:rPr>
              <w:t>5. Jeigu nuteistasis yra kitoje Europos Sąjungos valstybėje narėje, bausmė pradedama vykdyti nedelsiant po to, kai nuteistasis šio įstatymo 12 straipsnyje nustatyta tvarka perimamas į Lietuvos Respubliką.</w:t>
            </w:r>
          </w:p>
          <w:p w:rsidR="00C419CA" w:rsidRDefault="00C419CA" w:rsidP="00C419CA">
            <w:pPr>
              <w:spacing w:after="0" w:line="240" w:lineRule="auto"/>
              <w:jc w:val="both"/>
              <w:rPr>
                <w:rFonts w:eastAsia="Times New Roman"/>
                <w:sz w:val="22"/>
                <w:lang w:eastAsia="lt-LT"/>
              </w:rPr>
            </w:pPr>
            <w:r>
              <w:rPr>
                <w:rFonts w:eastAsia="Times New Roman"/>
                <w:sz w:val="22"/>
                <w:lang w:eastAsia="lt-LT"/>
              </w:rPr>
              <w:t>(...)</w:t>
            </w:r>
          </w:p>
          <w:p w:rsidR="00A74A1D" w:rsidRDefault="00A74A1D" w:rsidP="00C419CA">
            <w:pPr>
              <w:spacing w:after="0" w:line="240" w:lineRule="auto"/>
              <w:jc w:val="both"/>
              <w:rPr>
                <w:rFonts w:eastAsia="Times New Roman"/>
                <w:sz w:val="22"/>
                <w:lang w:eastAsia="lt-LT"/>
              </w:rPr>
            </w:pPr>
          </w:p>
          <w:p w:rsidR="00A74A1D" w:rsidRDefault="00A74A1D" w:rsidP="00C419CA">
            <w:pPr>
              <w:spacing w:after="0" w:line="240" w:lineRule="auto"/>
              <w:jc w:val="both"/>
              <w:rPr>
                <w:rFonts w:eastAsia="Times New Roman"/>
                <w:b/>
                <w:sz w:val="22"/>
                <w:lang w:eastAsia="lt-LT"/>
              </w:rPr>
            </w:pPr>
            <w:r w:rsidRPr="00A74A1D">
              <w:rPr>
                <w:rFonts w:eastAsia="Times New Roman"/>
                <w:b/>
                <w:sz w:val="22"/>
                <w:lang w:eastAsia="lt-LT"/>
              </w:rPr>
              <w:t>24 straipsnis. Nuteistojo perdavimas ir sprendimo dėl laisvės atėmimo bausmės perdavimo vykdyti kitai Europos Sąjungos valstybei narei teisinės pasekmės</w:t>
            </w:r>
          </w:p>
          <w:p w:rsidR="00A74A1D" w:rsidRPr="00A74A1D" w:rsidRDefault="00A74A1D" w:rsidP="00C419CA">
            <w:pPr>
              <w:spacing w:after="0" w:line="240" w:lineRule="auto"/>
              <w:jc w:val="both"/>
              <w:rPr>
                <w:rFonts w:eastAsia="Times New Roman"/>
                <w:sz w:val="22"/>
                <w:lang w:eastAsia="lt-LT"/>
              </w:rPr>
            </w:pPr>
            <w:r w:rsidRPr="00A74A1D">
              <w:rPr>
                <w:rFonts w:eastAsia="Times New Roman"/>
                <w:sz w:val="22"/>
                <w:lang w:eastAsia="lt-LT"/>
              </w:rPr>
              <w:t>(...)</w:t>
            </w:r>
          </w:p>
          <w:p w:rsidR="00A74A1D" w:rsidRDefault="00A74A1D" w:rsidP="00C419CA">
            <w:pPr>
              <w:spacing w:after="0" w:line="240" w:lineRule="auto"/>
              <w:jc w:val="both"/>
              <w:rPr>
                <w:rFonts w:eastAsia="Times New Roman"/>
                <w:sz w:val="22"/>
                <w:lang w:eastAsia="lt-LT"/>
              </w:rPr>
            </w:pPr>
            <w:r w:rsidRPr="00A74A1D">
              <w:rPr>
                <w:rFonts w:eastAsia="Times New Roman"/>
                <w:sz w:val="22"/>
                <w:lang w:eastAsia="lt-LT"/>
              </w:rPr>
              <w:t>5. Perdavus nuteistąjį kitai Europos Sąjungos valstybei narei, sprendimo dėl laisvės atėmimo bausmės vykdymas Lietuvos Respublikoje nutraukiamas, išskyrus šio straipsnio 8 ir 9 dalyse numatytus atvejus.</w:t>
            </w:r>
          </w:p>
          <w:p w:rsidR="00A74A1D" w:rsidRDefault="00A74A1D" w:rsidP="00C419CA">
            <w:pPr>
              <w:spacing w:after="0" w:line="240" w:lineRule="auto"/>
              <w:jc w:val="both"/>
              <w:rPr>
                <w:rFonts w:eastAsia="Times New Roman"/>
                <w:sz w:val="22"/>
                <w:lang w:eastAsia="lt-LT"/>
              </w:rPr>
            </w:pPr>
            <w:r>
              <w:rPr>
                <w:rFonts w:eastAsia="Times New Roman"/>
                <w:sz w:val="22"/>
                <w:lang w:eastAsia="lt-LT"/>
              </w:rPr>
              <w:t>(...)</w:t>
            </w:r>
          </w:p>
          <w:p w:rsidR="00A74A1D" w:rsidRDefault="00A74A1D" w:rsidP="00C419CA">
            <w:pPr>
              <w:spacing w:after="0" w:line="240" w:lineRule="auto"/>
              <w:jc w:val="both"/>
              <w:rPr>
                <w:rFonts w:eastAsia="Times New Roman"/>
                <w:sz w:val="22"/>
                <w:lang w:eastAsia="lt-LT"/>
              </w:rPr>
            </w:pPr>
          </w:p>
          <w:p w:rsidR="00A74A1D" w:rsidRPr="00014272" w:rsidRDefault="00A74A1D" w:rsidP="00A74A1D">
            <w:pPr>
              <w:spacing w:after="0" w:line="240" w:lineRule="auto"/>
              <w:jc w:val="both"/>
              <w:rPr>
                <w:rFonts w:eastAsia="Times New Roman"/>
                <w:b/>
                <w:sz w:val="22"/>
                <w:lang w:eastAsia="lt-LT"/>
              </w:rPr>
            </w:pPr>
            <w:r w:rsidRPr="003D421C">
              <w:rPr>
                <w:rFonts w:eastAsia="Times New Roman"/>
                <w:b/>
                <w:sz w:val="22"/>
                <w:lang w:eastAsia="lt-LT"/>
              </w:rPr>
              <w:t>Įstatymo projektas</w:t>
            </w:r>
          </w:p>
          <w:p w:rsidR="00A74A1D" w:rsidRPr="00B105AE" w:rsidRDefault="00A74A1D" w:rsidP="00A74A1D">
            <w:pPr>
              <w:spacing w:after="0"/>
              <w:jc w:val="both"/>
              <w:rPr>
                <w:b/>
                <w:sz w:val="22"/>
                <w:lang w:eastAsia="lt-LT"/>
              </w:rPr>
            </w:pPr>
            <w:r w:rsidRPr="00B105AE">
              <w:rPr>
                <w:b/>
                <w:sz w:val="22"/>
                <w:lang w:eastAsia="lt-LT"/>
              </w:rPr>
              <w:t>14 straipsnis. 24 straipsnio pakeitimas</w:t>
            </w:r>
          </w:p>
          <w:p w:rsidR="00A74A1D" w:rsidRDefault="00A74A1D" w:rsidP="00A74A1D">
            <w:pPr>
              <w:spacing w:after="0"/>
              <w:jc w:val="both"/>
              <w:rPr>
                <w:sz w:val="22"/>
                <w:lang w:eastAsia="lt-LT"/>
              </w:rPr>
            </w:pPr>
            <w:r>
              <w:rPr>
                <w:sz w:val="22"/>
                <w:lang w:eastAsia="lt-LT"/>
              </w:rPr>
              <w:t>(...)</w:t>
            </w:r>
          </w:p>
          <w:p w:rsidR="00A74A1D" w:rsidRPr="00C419CA" w:rsidRDefault="00A74A1D" w:rsidP="00A74A1D">
            <w:pPr>
              <w:spacing w:after="0"/>
              <w:jc w:val="both"/>
              <w:rPr>
                <w:sz w:val="22"/>
                <w:lang w:eastAsia="lt-LT"/>
              </w:rPr>
            </w:pPr>
            <w:r w:rsidRPr="00C419CA">
              <w:rPr>
                <w:sz w:val="22"/>
                <w:lang w:eastAsia="lt-LT"/>
              </w:rPr>
              <w:t>4. Pakeisti 24 straipsnio 9 dalį ir ją išdėstyti taip:</w:t>
            </w:r>
          </w:p>
          <w:p w:rsidR="00A74A1D" w:rsidRPr="00C419CA" w:rsidRDefault="00A74A1D" w:rsidP="00A74A1D">
            <w:pPr>
              <w:spacing w:after="0"/>
              <w:jc w:val="both"/>
              <w:rPr>
                <w:b/>
                <w:sz w:val="22"/>
                <w:lang w:eastAsia="lt-LT"/>
              </w:rPr>
            </w:pPr>
            <w:r w:rsidRPr="00C419CA">
              <w:rPr>
                <w:b/>
                <w:sz w:val="22"/>
                <w:lang w:eastAsia="lt-LT"/>
              </w:rPr>
              <w:t>„</w:t>
            </w:r>
            <w:r w:rsidR="00274015">
              <w:rPr>
                <w:b/>
                <w:sz w:val="22"/>
                <w:lang w:eastAsia="lt-LT"/>
              </w:rPr>
              <w:t xml:space="preserve">9. </w:t>
            </w:r>
            <w:r w:rsidR="00274015" w:rsidRPr="00C419CA">
              <w:rPr>
                <w:b/>
                <w:sz w:val="22"/>
                <w:lang w:eastAsia="lt-LT"/>
              </w:rPr>
              <w:t>Jeigu sprendimą dėl laisvės atėmimo bausmės vykdančios Europos Sąjungos valstybės narės kompetentinga institucija informuoja, kad nuteistasis pabėgo iš laisvės atėmimo vietos ar kitaip nerandamas jos teritorijoje ir dėl to ji negali vykdyti sprendimo dėl laisvės atėmimo bausmės, bausmę vykdanti institucija</w:t>
            </w:r>
            <w:r w:rsidR="00274015" w:rsidRPr="00C419CA">
              <w:rPr>
                <w:b/>
                <w:sz w:val="22"/>
              </w:rPr>
              <w:t xml:space="preserve"> </w:t>
            </w:r>
            <w:r w:rsidR="00274015" w:rsidRPr="00C419CA">
              <w:rPr>
                <w:b/>
                <w:sz w:val="22"/>
                <w:lang w:eastAsia="lt-LT"/>
              </w:rPr>
              <w:t>arba  Kalėjimų departamentas šio įstatymo 20 straipsnio 3 dalyje numatytais atvejais nedelsdam</w:t>
            </w:r>
            <w:r w:rsidR="00274015">
              <w:rPr>
                <w:b/>
                <w:sz w:val="22"/>
                <w:lang w:eastAsia="lt-LT"/>
              </w:rPr>
              <w:t>i</w:t>
            </w:r>
            <w:r w:rsidR="00274015" w:rsidRPr="00C419CA">
              <w:rPr>
                <w:b/>
                <w:sz w:val="22"/>
                <w:lang w:eastAsia="lt-LT"/>
              </w:rPr>
              <w:t xml:space="preserve"> kreipiasi į nutartį perduoti vykdyti </w:t>
            </w:r>
            <w:r w:rsidR="00274015" w:rsidRPr="00C419CA">
              <w:rPr>
                <w:b/>
                <w:sz w:val="22"/>
                <w:lang w:eastAsia="lt-LT"/>
              </w:rPr>
              <w:lastRenderedPageBreak/>
              <w:t>sprendimą dėl laisvės atėmimo bausmės kitai Europos Sąjungos valstybei narei priėmusį teismą su teikimu sustabdyti šios nutarties galiojimą. Lietuvos Respublikos kompetentingos institucijos atgauna sprendimo dėl laisvės atėmimo bausmės vykdymo teises nuo Lietuvos Respublikos teismo nutarties sustabdyti nutarties perduoti vykdyti sprendimą dėl laisvės atėmimo bausmės kitai Europos Sąjungos valstybei narei galiojimą priėmimo dienos. Jeigu kitos Europos Sąjungos valstybės narės kompetentinga institucija vėliau informuoja, kad nuteistasis buvo rastas tos valstybės teritorijoje ir ji gali toliau vykdyti sprendimą dėl laisvės atėmimo bausmės, bausmę vykdanti institucija arba  Kalėjimų departamentas šio įstatymo 20 straipsnio 3 dalyje numatytais atvejais nedelsdam</w:t>
            </w:r>
            <w:r w:rsidR="00274015">
              <w:rPr>
                <w:b/>
                <w:sz w:val="22"/>
                <w:lang w:eastAsia="lt-LT"/>
              </w:rPr>
              <w:t>i</w:t>
            </w:r>
            <w:r w:rsidR="00274015" w:rsidRPr="00C419CA">
              <w:rPr>
                <w:b/>
                <w:sz w:val="22"/>
                <w:lang w:eastAsia="lt-LT"/>
              </w:rPr>
              <w:t xml:space="preserve">, bet ne vėliau kaip per tris darbo dienas, kreipiasi į teismą su teikimu atšaukti nutarties perduoti vykdyti sprendimą dėl laisvės atėmimo bausmės kitai Europos Sąjungos valstybei narei galiojimo sustabdymą. Jeigu teismas sutinka tęsti sprendimo dėl laisvės atėmimo bausmės vykdymą kitoje Europos Sąjungos valstybėje narėje ir atšaukia nutarties perduoti vykdyti sprendimą dėl laisvės atėmimo bausmės kitai Europos Sąjungos valstybei narei galiojimo sustabdymą, apie tai nedelsiant, bet </w:t>
            </w:r>
            <w:r w:rsidR="00274015">
              <w:rPr>
                <w:b/>
                <w:sz w:val="22"/>
                <w:lang w:eastAsia="lt-LT"/>
              </w:rPr>
              <w:t>ne vėliau kaip kitą darbo dieną</w:t>
            </w:r>
            <w:r w:rsidR="00274015" w:rsidRPr="00C419CA">
              <w:rPr>
                <w:b/>
                <w:sz w:val="22"/>
                <w:lang w:eastAsia="lt-LT"/>
              </w:rPr>
              <w:t xml:space="preserve"> informuojama kitos Europos Sąjungos valstybės narės kompetentinga institucija.</w:t>
            </w:r>
            <w:r w:rsidRPr="00C419CA">
              <w:rPr>
                <w:b/>
                <w:sz w:val="22"/>
                <w:lang w:eastAsia="lt-LT"/>
              </w:rPr>
              <w:t>“</w:t>
            </w:r>
          </w:p>
          <w:p w:rsidR="00A74A1D" w:rsidRDefault="00A74A1D" w:rsidP="00C419CA">
            <w:pPr>
              <w:spacing w:after="0" w:line="240" w:lineRule="auto"/>
              <w:jc w:val="both"/>
              <w:rPr>
                <w:rFonts w:eastAsia="Times New Roman"/>
                <w:b/>
                <w:sz w:val="22"/>
                <w:lang w:eastAsia="lt-LT"/>
              </w:rPr>
            </w:pPr>
          </w:p>
        </w:tc>
        <w:tc>
          <w:tcPr>
            <w:tcW w:w="2576" w:type="dxa"/>
            <w:gridSpan w:val="2"/>
          </w:tcPr>
          <w:p w:rsidR="00C419CA" w:rsidRDefault="00A74A1D" w:rsidP="00256DC4">
            <w:pPr>
              <w:spacing w:after="0" w:line="240" w:lineRule="auto"/>
              <w:rPr>
                <w:rFonts w:eastAsia="Times New Roman"/>
                <w:b/>
                <w:sz w:val="22"/>
                <w:lang w:eastAsia="lt-LT"/>
              </w:rPr>
            </w:pPr>
            <w:r>
              <w:rPr>
                <w:rFonts w:eastAsia="Times New Roman"/>
                <w:b/>
                <w:sz w:val="22"/>
                <w:lang w:eastAsia="lt-LT"/>
              </w:rPr>
              <w:lastRenderedPageBreak/>
              <w:t>Visiškas</w:t>
            </w:r>
          </w:p>
        </w:tc>
      </w:tr>
      <w:tr w:rsidR="00A74A1D" w:rsidRPr="00832A1F" w:rsidTr="00CC4988">
        <w:trPr>
          <w:trHeight w:val="70"/>
        </w:trPr>
        <w:tc>
          <w:tcPr>
            <w:tcW w:w="7304" w:type="dxa"/>
          </w:tcPr>
          <w:p w:rsidR="00A74A1D" w:rsidRPr="00BC7663" w:rsidRDefault="00A74A1D" w:rsidP="00A74A1D">
            <w:pPr>
              <w:tabs>
                <w:tab w:val="left" w:pos="6804"/>
              </w:tabs>
              <w:spacing w:before="75" w:after="75" w:line="240" w:lineRule="auto"/>
              <w:ind w:right="284"/>
              <w:jc w:val="center"/>
              <w:rPr>
                <w:rFonts w:eastAsia="Times New Roman"/>
                <w:i/>
                <w:sz w:val="22"/>
                <w:lang w:eastAsia="lt-LT"/>
              </w:rPr>
            </w:pPr>
            <w:r w:rsidRPr="00BC7663">
              <w:rPr>
                <w:rFonts w:eastAsia="Times New Roman"/>
                <w:i/>
                <w:sz w:val="22"/>
                <w:lang w:eastAsia="lt-LT"/>
              </w:rPr>
              <w:lastRenderedPageBreak/>
              <w:t>25 straipsnis</w:t>
            </w:r>
          </w:p>
          <w:p w:rsidR="00A74A1D" w:rsidRPr="00BC7663" w:rsidRDefault="00A74A1D" w:rsidP="00A74A1D">
            <w:pPr>
              <w:tabs>
                <w:tab w:val="left" w:pos="6804"/>
              </w:tabs>
              <w:spacing w:before="75" w:after="75" w:line="240" w:lineRule="auto"/>
              <w:ind w:right="284"/>
              <w:jc w:val="center"/>
              <w:rPr>
                <w:rFonts w:eastAsia="Times New Roman"/>
                <w:b/>
                <w:sz w:val="22"/>
                <w:lang w:eastAsia="lt-LT"/>
              </w:rPr>
            </w:pPr>
            <w:r w:rsidRPr="00BC7663">
              <w:rPr>
                <w:rFonts w:eastAsia="Times New Roman"/>
                <w:b/>
                <w:sz w:val="22"/>
                <w:lang w:eastAsia="lt-LT"/>
              </w:rPr>
              <w:t>Bausmių vykdymas pagal Europos arešto orderį</w:t>
            </w:r>
          </w:p>
          <w:p w:rsidR="00A74A1D" w:rsidRPr="00BC7663" w:rsidRDefault="00A74A1D" w:rsidP="00A74A1D">
            <w:pPr>
              <w:tabs>
                <w:tab w:val="left" w:pos="6804"/>
              </w:tabs>
              <w:spacing w:before="75" w:after="75" w:line="240" w:lineRule="auto"/>
              <w:ind w:right="284"/>
              <w:jc w:val="center"/>
              <w:rPr>
                <w:rFonts w:eastAsia="Times New Roman"/>
                <w:b/>
                <w:sz w:val="22"/>
                <w:lang w:eastAsia="lt-LT"/>
              </w:rPr>
            </w:pPr>
          </w:p>
          <w:p w:rsidR="00A74A1D" w:rsidRPr="00BC7663" w:rsidRDefault="00A74A1D" w:rsidP="00A74A1D">
            <w:pPr>
              <w:spacing w:before="75" w:after="75" w:line="240" w:lineRule="auto"/>
              <w:ind w:right="675"/>
              <w:jc w:val="both"/>
              <w:rPr>
                <w:rFonts w:eastAsia="Times New Roman"/>
                <w:i/>
                <w:sz w:val="22"/>
                <w:lang w:eastAsia="lt-LT"/>
              </w:rPr>
            </w:pPr>
            <w:r w:rsidRPr="00BC7663">
              <w:rPr>
                <w:rFonts w:eastAsia="Times New Roman"/>
                <w:sz w:val="22"/>
                <w:lang w:eastAsia="lt-LT"/>
              </w:rPr>
              <w:t xml:space="preserve">Nedarant poveikio Pamatinio sprendimo 2002/584/TVR taikymui, šio pamatinio sprendimo nuostatos </w:t>
            </w:r>
            <w:proofErr w:type="spellStart"/>
            <w:r w:rsidRPr="00BC7663">
              <w:rPr>
                <w:rFonts w:eastAsia="Times New Roman"/>
                <w:sz w:val="22"/>
                <w:lang w:eastAsia="lt-LT"/>
              </w:rPr>
              <w:t>mutatis</w:t>
            </w:r>
            <w:proofErr w:type="spellEnd"/>
            <w:r w:rsidRPr="00BC7663">
              <w:rPr>
                <w:rFonts w:eastAsia="Times New Roman"/>
                <w:sz w:val="22"/>
                <w:lang w:eastAsia="lt-LT"/>
              </w:rPr>
              <w:t xml:space="preserve"> </w:t>
            </w:r>
            <w:proofErr w:type="spellStart"/>
            <w:r w:rsidRPr="00BC7663">
              <w:rPr>
                <w:rFonts w:eastAsia="Times New Roman"/>
                <w:sz w:val="22"/>
                <w:lang w:eastAsia="lt-LT"/>
              </w:rPr>
              <w:t>mutandis</w:t>
            </w:r>
            <w:proofErr w:type="spellEnd"/>
            <w:r w:rsidRPr="00BC7663">
              <w:rPr>
                <w:rFonts w:eastAsia="Times New Roman"/>
                <w:sz w:val="22"/>
                <w:lang w:eastAsia="lt-LT"/>
              </w:rPr>
              <w:t xml:space="preserve"> taikomos bausmių vykdymui tiek, kiek jos atitinka Pamatinio sprendimo 2002/584/TVR nuostatas, tais atvejais, kai valstybė narė imasi vykdyti bausmę Pamatinio sprendimo 2002/584/TVR 4 straipsnio 6 dalyje nurodytais atvejais, arba kai ji veikdama pagal Pamatinio sprendimo 2002/584/TVR 5 straipsnio 3 dalį nustatė sąlygą, kad asmuo turi būti grąžintas atlikti bausmės į atitinkamą valstybę narę, kad būtų išvengta atitinkamo asmens nebaudžiamumo.</w:t>
            </w:r>
          </w:p>
        </w:tc>
        <w:tc>
          <w:tcPr>
            <w:tcW w:w="4868" w:type="dxa"/>
          </w:tcPr>
          <w:p w:rsidR="00A74A1D" w:rsidRDefault="00A74A1D" w:rsidP="00A74A1D">
            <w:pPr>
              <w:spacing w:after="0" w:line="240" w:lineRule="auto"/>
              <w:jc w:val="both"/>
              <w:rPr>
                <w:rFonts w:eastAsia="Times New Roman"/>
                <w:b/>
                <w:sz w:val="22"/>
                <w:lang w:eastAsia="lt-LT"/>
              </w:rPr>
            </w:pPr>
            <w:r>
              <w:rPr>
                <w:rFonts w:eastAsia="Times New Roman"/>
                <w:b/>
                <w:sz w:val="22"/>
                <w:lang w:eastAsia="lt-LT"/>
              </w:rPr>
              <w:lastRenderedPageBreak/>
              <w:t xml:space="preserve">Įstatymas Nr. </w:t>
            </w:r>
            <w:r w:rsidRPr="00AD453D">
              <w:rPr>
                <w:rFonts w:eastAsia="Times New Roman"/>
                <w:b/>
                <w:sz w:val="22"/>
                <w:lang w:eastAsia="lt-LT"/>
              </w:rPr>
              <w:t>XII-1322</w:t>
            </w:r>
          </w:p>
          <w:p w:rsidR="00A74A1D" w:rsidRPr="00A74A1D" w:rsidRDefault="00A74A1D" w:rsidP="00A74A1D">
            <w:pPr>
              <w:spacing w:after="0" w:line="240" w:lineRule="auto"/>
              <w:jc w:val="both"/>
              <w:rPr>
                <w:rFonts w:eastAsia="Times New Roman"/>
                <w:b/>
                <w:sz w:val="22"/>
                <w:lang w:eastAsia="lt-LT"/>
              </w:rPr>
            </w:pPr>
            <w:r w:rsidRPr="00A74A1D">
              <w:rPr>
                <w:rFonts w:eastAsia="Times New Roman"/>
                <w:b/>
                <w:sz w:val="22"/>
                <w:lang w:eastAsia="lt-LT"/>
              </w:rPr>
              <w:t xml:space="preserve">17 straipsnis. Sprendimo dėl laisvės atėmimo bausmės pripažinimo Lietuvos Respublikoje </w:t>
            </w:r>
            <w:r w:rsidRPr="00A74A1D">
              <w:rPr>
                <w:rFonts w:eastAsia="Times New Roman"/>
                <w:b/>
                <w:sz w:val="22"/>
                <w:lang w:eastAsia="lt-LT"/>
              </w:rPr>
              <w:lastRenderedPageBreak/>
              <w:t>ypatumai, susiję su</w:t>
            </w:r>
            <w:r>
              <w:rPr>
                <w:rFonts w:eastAsia="Times New Roman"/>
                <w:b/>
                <w:sz w:val="22"/>
                <w:lang w:eastAsia="lt-LT"/>
              </w:rPr>
              <w:t xml:space="preserve"> Europos arešto orderio vykdymu</w:t>
            </w:r>
          </w:p>
          <w:p w:rsidR="00A74A1D" w:rsidRPr="00A74A1D" w:rsidRDefault="00A74A1D" w:rsidP="00A74A1D">
            <w:pPr>
              <w:spacing w:after="0" w:line="240" w:lineRule="auto"/>
              <w:jc w:val="both"/>
              <w:rPr>
                <w:rFonts w:eastAsia="Times New Roman"/>
                <w:sz w:val="22"/>
                <w:lang w:eastAsia="lt-LT"/>
              </w:rPr>
            </w:pPr>
            <w:r w:rsidRPr="00A74A1D">
              <w:rPr>
                <w:rFonts w:eastAsia="Times New Roman"/>
                <w:sz w:val="22"/>
                <w:lang w:eastAsia="lt-LT"/>
              </w:rPr>
              <w:t>1. Vilniaus apygardos teismas, nusprendęs Lietuvos Respublikos baudžiamojo kodekso 9</w:t>
            </w:r>
            <w:r w:rsidRPr="00A74A1D">
              <w:rPr>
                <w:rFonts w:eastAsia="Times New Roman"/>
                <w:sz w:val="22"/>
                <w:vertAlign w:val="superscript"/>
                <w:lang w:eastAsia="lt-LT"/>
              </w:rPr>
              <w:t>1</w:t>
            </w:r>
            <w:r w:rsidRPr="00A74A1D">
              <w:rPr>
                <w:rFonts w:eastAsia="Times New Roman"/>
                <w:sz w:val="22"/>
                <w:lang w:eastAsia="lt-LT"/>
              </w:rPr>
              <w:t xml:space="preserve"> straipsnio 4 dalies 3 punkte nurodytu pagrindu atsisakyti perduoti Lietuvos Respublikos pilietį arba nuolat Lietuvos Respublikoje gyvenantį asmenį Europos arešto orderį išdavusiai Europos Sąjungos valstybei narei ir Lietuvos Respublikai perimti šios bausmės vykdymą, nutartimi šio įstatymo 9 straipsnyje nustatyta tvarka suderina sprendimu dėl laisvės atėmimo bausmės paskirtą bausmę su Lietuvos Respublikos baudžiamuosiuose įstatymu</w:t>
            </w:r>
            <w:r>
              <w:rPr>
                <w:rFonts w:eastAsia="Times New Roman"/>
                <w:sz w:val="22"/>
                <w:lang w:eastAsia="lt-LT"/>
              </w:rPr>
              <w:t xml:space="preserve">ose nustatytais reikalavimais. </w:t>
            </w:r>
          </w:p>
          <w:p w:rsidR="00A74A1D" w:rsidRPr="00A74A1D" w:rsidRDefault="00A74A1D" w:rsidP="00A74A1D">
            <w:pPr>
              <w:spacing w:after="0" w:line="240" w:lineRule="auto"/>
              <w:jc w:val="both"/>
              <w:rPr>
                <w:rFonts w:eastAsia="Times New Roman"/>
                <w:sz w:val="22"/>
                <w:lang w:eastAsia="lt-LT"/>
              </w:rPr>
            </w:pPr>
            <w:r w:rsidRPr="00A74A1D">
              <w:rPr>
                <w:rFonts w:eastAsia="Times New Roman"/>
                <w:sz w:val="22"/>
                <w:lang w:eastAsia="lt-LT"/>
              </w:rPr>
              <w:t>2. Jeigu Lietuvos Respublikos pilietis ar nuolat Lietuvos Respublikoje gyvenantis asmuo buvo perduotas baudžiamojo persekiojimo tikslais Europos arešto orderį išdavusiai Europos Sąjungos valstybei narei su sąlyga, kad nuteistasis bus grąžintas į Lietuvos Respubliką atlikti jam paskirtą su laisvės atėmimu susijusią bausmę, dėl jo priimtas sprendimas dėl laisvės atėmimo bausmės nuteistojo pageidavimu ar Lietuvos Respublikos generalinės prokuratūros pareikalavimu perimamas vykdyti Lietuvos Respublikoje šio įstatymo nustatyta tvarka su šio straipsnio</w:t>
            </w:r>
            <w:r>
              <w:rPr>
                <w:rFonts w:eastAsia="Times New Roman"/>
                <w:sz w:val="22"/>
                <w:lang w:eastAsia="lt-LT"/>
              </w:rPr>
              <w:t xml:space="preserve"> 3 dalyje numatytais ypatumais.</w:t>
            </w:r>
          </w:p>
          <w:p w:rsidR="00A74A1D" w:rsidRDefault="00A74A1D" w:rsidP="00A74A1D">
            <w:pPr>
              <w:spacing w:after="0" w:line="240" w:lineRule="auto"/>
              <w:jc w:val="both"/>
              <w:rPr>
                <w:rFonts w:eastAsia="Times New Roman"/>
                <w:sz w:val="22"/>
                <w:lang w:eastAsia="lt-LT"/>
              </w:rPr>
            </w:pPr>
            <w:r>
              <w:rPr>
                <w:rFonts w:eastAsia="Times New Roman"/>
                <w:sz w:val="22"/>
                <w:lang w:eastAsia="lt-LT"/>
              </w:rPr>
              <w:t>(...)</w:t>
            </w:r>
          </w:p>
          <w:p w:rsidR="00A74A1D" w:rsidRDefault="00A74A1D" w:rsidP="00A74A1D">
            <w:pPr>
              <w:spacing w:after="0" w:line="240" w:lineRule="auto"/>
              <w:jc w:val="both"/>
              <w:rPr>
                <w:rFonts w:eastAsia="Times New Roman"/>
                <w:sz w:val="22"/>
                <w:lang w:eastAsia="lt-LT"/>
              </w:rPr>
            </w:pPr>
          </w:p>
          <w:p w:rsidR="00A74A1D" w:rsidRPr="00014272" w:rsidRDefault="00A74A1D" w:rsidP="00A74A1D">
            <w:pPr>
              <w:spacing w:after="0" w:line="240" w:lineRule="auto"/>
              <w:jc w:val="both"/>
              <w:rPr>
                <w:rFonts w:eastAsia="Times New Roman"/>
                <w:b/>
                <w:sz w:val="22"/>
                <w:lang w:eastAsia="lt-LT"/>
              </w:rPr>
            </w:pPr>
            <w:r w:rsidRPr="003D421C">
              <w:rPr>
                <w:rFonts w:eastAsia="Times New Roman"/>
                <w:b/>
                <w:sz w:val="22"/>
                <w:lang w:eastAsia="lt-LT"/>
              </w:rPr>
              <w:t>Įstatymo projektas</w:t>
            </w:r>
          </w:p>
          <w:p w:rsidR="00A74A1D" w:rsidRPr="00A74A1D" w:rsidRDefault="001F57FB" w:rsidP="00A74A1D">
            <w:pPr>
              <w:spacing w:after="0"/>
              <w:jc w:val="both"/>
              <w:rPr>
                <w:b/>
                <w:sz w:val="22"/>
                <w:lang w:eastAsia="lt-LT"/>
              </w:rPr>
            </w:pPr>
            <w:r>
              <w:rPr>
                <w:b/>
                <w:sz w:val="22"/>
                <w:lang w:eastAsia="lt-LT"/>
              </w:rPr>
              <w:t>9</w:t>
            </w:r>
            <w:r w:rsidR="00A74A1D" w:rsidRPr="00A74A1D">
              <w:rPr>
                <w:b/>
                <w:sz w:val="22"/>
                <w:lang w:eastAsia="lt-LT"/>
              </w:rPr>
              <w:t xml:space="preserve"> straipsnis. 17 straipsnio pakeitimas</w:t>
            </w:r>
          </w:p>
          <w:p w:rsidR="00A74A1D" w:rsidRPr="00A74A1D" w:rsidRDefault="00A74A1D" w:rsidP="00A74A1D">
            <w:pPr>
              <w:spacing w:after="0"/>
              <w:jc w:val="both"/>
              <w:rPr>
                <w:sz w:val="22"/>
                <w:lang w:eastAsia="lt-LT"/>
              </w:rPr>
            </w:pPr>
            <w:r w:rsidRPr="00A74A1D">
              <w:rPr>
                <w:sz w:val="22"/>
                <w:lang w:eastAsia="lt-LT"/>
              </w:rPr>
              <w:t>Pakeisti 17 straipsnio 3 dalį ir ją išdėstyti taip:</w:t>
            </w:r>
          </w:p>
          <w:p w:rsidR="00A74A1D" w:rsidRDefault="00A74A1D" w:rsidP="00A74A1D">
            <w:pPr>
              <w:spacing w:after="0" w:line="240" w:lineRule="auto"/>
              <w:jc w:val="both"/>
              <w:rPr>
                <w:b/>
                <w:sz w:val="22"/>
                <w:lang w:eastAsia="lt-LT"/>
              </w:rPr>
            </w:pPr>
            <w:r w:rsidRPr="00A74A1D">
              <w:rPr>
                <w:b/>
                <w:sz w:val="22"/>
                <w:lang w:eastAsia="lt-LT"/>
              </w:rPr>
              <w:t>„</w:t>
            </w:r>
            <w:r w:rsidR="001F57FB" w:rsidRPr="001F57FB">
              <w:rPr>
                <w:b/>
                <w:sz w:val="22"/>
                <w:lang w:eastAsia="lt-LT"/>
              </w:rPr>
              <w:t xml:space="preserve">3. Šio straipsnio 2 dalyje numatytu atveju sprendimą dėl laisvės atėmimo bausmės pripažįsta gyvenamosios vietos apylinkės teismas arba, kai gyvenamosios vietos neįmanoma nustatyti, Vilniaus miesto apylinkės teismas, gavęs Kalėjimų departamento persiųstą kitos Europos Sąjungos valstybės narės priimtą sprendimą dėl </w:t>
            </w:r>
            <w:r w:rsidR="001F57FB" w:rsidRPr="001F57FB">
              <w:rPr>
                <w:b/>
                <w:sz w:val="22"/>
                <w:lang w:eastAsia="lt-LT"/>
              </w:rPr>
              <w:lastRenderedPageBreak/>
              <w:t>laisvės atėmimo bausmės ir liudijimą. Teismas, priimdamas nutartį, nesprendžia, ar yra atsisakymo pripažinti sprendimą dėl laisvės atėmimo bausmės šio įstatymo 8 straipsnyje numatyti pagrindai.</w:t>
            </w:r>
            <w:r w:rsidRPr="00A74A1D">
              <w:rPr>
                <w:b/>
                <w:sz w:val="22"/>
                <w:lang w:eastAsia="lt-LT"/>
              </w:rPr>
              <w:t>“</w:t>
            </w:r>
          </w:p>
          <w:p w:rsidR="00B771A6" w:rsidRDefault="00B771A6" w:rsidP="00A74A1D">
            <w:pPr>
              <w:spacing w:after="0" w:line="240" w:lineRule="auto"/>
              <w:jc w:val="both"/>
              <w:rPr>
                <w:b/>
                <w:sz w:val="22"/>
                <w:lang w:eastAsia="lt-LT"/>
              </w:rPr>
            </w:pPr>
          </w:p>
          <w:p w:rsidR="00B771A6" w:rsidRPr="00B771A6" w:rsidRDefault="00B771A6" w:rsidP="00B771A6">
            <w:pPr>
              <w:spacing w:after="0" w:line="240" w:lineRule="auto"/>
              <w:jc w:val="both"/>
              <w:rPr>
                <w:b/>
                <w:sz w:val="22"/>
                <w:lang w:eastAsia="lt-LT"/>
              </w:rPr>
            </w:pPr>
            <w:r w:rsidRPr="00B771A6">
              <w:rPr>
                <w:b/>
                <w:sz w:val="22"/>
                <w:lang w:eastAsia="lt-LT"/>
              </w:rPr>
              <w:t>1</w:t>
            </w:r>
            <w:r w:rsidR="001F57FB">
              <w:rPr>
                <w:b/>
                <w:sz w:val="22"/>
                <w:lang w:eastAsia="lt-LT"/>
              </w:rPr>
              <w:t>6</w:t>
            </w:r>
            <w:r w:rsidRPr="00B771A6">
              <w:rPr>
                <w:b/>
                <w:sz w:val="22"/>
                <w:lang w:eastAsia="lt-LT"/>
              </w:rPr>
              <w:t xml:space="preserve"> straipsnis. Įstatymo </w:t>
            </w:r>
            <w:r w:rsidR="00962989" w:rsidRPr="00962989">
              <w:rPr>
                <w:b/>
                <w:sz w:val="22"/>
                <w:lang w:eastAsia="lt-LT"/>
              </w:rPr>
              <w:t>III skyriaus</w:t>
            </w:r>
            <w:r w:rsidR="00962989">
              <w:rPr>
                <w:b/>
                <w:lang w:eastAsia="lt-LT"/>
              </w:rPr>
              <w:t xml:space="preserve"> </w:t>
            </w:r>
            <w:r w:rsidRPr="00B771A6">
              <w:rPr>
                <w:b/>
                <w:sz w:val="22"/>
                <w:lang w:eastAsia="lt-LT"/>
              </w:rPr>
              <w:t>papildymas 24</w:t>
            </w:r>
            <w:r w:rsidRPr="00B771A6">
              <w:rPr>
                <w:b/>
                <w:sz w:val="22"/>
                <w:vertAlign w:val="superscript"/>
                <w:lang w:eastAsia="lt-LT"/>
              </w:rPr>
              <w:t>1</w:t>
            </w:r>
            <w:r w:rsidRPr="00B771A6">
              <w:rPr>
                <w:b/>
                <w:sz w:val="22"/>
                <w:lang w:eastAsia="lt-LT"/>
              </w:rPr>
              <w:t xml:space="preserve"> straipsniu </w:t>
            </w:r>
          </w:p>
          <w:p w:rsidR="00DF5573" w:rsidRDefault="00DF5573" w:rsidP="00B771A6">
            <w:pPr>
              <w:spacing w:after="0" w:line="240" w:lineRule="auto"/>
              <w:jc w:val="both"/>
              <w:rPr>
                <w:b/>
                <w:sz w:val="22"/>
                <w:lang w:eastAsia="lt-LT"/>
              </w:rPr>
            </w:pPr>
          </w:p>
          <w:p w:rsidR="00B771A6" w:rsidRPr="00B771A6" w:rsidRDefault="00B771A6" w:rsidP="00B771A6">
            <w:pPr>
              <w:spacing w:after="0" w:line="240" w:lineRule="auto"/>
              <w:jc w:val="both"/>
              <w:rPr>
                <w:b/>
                <w:sz w:val="22"/>
                <w:lang w:eastAsia="lt-LT"/>
              </w:rPr>
            </w:pPr>
            <w:r w:rsidRPr="00B771A6">
              <w:rPr>
                <w:b/>
                <w:sz w:val="22"/>
                <w:lang w:eastAsia="lt-LT"/>
              </w:rPr>
              <w:t>Papildyti Įstatym</w:t>
            </w:r>
            <w:r w:rsidR="00962989">
              <w:rPr>
                <w:b/>
                <w:sz w:val="22"/>
                <w:lang w:eastAsia="lt-LT"/>
              </w:rPr>
              <w:t xml:space="preserve">o </w:t>
            </w:r>
            <w:r w:rsidR="00962989" w:rsidRPr="00962989">
              <w:rPr>
                <w:b/>
                <w:sz w:val="22"/>
                <w:lang w:eastAsia="lt-LT"/>
              </w:rPr>
              <w:t>III skyri</w:t>
            </w:r>
            <w:r w:rsidR="00962989">
              <w:rPr>
                <w:b/>
                <w:sz w:val="22"/>
                <w:lang w:eastAsia="lt-LT"/>
              </w:rPr>
              <w:t>ų</w:t>
            </w:r>
            <w:r w:rsidRPr="00B771A6">
              <w:rPr>
                <w:b/>
                <w:sz w:val="22"/>
                <w:lang w:eastAsia="lt-LT"/>
              </w:rPr>
              <w:t xml:space="preserve"> 24</w:t>
            </w:r>
            <w:r w:rsidRPr="00B771A6">
              <w:rPr>
                <w:b/>
                <w:sz w:val="22"/>
                <w:vertAlign w:val="superscript"/>
                <w:lang w:eastAsia="lt-LT"/>
              </w:rPr>
              <w:t>1</w:t>
            </w:r>
            <w:r w:rsidRPr="00B771A6">
              <w:rPr>
                <w:b/>
                <w:sz w:val="22"/>
                <w:lang w:eastAsia="lt-LT"/>
              </w:rPr>
              <w:t xml:space="preserve"> straipsniu:</w:t>
            </w:r>
          </w:p>
          <w:p w:rsidR="00B771A6" w:rsidRPr="00B771A6" w:rsidRDefault="00B771A6" w:rsidP="00B771A6">
            <w:pPr>
              <w:spacing w:after="0" w:line="240" w:lineRule="auto"/>
              <w:jc w:val="both"/>
              <w:rPr>
                <w:b/>
                <w:sz w:val="22"/>
                <w:lang w:eastAsia="lt-LT"/>
              </w:rPr>
            </w:pPr>
            <w:r w:rsidRPr="00B771A6">
              <w:rPr>
                <w:b/>
                <w:sz w:val="22"/>
                <w:lang w:eastAsia="lt-LT"/>
              </w:rPr>
              <w:t>„24</w:t>
            </w:r>
            <w:r w:rsidRPr="00B771A6">
              <w:rPr>
                <w:b/>
                <w:sz w:val="22"/>
                <w:vertAlign w:val="superscript"/>
                <w:lang w:eastAsia="lt-LT"/>
              </w:rPr>
              <w:t>1</w:t>
            </w:r>
            <w:r w:rsidRPr="00B771A6">
              <w:rPr>
                <w:b/>
                <w:sz w:val="22"/>
                <w:lang w:eastAsia="lt-LT"/>
              </w:rPr>
              <w:t xml:space="preserve"> straipsnis. Sprendimo dėl laisvės atėmimo bausmės perdavimo vykdyti kitai Europos Sąjungos valstybei narei ypatumai, susiję su Europos arešto orderio vykdymu</w:t>
            </w:r>
          </w:p>
          <w:p w:rsidR="00B771A6" w:rsidRPr="00B771A6" w:rsidRDefault="00B771A6" w:rsidP="00B771A6">
            <w:pPr>
              <w:spacing w:after="0" w:line="240" w:lineRule="auto"/>
              <w:jc w:val="both"/>
              <w:rPr>
                <w:b/>
                <w:sz w:val="22"/>
                <w:lang w:eastAsia="lt-LT"/>
              </w:rPr>
            </w:pPr>
            <w:r w:rsidRPr="00B771A6">
              <w:rPr>
                <w:b/>
                <w:sz w:val="22"/>
                <w:lang w:eastAsia="lt-LT"/>
              </w:rPr>
              <w:t xml:space="preserve">1. </w:t>
            </w:r>
            <w:r w:rsidR="00FB61C0" w:rsidRPr="00FB61C0">
              <w:rPr>
                <w:b/>
                <w:sz w:val="22"/>
                <w:lang w:eastAsia="lt-LT"/>
              </w:rPr>
              <w:t>Jeigu kitos Europos Sąjungos valstybės narės pilietis ar nuolat joje gyvenantis asmuo buvo perduotas baudžiamojo persekiojimo tikslais Europos arešto orderį išdavusiai Lietuvos Respublikai su sąlyga, kad nuteistasis bus grąžintas į jį perdavusią Europos Sąjungos valstybę narę atlikti jam paskirt</w:t>
            </w:r>
            <w:r w:rsidR="00274015">
              <w:rPr>
                <w:b/>
                <w:sz w:val="22"/>
                <w:lang w:eastAsia="lt-LT"/>
              </w:rPr>
              <w:t>os</w:t>
            </w:r>
            <w:r w:rsidR="00FB61C0" w:rsidRPr="00FB61C0">
              <w:rPr>
                <w:b/>
                <w:sz w:val="22"/>
                <w:lang w:eastAsia="lt-LT"/>
              </w:rPr>
              <w:t xml:space="preserve"> su laisvės atėmimu susijusi</w:t>
            </w:r>
            <w:r w:rsidR="00274015">
              <w:rPr>
                <w:b/>
                <w:sz w:val="22"/>
                <w:lang w:eastAsia="lt-LT"/>
              </w:rPr>
              <w:t>os</w:t>
            </w:r>
            <w:r w:rsidR="00FB61C0" w:rsidRPr="00FB61C0">
              <w:rPr>
                <w:b/>
                <w:sz w:val="22"/>
                <w:lang w:eastAsia="lt-LT"/>
              </w:rPr>
              <w:t xml:space="preserve"> bausm</w:t>
            </w:r>
            <w:r w:rsidR="00274015">
              <w:rPr>
                <w:b/>
                <w:sz w:val="22"/>
                <w:lang w:eastAsia="lt-LT"/>
              </w:rPr>
              <w:t>ės</w:t>
            </w:r>
            <w:r w:rsidR="00FB61C0" w:rsidRPr="00FB61C0">
              <w:rPr>
                <w:b/>
                <w:sz w:val="22"/>
                <w:lang w:eastAsia="lt-LT"/>
              </w:rPr>
              <w:t>, priimtas sprendimas dėl laisvės atėmimo bausmės perduodamas vykdyti jį perdavusiai Europos Sąjungos valstybei narei šio įstatymo nustatyta tvarka</w:t>
            </w:r>
            <w:r w:rsidR="00274015">
              <w:rPr>
                <w:b/>
                <w:sz w:val="22"/>
                <w:lang w:eastAsia="lt-LT"/>
              </w:rPr>
              <w:t>,</w:t>
            </w:r>
            <w:r w:rsidR="00FB61C0" w:rsidRPr="00FB61C0">
              <w:rPr>
                <w:b/>
                <w:sz w:val="22"/>
                <w:lang w:eastAsia="lt-LT"/>
              </w:rPr>
              <w:t xml:space="preserve"> </w:t>
            </w:r>
            <w:r w:rsidR="00274015">
              <w:rPr>
                <w:b/>
                <w:sz w:val="22"/>
                <w:lang w:eastAsia="lt-LT"/>
              </w:rPr>
              <w:t>įskaitant šio</w:t>
            </w:r>
            <w:r w:rsidR="00FB61C0" w:rsidRPr="00FB61C0">
              <w:rPr>
                <w:b/>
                <w:sz w:val="22"/>
                <w:lang w:eastAsia="lt-LT"/>
              </w:rPr>
              <w:t xml:space="preserve"> straipsnio 2 dalyje numatyt</w:t>
            </w:r>
            <w:r w:rsidR="00274015">
              <w:rPr>
                <w:b/>
                <w:sz w:val="22"/>
                <w:lang w:eastAsia="lt-LT"/>
              </w:rPr>
              <w:t>u</w:t>
            </w:r>
            <w:r w:rsidR="00FB61C0" w:rsidRPr="00FB61C0">
              <w:rPr>
                <w:b/>
                <w:sz w:val="22"/>
                <w:lang w:eastAsia="lt-LT"/>
              </w:rPr>
              <w:t>s ypatum</w:t>
            </w:r>
            <w:r w:rsidR="00274015">
              <w:rPr>
                <w:b/>
                <w:sz w:val="22"/>
                <w:lang w:eastAsia="lt-LT"/>
              </w:rPr>
              <w:t>u</w:t>
            </w:r>
            <w:r w:rsidR="00FB61C0" w:rsidRPr="00FB61C0">
              <w:rPr>
                <w:b/>
                <w:sz w:val="22"/>
                <w:lang w:eastAsia="lt-LT"/>
              </w:rPr>
              <w:t>s.</w:t>
            </w:r>
          </w:p>
          <w:p w:rsidR="00B771A6" w:rsidRDefault="00B771A6" w:rsidP="006240D5">
            <w:pPr>
              <w:spacing w:after="0" w:line="240" w:lineRule="auto"/>
              <w:jc w:val="both"/>
              <w:rPr>
                <w:b/>
                <w:sz w:val="22"/>
                <w:lang w:eastAsia="lt-LT"/>
              </w:rPr>
            </w:pPr>
            <w:r w:rsidRPr="00B771A6">
              <w:rPr>
                <w:b/>
                <w:sz w:val="22"/>
                <w:lang w:eastAsia="lt-LT"/>
              </w:rPr>
              <w:t xml:space="preserve">2. Šio straipsnio 1 dalyje numatytu atveju dėl Lietuvos Respublikos teismo sprendimo dėl laisvės atėmimo bausmės perdavimo vykdyti kitai Europos Sąjungos valstybei narei sprendžia </w:t>
            </w:r>
            <w:r w:rsidR="006240D5" w:rsidRPr="006240D5">
              <w:rPr>
                <w:b/>
                <w:sz w:val="22"/>
              </w:rPr>
              <w:t xml:space="preserve">sprendimą dėl laisvės atėmimo bausmės priėmęs Lietuvos Respublikos teismas. </w:t>
            </w:r>
            <w:r w:rsidR="006240D5" w:rsidRPr="006240D5">
              <w:rPr>
                <w:b/>
                <w:sz w:val="22"/>
                <w:lang w:eastAsia="lt-LT"/>
              </w:rPr>
              <w:t>Teismas, priimdamas nutartį, nesprendžia, ar yra šio įstatymo 18 straipsnyje numatytos sąlygos perduoti vykdyti sprendimą dėl laisvės atėmimo bausmės kitai Europos Sąjungos valstybei narei</w:t>
            </w:r>
            <w:r w:rsidR="006240D5">
              <w:rPr>
                <w:b/>
                <w:sz w:val="22"/>
                <w:lang w:eastAsia="lt-LT"/>
              </w:rPr>
              <w:t>.</w:t>
            </w:r>
            <w:bookmarkStart w:id="0" w:name="_GoBack"/>
            <w:bookmarkEnd w:id="0"/>
            <w:r w:rsidRPr="00B771A6">
              <w:rPr>
                <w:b/>
                <w:sz w:val="22"/>
                <w:lang w:eastAsia="lt-LT"/>
              </w:rPr>
              <w:t>“</w:t>
            </w:r>
          </w:p>
          <w:p w:rsidR="00B771A6" w:rsidRDefault="00B771A6" w:rsidP="00A74A1D">
            <w:pPr>
              <w:spacing w:after="0" w:line="240" w:lineRule="auto"/>
              <w:jc w:val="both"/>
              <w:rPr>
                <w:b/>
                <w:sz w:val="22"/>
                <w:lang w:eastAsia="lt-LT"/>
              </w:rPr>
            </w:pPr>
          </w:p>
          <w:p w:rsidR="00B771A6" w:rsidRPr="00B771A6" w:rsidRDefault="00B771A6" w:rsidP="00B771A6">
            <w:pPr>
              <w:spacing w:after="0" w:line="240" w:lineRule="auto"/>
              <w:jc w:val="both"/>
              <w:rPr>
                <w:rFonts w:eastAsia="Times New Roman"/>
                <w:i/>
                <w:sz w:val="22"/>
                <w:lang w:eastAsia="lt-LT"/>
              </w:rPr>
            </w:pPr>
            <w:r w:rsidRPr="00B771A6">
              <w:rPr>
                <w:rFonts w:eastAsia="Times New Roman"/>
                <w:i/>
                <w:sz w:val="22"/>
                <w:lang w:eastAsia="lt-LT"/>
              </w:rPr>
              <w:lastRenderedPageBreak/>
              <w:t xml:space="preserve">Pastaba: Europos arešto orderio institutą reglamentuoja </w:t>
            </w:r>
            <w:r>
              <w:rPr>
                <w:rFonts w:eastAsia="Times New Roman"/>
                <w:i/>
                <w:sz w:val="22"/>
                <w:lang w:eastAsia="lt-LT"/>
              </w:rPr>
              <w:t>Lietuvos Respublikos Baudžiamojo kodekso</w:t>
            </w:r>
            <w:r w:rsidRPr="00B771A6">
              <w:rPr>
                <w:rFonts w:eastAsia="Times New Roman"/>
                <w:i/>
                <w:sz w:val="22"/>
                <w:lang w:eastAsia="lt-LT"/>
              </w:rPr>
              <w:t xml:space="preserve"> 9</w:t>
            </w:r>
            <w:r w:rsidRPr="00B771A6">
              <w:rPr>
                <w:rFonts w:eastAsia="Times New Roman"/>
                <w:i/>
                <w:sz w:val="22"/>
                <w:vertAlign w:val="superscript"/>
                <w:lang w:eastAsia="lt-LT"/>
              </w:rPr>
              <w:t xml:space="preserve">1 </w:t>
            </w:r>
            <w:r w:rsidRPr="00B771A6">
              <w:rPr>
                <w:rFonts w:eastAsia="Times New Roman"/>
                <w:i/>
                <w:sz w:val="22"/>
                <w:lang w:eastAsia="lt-LT"/>
              </w:rPr>
              <w:t xml:space="preserve">straipsnis ir </w:t>
            </w:r>
            <w:r>
              <w:rPr>
                <w:rFonts w:eastAsia="Times New Roman"/>
                <w:i/>
                <w:sz w:val="22"/>
                <w:lang w:eastAsia="lt-LT"/>
              </w:rPr>
              <w:t>Lietuvos Respublikos baudžiamojo proceso kodekso</w:t>
            </w:r>
            <w:r w:rsidRPr="00B771A6">
              <w:rPr>
                <w:rFonts w:eastAsia="Times New Roman"/>
                <w:i/>
                <w:sz w:val="22"/>
                <w:lang w:eastAsia="lt-LT"/>
              </w:rPr>
              <w:t xml:space="preserve"> IV skyriaus nuostatos.</w:t>
            </w:r>
          </w:p>
          <w:p w:rsidR="00B771A6" w:rsidRPr="00A74A1D" w:rsidRDefault="00B771A6" w:rsidP="00A74A1D">
            <w:pPr>
              <w:spacing w:after="0" w:line="240" w:lineRule="auto"/>
              <w:jc w:val="both"/>
              <w:rPr>
                <w:rFonts w:eastAsia="Times New Roman"/>
                <w:b/>
                <w:sz w:val="22"/>
                <w:lang w:eastAsia="lt-LT"/>
              </w:rPr>
            </w:pPr>
          </w:p>
        </w:tc>
        <w:tc>
          <w:tcPr>
            <w:tcW w:w="2576" w:type="dxa"/>
            <w:gridSpan w:val="2"/>
          </w:tcPr>
          <w:p w:rsidR="00A74A1D" w:rsidRDefault="00A74A1D" w:rsidP="00256DC4">
            <w:pPr>
              <w:spacing w:after="0" w:line="240" w:lineRule="auto"/>
              <w:rPr>
                <w:rFonts w:eastAsia="Times New Roman"/>
                <w:b/>
                <w:sz w:val="22"/>
                <w:lang w:eastAsia="lt-LT"/>
              </w:rPr>
            </w:pPr>
          </w:p>
        </w:tc>
      </w:tr>
    </w:tbl>
    <w:p w:rsidR="00256DC4" w:rsidRPr="00780A36" w:rsidRDefault="00256DC4" w:rsidP="00256DC4">
      <w:pPr>
        <w:spacing w:after="0" w:line="240" w:lineRule="auto"/>
        <w:rPr>
          <w:rFonts w:eastAsia="Times New Roman"/>
          <w:sz w:val="22"/>
          <w:lang w:eastAsia="lt-LT"/>
        </w:rPr>
      </w:pPr>
    </w:p>
    <w:p w:rsidR="00135004" w:rsidRPr="00780A36" w:rsidRDefault="00135004">
      <w:pPr>
        <w:rPr>
          <w:sz w:val="22"/>
        </w:rPr>
      </w:pPr>
    </w:p>
    <w:sectPr w:rsidR="00135004" w:rsidRPr="00780A36" w:rsidSect="00256DC4">
      <w:headerReference w:type="even" r:id="rId7"/>
      <w:headerReference w:type="default" r:id="rId8"/>
      <w:pgSz w:w="16840" w:h="11907" w:orient="landscape" w:code="9"/>
      <w:pgMar w:top="1134" w:right="1134" w:bottom="89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AC" w:rsidRDefault="008B3EAC">
      <w:pPr>
        <w:spacing w:after="0" w:line="240" w:lineRule="auto"/>
      </w:pPr>
      <w:r>
        <w:separator/>
      </w:r>
    </w:p>
  </w:endnote>
  <w:endnote w:type="continuationSeparator" w:id="0">
    <w:p w:rsidR="008B3EAC" w:rsidRDefault="008B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AC" w:rsidRDefault="008B3EAC">
      <w:pPr>
        <w:spacing w:after="0" w:line="240" w:lineRule="auto"/>
      </w:pPr>
      <w:r>
        <w:separator/>
      </w:r>
    </w:p>
  </w:footnote>
  <w:footnote w:type="continuationSeparator" w:id="0">
    <w:p w:rsidR="008B3EAC" w:rsidRDefault="008B3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D0" w:rsidRDefault="003E64D0" w:rsidP="00256D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64D0" w:rsidRDefault="003E64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D0" w:rsidRDefault="003E64D0" w:rsidP="00256D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40D5">
      <w:rPr>
        <w:rStyle w:val="Puslapionumeris"/>
        <w:noProof/>
      </w:rPr>
      <w:t>32</w:t>
    </w:r>
    <w:r>
      <w:rPr>
        <w:rStyle w:val="Puslapionumeris"/>
      </w:rPr>
      <w:fldChar w:fldCharType="end"/>
    </w:r>
  </w:p>
  <w:p w:rsidR="003E64D0" w:rsidRDefault="003E64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D69"/>
    <w:multiLevelType w:val="hybridMultilevel"/>
    <w:tmpl w:val="ADECCBCA"/>
    <w:lvl w:ilvl="0" w:tplc="A1E20B32">
      <w:start w:val="2"/>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A123C"/>
    <w:multiLevelType w:val="hybridMultilevel"/>
    <w:tmpl w:val="A7A25BF8"/>
    <w:lvl w:ilvl="0" w:tplc="740EAB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2050E8A"/>
    <w:multiLevelType w:val="hybridMultilevel"/>
    <w:tmpl w:val="2B2A3416"/>
    <w:lvl w:ilvl="0" w:tplc="F1EC8980">
      <w:start w:val="1"/>
      <w:numFmt w:val="decimal"/>
      <w:lvlText w:val="%1)"/>
      <w:lvlJc w:val="left"/>
      <w:pPr>
        <w:ind w:left="1886" w:hanging="360"/>
      </w:pPr>
      <w:rPr>
        <w:rFonts w:hint="default"/>
      </w:rPr>
    </w:lvl>
    <w:lvl w:ilvl="1" w:tplc="04270019" w:tentative="1">
      <w:start w:val="1"/>
      <w:numFmt w:val="lowerLetter"/>
      <w:lvlText w:val="%2."/>
      <w:lvlJc w:val="left"/>
      <w:pPr>
        <w:ind w:left="2606" w:hanging="360"/>
      </w:pPr>
    </w:lvl>
    <w:lvl w:ilvl="2" w:tplc="0427001B" w:tentative="1">
      <w:start w:val="1"/>
      <w:numFmt w:val="lowerRoman"/>
      <w:lvlText w:val="%3."/>
      <w:lvlJc w:val="right"/>
      <w:pPr>
        <w:ind w:left="3326" w:hanging="180"/>
      </w:pPr>
    </w:lvl>
    <w:lvl w:ilvl="3" w:tplc="0427000F" w:tentative="1">
      <w:start w:val="1"/>
      <w:numFmt w:val="decimal"/>
      <w:lvlText w:val="%4."/>
      <w:lvlJc w:val="left"/>
      <w:pPr>
        <w:ind w:left="4046" w:hanging="360"/>
      </w:pPr>
    </w:lvl>
    <w:lvl w:ilvl="4" w:tplc="04270019" w:tentative="1">
      <w:start w:val="1"/>
      <w:numFmt w:val="lowerLetter"/>
      <w:lvlText w:val="%5."/>
      <w:lvlJc w:val="left"/>
      <w:pPr>
        <w:ind w:left="4766" w:hanging="360"/>
      </w:pPr>
    </w:lvl>
    <w:lvl w:ilvl="5" w:tplc="0427001B" w:tentative="1">
      <w:start w:val="1"/>
      <w:numFmt w:val="lowerRoman"/>
      <w:lvlText w:val="%6."/>
      <w:lvlJc w:val="right"/>
      <w:pPr>
        <w:ind w:left="5486" w:hanging="180"/>
      </w:pPr>
    </w:lvl>
    <w:lvl w:ilvl="6" w:tplc="0427000F" w:tentative="1">
      <w:start w:val="1"/>
      <w:numFmt w:val="decimal"/>
      <w:lvlText w:val="%7."/>
      <w:lvlJc w:val="left"/>
      <w:pPr>
        <w:ind w:left="6206" w:hanging="360"/>
      </w:pPr>
    </w:lvl>
    <w:lvl w:ilvl="7" w:tplc="04270019" w:tentative="1">
      <w:start w:val="1"/>
      <w:numFmt w:val="lowerLetter"/>
      <w:lvlText w:val="%8."/>
      <w:lvlJc w:val="left"/>
      <w:pPr>
        <w:ind w:left="6926" w:hanging="360"/>
      </w:pPr>
    </w:lvl>
    <w:lvl w:ilvl="8" w:tplc="0427001B" w:tentative="1">
      <w:start w:val="1"/>
      <w:numFmt w:val="lowerRoman"/>
      <w:lvlText w:val="%9."/>
      <w:lvlJc w:val="right"/>
      <w:pPr>
        <w:ind w:left="7646" w:hanging="180"/>
      </w:pPr>
    </w:lvl>
  </w:abstractNum>
  <w:abstractNum w:abstractNumId="3" w15:restartNumberingAfterBreak="0">
    <w:nsid w:val="127D01B4"/>
    <w:multiLevelType w:val="hybridMultilevel"/>
    <w:tmpl w:val="BFCCAAB2"/>
    <w:lvl w:ilvl="0" w:tplc="25440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0244D1"/>
    <w:multiLevelType w:val="hybridMultilevel"/>
    <w:tmpl w:val="11CACDF4"/>
    <w:lvl w:ilvl="0" w:tplc="0427000F">
      <w:start w:val="1"/>
      <w:numFmt w:val="decimal"/>
      <w:lvlText w:val="%1."/>
      <w:lvlJc w:val="left"/>
      <w:pPr>
        <w:ind w:left="720" w:hanging="360"/>
      </w:pPr>
      <w:rPr>
        <w:rFonts w:hint="default"/>
      </w:rPr>
    </w:lvl>
    <w:lvl w:ilvl="1" w:tplc="C340FD06">
      <w:start w:val="1"/>
      <w:numFmt w:val="decimal"/>
      <w:lvlText w:val="%2)"/>
      <w:lvlJc w:val="left"/>
      <w:pPr>
        <w:ind w:left="2280" w:hanging="120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27F27"/>
    <w:multiLevelType w:val="hybridMultilevel"/>
    <w:tmpl w:val="40849546"/>
    <w:lvl w:ilvl="0" w:tplc="2C7AAC5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19D962E3"/>
    <w:multiLevelType w:val="hybridMultilevel"/>
    <w:tmpl w:val="E430A912"/>
    <w:lvl w:ilvl="0" w:tplc="53D46C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AC7170"/>
    <w:multiLevelType w:val="multilevel"/>
    <w:tmpl w:val="247E8280"/>
    <w:lvl w:ilvl="0">
      <w:start w:val="1"/>
      <w:numFmt w:val="decimal"/>
      <w:lvlText w:val="%1."/>
      <w:lvlJc w:val="left"/>
      <w:pPr>
        <w:ind w:left="141" w:firstLine="851"/>
      </w:pPr>
      <w:rPr>
        <w:rFonts w:hint="default"/>
      </w:rPr>
    </w:lvl>
    <w:lvl w:ilvl="1">
      <w:start w:val="1"/>
      <w:numFmt w:val="decimal"/>
      <w:lvlText w:val="%2)"/>
      <w:lvlJc w:val="left"/>
      <w:pPr>
        <w:ind w:left="141" w:firstLine="851"/>
      </w:pPr>
      <w:rPr>
        <w:rFonts w:hint="default"/>
      </w:rPr>
    </w:lvl>
    <w:lvl w:ilvl="2">
      <w:start w:val="1"/>
      <w:numFmt w:val="lowerLetter"/>
      <w:lvlText w:val="%3)"/>
      <w:lvlJc w:val="right"/>
      <w:pPr>
        <w:ind w:left="141" w:firstLine="851"/>
      </w:pPr>
      <w:rPr>
        <w:rFonts w:hint="default"/>
      </w:rPr>
    </w:lvl>
    <w:lvl w:ilvl="3">
      <w:start w:val="1"/>
      <w:numFmt w:val="decimal"/>
      <w:lvlText w:val="%4."/>
      <w:lvlJc w:val="left"/>
      <w:pPr>
        <w:ind w:left="2239" w:hanging="1247"/>
      </w:pPr>
      <w:rPr>
        <w:rFonts w:hint="default"/>
      </w:rPr>
    </w:lvl>
    <w:lvl w:ilvl="4">
      <w:start w:val="1"/>
      <w:numFmt w:val="lowerLetter"/>
      <w:lvlText w:val="%5."/>
      <w:lvlJc w:val="left"/>
      <w:pPr>
        <w:ind w:left="2239" w:hanging="1247"/>
      </w:pPr>
      <w:rPr>
        <w:rFonts w:hint="default"/>
      </w:rPr>
    </w:lvl>
    <w:lvl w:ilvl="5">
      <w:start w:val="1"/>
      <w:numFmt w:val="lowerRoman"/>
      <w:lvlText w:val="%6."/>
      <w:lvlJc w:val="right"/>
      <w:pPr>
        <w:ind w:left="2239" w:hanging="1247"/>
      </w:pPr>
      <w:rPr>
        <w:rFonts w:hint="default"/>
      </w:rPr>
    </w:lvl>
    <w:lvl w:ilvl="6">
      <w:start w:val="1"/>
      <w:numFmt w:val="decimal"/>
      <w:lvlText w:val="%7."/>
      <w:lvlJc w:val="left"/>
      <w:pPr>
        <w:ind w:left="2239" w:hanging="1247"/>
      </w:pPr>
      <w:rPr>
        <w:rFonts w:hint="default"/>
      </w:rPr>
    </w:lvl>
    <w:lvl w:ilvl="7">
      <w:start w:val="1"/>
      <w:numFmt w:val="lowerLetter"/>
      <w:lvlText w:val="%8."/>
      <w:lvlJc w:val="left"/>
      <w:pPr>
        <w:ind w:left="2239" w:hanging="1247"/>
      </w:pPr>
      <w:rPr>
        <w:rFonts w:hint="default"/>
      </w:rPr>
    </w:lvl>
    <w:lvl w:ilvl="8">
      <w:start w:val="1"/>
      <w:numFmt w:val="lowerRoman"/>
      <w:lvlText w:val="%9."/>
      <w:lvlJc w:val="right"/>
      <w:pPr>
        <w:ind w:left="2239" w:hanging="1247"/>
      </w:pPr>
      <w:rPr>
        <w:rFonts w:hint="default"/>
      </w:rPr>
    </w:lvl>
  </w:abstractNum>
  <w:abstractNum w:abstractNumId="8" w15:restartNumberingAfterBreak="0">
    <w:nsid w:val="1BE435DF"/>
    <w:multiLevelType w:val="hybridMultilevel"/>
    <w:tmpl w:val="94B67E9E"/>
    <w:lvl w:ilvl="0" w:tplc="6B32E750">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144FC3"/>
    <w:multiLevelType w:val="hybridMultilevel"/>
    <w:tmpl w:val="8416D37C"/>
    <w:lvl w:ilvl="0" w:tplc="D1F6895C">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BD37AE"/>
    <w:multiLevelType w:val="hybridMultilevel"/>
    <w:tmpl w:val="9792356C"/>
    <w:lvl w:ilvl="0" w:tplc="E750A20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28234D"/>
    <w:multiLevelType w:val="hybridMultilevel"/>
    <w:tmpl w:val="BCD495D4"/>
    <w:lvl w:ilvl="0" w:tplc="4D680FC6">
      <w:start w:val="1"/>
      <w:numFmt w:val="decimal"/>
      <w:lvlText w:val="%1."/>
      <w:lvlJc w:val="left"/>
      <w:pPr>
        <w:ind w:left="1020" w:hanging="360"/>
      </w:pPr>
      <w:rPr>
        <w:rFonts w:ascii="Times New Roman" w:eastAsia="Times New Roman"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21E16617"/>
    <w:multiLevelType w:val="hybridMultilevel"/>
    <w:tmpl w:val="C3E84CC6"/>
    <w:lvl w:ilvl="0" w:tplc="0700F3A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34821B6B"/>
    <w:multiLevelType w:val="hybridMultilevel"/>
    <w:tmpl w:val="C3E84CC6"/>
    <w:lvl w:ilvl="0" w:tplc="0700F3A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3D616378"/>
    <w:multiLevelType w:val="hybridMultilevel"/>
    <w:tmpl w:val="F88A90D4"/>
    <w:lvl w:ilvl="0" w:tplc="9CE6AD76">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58C60C7"/>
    <w:multiLevelType w:val="hybridMultilevel"/>
    <w:tmpl w:val="2306275E"/>
    <w:lvl w:ilvl="0" w:tplc="83C6C1AA">
      <w:start w:val="1"/>
      <w:numFmt w:val="decimal"/>
      <w:lvlText w:val="%1)"/>
      <w:lvlJc w:val="left"/>
      <w:pPr>
        <w:ind w:left="1700" w:hanging="990"/>
      </w:pPr>
      <w:rPr>
        <w:rFonts w:cs="Times New Roman" w:hint="default"/>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16" w15:restartNumberingAfterBreak="0">
    <w:nsid w:val="466D0896"/>
    <w:multiLevelType w:val="hybridMultilevel"/>
    <w:tmpl w:val="900A67EA"/>
    <w:lvl w:ilvl="0" w:tplc="E2125EC2">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79" w:hanging="360"/>
      </w:pPr>
      <w:rPr>
        <w:rFonts w:cs="Times New Roman"/>
      </w:rPr>
    </w:lvl>
    <w:lvl w:ilvl="2" w:tplc="0427001B" w:tentative="1">
      <w:start w:val="1"/>
      <w:numFmt w:val="lowerRoman"/>
      <w:lvlText w:val="%3."/>
      <w:lvlJc w:val="right"/>
      <w:pPr>
        <w:ind w:left="1799" w:hanging="180"/>
      </w:pPr>
      <w:rPr>
        <w:rFonts w:cs="Times New Roman"/>
      </w:rPr>
    </w:lvl>
    <w:lvl w:ilvl="3" w:tplc="0427000F" w:tentative="1">
      <w:start w:val="1"/>
      <w:numFmt w:val="decimal"/>
      <w:lvlText w:val="%4."/>
      <w:lvlJc w:val="left"/>
      <w:pPr>
        <w:ind w:left="2519" w:hanging="360"/>
      </w:pPr>
      <w:rPr>
        <w:rFonts w:cs="Times New Roman"/>
      </w:rPr>
    </w:lvl>
    <w:lvl w:ilvl="4" w:tplc="04270019" w:tentative="1">
      <w:start w:val="1"/>
      <w:numFmt w:val="lowerLetter"/>
      <w:lvlText w:val="%5."/>
      <w:lvlJc w:val="left"/>
      <w:pPr>
        <w:ind w:left="3239" w:hanging="360"/>
      </w:pPr>
      <w:rPr>
        <w:rFonts w:cs="Times New Roman"/>
      </w:rPr>
    </w:lvl>
    <w:lvl w:ilvl="5" w:tplc="0427001B" w:tentative="1">
      <w:start w:val="1"/>
      <w:numFmt w:val="lowerRoman"/>
      <w:lvlText w:val="%6."/>
      <w:lvlJc w:val="right"/>
      <w:pPr>
        <w:ind w:left="3959" w:hanging="180"/>
      </w:pPr>
      <w:rPr>
        <w:rFonts w:cs="Times New Roman"/>
      </w:rPr>
    </w:lvl>
    <w:lvl w:ilvl="6" w:tplc="0427000F" w:tentative="1">
      <w:start w:val="1"/>
      <w:numFmt w:val="decimal"/>
      <w:lvlText w:val="%7."/>
      <w:lvlJc w:val="left"/>
      <w:pPr>
        <w:ind w:left="4679" w:hanging="360"/>
      </w:pPr>
      <w:rPr>
        <w:rFonts w:cs="Times New Roman"/>
      </w:rPr>
    </w:lvl>
    <w:lvl w:ilvl="7" w:tplc="04270019" w:tentative="1">
      <w:start w:val="1"/>
      <w:numFmt w:val="lowerLetter"/>
      <w:lvlText w:val="%8."/>
      <w:lvlJc w:val="left"/>
      <w:pPr>
        <w:ind w:left="5399" w:hanging="360"/>
      </w:pPr>
      <w:rPr>
        <w:rFonts w:cs="Times New Roman"/>
      </w:rPr>
    </w:lvl>
    <w:lvl w:ilvl="8" w:tplc="0427001B" w:tentative="1">
      <w:start w:val="1"/>
      <w:numFmt w:val="lowerRoman"/>
      <w:lvlText w:val="%9."/>
      <w:lvlJc w:val="right"/>
      <w:pPr>
        <w:ind w:left="6119" w:hanging="180"/>
      </w:pPr>
      <w:rPr>
        <w:rFonts w:cs="Times New Roman"/>
      </w:rPr>
    </w:lvl>
  </w:abstractNum>
  <w:abstractNum w:abstractNumId="17" w15:restartNumberingAfterBreak="0">
    <w:nsid w:val="4BB4061C"/>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18" w15:restartNumberingAfterBreak="0">
    <w:nsid w:val="50494591"/>
    <w:multiLevelType w:val="hybridMultilevel"/>
    <w:tmpl w:val="3CEA4F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F55461"/>
    <w:multiLevelType w:val="hybridMultilevel"/>
    <w:tmpl w:val="E98670A4"/>
    <w:lvl w:ilvl="0" w:tplc="141232E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5C48077F"/>
    <w:multiLevelType w:val="hybridMultilevel"/>
    <w:tmpl w:val="3B4403FC"/>
    <w:lvl w:ilvl="0" w:tplc="6BFAB592">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61EF5FC4"/>
    <w:multiLevelType w:val="hybridMultilevel"/>
    <w:tmpl w:val="B4E68A78"/>
    <w:lvl w:ilvl="0" w:tplc="94063684">
      <w:start w:val="1"/>
      <w:numFmt w:val="decimal"/>
      <w:lvlText w:val="%1."/>
      <w:lvlJc w:val="left"/>
      <w:pPr>
        <w:ind w:left="4613" w:hanging="360"/>
      </w:pPr>
      <w:rPr>
        <w:rFonts w:ascii="TimesLT" w:eastAsia="Times New Roman" w:hAnsi="TimesLT" w:cs="Times New Roman"/>
        <w:b w:val="0"/>
      </w:rPr>
    </w:lvl>
    <w:lvl w:ilvl="1" w:tplc="04270019" w:tentative="1">
      <w:start w:val="1"/>
      <w:numFmt w:val="lowerLetter"/>
      <w:lvlText w:val="%2."/>
      <w:lvlJc w:val="left"/>
      <w:pPr>
        <w:ind w:left="5409" w:hanging="360"/>
      </w:pPr>
      <w:rPr>
        <w:rFonts w:cs="Times New Roman"/>
      </w:rPr>
    </w:lvl>
    <w:lvl w:ilvl="2" w:tplc="0427001B" w:tentative="1">
      <w:start w:val="1"/>
      <w:numFmt w:val="lowerRoman"/>
      <w:lvlText w:val="%3."/>
      <w:lvlJc w:val="right"/>
      <w:pPr>
        <w:ind w:left="6129" w:hanging="180"/>
      </w:pPr>
      <w:rPr>
        <w:rFonts w:cs="Times New Roman"/>
      </w:rPr>
    </w:lvl>
    <w:lvl w:ilvl="3" w:tplc="0427000F" w:tentative="1">
      <w:start w:val="1"/>
      <w:numFmt w:val="decimal"/>
      <w:lvlText w:val="%4."/>
      <w:lvlJc w:val="left"/>
      <w:pPr>
        <w:ind w:left="6849" w:hanging="360"/>
      </w:pPr>
      <w:rPr>
        <w:rFonts w:cs="Times New Roman"/>
      </w:rPr>
    </w:lvl>
    <w:lvl w:ilvl="4" w:tplc="04270019" w:tentative="1">
      <w:start w:val="1"/>
      <w:numFmt w:val="lowerLetter"/>
      <w:lvlText w:val="%5."/>
      <w:lvlJc w:val="left"/>
      <w:pPr>
        <w:ind w:left="7569" w:hanging="360"/>
      </w:pPr>
      <w:rPr>
        <w:rFonts w:cs="Times New Roman"/>
      </w:rPr>
    </w:lvl>
    <w:lvl w:ilvl="5" w:tplc="0427001B" w:tentative="1">
      <w:start w:val="1"/>
      <w:numFmt w:val="lowerRoman"/>
      <w:lvlText w:val="%6."/>
      <w:lvlJc w:val="right"/>
      <w:pPr>
        <w:ind w:left="8289" w:hanging="180"/>
      </w:pPr>
      <w:rPr>
        <w:rFonts w:cs="Times New Roman"/>
      </w:rPr>
    </w:lvl>
    <w:lvl w:ilvl="6" w:tplc="0427000F" w:tentative="1">
      <w:start w:val="1"/>
      <w:numFmt w:val="decimal"/>
      <w:lvlText w:val="%7."/>
      <w:lvlJc w:val="left"/>
      <w:pPr>
        <w:ind w:left="9009" w:hanging="360"/>
      </w:pPr>
      <w:rPr>
        <w:rFonts w:cs="Times New Roman"/>
      </w:rPr>
    </w:lvl>
    <w:lvl w:ilvl="7" w:tplc="04270019" w:tentative="1">
      <w:start w:val="1"/>
      <w:numFmt w:val="lowerLetter"/>
      <w:lvlText w:val="%8."/>
      <w:lvlJc w:val="left"/>
      <w:pPr>
        <w:ind w:left="9729" w:hanging="360"/>
      </w:pPr>
      <w:rPr>
        <w:rFonts w:cs="Times New Roman"/>
      </w:rPr>
    </w:lvl>
    <w:lvl w:ilvl="8" w:tplc="0427001B" w:tentative="1">
      <w:start w:val="1"/>
      <w:numFmt w:val="lowerRoman"/>
      <w:lvlText w:val="%9."/>
      <w:lvlJc w:val="right"/>
      <w:pPr>
        <w:ind w:left="10449" w:hanging="180"/>
      </w:pPr>
      <w:rPr>
        <w:rFonts w:cs="Times New Roman"/>
      </w:rPr>
    </w:lvl>
  </w:abstractNum>
  <w:abstractNum w:abstractNumId="22" w15:restartNumberingAfterBreak="0">
    <w:nsid w:val="6CAD7F86"/>
    <w:multiLevelType w:val="hybridMultilevel"/>
    <w:tmpl w:val="9B5A3BA2"/>
    <w:lvl w:ilvl="0" w:tplc="94F4FD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3B4AF9"/>
    <w:multiLevelType w:val="hybridMultilevel"/>
    <w:tmpl w:val="1A8E1C2A"/>
    <w:lvl w:ilvl="0" w:tplc="F11C82AA">
      <w:start w:val="1"/>
      <w:numFmt w:val="decimal"/>
      <w:lvlText w:val="%1)"/>
      <w:lvlJc w:val="left"/>
      <w:pPr>
        <w:ind w:left="107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4" w15:restartNumberingAfterBreak="0">
    <w:nsid w:val="6F876B13"/>
    <w:multiLevelType w:val="hybridMultilevel"/>
    <w:tmpl w:val="8202193C"/>
    <w:lvl w:ilvl="0" w:tplc="EC843A5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1720340"/>
    <w:multiLevelType w:val="hybridMultilevel"/>
    <w:tmpl w:val="3CEA4F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AF571F"/>
    <w:multiLevelType w:val="hybridMultilevel"/>
    <w:tmpl w:val="900A67EA"/>
    <w:lvl w:ilvl="0" w:tplc="E2125EC2">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79" w:hanging="360"/>
      </w:pPr>
      <w:rPr>
        <w:rFonts w:cs="Times New Roman"/>
      </w:rPr>
    </w:lvl>
    <w:lvl w:ilvl="2" w:tplc="0427001B" w:tentative="1">
      <w:start w:val="1"/>
      <w:numFmt w:val="lowerRoman"/>
      <w:lvlText w:val="%3."/>
      <w:lvlJc w:val="right"/>
      <w:pPr>
        <w:ind w:left="1799" w:hanging="180"/>
      </w:pPr>
      <w:rPr>
        <w:rFonts w:cs="Times New Roman"/>
      </w:rPr>
    </w:lvl>
    <w:lvl w:ilvl="3" w:tplc="0427000F" w:tentative="1">
      <w:start w:val="1"/>
      <w:numFmt w:val="decimal"/>
      <w:lvlText w:val="%4."/>
      <w:lvlJc w:val="left"/>
      <w:pPr>
        <w:ind w:left="2519" w:hanging="360"/>
      </w:pPr>
      <w:rPr>
        <w:rFonts w:cs="Times New Roman"/>
      </w:rPr>
    </w:lvl>
    <w:lvl w:ilvl="4" w:tplc="04270019" w:tentative="1">
      <w:start w:val="1"/>
      <w:numFmt w:val="lowerLetter"/>
      <w:lvlText w:val="%5."/>
      <w:lvlJc w:val="left"/>
      <w:pPr>
        <w:ind w:left="3239" w:hanging="360"/>
      </w:pPr>
      <w:rPr>
        <w:rFonts w:cs="Times New Roman"/>
      </w:rPr>
    </w:lvl>
    <w:lvl w:ilvl="5" w:tplc="0427001B" w:tentative="1">
      <w:start w:val="1"/>
      <w:numFmt w:val="lowerRoman"/>
      <w:lvlText w:val="%6."/>
      <w:lvlJc w:val="right"/>
      <w:pPr>
        <w:ind w:left="3959" w:hanging="180"/>
      </w:pPr>
      <w:rPr>
        <w:rFonts w:cs="Times New Roman"/>
      </w:rPr>
    </w:lvl>
    <w:lvl w:ilvl="6" w:tplc="0427000F" w:tentative="1">
      <w:start w:val="1"/>
      <w:numFmt w:val="decimal"/>
      <w:lvlText w:val="%7."/>
      <w:lvlJc w:val="left"/>
      <w:pPr>
        <w:ind w:left="4679" w:hanging="360"/>
      </w:pPr>
      <w:rPr>
        <w:rFonts w:cs="Times New Roman"/>
      </w:rPr>
    </w:lvl>
    <w:lvl w:ilvl="7" w:tplc="04270019" w:tentative="1">
      <w:start w:val="1"/>
      <w:numFmt w:val="lowerLetter"/>
      <w:lvlText w:val="%8."/>
      <w:lvlJc w:val="left"/>
      <w:pPr>
        <w:ind w:left="5399" w:hanging="360"/>
      </w:pPr>
      <w:rPr>
        <w:rFonts w:cs="Times New Roman"/>
      </w:rPr>
    </w:lvl>
    <w:lvl w:ilvl="8" w:tplc="0427001B" w:tentative="1">
      <w:start w:val="1"/>
      <w:numFmt w:val="lowerRoman"/>
      <w:lvlText w:val="%9."/>
      <w:lvlJc w:val="right"/>
      <w:pPr>
        <w:ind w:left="6119" w:hanging="180"/>
      </w:pPr>
      <w:rPr>
        <w:rFonts w:cs="Times New Roman"/>
      </w:rPr>
    </w:lvl>
  </w:abstractNum>
  <w:abstractNum w:abstractNumId="27" w15:restartNumberingAfterBreak="0">
    <w:nsid w:val="7AC80DA1"/>
    <w:multiLevelType w:val="hybridMultilevel"/>
    <w:tmpl w:val="900A67EA"/>
    <w:lvl w:ilvl="0" w:tplc="E2125EC2">
      <w:start w:val="1"/>
      <w:numFmt w:val="decimal"/>
      <w:lvlText w:val="%1."/>
      <w:lvlJc w:val="left"/>
      <w:pPr>
        <w:ind w:left="360" w:hanging="360"/>
      </w:pPr>
      <w:rPr>
        <w:rFonts w:cs="Times New Roman" w:hint="default"/>
        <w:b w:val="0"/>
      </w:rPr>
    </w:lvl>
    <w:lvl w:ilvl="1" w:tplc="04270019" w:tentative="1">
      <w:start w:val="1"/>
      <w:numFmt w:val="lowerLetter"/>
      <w:lvlText w:val="%2."/>
      <w:lvlJc w:val="left"/>
      <w:pPr>
        <w:ind w:left="1079" w:hanging="360"/>
      </w:pPr>
      <w:rPr>
        <w:rFonts w:cs="Times New Roman"/>
      </w:rPr>
    </w:lvl>
    <w:lvl w:ilvl="2" w:tplc="0427001B" w:tentative="1">
      <w:start w:val="1"/>
      <w:numFmt w:val="lowerRoman"/>
      <w:lvlText w:val="%3."/>
      <w:lvlJc w:val="right"/>
      <w:pPr>
        <w:ind w:left="1799" w:hanging="180"/>
      </w:pPr>
      <w:rPr>
        <w:rFonts w:cs="Times New Roman"/>
      </w:rPr>
    </w:lvl>
    <w:lvl w:ilvl="3" w:tplc="0427000F" w:tentative="1">
      <w:start w:val="1"/>
      <w:numFmt w:val="decimal"/>
      <w:lvlText w:val="%4."/>
      <w:lvlJc w:val="left"/>
      <w:pPr>
        <w:ind w:left="2519" w:hanging="360"/>
      </w:pPr>
      <w:rPr>
        <w:rFonts w:cs="Times New Roman"/>
      </w:rPr>
    </w:lvl>
    <w:lvl w:ilvl="4" w:tplc="04270019" w:tentative="1">
      <w:start w:val="1"/>
      <w:numFmt w:val="lowerLetter"/>
      <w:lvlText w:val="%5."/>
      <w:lvlJc w:val="left"/>
      <w:pPr>
        <w:ind w:left="3239" w:hanging="360"/>
      </w:pPr>
      <w:rPr>
        <w:rFonts w:cs="Times New Roman"/>
      </w:rPr>
    </w:lvl>
    <w:lvl w:ilvl="5" w:tplc="0427001B" w:tentative="1">
      <w:start w:val="1"/>
      <w:numFmt w:val="lowerRoman"/>
      <w:lvlText w:val="%6."/>
      <w:lvlJc w:val="right"/>
      <w:pPr>
        <w:ind w:left="3959" w:hanging="180"/>
      </w:pPr>
      <w:rPr>
        <w:rFonts w:cs="Times New Roman"/>
      </w:rPr>
    </w:lvl>
    <w:lvl w:ilvl="6" w:tplc="0427000F" w:tentative="1">
      <w:start w:val="1"/>
      <w:numFmt w:val="decimal"/>
      <w:lvlText w:val="%7."/>
      <w:lvlJc w:val="left"/>
      <w:pPr>
        <w:ind w:left="4679" w:hanging="360"/>
      </w:pPr>
      <w:rPr>
        <w:rFonts w:cs="Times New Roman"/>
      </w:rPr>
    </w:lvl>
    <w:lvl w:ilvl="7" w:tplc="04270019" w:tentative="1">
      <w:start w:val="1"/>
      <w:numFmt w:val="lowerLetter"/>
      <w:lvlText w:val="%8."/>
      <w:lvlJc w:val="left"/>
      <w:pPr>
        <w:ind w:left="5399" w:hanging="360"/>
      </w:pPr>
      <w:rPr>
        <w:rFonts w:cs="Times New Roman"/>
      </w:rPr>
    </w:lvl>
    <w:lvl w:ilvl="8" w:tplc="0427001B" w:tentative="1">
      <w:start w:val="1"/>
      <w:numFmt w:val="lowerRoman"/>
      <w:lvlText w:val="%9."/>
      <w:lvlJc w:val="right"/>
      <w:pPr>
        <w:ind w:left="6119" w:hanging="180"/>
      </w:pPr>
      <w:rPr>
        <w:rFonts w:cs="Times New Roman"/>
      </w:rPr>
    </w:lvl>
  </w:abstractNum>
  <w:num w:numId="1">
    <w:abstractNumId w:val="6"/>
  </w:num>
  <w:num w:numId="2">
    <w:abstractNumId w:val="2"/>
  </w:num>
  <w:num w:numId="3">
    <w:abstractNumId w:val="5"/>
  </w:num>
  <w:num w:numId="4">
    <w:abstractNumId w:val="17"/>
  </w:num>
  <w:num w:numId="5">
    <w:abstractNumId w:val="3"/>
  </w:num>
  <w:num w:numId="6">
    <w:abstractNumId w:val="8"/>
  </w:num>
  <w:num w:numId="7">
    <w:abstractNumId w:val="21"/>
  </w:num>
  <w:num w:numId="8">
    <w:abstractNumId w:val="7"/>
  </w:num>
  <w:num w:numId="9">
    <w:abstractNumId w:val="26"/>
  </w:num>
  <w:num w:numId="10">
    <w:abstractNumId w:val="9"/>
  </w:num>
  <w:num w:numId="11">
    <w:abstractNumId w:val="12"/>
  </w:num>
  <w:num w:numId="12">
    <w:abstractNumId w:val="1"/>
  </w:num>
  <w:num w:numId="13">
    <w:abstractNumId w:val="0"/>
  </w:num>
  <w:num w:numId="14">
    <w:abstractNumId w:val="24"/>
  </w:num>
  <w:num w:numId="15">
    <w:abstractNumId w:val="13"/>
  </w:num>
  <w:num w:numId="16">
    <w:abstractNumId w:val="25"/>
  </w:num>
  <w:num w:numId="17">
    <w:abstractNumId w:val="10"/>
  </w:num>
  <w:num w:numId="18">
    <w:abstractNumId w:val="11"/>
  </w:num>
  <w:num w:numId="19">
    <w:abstractNumId w:val="4"/>
  </w:num>
  <w:num w:numId="20">
    <w:abstractNumId w:val="22"/>
  </w:num>
  <w:num w:numId="21">
    <w:abstractNumId w:val="23"/>
  </w:num>
  <w:num w:numId="22">
    <w:abstractNumId w:val="15"/>
  </w:num>
  <w:num w:numId="23">
    <w:abstractNumId w:val="20"/>
  </w:num>
  <w:num w:numId="24">
    <w:abstractNumId w:val="19"/>
  </w:num>
  <w:num w:numId="25">
    <w:abstractNumId w:val="14"/>
  </w:num>
  <w:num w:numId="26">
    <w:abstractNumId w:val="16"/>
  </w:num>
  <w:num w:numId="27">
    <w:abstractNumId w:val="18"/>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C4"/>
    <w:rsid w:val="00014272"/>
    <w:rsid w:val="00020696"/>
    <w:rsid w:val="00021FA3"/>
    <w:rsid w:val="00025759"/>
    <w:rsid w:val="00035429"/>
    <w:rsid w:val="000404AB"/>
    <w:rsid w:val="00042B07"/>
    <w:rsid w:val="0005208E"/>
    <w:rsid w:val="000524A5"/>
    <w:rsid w:val="000625E1"/>
    <w:rsid w:val="000A28B9"/>
    <w:rsid w:val="000A31CB"/>
    <w:rsid w:val="000B11A2"/>
    <w:rsid w:val="000B369C"/>
    <w:rsid w:val="000B506E"/>
    <w:rsid w:val="000B5DF5"/>
    <w:rsid w:val="000C7445"/>
    <w:rsid w:val="000D1594"/>
    <w:rsid w:val="000D5ABE"/>
    <w:rsid w:val="000E0B2C"/>
    <w:rsid w:val="000E352F"/>
    <w:rsid w:val="000E36E2"/>
    <w:rsid w:val="000F58C9"/>
    <w:rsid w:val="000F66C5"/>
    <w:rsid w:val="001014EC"/>
    <w:rsid w:val="00106A05"/>
    <w:rsid w:val="0012450E"/>
    <w:rsid w:val="0013368C"/>
    <w:rsid w:val="00135004"/>
    <w:rsid w:val="00146D47"/>
    <w:rsid w:val="001505E4"/>
    <w:rsid w:val="00151179"/>
    <w:rsid w:val="00154C78"/>
    <w:rsid w:val="001655D9"/>
    <w:rsid w:val="00166F02"/>
    <w:rsid w:val="0017069A"/>
    <w:rsid w:val="0017797F"/>
    <w:rsid w:val="00182257"/>
    <w:rsid w:val="001A21F8"/>
    <w:rsid w:val="001A3162"/>
    <w:rsid w:val="001A59E5"/>
    <w:rsid w:val="001A6F1A"/>
    <w:rsid w:val="001A6FD1"/>
    <w:rsid w:val="001B63BF"/>
    <w:rsid w:val="001B6B12"/>
    <w:rsid w:val="001C117E"/>
    <w:rsid w:val="001C391F"/>
    <w:rsid w:val="001C68C1"/>
    <w:rsid w:val="001C772A"/>
    <w:rsid w:val="001D2FE7"/>
    <w:rsid w:val="001E7D4C"/>
    <w:rsid w:val="001F37DB"/>
    <w:rsid w:val="001F57FB"/>
    <w:rsid w:val="00205F46"/>
    <w:rsid w:val="002067CB"/>
    <w:rsid w:val="00216EDA"/>
    <w:rsid w:val="002249A5"/>
    <w:rsid w:val="00230349"/>
    <w:rsid w:val="00231D65"/>
    <w:rsid w:val="00243FB8"/>
    <w:rsid w:val="00245058"/>
    <w:rsid w:val="00245EC1"/>
    <w:rsid w:val="00254FF2"/>
    <w:rsid w:val="00256DC4"/>
    <w:rsid w:val="002654CA"/>
    <w:rsid w:val="00274015"/>
    <w:rsid w:val="002746C4"/>
    <w:rsid w:val="0027720B"/>
    <w:rsid w:val="00285CF9"/>
    <w:rsid w:val="0028642E"/>
    <w:rsid w:val="00287099"/>
    <w:rsid w:val="0029046A"/>
    <w:rsid w:val="0029354A"/>
    <w:rsid w:val="0029412D"/>
    <w:rsid w:val="002A4313"/>
    <w:rsid w:val="002C203A"/>
    <w:rsid w:val="002D2356"/>
    <w:rsid w:val="002D371F"/>
    <w:rsid w:val="002E1601"/>
    <w:rsid w:val="002E5BE3"/>
    <w:rsid w:val="003046DB"/>
    <w:rsid w:val="003150E4"/>
    <w:rsid w:val="00316E81"/>
    <w:rsid w:val="00320599"/>
    <w:rsid w:val="0032563D"/>
    <w:rsid w:val="003307B7"/>
    <w:rsid w:val="0033773E"/>
    <w:rsid w:val="0034136E"/>
    <w:rsid w:val="003439BF"/>
    <w:rsid w:val="0034400E"/>
    <w:rsid w:val="00351696"/>
    <w:rsid w:val="003530EA"/>
    <w:rsid w:val="00363BC5"/>
    <w:rsid w:val="00371D6C"/>
    <w:rsid w:val="00372732"/>
    <w:rsid w:val="00377DEE"/>
    <w:rsid w:val="003815C0"/>
    <w:rsid w:val="00386BCB"/>
    <w:rsid w:val="003B0D6B"/>
    <w:rsid w:val="003D15F2"/>
    <w:rsid w:val="003D421C"/>
    <w:rsid w:val="003D79EE"/>
    <w:rsid w:val="003E4B91"/>
    <w:rsid w:val="003E64D0"/>
    <w:rsid w:val="003E74ED"/>
    <w:rsid w:val="003E7544"/>
    <w:rsid w:val="003F7DA0"/>
    <w:rsid w:val="0040007B"/>
    <w:rsid w:val="004021C8"/>
    <w:rsid w:val="004024EE"/>
    <w:rsid w:val="00404DEA"/>
    <w:rsid w:val="00414595"/>
    <w:rsid w:val="00416CA3"/>
    <w:rsid w:val="00417052"/>
    <w:rsid w:val="004242E1"/>
    <w:rsid w:val="004372DC"/>
    <w:rsid w:val="004419C1"/>
    <w:rsid w:val="004448B7"/>
    <w:rsid w:val="00446146"/>
    <w:rsid w:val="0045403E"/>
    <w:rsid w:val="00457136"/>
    <w:rsid w:val="00471A89"/>
    <w:rsid w:val="004A76BF"/>
    <w:rsid w:val="004B1356"/>
    <w:rsid w:val="004C0AD9"/>
    <w:rsid w:val="004F2672"/>
    <w:rsid w:val="004F5024"/>
    <w:rsid w:val="004F7009"/>
    <w:rsid w:val="005018D5"/>
    <w:rsid w:val="00506C3E"/>
    <w:rsid w:val="005105ED"/>
    <w:rsid w:val="00512268"/>
    <w:rsid w:val="00513CF8"/>
    <w:rsid w:val="00514FF6"/>
    <w:rsid w:val="0052198F"/>
    <w:rsid w:val="00531407"/>
    <w:rsid w:val="005356CF"/>
    <w:rsid w:val="00551D99"/>
    <w:rsid w:val="00564DF8"/>
    <w:rsid w:val="00574D1E"/>
    <w:rsid w:val="0057604E"/>
    <w:rsid w:val="005A030F"/>
    <w:rsid w:val="005A6288"/>
    <w:rsid w:val="005B56EF"/>
    <w:rsid w:val="005C0C79"/>
    <w:rsid w:val="005D56E3"/>
    <w:rsid w:val="005D7D93"/>
    <w:rsid w:val="005E7D43"/>
    <w:rsid w:val="005F24A5"/>
    <w:rsid w:val="005F2C23"/>
    <w:rsid w:val="006147D3"/>
    <w:rsid w:val="00620FB5"/>
    <w:rsid w:val="0062389B"/>
    <w:rsid w:val="006240D5"/>
    <w:rsid w:val="006366B0"/>
    <w:rsid w:val="00645E8A"/>
    <w:rsid w:val="0066735A"/>
    <w:rsid w:val="00670B23"/>
    <w:rsid w:val="00674DC9"/>
    <w:rsid w:val="00690A70"/>
    <w:rsid w:val="00697360"/>
    <w:rsid w:val="006B105C"/>
    <w:rsid w:val="006B5251"/>
    <w:rsid w:val="006C1354"/>
    <w:rsid w:val="006D29B0"/>
    <w:rsid w:val="006D432B"/>
    <w:rsid w:val="006E0156"/>
    <w:rsid w:val="006E3188"/>
    <w:rsid w:val="006E5C30"/>
    <w:rsid w:val="006F1FF1"/>
    <w:rsid w:val="0070385C"/>
    <w:rsid w:val="00706F42"/>
    <w:rsid w:val="00713AD7"/>
    <w:rsid w:val="00715E3C"/>
    <w:rsid w:val="00716AB1"/>
    <w:rsid w:val="00717387"/>
    <w:rsid w:val="0072199C"/>
    <w:rsid w:val="00732847"/>
    <w:rsid w:val="0074793F"/>
    <w:rsid w:val="0075261D"/>
    <w:rsid w:val="00763B47"/>
    <w:rsid w:val="007710CC"/>
    <w:rsid w:val="00780A36"/>
    <w:rsid w:val="00786723"/>
    <w:rsid w:val="00787F45"/>
    <w:rsid w:val="007A0DF9"/>
    <w:rsid w:val="007A33C4"/>
    <w:rsid w:val="007A6B05"/>
    <w:rsid w:val="007B1896"/>
    <w:rsid w:val="007B7773"/>
    <w:rsid w:val="007D717B"/>
    <w:rsid w:val="00810BB9"/>
    <w:rsid w:val="00813A80"/>
    <w:rsid w:val="00813CA9"/>
    <w:rsid w:val="00822467"/>
    <w:rsid w:val="0082467A"/>
    <w:rsid w:val="00831593"/>
    <w:rsid w:val="00832A1F"/>
    <w:rsid w:val="00854B1D"/>
    <w:rsid w:val="008553FB"/>
    <w:rsid w:val="0087405B"/>
    <w:rsid w:val="00874469"/>
    <w:rsid w:val="00892EA9"/>
    <w:rsid w:val="008B3EAC"/>
    <w:rsid w:val="008B4F2B"/>
    <w:rsid w:val="008B76C7"/>
    <w:rsid w:val="008C1F43"/>
    <w:rsid w:val="008C6D97"/>
    <w:rsid w:val="008D55C4"/>
    <w:rsid w:val="0090737C"/>
    <w:rsid w:val="00910C58"/>
    <w:rsid w:val="0091388F"/>
    <w:rsid w:val="0091774A"/>
    <w:rsid w:val="00941F9F"/>
    <w:rsid w:val="00950544"/>
    <w:rsid w:val="00960FA5"/>
    <w:rsid w:val="00962989"/>
    <w:rsid w:val="009734D3"/>
    <w:rsid w:val="009826B0"/>
    <w:rsid w:val="00982A9E"/>
    <w:rsid w:val="009970B8"/>
    <w:rsid w:val="009A56E0"/>
    <w:rsid w:val="009A6767"/>
    <w:rsid w:val="009B3C51"/>
    <w:rsid w:val="009C44B0"/>
    <w:rsid w:val="009D3B8B"/>
    <w:rsid w:val="009D45D0"/>
    <w:rsid w:val="009D77CD"/>
    <w:rsid w:val="009E1150"/>
    <w:rsid w:val="009E1225"/>
    <w:rsid w:val="009E5FC7"/>
    <w:rsid w:val="009F21A0"/>
    <w:rsid w:val="009F2D0C"/>
    <w:rsid w:val="009F2DF1"/>
    <w:rsid w:val="009F4E1D"/>
    <w:rsid w:val="00A002DA"/>
    <w:rsid w:val="00A026F3"/>
    <w:rsid w:val="00A159CA"/>
    <w:rsid w:val="00A15BC2"/>
    <w:rsid w:val="00A23E97"/>
    <w:rsid w:val="00A23F96"/>
    <w:rsid w:val="00A42511"/>
    <w:rsid w:val="00A42C65"/>
    <w:rsid w:val="00A6681C"/>
    <w:rsid w:val="00A677C0"/>
    <w:rsid w:val="00A7189F"/>
    <w:rsid w:val="00A74A1D"/>
    <w:rsid w:val="00A758BF"/>
    <w:rsid w:val="00AA29AA"/>
    <w:rsid w:val="00AB44E9"/>
    <w:rsid w:val="00AC3178"/>
    <w:rsid w:val="00AC55C9"/>
    <w:rsid w:val="00AC6B18"/>
    <w:rsid w:val="00AD453D"/>
    <w:rsid w:val="00AE380A"/>
    <w:rsid w:val="00AE5156"/>
    <w:rsid w:val="00AF5F22"/>
    <w:rsid w:val="00B105AE"/>
    <w:rsid w:val="00B176F2"/>
    <w:rsid w:val="00B25FF0"/>
    <w:rsid w:val="00B37D02"/>
    <w:rsid w:val="00B41294"/>
    <w:rsid w:val="00B44324"/>
    <w:rsid w:val="00B4559D"/>
    <w:rsid w:val="00B53A76"/>
    <w:rsid w:val="00B556DD"/>
    <w:rsid w:val="00B61C5F"/>
    <w:rsid w:val="00B67A9E"/>
    <w:rsid w:val="00B754B9"/>
    <w:rsid w:val="00B756F7"/>
    <w:rsid w:val="00B771A6"/>
    <w:rsid w:val="00B85BCC"/>
    <w:rsid w:val="00B85CB9"/>
    <w:rsid w:val="00B87B09"/>
    <w:rsid w:val="00BA4A72"/>
    <w:rsid w:val="00BB17D0"/>
    <w:rsid w:val="00BB346B"/>
    <w:rsid w:val="00BC0D55"/>
    <w:rsid w:val="00BC2B76"/>
    <w:rsid w:val="00BC7663"/>
    <w:rsid w:val="00BE4F45"/>
    <w:rsid w:val="00BF2130"/>
    <w:rsid w:val="00C07059"/>
    <w:rsid w:val="00C0718D"/>
    <w:rsid w:val="00C200C8"/>
    <w:rsid w:val="00C2622F"/>
    <w:rsid w:val="00C33D96"/>
    <w:rsid w:val="00C419CA"/>
    <w:rsid w:val="00C449A8"/>
    <w:rsid w:val="00C4755C"/>
    <w:rsid w:val="00C57A79"/>
    <w:rsid w:val="00C80242"/>
    <w:rsid w:val="00C954A9"/>
    <w:rsid w:val="00C975E9"/>
    <w:rsid w:val="00CA50A2"/>
    <w:rsid w:val="00CB7877"/>
    <w:rsid w:val="00CC41B5"/>
    <w:rsid w:val="00CC4988"/>
    <w:rsid w:val="00CD7FE4"/>
    <w:rsid w:val="00CE6E19"/>
    <w:rsid w:val="00CF3F93"/>
    <w:rsid w:val="00D07826"/>
    <w:rsid w:val="00D16AB0"/>
    <w:rsid w:val="00D1759A"/>
    <w:rsid w:val="00D213C6"/>
    <w:rsid w:val="00D21632"/>
    <w:rsid w:val="00D278CE"/>
    <w:rsid w:val="00D31731"/>
    <w:rsid w:val="00D329B5"/>
    <w:rsid w:val="00D43431"/>
    <w:rsid w:val="00D44208"/>
    <w:rsid w:val="00D573D1"/>
    <w:rsid w:val="00D619BA"/>
    <w:rsid w:val="00D61C8A"/>
    <w:rsid w:val="00D80AD8"/>
    <w:rsid w:val="00D851FC"/>
    <w:rsid w:val="00D85D23"/>
    <w:rsid w:val="00D905B8"/>
    <w:rsid w:val="00DA4A0A"/>
    <w:rsid w:val="00DA7D6A"/>
    <w:rsid w:val="00DB0825"/>
    <w:rsid w:val="00DB5946"/>
    <w:rsid w:val="00DC100F"/>
    <w:rsid w:val="00DC2F9A"/>
    <w:rsid w:val="00DC74FB"/>
    <w:rsid w:val="00DD18E8"/>
    <w:rsid w:val="00DD41F7"/>
    <w:rsid w:val="00DF5573"/>
    <w:rsid w:val="00E04B7C"/>
    <w:rsid w:val="00E07522"/>
    <w:rsid w:val="00E15518"/>
    <w:rsid w:val="00E3229D"/>
    <w:rsid w:val="00E336F1"/>
    <w:rsid w:val="00E33841"/>
    <w:rsid w:val="00E3500D"/>
    <w:rsid w:val="00E40AEB"/>
    <w:rsid w:val="00E45946"/>
    <w:rsid w:val="00E50F82"/>
    <w:rsid w:val="00E620B5"/>
    <w:rsid w:val="00E6539B"/>
    <w:rsid w:val="00E73C4E"/>
    <w:rsid w:val="00E769A1"/>
    <w:rsid w:val="00E8093B"/>
    <w:rsid w:val="00E85A98"/>
    <w:rsid w:val="00E87F0A"/>
    <w:rsid w:val="00E92E43"/>
    <w:rsid w:val="00E92EB1"/>
    <w:rsid w:val="00E930A7"/>
    <w:rsid w:val="00E9420E"/>
    <w:rsid w:val="00EA1ADC"/>
    <w:rsid w:val="00EA42B6"/>
    <w:rsid w:val="00EA6543"/>
    <w:rsid w:val="00EB22BE"/>
    <w:rsid w:val="00EB2498"/>
    <w:rsid w:val="00EB4794"/>
    <w:rsid w:val="00EC14E0"/>
    <w:rsid w:val="00EC6BE4"/>
    <w:rsid w:val="00F0070C"/>
    <w:rsid w:val="00F02E5F"/>
    <w:rsid w:val="00F146EF"/>
    <w:rsid w:val="00F27E96"/>
    <w:rsid w:val="00F36614"/>
    <w:rsid w:val="00F45450"/>
    <w:rsid w:val="00F46F9B"/>
    <w:rsid w:val="00F52A76"/>
    <w:rsid w:val="00F63AF0"/>
    <w:rsid w:val="00F67673"/>
    <w:rsid w:val="00F844BC"/>
    <w:rsid w:val="00F84924"/>
    <w:rsid w:val="00FB2DC6"/>
    <w:rsid w:val="00FB3175"/>
    <w:rsid w:val="00FB61C0"/>
    <w:rsid w:val="00FD0B2E"/>
    <w:rsid w:val="00FD1746"/>
    <w:rsid w:val="00FE67CB"/>
    <w:rsid w:val="00FE7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6A3E0-F153-456D-9A56-8999DE75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B8B"/>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256DC4"/>
  </w:style>
  <w:style w:type="table" w:styleId="Lentelstinklelis">
    <w:name w:val="Table Grid"/>
    <w:basedOn w:val="prastojilentel"/>
    <w:rsid w:val="00256D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56DC4"/>
    <w:pPr>
      <w:widowControl w:val="0"/>
      <w:spacing w:after="0" w:line="240" w:lineRule="auto"/>
      <w:jc w:val="both"/>
    </w:pPr>
    <w:rPr>
      <w:rFonts w:ascii="TimesLT" w:eastAsia="Times New Roman" w:hAnsi="TimesLT"/>
      <w:snapToGrid w:val="0"/>
      <w:szCs w:val="20"/>
      <w:lang w:val="en-GB"/>
    </w:rPr>
  </w:style>
  <w:style w:type="character" w:customStyle="1" w:styleId="PagrindinistekstasDiagrama">
    <w:name w:val="Pagrindinis tekstas Diagrama"/>
    <w:link w:val="Pagrindinistekstas"/>
    <w:rsid w:val="00256DC4"/>
    <w:rPr>
      <w:rFonts w:ascii="TimesLT" w:eastAsia="Times New Roman" w:hAnsi="TimesLT" w:cs="Times New Roman"/>
      <w:snapToGrid w:val="0"/>
      <w:szCs w:val="20"/>
      <w:lang w:val="en-GB"/>
    </w:rPr>
  </w:style>
  <w:style w:type="paragraph" w:styleId="Pagrindinistekstas2">
    <w:name w:val="Body Text 2"/>
    <w:basedOn w:val="prastasis"/>
    <w:link w:val="Pagrindinistekstas2Diagrama"/>
    <w:rsid w:val="00256DC4"/>
    <w:pPr>
      <w:widowControl w:val="0"/>
      <w:spacing w:after="0" w:line="360" w:lineRule="auto"/>
      <w:jc w:val="center"/>
    </w:pPr>
    <w:rPr>
      <w:rFonts w:ascii="TimesLT" w:eastAsia="Times New Roman" w:hAnsi="TimesLT"/>
      <w:b/>
      <w:snapToGrid w:val="0"/>
      <w:szCs w:val="20"/>
    </w:rPr>
  </w:style>
  <w:style w:type="character" w:customStyle="1" w:styleId="Pagrindinistekstas2Diagrama">
    <w:name w:val="Pagrindinis tekstas 2 Diagrama"/>
    <w:link w:val="Pagrindinistekstas2"/>
    <w:rsid w:val="00256DC4"/>
    <w:rPr>
      <w:rFonts w:ascii="TimesLT" w:eastAsia="Times New Roman" w:hAnsi="TimesLT" w:cs="Times New Roman"/>
      <w:b/>
      <w:snapToGrid w:val="0"/>
      <w:szCs w:val="20"/>
    </w:rPr>
  </w:style>
  <w:style w:type="paragraph" w:styleId="Antrats">
    <w:name w:val="header"/>
    <w:basedOn w:val="prastasis"/>
    <w:link w:val="AntratsDiagrama"/>
    <w:rsid w:val="00256DC4"/>
    <w:pPr>
      <w:tabs>
        <w:tab w:val="center" w:pos="4986"/>
        <w:tab w:val="right" w:pos="9972"/>
      </w:tabs>
      <w:spacing w:after="0" w:line="240" w:lineRule="auto"/>
    </w:pPr>
    <w:rPr>
      <w:rFonts w:eastAsia="Times New Roman"/>
      <w:szCs w:val="24"/>
      <w:lang w:eastAsia="lt-LT"/>
    </w:rPr>
  </w:style>
  <w:style w:type="character" w:customStyle="1" w:styleId="AntratsDiagrama">
    <w:name w:val="Antraštės Diagrama"/>
    <w:link w:val="Antrats"/>
    <w:rsid w:val="00256DC4"/>
    <w:rPr>
      <w:rFonts w:eastAsia="Times New Roman" w:cs="Times New Roman"/>
      <w:szCs w:val="24"/>
      <w:lang w:eastAsia="lt-LT"/>
    </w:rPr>
  </w:style>
  <w:style w:type="character" w:styleId="Puslapionumeris">
    <w:name w:val="page number"/>
    <w:basedOn w:val="Numatytasispastraiposriftas"/>
    <w:rsid w:val="00256DC4"/>
  </w:style>
  <w:style w:type="paragraph" w:customStyle="1" w:styleId="prastasistinklapis">
    <w:name w:val="Įprastasis (tinklapis)"/>
    <w:basedOn w:val="prastasis"/>
    <w:rsid w:val="00256DC4"/>
    <w:pPr>
      <w:spacing w:before="100" w:beforeAutospacing="1" w:after="100" w:afterAutospacing="1" w:line="240" w:lineRule="auto"/>
    </w:pPr>
    <w:rPr>
      <w:rFonts w:eastAsia="Times New Roman"/>
      <w:szCs w:val="24"/>
      <w:lang w:eastAsia="lt-LT"/>
    </w:rPr>
  </w:style>
  <w:style w:type="paragraph" w:styleId="Debesliotekstas">
    <w:name w:val="Balloon Text"/>
    <w:basedOn w:val="prastasis"/>
    <w:link w:val="DebesliotekstasDiagrama"/>
    <w:rsid w:val="00256DC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rsid w:val="00256DC4"/>
    <w:rPr>
      <w:rFonts w:ascii="Tahoma" w:eastAsia="Times New Roman" w:hAnsi="Tahoma" w:cs="Tahoma"/>
      <w:sz w:val="16"/>
      <w:szCs w:val="16"/>
      <w:lang w:eastAsia="lt-LT"/>
    </w:rPr>
  </w:style>
  <w:style w:type="paragraph" w:styleId="Sraopastraipa">
    <w:name w:val="List Paragraph"/>
    <w:basedOn w:val="prastasis"/>
    <w:uiPriority w:val="34"/>
    <w:qFormat/>
    <w:rsid w:val="00256DC4"/>
    <w:pPr>
      <w:spacing w:after="0" w:line="240" w:lineRule="auto"/>
      <w:ind w:left="720"/>
      <w:contextualSpacing/>
    </w:pPr>
    <w:rPr>
      <w:rFonts w:eastAsia="Times New Roman"/>
      <w:szCs w:val="24"/>
      <w:lang w:eastAsia="lt-LT"/>
    </w:rPr>
  </w:style>
  <w:style w:type="paragraph" w:customStyle="1" w:styleId="prastasis1">
    <w:name w:val="Įprastasis1"/>
    <w:basedOn w:val="prastasis"/>
    <w:rsid w:val="00256DC4"/>
    <w:pPr>
      <w:spacing w:after="0" w:line="240" w:lineRule="atLeast"/>
    </w:pPr>
    <w:rPr>
      <w:rFonts w:ascii="Arial" w:eastAsia="Times New Roman" w:hAnsi="Arial" w:cs="Arial"/>
      <w:szCs w:val="24"/>
    </w:rPr>
  </w:style>
  <w:style w:type="character" w:customStyle="1" w:styleId="normalchar1">
    <w:name w:val="normal__char1"/>
    <w:rsid w:val="00256DC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6821">
      <w:bodyDiv w:val="1"/>
      <w:marLeft w:val="0"/>
      <w:marRight w:val="0"/>
      <w:marTop w:val="0"/>
      <w:marBottom w:val="0"/>
      <w:divBdr>
        <w:top w:val="none" w:sz="0" w:space="0" w:color="auto"/>
        <w:left w:val="none" w:sz="0" w:space="0" w:color="auto"/>
        <w:bottom w:val="none" w:sz="0" w:space="0" w:color="auto"/>
        <w:right w:val="none" w:sz="0" w:space="0" w:color="auto"/>
      </w:divBdr>
    </w:div>
    <w:div w:id="360015278">
      <w:bodyDiv w:val="1"/>
      <w:marLeft w:val="0"/>
      <w:marRight w:val="0"/>
      <w:marTop w:val="0"/>
      <w:marBottom w:val="0"/>
      <w:divBdr>
        <w:top w:val="none" w:sz="0" w:space="0" w:color="auto"/>
        <w:left w:val="none" w:sz="0" w:space="0" w:color="auto"/>
        <w:bottom w:val="none" w:sz="0" w:space="0" w:color="auto"/>
        <w:right w:val="none" w:sz="0" w:space="0" w:color="auto"/>
      </w:divBdr>
    </w:div>
    <w:div w:id="700253162">
      <w:bodyDiv w:val="1"/>
      <w:marLeft w:val="0"/>
      <w:marRight w:val="0"/>
      <w:marTop w:val="0"/>
      <w:marBottom w:val="0"/>
      <w:divBdr>
        <w:top w:val="none" w:sz="0" w:space="0" w:color="auto"/>
        <w:left w:val="none" w:sz="0" w:space="0" w:color="auto"/>
        <w:bottom w:val="none" w:sz="0" w:space="0" w:color="auto"/>
        <w:right w:val="none" w:sz="0" w:space="0" w:color="auto"/>
      </w:divBdr>
    </w:div>
    <w:div w:id="759525845">
      <w:bodyDiv w:val="1"/>
      <w:marLeft w:val="0"/>
      <w:marRight w:val="0"/>
      <w:marTop w:val="0"/>
      <w:marBottom w:val="0"/>
      <w:divBdr>
        <w:top w:val="none" w:sz="0" w:space="0" w:color="auto"/>
        <w:left w:val="none" w:sz="0" w:space="0" w:color="auto"/>
        <w:bottom w:val="none" w:sz="0" w:space="0" w:color="auto"/>
        <w:right w:val="none" w:sz="0" w:space="0" w:color="auto"/>
      </w:divBdr>
    </w:div>
    <w:div w:id="893546777">
      <w:bodyDiv w:val="1"/>
      <w:marLeft w:val="0"/>
      <w:marRight w:val="0"/>
      <w:marTop w:val="0"/>
      <w:marBottom w:val="0"/>
      <w:divBdr>
        <w:top w:val="none" w:sz="0" w:space="0" w:color="auto"/>
        <w:left w:val="none" w:sz="0" w:space="0" w:color="auto"/>
        <w:bottom w:val="none" w:sz="0" w:space="0" w:color="auto"/>
        <w:right w:val="none" w:sz="0" w:space="0" w:color="auto"/>
      </w:divBdr>
      <w:divsChild>
        <w:div w:id="51734880">
          <w:marLeft w:val="0"/>
          <w:marRight w:val="0"/>
          <w:marTop w:val="0"/>
          <w:marBottom w:val="0"/>
          <w:divBdr>
            <w:top w:val="none" w:sz="0" w:space="0" w:color="auto"/>
            <w:left w:val="none" w:sz="0" w:space="0" w:color="auto"/>
            <w:bottom w:val="none" w:sz="0" w:space="0" w:color="auto"/>
            <w:right w:val="none" w:sz="0" w:space="0" w:color="auto"/>
          </w:divBdr>
        </w:div>
        <w:div w:id="608464078">
          <w:marLeft w:val="0"/>
          <w:marRight w:val="0"/>
          <w:marTop w:val="0"/>
          <w:marBottom w:val="0"/>
          <w:divBdr>
            <w:top w:val="none" w:sz="0" w:space="0" w:color="auto"/>
            <w:left w:val="none" w:sz="0" w:space="0" w:color="auto"/>
            <w:bottom w:val="none" w:sz="0" w:space="0" w:color="auto"/>
            <w:right w:val="none" w:sz="0" w:space="0" w:color="auto"/>
          </w:divBdr>
        </w:div>
        <w:div w:id="826870607">
          <w:marLeft w:val="0"/>
          <w:marRight w:val="0"/>
          <w:marTop w:val="0"/>
          <w:marBottom w:val="0"/>
          <w:divBdr>
            <w:top w:val="none" w:sz="0" w:space="0" w:color="auto"/>
            <w:left w:val="none" w:sz="0" w:space="0" w:color="auto"/>
            <w:bottom w:val="none" w:sz="0" w:space="0" w:color="auto"/>
            <w:right w:val="none" w:sz="0" w:space="0" w:color="auto"/>
          </w:divBdr>
        </w:div>
        <w:div w:id="1217813673">
          <w:marLeft w:val="0"/>
          <w:marRight w:val="0"/>
          <w:marTop w:val="0"/>
          <w:marBottom w:val="0"/>
          <w:divBdr>
            <w:top w:val="none" w:sz="0" w:space="0" w:color="auto"/>
            <w:left w:val="none" w:sz="0" w:space="0" w:color="auto"/>
            <w:bottom w:val="none" w:sz="0" w:space="0" w:color="auto"/>
            <w:right w:val="none" w:sz="0" w:space="0" w:color="auto"/>
          </w:divBdr>
        </w:div>
        <w:div w:id="1332371968">
          <w:marLeft w:val="0"/>
          <w:marRight w:val="0"/>
          <w:marTop w:val="0"/>
          <w:marBottom w:val="0"/>
          <w:divBdr>
            <w:top w:val="none" w:sz="0" w:space="0" w:color="auto"/>
            <w:left w:val="none" w:sz="0" w:space="0" w:color="auto"/>
            <w:bottom w:val="none" w:sz="0" w:space="0" w:color="auto"/>
            <w:right w:val="none" w:sz="0" w:space="0" w:color="auto"/>
          </w:divBdr>
        </w:div>
        <w:div w:id="1562597663">
          <w:marLeft w:val="0"/>
          <w:marRight w:val="0"/>
          <w:marTop w:val="0"/>
          <w:marBottom w:val="0"/>
          <w:divBdr>
            <w:top w:val="none" w:sz="0" w:space="0" w:color="auto"/>
            <w:left w:val="none" w:sz="0" w:space="0" w:color="auto"/>
            <w:bottom w:val="none" w:sz="0" w:space="0" w:color="auto"/>
            <w:right w:val="none" w:sz="0" w:space="0" w:color="auto"/>
          </w:divBdr>
        </w:div>
        <w:div w:id="1604453770">
          <w:marLeft w:val="0"/>
          <w:marRight w:val="0"/>
          <w:marTop w:val="0"/>
          <w:marBottom w:val="0"/>
          <w:divBdr>
            <w:top w:val="none" w:sz="0" w:space="0" w:color="auto"/>
            <w:left w:val="none" w:sz="0" w:space="0" w:color="auto"/>
            <w:bottom w:val="none" w:sz="0" w:space="0" w:color="auto"/>
            <w:right w:val="none" w:sz="0" w:space="0" w:color="auto"/>
          </w:divBdr>
        </w:div>
      </w:divsChild>
    </w:div>
    <w:div w:id="930620561">
      <w:bodyDiv w:val="1"/>
      <w:marLeft w:val="0"/>
      <w:marRight w:val="0"/>
      <w:marTop w:val="0"/>
      <w:marBottom w:val="0"/>
      <w:divBdr>
        <w:top w:val="none" w:sz="0" w:space="0" w:color="auto"/>
        <w:left w:val="none" w:sz="0" w:space="0" w:color="auto"/>
        <w:bottom w:val="none" w:sz="0" w:space="0" w:color="auto"/>
        <w:right w:val="none" w:sz="0" w:space="0" w:color="auto"/>
      </w:divBdr>
    </w:div>
    <w:div w:id="1130172709">
      <w:bodyDiv w:val="1"/>
      <w:marLeft w:val="0"/>
      <w:marRight w:val="0"/>
      <w:marTop w:val="0"/>
      <w:marBottom w:val="0"/>
      <w:divBdr>
        <w:top w:val="none" w:sz="0" w:space="0" w:color="auto"/>
        <w:left w:val="none" w:sz="0" w:space="0" w:color="auto"/>
        <w:bottom w:val="none" w:sz="0" w:space="0" w:color="auto"/>
        <w:right w:val="none" w:sz="0" w:space="0" w:color="auto"/>
      </w:divBdr>
    </w:div>
    <w:div w:id="1242564527">
      <w:bodyDiv w:val="1"/>
      <w:marLeft w:val="0"/>
      <w:marRight w:val="0"/>
      <w:marTop w:val="0"/>
      <w:marBottom w:val="0"/>
      <w:divBdr>
        <w:top w:val="none" w:sz="0" w:space="0" w:color="auto"/>
        <w:left w:val="none" w:sz="0" w:space="0" w:color="auto"/>
        <w:bottom w:val="none" w:sz="0" w:space="0" w:color="auto"/>
        <w:right w:val="none" w:sz="0" w:space="0" w:color="auto"/>
      </w:divBdr>
      <w:divsChild>
        <w:div w:id="803817369">
          <w:marLeft w:val="0"/>
          <w:marRight w:val="0"/>
          <w:marTop w:val="0"/>
          <w:marBottom w:val="0"/>
          <w:divBdr>
            <w:top w:val="none" w:sz="0" w:space="0" w:color="auto"/>
            <w:left w:val="none" w:sz="0" w:space="0" w:color="auto"/>
            <w:bottom w:val="none" w:sz="0" w:space="0" w:color="auto"/>
            <w:right w:val="none" w:sz="0" w:space="0" w:color="auto"/>
          </w:divBdr>
        </w:div>
        <w:div w:id="1374306542">
          <w:marLeft w:val="0"/>
          <w:marRight w:val="0"/>
          <w:marTop w:val="0"/>
          <w:marBottom w:val="0"/>
          <w:divBdr>
            <w:top w:val="none" w:sz="0" w:space="0" w:color="auto"/>
            <w:left w:val="none" w:sz="0" w:space="0" w:color="auto"/>
            <w:bottom w:val="none" w:sz="0" w:space="0" w:color="auto"/>
            <w:right w:val="none" w:sz="0" w:space="0" w:color="auto"/>
          </w:divBdr>
        </w:div>
        <w:div w:id="2083486694">
          <w:marLeft w:val="0"/>
          <w:marRight w:val="0"/>
          <w:marTop w:val="0"/>
          <w:marBottom w:val="0"/>
          <w:divBdr>
            <w:top w:val="none" w:sz="0" w:space="0" w:color="auto"/>
            <w:left w:val="none" w:sz="0" w:space="0" w:color="auto"/>
            <w:bottom w:val="none" w:sz="0" w:space="0" w:color="auto"/>
            <w:right w:val="none" w:sz="0" w:space="0" w:color="auto"/>
          </w:divBdr>
        </w:div>
      </w:divsChild>
    </w:div>
    <w:div w:id="1332636936">
      <w:bodyDiv w:val="1"/>
      <w:marLeft w:val="0"/>
      <w:marRight w:val="0"/>
      <w:marTop w:val="0"/>
      <w:marBottom w:val="0"/>
      <w:divBdr>
        <w:top w:val="none" w:sz="0" w:space="0" w:color="auto"/>
        <w:left w:val="none" w:sz="0" w:space="0" w:color="auto"/>
        <w:bottom w:val="none" w:sz="0" w:space="0" w:color="auto"/>
        <w:right w:val="none" w:sz="0" w:space="0" w:color="auto"/>
      </w:divBdr>
    </w:div>
    <w:div w:id="1363898355">
      <w:bodyDiv w:val="1"/>
      <w:marLeft w:val="0"/>
      <w:marRight w:val="0"/>
      <w:marTop w:val="0"/>
      <w:marBottom w:val="0"/>
      <w:divBdr>
        <w:top w:val="none" w:sz="0" w:space="0" w:color="auto"/>
        <w:left w:val="none" w:sz="0" w:space="0" w:color="auto"/>
        <w:bottom w:val="none" w:sz="0" w:space="0" w:color="auto"/>
        <w:right w:val="none" w:sz="0" w:space="0" w:color="auto"/>
      </w:divBdr>
      <w:divsChild>
        <w:div w:id="56897606">
          <w:marLeft w:val="0"/>
          <w:marRight w:val="0"/>
          <w:marTop w:val="0"/>
          <w:marBottom w:val="0"/>
          <w:divBdr>
            <w:top w:val="none" w:sz="0" w:space="0" w:color="auto"/>
            <w:left w:val="none" w:sz="0" w:space="0" w:color="auto"/>
            <w:bottom w:val="none" w:sz="0" w:space="0" w:color="auto"/>
            <w:right w:val="none" w:sz="0" w:space="0" w:color="auto"/>
          </w:divBdr>
        </w:div>
        <w:div w:id="2042658253">
          <w:marLeft w:val="0"/>
          <w:marRight w:val="0"/>
          <w:marTop w:val="0"/>
          <w:marBottom w:val="0"/>
          <w:divBdr>
            <w:top w:val="none" w:sz="0" w:space="0" w:color="auto"/>
            <w:left w:val="none" w:sz="0" w:space="0" w:color="auto"/>
            <w:bottom w:val="none" w:sz="0" w:space="0" w:color="auto"/>
            <w:right w:val="none" w:sz="0" w:space="0" w:color="auto"/>
          </w:divBdr>
        </w:div>
      </w:divsChild>
    </w:div>
    <w:div w:id="1461261424">
      <w:bodyDiv w:val="1"/>
      <w:marLeft w:val="0"/>
      <w:marRight w:val="0"/>
      <w:marTop w:val="0"/>
      <w:marBottom w:val="0"/>
      <w:divBdr>
        <w:top w:val="none" w:sz="0" w:space="0" w:color="auto"/>
        <w:left w:val="none" w:sz="0" w:space="0" w:color="auto"/>
        <w:bottom w:val="none" w:sz="0" w:space="0" w:color="auto"/>
        <w:right w:val="none" w:sz="0" w:space="0" w:color="auto"/>
      </w:divBdr>
    </w:div>
    <w:div w:id="1469710832">
      <w:bodyDiv w:val="1"/>
      <w:marLeft w:val="0"/>
      <w:marRight w:val="0"/>
      <w:marTop w:val="0"/>
      <w:marBottom w:val="0"/>
      <w:divBdr>
        <w:top w:val="none" w:sz="0" w:space="0" w:color="auto"/>
        <w:left w:val="none" w:sz="0" w:space="0" w:color="auto"/>
        <w:bottom w:val="none" w:sz="0" w:space="0" w:color="auto"/>
        <w:right w:val="none" w:sz="0" w:space="0" w:color="auto"/>
      </w:divBdr>
      <w:divsChild>
        <w:div w:id="80955483">
          <w:marLeft w:val="0"/>
          <w:marRight w:val="0"/>
          <w:marTop w:val="0"/>
          <w:marBottom w:val="0"/>
          <w:divBdr>
            <w:top w:val="none" w:sz="0" w:space="0" w:color="auto"/>
            <w:left w:val="none" w:sz="0" w:space="0" w:color="auto"/>
            <w:bottom w:val="none" w:sz="0" w:space="0" w:color="auto"/>
            <w:right w:val="none" w:sz="0" w:space="0" w:color="auto"/>
          </w:divBdr>
        </w:div>
        <w:div w:id="250743190">
          <w:marLeft w:val="0"/>
          <w:marRight w:val="0"/>
          <w:marTop w:val="0"/>
          <w:marBottom w:val="0"/>
          <w:divBdr>
            <w:top w:val="none" w:sz="0" w:space="0" w:color="auto"/>
            <w:left w:val="none" w:sz="0" w:space="0" w:color="auto"/>
            <w:bottom w:val="none" w:sz="0" w:space="0" w:color="auto"/>
            <w:right w:val="none" w:sz="0" w:space="0" w:color="auto"/>
          </w:divBdr>
        </w:div>
        <w:div w:id="1061904816">
          <w:marLeft w:val="0"/>
          <w:marRight w:val="0"/>
          <w:marTop w:val="0"/>
          <w:marBottom w:val="0"/>
          <w:divBdr>
            <w:top w:val="none" w:sz="0" w:space="0" w:color="auto"/>
            <w:left w:val="none" w:sz="0" w:space="0" w:color="auto"/>
            <w:bottom w:val="none" w:sz="0" w:space="0" w:color="auto"/>
            <w:right w:val="none" w:sz="0" w:space="0" w:color="auto"/>
          </w:divBdr>
        </w:div>
        <w:div w:id="1288463556">
          <w:marLeft w:val="0"/>
          <w:marRight w:val="0"/>
          <w:marTop w:val="0"/>
          <w:marBottom w:val="0"/>
          <w:divBdr>
            <w:top w:val="none" w:sz="0" w:space="0" w:color="auto"/>
            <w:left w:val="none" w:sz="0" w:space="0" w:color="auto"/>
            <w:bottom w:val="none" w:sz="0" w:space="0" w:color="auto"/>
            <w:right w:val="none" w:sz="0" w:space="0" w:color="auto"/>
          </w:divBdr>
        </w:div>
        <w:div w:id="1546789463">
          <w:marLeft w:val="0"/>
          <w:marRight w:val="0"/>
          <w:marTop w:val="0"/>
          <w:marBottom w:val="0"/>
          <w:divBdr>
            <w:top w:val="none" w:sz="0" w:space="0" w:color="auto"/>
            <w:left w:val="none" w:sz="0" w:space="0" w:color="auto"/>
            <w:bottom w:val="none" w:sz="0" w:space="0" w:color="auto"/>
            <w:right w:val="none" w:sz="0" w:space="0" w:color="auto"/>
          </w:divBdr>
        </w:div>
        <w:div w:id="1617635489">
          <w:marLeft w:val="0"/>
          <w:marRight w:val="0"/>
          <w:marTop w:val="0"/>
          <w:marBottom w:val="0"/>
          <w:divBdr>
            <w:top w:val="none" w:sz="0" w:space="0" w:color="auto"/>
            <w:left w:val="none" w:sz="0" w:space="0" w:color="auto"/>
            <w:bottom w:val="none" w:sz="0" w:space="0" w:color="auto"/>
            <w:right w:val="none" w:sz="0" w:space="0" w:color="auto"/>
          </w:divBdr>
        </w:div>
        <w:div w:id="1667903178">
          <w:marLeft w:val="0"/>
          <w:marRight w:val="0"/>
          <w:marTop w:val="0"/>
          <w:marBottom w:val="0"/>
          <w:divBdr>
            <w:top w:val="none" w:sz="0" w:space="0" w:color="auto"/>
            <w:left w:val="none" w:sz="0" w:space="0" w:color="auto"/>
            <w:bottom w:val="none" w:sz="0" w:space="0" w:color="auto"/>
            <w:right w:val="none" w:sz="0" w:space="0" w:color="auto"/>
          </w:divBdr>
        </w:div>
        <w:div w:id="1855538233">
          <w:marLeft w:val="0"/>
          <w:marRight w:val="0"/>
          <w:marTop w:val="0"/>
          <w:marBottom w:val="0"/>
          <w:divBdr>
            <w:top w:val="none" w:sz="0" w:space="0" w:color="auto"/>
            <w:left w:val="none" w:sz="0" w:space="0" w:color="auto"/>
            <w:bottom w:val="none" w:sz="0" w:space="0" w:color="auto"/>
            <w:right w:val="none" w:sz="0" w:space="0" w:color="auto"/>
          </w:divBdr>
        </w:div>
        <w:div w:id="1911647330">
          <w:marLeft w:val="0"/>
          <w:marRight w:val="0"/>
          <w:marTop w:val="0"/>
          <w:marBottom w:val="0"/>
          <w:divBdr>
            <w:top w:val="none" w:sz="0" w:space="0" w:color="auto"/>
            <w:left w:val="none" w:sz="0" w:space="0" w:color="auto"/>
            <w:bottom w:val="none" w:sz="0" w:space="0" w:color="auto"/>
            <w:right w:val="none" w:sz="0" w:space="0" w:color="auto"/>
          </w:divBdr>
        </w:div>
      </w:divsChild>
    </w:div>
    <w:div w:id="1564832856">
      <w:bodyDiv w:val="1"/>
      <w:marLeft w:val="0"/>
      <w:marRight w:val="0"/>
      <w:marTop w:val="0"/>
      <w:marBottom w:val="0"/>
      <w:divBdr>
        <w:top w:val="none" w:sz="0" w:space="0" w:color="auto"/>
        <w:left w:val="none" w:sz="0" w:space="0" w:color="auto"/>
        <w:bottom w:val="none" w:sz="0" w:space="0" w:color="auto"/>
        <w:right w:val="none" w:sz="0" w:space="0" w:color="auto"/>
      </w:divBdr>
    </w:div>
    <w:div w:id="1719015531">
      <w:bodyDiv w:val="1"/>
      <w:marLeft w:val="0"/>
      <w:marRight w:val="0"/>
      <w:marTop w:val="0"/>
      <w:marBottom w:val="0"/>
      <w:divBdr>
        <w:top w:val="none" w:sz="0" w:space="0" w:color="auto"/>
        <w:left w:val="none" w:sz="0" w:space="0" w:color="auto"/>
        <w:bottom w:val="none" w:sz="0" w:space="0" w:color="auto"/>
        <w:right w:val="none" w:sz="0" w:space="0" w:color="auto"/>
      </w:divBdr>
    </w:div>
    <w:div w:id="1835073804">
      <w:bodyDiv w:val="1"/>
      <w:marLeft w:val="0"/>
      <w:marRight w:val="0"/>
      <w:marTop w:val="0"/>
      <w:marBottom w:val="0"/>
      <w:divBdr>
        <w:top w:val="none" w:sz="0" w:space="0" w:color="auto"/>
        <w:left w:val="none" w:sz="0" w:space="0" w:color="auto"/>
        <w:bottom w:val="none" w:sz="0" w:space="0" w:color="auto"/>
        <w:right w:val="none" w:sz="0" w:space="0" w:color="auto"/>
      </w:divBdr>
    </w:div>
    <w:div w:id="1885868854">
      <w:bodyDiv w:val="1"/>
      <w:marLeft w:val="0"/>
      <w:marRight w:val="0"/>
      <w:marTop w:val="0"/>
      <w:marBottom w:val="0"/>
      <w:divBdr>
        <w:top w:val="none" w:sz="0" w:space="0" w:color="auto"/>
        <w:left w:val="none" w:sz="0" w:space="0" w:color="auto"/>
        <w:bottom w:val="none" w:sz="0" w:space="0" w:color="auto"/>
        <w:right w:val="none" w:sz="0" w:space="0" w:color="auto"/>
      </w:divBdr>
      <w:divsChild>
        <w:div w:id="804586052">
          <w:marLeft w:val="0"/>
          <w:marRight w:val="0"/>
          <w:marTop w:val="0"/>
          <w:marBottom w:val="0"/>
          <w:divBdr>
            <w:top w:val="none" w:sz="0" w:space="0" w:color="auto"/>
            <w:left w:val="none" w:sz="0" w:space="0" w:color="auto"/>
            <w:bottom w:val="none" w:sz="0" w:space="0" w:color="auto"/>
            <w:right w:val="none" w:sz="0" w:space="0" w:color="auto"/>
          </w:divBdr>
        </w:div>
        <w:div w:id="1658145106">
          <w:marLeft w:val="0"/>
          <w:marRight w:val="0"/>
          <w:marTop w:val="0"/>
          <w:marBottom w:val="0"/>
          <w:divBdr>
            <w:top w:val="none" w:sz="0" w:space="0" w:color="auto"/>
            <w:left w:val="none" w:sz="0" w:space="0" w:color="auto"/>
            <w:bottom w:val="none" w:sz="0" w:space="0" w:color="auto"/>
            <w:right w:val="none" w:sz="0" w:space="0" w:color="auto"/>
          </w:divBdr>
        </w:div>
      </w:divsChild>
    </w:div>
    <w:div w:id="20939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32</Pages>
  <Words>37959</Words>
  <Characters>21637</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2020-02-03T14:41:00Z</dcterms:created>
  <dc:creator>Andrada Bavėjan</dc:creator>
  <cp:lastModifiedBy>Petras Butrimas</cp:lastModifiedBy>
  <cp:lastPrinted>2014-01-13T12:32:00Z</cp:lastPrinted>
  <dcterms:modified xsi:type="dcterms:W3CDTF">2020-06-12T05:44:00Z</dcterms:modified>
  <cp:revision>12</cp:revision>
</cp:coreProperties>
</file>