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F3F" w:rsidRDefault="008C7DC1" w:rsidP="000B48F0">
      <w:pPr>
        <w:ind w:left="6663"/>
        <w:rPr>
          <w:b/>
          <w:bCs/>
        </w:rPr>
      </w:pPr>
      <w:r>
        <w:rPr>
          <w:b/>
          <w:bCs/>
        </w:rPr>
        <w:t>Projekt</w:t>
      </w:r>
      <w:r w:rsidR="000B48F0">
        <w:rPr>
          <w:b/>
          <w:bCs/>
        </w:rPr>
        <w:t>o</w:t>
      </w:r>
    </w:p>
    <w:p w:rsidR="000B48F0" w:rsidRDefault="000B48F0" w:rsidP="000B48F0">
      <w:pPr>
        <w:ind w:left="6663"/>
        <w:rPr>
          <w:b/>
          <w:bCs/>
        </w:rPr>
      </w:pPr>
      <w:r>
        <w:rPr>
          <w:b/>
          <w:bCs/>
        </w:rPr>
        <w:t>lyginamasis variantas</w:t>
      </w:r>
    </w:p>
    <w:p w:rsidR="00607FD8" w:rsidRDefault="00607FD8" w:rsidP="000B48F0">
      <w:pPr>
        <w:ind w:left="6663"/>
        <w:rPr>
          <w:b/>
          <w:bCs/>
        </w:rPr>
      </w:pPr>
    </w:p>
    <w:p w:rsidR="00B34F3F" w:rsidRDefault="00B34F3F">
      <w:pPr>
        <w:tabs>
          <w:tab w:val="center" w:pos="4153"/>
          <w:tab w:val="right" w:pos="8306"/>
        </w:tabs>
        <w:jc w:val="right"/>
      </w:pPr>
    </w:p>
    <w:p w:rsidR="00B34F3F" w:rsidRDefault="008C7DC1">
      <w:pPr>
        <w:keepNext/>
        <w:jc w:val="center"/>
      </w:pPr>
      <w:r>
        <w:rPr>
          <w:b/>
          <w:bCs/>
          <w:caps/>
        </w:rPr>
        <w:t>Lietuvos Respublikos Vyriausybė</w:t>
      </w:r>
    </w:p>
    <w:p w:rsidR="000B48F0" w:rsidRDefault="000B48F0">
      <w:pPr>
        <w:jc w:val="center"/>
        <w:rPr>
          <w:b/>
          <w:bCs/>
          <w:caps/>
          <w:spacing w:val="60"/>
        </w:rPr>
      </w:pPr>
    </w:p>
    <w:p w:rsidR="00B34F3F" w:rsidRDefault="008C7DC1">
      <w:pPr>
        <w:jc w:val="center"/>
        <w:rPr>
          <w:b/>
          <w:caps/>
        </w:rPr>
      </w:pPr>
      <w:r w:rsidRPr="00607FD8">
        <w:rPr>
          <w:b/>
          <w:bCs/>
          <w:caps/>
        </w:rPr>
        <w:t>NUTARIMAS</w:t>
      </w:r>
    </w:p>
    <w:p w:rsidR="00B34F3F" w:rsidRDefault="008C7DC1">
      <w:pPr>
        <w:jc w:val="center"/>
      </w:pPr>
      <w:r>
        <w:rPr>
          <w:b/>
          <w:caps/>
        </w:rPr>
        <w:t xml:space="preserve">Dėl </w:t>
      </w:r>
      <w:r>
        <w:rPr>
          <w:b/>
          <w:color w:val="000000"/>
          <w:spacing w:val="-1"/>
        </w:rPr>
        <w:t>LIETUVOS RESPUBLIKOS VYRIAUSYBĖS 2001 M. SAUSIO 29</w:t>
      </w:r>
      <w:r w:rsidR="00E56224">
        <w:rPr>
          <w:b/>
          <w:color w:val="000000"/>
          <w:spacing w:val="-1"/>
        </w:rPr>
        <w:t> </w:t>
      </w:r>
      <w:r>
        <w:rPr>
          <w:b/>
          <w:color w:val="000000"/>
          <w:spacing w:val="-1"/>
        </w:rPr>
        <w:t>D. NUTARIMO NR. </w:t>
      </w:r>
      <w:r>
        <w:rPr>
          <w:b/>
          <w:color w:val="000000"/>
          <w:spacing w:val="3"/>
        </w:rPr>
        <w:t>98 „DĖL POLICIJOS DEPARTAMENTO PRIE LIETUVOS RESPUBLIKOS VIDAUS REIKALŲ MINISTERIJOS NUOSTATŲ PATVIRTINIMO“ PAKEITIMO</w:t>
      </w:r>
    </w:p>
    <w:p w:rsidR="00B34F3F" w:rsidRDefault="00B34F3F"/>
    <w:p w:rsidR="00B34F3F" w:rsidRDefault="008C7DC1">
      <w:pPr>
        <w:jc w:val="center"/>
      </w:pPr>
      <w:r>
        <w:t>201</w:t>
      </w:r>
      <w:r w:rsidR="00A57C07">
        <w:t>9</w:t>
      </w:r>
      <w:bookmarkStart w:id="0" w:name="_GoBack"/>
      <w:bookmarkEnd w:id="0"/>
      <w:r>
        <w:t xml:space="preserve"> m.                      d.</w:t>
      </w:r>
      <w:r>
        <w:rPr>
          <w:color w:val="000000"/>
        </w:rPr>
        <w:t xml:space="preserve"> Nr.</w:t>
      </w:r>
    </w:p>
    <w:p w:rsidR="00B34F3F" w:rsidRDefault="008C7DC1">
      <w:pPr>
        <w:jc w:val="center"/>
        <w:rPr>
          <w:color w:val="000000"/>
        </w:rPr>
      </w:pPr>
      <w:r>
        <w:rPr>
          <w:color w:val="000000"/>
        </w:rPr>
        <w:t>Vilnius</w:t>
      </w:r>
    </w:p>
    <w:p w:rsidR="00B34F3F" w:rsidRDefault="00B34F3F">
      <w:pPr>
        <w:jc w:val="center"/>
        <w:rPr>
          <w:color w:val="000000"/>
        </w:rPr>
      </w:pPr>
    </w:p>
    <w:p w:rsidR="00B34F3F" w:rsidRDefault="008C7DC1">
      <w:pPr>
        <w:ind w:firstLine="567"/>
        <w:jc w:val="both"/>
      </w:pPr>
      <w:r>
        <w:t>Lietuvos Respublikos Vyriausybė</w:t>
      </w:r>
      <w:r>
        <w:rPr>
          <w:spacing w:val="100"/>
        </w:rPr>
        <w:t xml:space="preserve"> nutaria</w:t>
      </w:r>
      <w:r>
        <w:t>:</w:t>
      </w:r>
    </w:p>
    <w:p w:rsidR="00B34F3F" w:rsidRDefault="008C7DC1">
      <w:pPr>
        <w:ind w:firstLine="567"/>
        <w:jc w:val="both"/>
      </w:pPr>
      <w:r>
        <w:rPr>
          <w:color w:val="000000"/>
          <w:spacing w:val="-1"/>
        </w:rPr>
        <w:t xml:space="preserve">Pakeisti Policijos departamento prie Lietuvos Respublikos vidaus reikalų ministerijos nuostatus, patvirtintus Lietuvos Respublikos Vyriausybės 2001 m. sausio 29 d. nutarimu Nr. 98 „Dėl Policijos departamento prie Lietuvos Respublikos vidaus reikalų ministerijos nuostatų patvirtinimo“ </w:t>
      </w:r>
      <w:r w:rsidR="00607FD8">
        <w:rPr>
          <w:color w:val="000000"/>
          <w:spacing w:val="-1"/>
        </w:rPr>
        <w:t>ir 11.17 papunktį išdėstyti taip</w:t>
      </w:r>
      <w:r>
        <w:rPr>
          <w:color w:val="000000"/>
          <w:spacing w:val="-1"/>
        </w:rPr>
        <w:t>:</w:t>
      </w:r>
    </w:p>
    <w:p w:rsidR="00B34F3F" w:rsidRDefault="00607FD8">
      <w:pPr>
        <w:widowControl w:val="0"/>
        <w:ind w:firstLine="567"/>
        <w:jc w:val="both"/>
      </w:pPr>
      <w:r w:rsidDel="00607FD8">
        <w:t xml:space="preserve"> </w:t>
      </w:r>
      <w:r w:rsidR="008C7DC1">
        <w:t xml:space="preserve">„11.17. </w:t>
      </w:r>
      <w:r w:rsidR="008C7DC1">
        <w:rPr>
          <w:color w:val="000000"/>
        </w:rPr>
        <w:t xml:space="preserve">vykdo kriminalinę žvalgybą ir ikiteisminius tyrimus dėl policijos </w:t>
      </w:r>
      <w:r w:rsidR="008C7DC1">
        <w:rPr>
          <w:strike/>
          <w:color w:val="000000"/>
        </w:rPr>
        <w:t>pareigūnų, nestatutinių valstybės tarnautojų ir darbuotojų, dirbančių pagal darbo sutartis, korupcinio pobūdžio</w:t>
      </w:r>
      <w:r w:rsidR="008C7DC1">
        <w:rPr>
          <w:color w:val="000000"/>
        </w:rPr>
        <w:t xml:space="preserve"> </w:t>
      </w:r>
      <w:r w:rsidR="008C7DC1">
        <w:rPr>
          <w:b/>
          <w:bCs/>
          <w:color w:val="000000"/>
        </w:rPr>
        <w:t>kompetencijai priskirtų</w:t>
      </w:r>
      <w:r w:rsidR="008C7DC1">
        <w:rPr>
          <w:color w:val="000000"/>
        </w:rPr>
        <w:t xml:space="preserve"> nusikalstamų veikų;</w:t>
      </w:r>
      <w:r w:rsidR="008C7DC1">
        <w:t>“.</w:t>
      </w:r>
    </w:p>
    <w:p w:rsidR="00B34F3F" w:rsidRDefault="00B34F3F">
      <w:pPr>
        <w:tabs>
          <w:tab w:val="right" w:pos="9071"/>
        </w:tabs>
      </w:pPr>
    </w:p>
    <w:p w:rsidR="00B34F3F" w:rsidRDefault="00B34F3F">
      <w:pPr>
        <w:tabs>
          <w:tab w:val="right" w:pos="9071"/>
        </w:tabs>
      </w:pPr>
    </w:p>
    <w:p w:rsidR="00B34F3F" w:rsidRDefault="008C7DC1">
      <w:pPr>
        <w:tabs>
          <w:tab w:val="right" w:pos="9071"/>
        </w:tabs>
      </w:pPr>
      <w:r>
        <w:t>Ministras Pirmininkas</w:t>
      </w:r>
    </w:p>
    <w:p w:rsidR="00B34F3F" w:rsidRDefault="00B34F3F"/>
    <w:p w:rsidR="00B34F3F" w:rsidRDefault="008C7DC1">
      <w:r>
        <w:t>Vidaus reikalų ministras</w:t>
      </w:r>
    </w:p>
    <w:sectPr w:rsidR="00B34F3F">
      <w:headerReference w:type="default" r:id="rId6"/>
      <w:footerReference w:type="default" r:id="rId7"/>
      <w:headerReference w:type="first" r:id="rId8"/>
      <w:footerReference w:type="first" r:id="rId9"/>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5C" w:rsidRDefault="0003795C">
      <w:r>
        <w:separator/>
      </w:r>
    </w:p>
  </w:endnote>
  <w:endnote w:type="continuationSeparator" w:id="0">
    <w:p w:rsidR="0003795C" w:rsidRDefault="0003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5AF" w:rsidRDefault="0003795C">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5AF" w:rsidRDefault="0003795C">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5C" w:rsidRDefault="0003795C">
      <w:r>
        <w:rPr>
          <w:color w:val="000000"/>
        </w:rPr>
        <w:separator/>
      </w:r>
    </w:p>
  </w:footnote>
  <w:footnote w:type="continuationSeparator" w:id="0">
    <w:p w:rsidR="0003795C" w:rsidRDefault="00037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5AF" w:rsidRDefault="008C7DC1">
    <w:pPr>
      <w:tabs>
        <w:tab w:val="center" w:pos="4153"/>
        <w:tab w:val="right" w:pos="8306"/>
      </w:tabs>
    </w:pPr>
    <w:r>
      <w:rPr>
        <w:noProof/>
        <w:lang w:eastAsia="lt-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14760"/>
              <wp:effectExtent l="0" t="0" r="0" b="0"/>
              <wp:wrapSquare wrapText="bothSides"/>
              <wp:docPr id="1" name="Kadras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0C15AF" w:rsidRDefault="008C7DC1">
                          <w:pPr>
                            <w:tabs>
                              <w:tab w:val="center" w:pos="4153"/>
                              <w:tab w:val="right" w:pos="8306"/>
                            </w:tabs>
                          </w:pPr>
                          <w:r>
                            <w:fldChar w:fldCharType="begin"/>
                          </w:r>
                          <w:r>
                            <w:instrText xml:space="preserve"> PAGE </w:instrText>
                          </w:r>
                          <w:r>
                            <w:fldChar w:fldCharType="separate"/>
                          </w:r>
                          <w:r>
                            <w:t>0</w:t>
                          </w:r>
                          <w:r>
                            <w:fldChar w:fldCharType="end"/>
                          </w: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Kadras1" o:spid="_x0000_s1026" type="#_x0000_t202" style="position:absolute;margin-left:0;margin-top:.05pt;width:1.1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8pBFqAEAAFQDAAAOAAAAZHJzL2Uyb0RvYy54bWysU9tqGzEQfQ/0H4Tea9mhJGHxOrSYlJDQ BJx+wFgreQW6oVG867/vSOtLSN9KX7SjmaOjOWe0y/vRWbZXCU3wLV/M5pwpL0Nn/K7lv98evt5x hhl8BzZ41fKDQn6/+nK1HGKjrkMfbKcSIxKPzRBb3uccGyFQ9soBzkJUnoo6JAeZtmknugQDsTsr rufzGzGE1MUUpEKk7Hoq8lXl11rJ/KI1qsxsy6m3XNdU121ZxWoJzS5B7I08tgH/0IUD4+nSM9Ua MrD3ZP6ickamgEHnmQxOBK2NVFUDqVnMP6nZ9BBV1ULmYDzbhP+PVv7avyZmOpodZx4cjegJyGJc FGuGiA0hNpEwefwRxgI75pGSRfGokytf0sKoTiYfzsaqMTNZDn27vaGCpMoUEoe4HI0J808VHCtB yxNNrZoJ+2fME/QEKTf58GCspTw01n9KFNwasJ9OlbIoIqZmS5TH7UjFEm5DdyBhA02/5Z6eJ2f2 0ZO55aGcgnQKtqeABhchP/tNlAVaGsD4/T1TV7XZC/XxchpdlXt8ZuVtfNxX1OVnWP0BAAD//wMA UEsDBBQABgAIAAAAIQB2EB/81gAAAAEBAAAPAAAAZHJzL2Rvd25yZXYueG1sTI9Ba8MwDIXvg/0H o0Jvq9N2rCWLU0Zhl93WjUJvbqzGYbYcbDdN/v3U03YST0+896najd6JAWPqAilYLgoQSE0wHbUK vr/en7YgUtZktAuECiZMsKsfHypdmnCjTxwOuRUcQqnUCmzOfSllaix6nRahR2LvEqLXmWVspYn6 xuHeyVVRvEivO+IGq3vcW2x+DlevYDMeA/YJ93i6DE203bR1H5NS89n49goi45j/juGOz+hQM9M5 XMkk4RTwI/m+Feyt1iDOPJ5B1pX8T17/AgAA//8DAFBLAQItABQABgAIAAAAIQC2gziS/gAAAOEB AAATAAAAAAAAAAAAAAAAAAAAAABbQ29udGVudF9UeXBlc10ueG1sUEsBAi0AFAAGAAgAAAAhADj9 If/WAAAAlAEAAAsAAAAAAAAAAAAAAAAALwEAAF9yZWxzLy5yZWxzUEsBAi0AFAAGAAgAAAAhAPXy kEWoAQAAVAMAAA4AAAAAAAAAAAAAAAAALgIAAGRycy9lMm9Eb2MueG1sUEsBAi0AFAAGAAgAAAAh AHYQH/zWAAAAAQEAAA8AAAAAAAAAAAAAAAAAAgQAAGRycy9kb3ducmV2LnhtbFBLBQYAAAAABAAE APMAAAAFBQAAAAA= " filled="f" stroked="f">
              <v:textbox style="mso-fit-shape-to-text:t" inset="0,0,0,0">
                <w:txbxContent>
                  <w:p w:rsidR="000C15AF" w:rsidRDefault="008C7DC1">
                    <w:pPr>
                      <w:tabs>
                        <w:tab w:val="center" w:pos="4153"/>
                        <w:tab w:val="right" w:pos="8306"/>
                      </w:tabs>
                    </w:pPr>
                    <w:r>
                      <w:fldChar w:fldCharType="begin"/>
                    </w:r>
                    <w:r>
                      <w:instrText xml:space="preserve"> PAGE </w:instrText>
                    </w:r>
                    <w:r>
                      <w:fldChar w:fldCharType="separate"/>
                    </w:r>
                    <w:r>
                      <w:t>0</w:t>
                    </w:r>
                    <w: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5AF" w:rsidRDefault="0003795C">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B34F3F"/>
    <w:rsid w:val="0003795C"/>
    <w:rsid w:val="000B48F0"/>
    <w:rsid w:val="00373091"/>
    <w:rsid w:val="004536DA"/>
    <w:rsid w:val="00607FD8"/>
    <w:rsid w:val="00646F72"/>
    <w:rsid w:val="008C7DC1"/>
    <w:rsid w:val="00930EBB"/>
    <w:rsid w:val="00A57C07"/>
    <w:rsid w:val="00AD4FA3"/>
    <w:rsid w:val="00B1624B"/>
    <w:rsid w:val="00B34F3F"/>
    <w:rsid w:val="00E56224"/>
    <w:rsid w:val="00E838DC"/>
    <w:rsid w:val="00ED1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1C675-4A7F-4728-9A78-003FB36A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Debesliotekstas">
    <w:name w:val="Balloon Text"/>
    <w:basedOn w:val="prastasis"/>
    <w:rPr>
      <w:rFonts w:ascii="Tahoma" w:hAnsi="Tahoma" w:cs="Tahoma"/>
      <w:sz w:val="16"/>
      <w:szCs w:val="16"/>
    </w:rPr>
  </w:style>
  <w:style w:type="paragraph" w:styleId="Antrats">
    <w:name w:val="header"/>
    <w:basedOn w:val="Standard"/>
    <w:pPr>
      <w:suppressLineNumbers/>
      <w:tabs>
        <w:tab w:val="center" w:pos="4819"/>
        <w:tab w:val="right" w:pos="9638"/>
      </w:tabs>
    </w:pPr>
  </w:style>
  <w:style w:type="paragraph" w:customStyle="1" w:styleId="Framecontents">
    <w:name w:val="Frame contents"/>
    <w:basedOn w:val="Standard"/>
  </w:style>
  <w:style w:type="paragraph" w:styleId="Porat">
    <w:name w:val="footer"/>
    <w:basedOn w:val="Standard"/>
    <w:pPr>
      <w:suppressLineNumbers/>
      <w:tabs>
        <w:tab w:val="center" w:pos="4819"/>
        <w:tab w:val="right" w:pos="9638"/>
      </w:tabs>
    </w:pPr>
  </w:style>
  <w:style w:type="character" w:styleId="Vietosrezervavimoenklotekstas">
    <w:name w:val="Placeholder Text"/>
    <w:basedOn w:val="Numatytasispastraiposriftas"/>
    <w:rPr>
      <w:color w:val="808080"/>
    </w:rPr>
  </w:style>
  <w:style w:type="character" w:customStyle="1" w:styleId="BalloonTextChar">
    <w:name w:val="Balloon Text Char"/>
    <w:basedOn w:val="Numatytasispastraiposriftas"/>
    <w:rPr>
      <w:rFonts w:ascii="Tahoma" w:hAnsi="Tahoma" w:cs="Tahoma"/>
      <w:sz w:val="16"/>
      <w:szCs w:val="16"/>
    </w:rPr>
  </w:style>
  <w:style w:type="character" w:customStyle="1" w:styleId="Internetlink">
    <w:name w:val="Internet link"/>
    <w:rPr>
      <w:color w:val="000080"/>
      <w:u w:val="single"/>
    </w:rPr>
  </w:style>
  <w:style w:type="character" w:styleId="Komentaronuoroda">
    <w:name w:val="annotation reference"/>
    <w:basedOn w:val="Numatytasispastraiposriftas"/>
    <w:uiPriority w:val="99"/>
    <w:semiHidden/>
    <w:unhideWhenUsed/>
    <w:rsid w:val="000B48F0"/>
    <w:rPr>
      <w:sz w:val="16"/>
      <w:szCs w:val="16"/>
    </w:rPr>
  </w:style>
  <w:style w:type="paragraph" w:styleId="Komentarotekstas">
    <w:name w:val="annotation text"/>
    <w:basedOn w:val="prastasis"/>
    <w:link w:val="KomentarotekstasDiagrama"/>
    <w:uiPriority w:val="99"/>
    <w:semiHidden/>
    <w:unhideWhenUsed/>
    <w:rsid w:val="000B48F0"/>
    <w:rPr>
      <w:sz w:val="20"/>
    </w:rPr>
  </w:style>
  <w:style w:type="character" w:customStyle="1" w:styleId="KomentarotekstasDiagrama">
    <w:name w:val="Komentaro tekstas Diagrama"/>
    <w:basedOn w:val="Numatytasispastraiposriftas"/>
    <w:link w:val="Komentarotekstas"/>
    <w:uiPriority w:val="99"/>
    <w:semiHidden/>
    <w:rsid w:val="000B48F0"/>
    <w:rPr>
      <w:sz w:val="20"/>
    </w:rPr>
  </w:style>
  <w:style w:type="paragraph" w:styleId="Komentarotema">
    <w:name w:val="annotation subject"/>
    <w:basedOn w:val="Komentarotekstas"/>
    <w:next w:val="Komentarotekstas"/>
    <w:link w:val="KomentarotemaDiagrama"/>
    <w:uiPriority w:val="99"/>
    <w:semiHidden/>
    <w:unhideWhenUsed/>
    <w:rsid w:val="000B48F0"/>
    <w:rPr>
      <w:b/>
      <w:bCs/>
    </w:rPr>
  </w:style>
  <w:style w:type="character" w:customStyle="1" w:styleId="KomentarotemaDiagrama">
    <w:name w:val="Komentaro tema Diagrama"/>
    <w:basedOn w:val="KomentarotekstasDiagrama"/>
    <w:link w:val="Komentarotema"/>
    <w:uiPriority w:val="99"/>
    <w:semiHidden/>
    <w:rsid w:val="000B48F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607</Words>
  <Characters>347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DĖL LIETUVOS RESPUBLIKOS VYRIAUSYBĖS 2001 M</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2016-03-16T21:32:00Z</dcterms:created>
  <dc:creator>lrvk</dc:creator>
  <cp:lastModifiedBy>Andrius Šaparnis</cp:lastModifiedBy>
  <cp:lastPrinted>2013-01-17T11:37:00Z</cp:lastPrinted>
  <dcterms:modified xsi:type="dcterms:W3CDTF">2019-01-09T13:14:00Z</dcterms:modified>
  <cp:revision>6</cp:revision>
  <dc:title>DĖL LIETUVOS RESPUBLIKOS VYRIAUSYBĖS 2001 M</dc:title>
</cp:coreProperties>
</file>