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278F7" w14:textId="297A1574" w:rsidR="00C27214" w:rsidRPr="00C27214" w:rsidRDefault="009C174B" w:rsidP="009C174B">
      <w:pPr>
        <w:jc w:val="center"/>
        <w:outlineLvl w:val="0"/>
        <w:rPr>
          <w:b/>
        </w:rPr>
      </w:pPr>
      <w:r w:rsidRPr="009C174B">
        <w:rPr>
          <w:b/>
        </w:rPr>
        <w:t>LIETUVOS RESPUBLIKOS VYRIAUSYBĖ</w:t>
      </w:r>
      <w:r>
        <w:rPr>
          <w:b/>
        </w:rPr>
        <w:t xml:space="preserve">S </w:t>
      </w:r>
      <w:r w:rsidRPr="009C174B">
        <w:rPr>
          <w:b/>
        </w:rPr>
        <w:t>NUTARIM</w:t>
      </w:r>
      <w:r>
        <w:rPr>
          <w:b/>
        </w:rPr>
        <w:t>O „</w:t>
      </w:r>
      <w:r w:rsidRPr="009C174B">
        <w:rPr>
          <w:b/>
        </w:rPr>
        <w:t>DĖL LIETUVOS RESPUBLIKOS MEDIACIJOS ĮSTATYMO NR. X-1702 20 STRAIPSNIO 1 PUNKTO PAKEITIMO ĮSTATYMO PROJEKTO NR. XIIIP-4238</w:t>
      </w:r>
      <w:r>
        <w:rPr>
          <w:b/>
        </w:rPr>
        <w:t xml:space="preserve">“ </w:t>
      </w:r>
      <w:r w:rsidR="00C27214" w:rsidRPr="00C27214">
        <w:rPr>
          <w:b/>
        </w:rPr>
        <w:t>PROJEKTO</w:t>
      </w:r>
    </w:p>
    <w:p w14:paraId="1A791E89" w14:textId="03B58CD6" w:rsidR="00A85F8D" w:rsidRPr="00596603" w:rsidRDefault="00A85F8D" w:rsidP="00D427E0">
      <w:pPr>
        <w:spacing w:line="276" w:lineRule="auto"/>
        <w:jc w:val="center"/>
        <w:rPr>
          <w:b/>
        </w:rPr>
      </w:pPr>
      <w:r w:rsidRPr="00596603">
        <w:rPr>
          <w:b/>
        </w:rPr>
        <w:t>DERINIMO</w:t>
      </w:r>
      <w:r w:rsidR="00D427E0">
        <w:rPr>
          <w:b/>
        </w:rPr>
        <w:t xml:space="preserve"> </w:t>
      </w:r>
      <w:r w:rsidRPr="00596603">
        <w:rPr>
          <w:b/>
        </w:rPr>
        <w:t>PAŽYMA</w:t>
      </w:r>
    </w:p>
    <w:tbl>
      <w:tblPr>
        <w:tblStyle w:val="Lentelstinklelis"/>
        <w:tblW w:w="15735" w:type="dxa"/>
        <w:tblInd w:w="-431" w:type="dxa"/>
        <w:tblLook w:val="04A0" w:firstRow="1" w:lastRow="0" w:firstColumn="1" w:lastColumn="0" w:noHBand="0" w:noVBand="1"/>
      </w:tblPr>
      <w:tblGrid>
        <w:gridCol w:w="2145"/>
        <w:gridCol w:w="5819"/>
        <w:gridCol w:w="7771"/>
      </w:tblGrid>
      <w:tr w:rsidR="00192E64" w:rsidRPr="00596603" w14:paraId="3655AD7C" w14:textId="77777777" w:rsidTr="006E4C43">
        <w:trPr>
          <w:trHeight w:val="423"/>
        </w:trPr>
        <w:tc>
          <w:tcPr>
            <w:tcW w:w="2145" w:type="dxa"/>
          </w:tcPr>
          <w:p w14:paraId="7F67CEAB" w14:textId="77777777" w:rsidR="00A85F8D" w:rsidRPr="00596603" w:rsidRDefault="00A85F8D" w:rsidP="0027058E">
            <w:pPr>
              <w:jc w:val="center"/>
              <w:rPr>
                <w:b/>
              </w:rPr>
            </w:pPr>
            <w:r w:rsidRPr="00596603">
              <w:rPr>
                <w:b/>
              </w:rPr>
              <w:t xml:space="preserve">Institucijos pavadinimas, rašto data ir numeris </w:t>
            </w:r>
          </w:p>
        </w:tc>
        <w:tc>
          <w:tcPr>
            <w:tcW w:w="5819" w:type="dxa"/>
          </w:tcPr>
          <w:p w14:paraId="4C708502" w14:textId="77777777" w:rsidR="00A85F8D" w:rsidRPr="00596603" w:rsidRDefault="00A85F8D" w:rsidP="0027058E">
            <w:pPr>
              <w:jc w:val="center"/>
              <w:rPr>
                <w:b/>
                <w:iCs/>
              </w:rPr>
            </w:pPr>
            <w:r w:rsidRPr="00596603">
              <w:rPr>
                <w:b/>
                <w:iCs/>
              </w:rPr>
              <w:t xml:space="preserve">Pastabos ir pasiūlymai </w:t>
            </w:r>
          </w:p>
        </w:tc>
        <w:tc>
          <w:tcPr>
            <w:tcW w:w="7771" w:type="dxa"/>
          </w:tcPr>
          <w:p w14:paraId="13AB868E" w14:textId="77777777" w:rsidR="00A85F8D" w:rsidRPr="00596603" w:rsidRDefault="00A85F8D" w:rsidP="0024735A">
            <w:pPr>
              <w:jc w:val="center"/>
              <w:rPr>
                <w:b/>
                <w:iCs/>
              </w:rPr>
            </w:pPr>
            <w:r w:rsidRPr="00596603">
              <w:rPr>
                <w:b/>
                <w:iCs/>
              </w:rPr>
              <w:t>Žyma apie nepriimtas (nurodyti motyvus) pastabas ir pasiūlymus</w:t>
            </w:r>
          </w:p>
        </w:tc>
      </w:tr>
      <w:tr w:rsidR="00A41FDC" w:rsidRPr="00596603" w14:paraId="0403E1E7" w14:textId="77777777" w:rsidTr="006E4C43">
        <w:trPr>
          <w:trHeight w:val="423"/>
        </w:trPr>
        <w:tc>
          <w:tcPr>
            <w:tcW w:w="2145" w:type="dxa"/>
          </w:tcPr>
          <w:p w14:paraId="0BE9B9BA" w14:textId="444B1750" w:rsidR="00A41FDC" w:rsidRDefault="001F6B45" w:rsidP="001F6B45">
            <w:pPr>
              <w:jc w:val="both"/>
            </w:pPr>
            <w:r w:rsidRPr="001F6B45">
              <w:t>Mykolo Romer</w:t>
            </w:r>
            <w:r>
              <w:t>io universiteto Mykolo Romerio t</w:t>
            </w:r>
            <w:r w:rsidRPr="001F6B45">
              <w:t>eisės mokykl</w:t>
            </w:r>
            <w:r>
              <w:t xml:space="preserve">os </w:t>
            </w:r>
            <w:r w:rsidR="00A41FDC">
              <w:t>20</w:t>
            </w:r>
            <w:r>
              <w:t>20</w:t>
            </w:r>
            <w:r w:rsidR="00A41FDC">
              <w:t xml:space="preserve"> m. </w:t>
            </w:r>
            <w:r>
              <w:t>vasario</w:t>
            </w:r>
            <w:r w:rsidR="005418ED">
              <w:t xml:space="preserve"> 1</w:t>
            </w:r>
            <w:r>
              <w:t>9</w:t>
            </w:r>
            <w:r w:rsidR="00A41FDC">
              <w:t xml:space="preserve"> d. raštas Nr. </w:t>
            </w:r>
            <w:r>
              <w:t>24</w:t>
            </w:r>
            <w:r w:rsidR="00C4323E">
              <w:t>T</w:t>
            </w:r>
            <w:r>
              <w:t>(11.21-20401)-20</w:t>
            </w:r>
          </w:p>
        </w:tc>
        <w:tc>
          <w:tcPr>
            <w:tcW w:w="5819" w:type="dxa"/>
          </w:tcPr>
          <w:p w14:paraId="2086BBFC" w14:textId="19F9CD12" w:rsidR="00AB239B" w:rsidRPr="00466DB4" w:rsidRDefault="003F5C96" w:rsidP="003F5C96">
            <w:pPr>
              <w:suppressAutoHyphens/>
              <w:ind w:left="16" w:firstLine="709"/>
              <w:jc w:val="both"/>
              <w:rPr>
                <w:lang w:eastAsia="zh-CN"/>
              </w:rPr>
            </w:pPr>
            <w:r>
              <w:rPr>
                <w:lang w:eastAsia="zh-CN"/>
              </w:rPr>
              <w:t>Rekomenduojama taikant išimtį iš privalomosios mediacijos šeimos ginčuose užtikrinti, kad smurtą patyręs asmuo būtų informuotas apie galimybę naudotis mediacija nemokamai, šio proceso ypatumus bei galimybę organizuoti jį nesusitinkant su smurtaujančiu asmeniu tiesiogiai (naudojant informacines technologijas arba mediatoriui organizuojant atskirus susitikimus su abiem iš ginčo šalių). &lt;...&gt; Manome, kad jie turėtų kreiptis į Valstybės garantuojamos teisinės pagalbos tarnybą (</w:t>
            </w:r>
            <w:r w:rsidR="00FA4FCE">
              <w:rPr>
                <w:lang w:eastAsia="zh-CN"/>
              </w:rPr>
              <w:t xml:space="preserve">toliau – </w:t>
            </w:r>
            <w:r>
              <w:rPr>
                <w:lang w:eastAsia="zh-CN"/>
              </w:rPr>
              <w:t>VGTPT) ar pasirinktą mediatorių, kur jiems būtų suteikta išsami informacija apie mediaciją ir jos galimą naudą, ir tik asmeniui atsisakius šia paslauga pasinaudoti bei pateikus dokumentus, įrodančius teisę naudotis privalomosios mediacijos išimtimi, jam būtų išduodamas dokumentas, patvirtinantis asmens teisę nesinaudoti šia privaloma ikiteismine šeimos ginčo sprendimo tvarka. Tokiu būdu VGTPT ar ginčo šalies pasirinktas mediatorius galėtų atlikti asmens informavimo apie mediacijos naudą bei dokumentų, įrodančių, kad asmeniui nėra taikoma pareiga kreiptis privalomos mediacijos, patikros funkcijas.</w:t>
            </w:r>
          </w:p>
        </w:tc>
        <w:tc>
          <w:tcPr>
            <w:tcW w:w="7771" w:type="dxa"/>
          </w:tcPr>
          <w:p w14:paraId="73370568" w14:textId="20155C61" w:rsidR="00A41FDC" w:rsidRPr="00596603" w:rsidRDefault="001F6B45" w:rsidP="00E931FA">
            <w:pPr>
              <w:ind w:firstLine="726"/>
              <w:jc w:val="both"/>
              <w:rPr>
                <w:b/>
              </w:rPr>
            </w:pPr>
            <w:r w:rsidRPr="001F6B45">
              <w:rPr>
                <w:b/>
              </w:rPr>
              <w:t>Atsižvelgta iš dalies.</w:t>
            </w:r>
          </w:p>
          <w:p w14:paraId="031F97DE" w14:textId="4332660F" w:rsidR="0036471B" w:rsidRDefault="003F5C96" w:rsidP="001B0671">
            <w:pPr>
              <w:ind w:firstLine="726"/>
              <w:jc w:val="both"/>
            </w:pPr>
            <w:r>
              <w:t xml:space="preserve">Pritartina, kad tikslinga ir </w:t>
            </w:r>
            <w:r w:rsidR="000E554B">
              <w:t xml:space="preserve">reikalinga </w:t>
            </w:r>
            <w:r>
              <w:t>smurtą artimoje aplinkoje patyr</w:t>
            </w:r>
            <w:r w:rsidR="000E554B">
              <w:t>usiam asmeniui, siekiančiam išspręsti kilusį šeimos ginčą, suteikti išsamią ir visapusišką informaciją apie galimus šio ginčo sprendimo būdus, taip pat apie galimybę nemokamai pasinaudoti mediacija, atskleidžiant šio proceso privalumus. Vis dėlto manytina, kad atitinkama pagalba ir informacija asmeniui turėtų būti suteikiama visų pirma bendrai informuojant visuomenę</w:t>
            </w:r>
            <w:r w:rsidR="006C1226">
              <w:t xml:space="preserve"> apie galimybę pasinaudoti mediacij</w:t>
            </w:r>
            <w:r w:rsidR="00FB5103">
              <w:t>a</w:t>
            </w:r>
            <w:r w:rsidR="006C1226">
              <w:t xml:space="preserve"> ir mediacijos privalumus</w:t>
            </w:r>
            <w:r w:rsidR="00FB5103">
              <w:t>.</w:t>
            </w:r>
            <w:r w:rsidR="006C1226">
              <w:t xml:space="preserve"> </w:t>
            </w:r>
            <w:r w:rsidR="00FB5103">
              <w:t>P</w:t>
            </w:r>
            <w:r w:rsidR="006C1226">
              <w:t>rimint</w:t>
            </w:r>
            <w:r w:rsidR="00AE60C9">
              <w:t xml:space="preserve">ina, kad </w:t>
            </w:r>
            <w:r w:rsidR="00AE60C9" w:rsidRPr="00AE60C9">
              <w:t>Teisingumo ministerijai įgyvendinant Europos Sąjungos struktūrinių fondų lėšomis finansuojamą projektą „Taikinamojo tarpininkavimo (mediacijos) sistemos plėtra“</w:t>
            </w:r>
            <w:r w:rsidR="00AE60C9">
              <w:t xml:space="preserve">, </w:t>
            </w:r>
            <w:r w:rsidR="00FB5103" w:rsidRPr="00FB5103">
              <w:t>įgyvendinamas informavimo priemonių kompleksas apie mediaciją kaip institutą, siekiant informuoti visuomenę apie mediacijos taikymo civiliniuose ginčuose galimybes (t. y. radijo laidos, straipsniai</w:t>
            </w:r>
            <w:r w:rsidR="001B0671">
              <w:t xml:space="preserve">, </w:t>
            </w:r>
            <w:r w:rsidR="00FB5103" w:rsidRPr="00FB5103">
              <w:t>reklamjuostės internetiniuose dienraščiuose, informaciniai reportažai regioninėse televizijose ir nacionalinėje televizijoje).</w:t>
            </w:r>
            <w:r w:rsidR="001B0671">
              <w:t xml:space="preserve"> </w:t>
            </w:r>
            <w:r w:rsidR="00C10484">
              <w:t>Be to, atitinkama informacija apie privalomąją mediaciją, šios paslaugos teikimą skelbiama Teisingumo ministerijos, Valstybės garantuojamos teisinės pagalbos tarnybos</w:t>
            </w:r>
            <w:r w:rsidR="00E7551E">
              <w:t xml:space="preserve"> (toliau – VGTPT)</w:t>
            </w:r>
            <w:r w:rsidR="00C10484">
              <w:t xml:space="preserve"> interneto svetainėse.</w:t>
            </w:r>
          </w:p>
          <w:p w14:paraId="6BE67ADA" w14:textId="7EB32351" w:rsidR="00C10484" w:rsidRPr="00F85BAD" w:rsidRDefault="00E7551E" w:rsidP="008A59D0">
            <w:pPr>
              <w:ind w:firstLine="726"/>
              <w:jc w:val="both"/>
            </w:pPr>
            <w:r>
              <w:t xml:space="preserve">Pastebėtina, kad </w:t>
            </w:r>
            <w:r w:rsidRPr="00E7551E">
              <w:t>Lietuvos Respublikos mediacijos įstatymo Nr. X-1702 20 straipsnio 1 punkto pakeitimo įstatymo projekt</w:t>
            </w:r>
            <w:r>
              <w:t>o</w:t>
            </w:r>
            <w:r w:rsidRPr="00E7551E">
              <w:t xml:space="preserve"> Nr. XIIIP-</w:t>
            </w:r>
            <w:r w:rsidRPr="006A5912">
              <w:t>4238 (toliau</w:t>
            </w:r>
            <w:r>
              <w:t xml:space="preserve"> – Įstatymo projektas) tikslas – sudaryti galimybę, </w:t>
            </w:r>
            <w:r w:rsidRPr="00E7551E">
              <w:t>kad smurto artimoje aplinkoje atvejais šeimos ginčai galėtų būti sprendžiami iš karto kreipiantis į teismą</w:t>
            </w:r>
            <w:r>
              <w:t xml:space="preserve">, t. y. kad smurtą artimoje aplinkoje patyrę asmenys neturėtų praeiti jokių tarpinių procedūrų iki kreipimosi į teismą. Siekiant šio tikslo, smurto artimoje aplinkoje aukos neturėtų būti įpareigojamos kreiptis į VGTPT ar savo pasirinktą mediatorių, kad išklausytų informaciją apie mediaciją. </w:t>
            </w:r>
            <w:r w:rsidR="008A59D0">
              <w:t>J</w:t>
            </w:r>
            <w:r>
              <w:t>ei VGTPT ar mediatoriai turėtų pareigą patikrinti asmens dokumentus, įrodančius smurto artimoje aplinkoje aplinkybes, tai būtų papildoma administracinė našta VGTPT, mediatoriams ir smurtą artimoje aplinkoje patyrusiems asmenims</w:t>
            </w:r>
            <w:r w:rsidR="00160039">
              <w:t xml:space="preserve">, be to, VGTPT ir mediatoriams, privatiems paslaugų teikėjams, turėtų būti suteikta </w:t>
            </w:r>
            <w:r w:rsidR="00160039">
              <w:lastRenderedPageBreak/>
              <w:t>prieiga prie pradėtų ikiteisminių tyrimų duomenų, o tai laikytina neproporcinga asmens duomenų tvarkymo priemone.</w:t>
            </w:r>
          </w:p>
        </w:tc>
      </w:tr>
      <w:tr w:rsidR="001F6B45" w:rsidRPr="00596603" w14:paraId="591F0609" w14:textId="77777777" w:rsidTr="006E4C43">
        <w:trPr>
          <w:trHeight w:val="423"/>
        </w:trPr>
        <w:tc>
          <w:tcPr>
            <w:tcW w:w="2145" w:type="dxa"/>
          </w:tcPr>
          <w:p w14:paraId="3E070F4E" w14:textId="15B97CD6" w:rsidR="001F6B45" w:rsidRDefault="00A97E9C" w:rsidP="0064416D">
            <w:pPr>
              <w:jc w:val="both"/>
            </w:pPr>
            <w:r>
              <w:lastRenderedPageBreak/>
              <w:t>Lietuvos mediatorių rūmų 2020 m. vasario 21 d. raštas</w:t>
            </w:r>
          </w:p>
        </w:tc>
        <w:tc>
          <w:tcPr>
            <w:tcW w:w="5819" w:type="dxa"/>
          </w:tcPr>
          <w:p w14:paraId="63D4E1E4" w14:textId="77777777" w:rsidR="001F6B45" w:rsidRDefault="00FA4FCE" w:rsidP="0084752D">
            <w:pPr>
              <w:suppressAutoHyphens/>
              <w:ind w:firstLine="725"/>
              <w:jc w:val="both"/>
              <w:rPr>
                <w:lang w:eastAsia="zh-CN"/>
              </w:rPr>
            </w:pPr>
            <w:r>
              <w:rPr>
                <w:lang w:eastAsia="zh-CN"/>
              </w:rPr>
              <w:t xml:space="preserve">&lt;...&gt; Lietuvos mediatorių rūmai (toliau – LMR) </w:t>
            </w:r>
            <w:r w:rsidR="006A187A">
              <w:rPr>
                <w:lang w:eastAsia="zh-CN"/>
              </w:rPr>
              <w:t xml:space="preserve">siūlo vadovautis </w:t>
            </w:r>
            <w:proofErr w:type="spellStart"/>
            <w:r w:rsidR="006A187A" w:rsidRPr="006A187A">
              <w:rPr>
                <w:i/>
                <w:lang w:eastAsia="zh-CN"/>
              </w:rPr>
              <w:t>ex</w:t>
            </w:r>
            <w:proofErr w:type="spellEnd"/>
            <w:r w:rsidR="006A187A" w:rsidRPr="006A187A">
              <w:rPr>
                <w:i/>
                <w:lang w:eastAsia="zh-CN"/>
              </w:rPr>
              <w:t xml:space="preserve"> </w:t>
            </w:r>
            <w:proofErr w:type="spellStart"/>
            <w:r w:rsidR="006A187A" w:rsidRPr="006A187A">
              <w:rPr>
                <w:i/>
                <w:lang w:eastAsia="zh-CN"/>
              </w:rPr>
              <w:t>post</w:t>
            </w:r>
            <w:proofErr w:type="spellEnd"/>
            <w:r w:rsidR="006A187A">
              <w:rPr>
                <w:lang w:eastAsia="zh-CN"/>
              </w:rPr>
              <w:t xml:space="preserve"> principu bei prieš priimant sprendimus dėl Mediacijos įstatymo pakeitimo atlikti nuoseklią teisinio reguliavimo analizę, parodančią, ar yra tikėtinos rizikos, jų pasireiškimo apimtys, formos, kas suformuotų įrodymais grįstą vertinimą dėl nukentėjusių asmenų antrinės ar kartotinės viktimizacijos galimumo privalomos mediacijos procese.</w:t>
            </w:r>
          </w:p>
          <w:p w14:paraId="1729C895" w14:textId="77777777" w:rsidR="006A187A" w:rsidRDefault="006A187A" w:rsidP="0084752D">
            <w:pPr>
              <w:suppressAutoHyphens/>
              <w:ind w:firstLine="725"/>
              <w:jc w:val="both"/>
              <w:rPr>
                <w:lang w:eastAsia="zh-CN"/>
              </w:rPr>
            </w:pPr>
            <w:r>
              <w:rPr>
                <w:lang w:eastAsia="zh-CN"/>
              </w:rPr>
              <w:t>&lt;...&gt; Yra pagrįstų abejonių dėl siūlomų Mediacijos įstatymo pakeitimų, kuris reguliuoja civilinius teisinius santykius, o nutarimo aiškinamojoje dalyje akcentuojamas mediacijos negalimumas smurto artimoje aplinkoje atvejais, kas yra baudžiamosios justicijos sritis. &lt;...&gt;</w:t>
            </w:r>
          </w:p>
          <w:p w14:paraId="65843F1D" w14:textId="77777777" w:rsidR="006A187A" w:rsidRDefault="006A187A" w:rsidP="0084752D">
            <w:pPr>
              <w:suppressAutoHyphens/>
              <w:ind w:firstLine="725"/>
              <w:jc w:val="both"/>
              <w:rPr>
                <w:lang w:eastAsia="zh-CN"/>
              </w:rPr>
            </w:pPr>
            <w:r>
              <w:rPr>
                <w:lang w:eastAsia="zh-CN"/>
              </w:rPr>
              <w:t>&lt;...&gt; Tiek Mediacijos įstatymo nuostatos, tiek mediacijos savanoriškumo principas, tiek šalių teisė priimti sprendimą dalyvauti ar nedalyvauti procese, taip pat mediatoriaus profesionalumas vertinant proceso aplinkybes sudaro prielaidas efektyviam mediacijos proceso įgyvendinimui. Valstybė teisiniu reguliavimu sudaro tik prielaidas ir paskatas ginčą spręsti mažiau destruktyviu būdu, o patiems asmenims suteikiama teisė priimti sprendimą dėl galimybės pasinaudoti mediacija civiliniuose teisiniuose santykiuose. &lt;...&gt;</w:t>
            </w:r>
          </w:p>
          <w:p w14:paraId="2FE30425" w14:textId="3DB10198" w:rsidR="006A187A" w:rsidRDefault="006A187A" w:rsidP="0084752D">
            <w:pPr>
              <w:suppressAutoHyphens/>
              <w:ind w:firstLine="725"/>
              <w:jc w:val="both"/>
              <w:rPr>
                <w:lang w:eastAsia="zh-CN"/>
              </w:rPr>
            </w:pPr>
            <w:r>
              <w:rPr>
                <w:lang w:eastAsia="zh-CN"/>
              </w:rPr>
              <w:t xml:space="preserve">Todėl iš esmės nepritariame Vyriausybės nutarimo projektui dėl Mediacijos įstatymo </w:t>
            </w:r>
            <w:r w:rsidR="00B44336">
              <w:rPr>
                <w:lang w:eastAsia="zh-CN"/>
              </w:rPr>
              <w:t>pakeitimo.</w:t>
            </w:r>
          </w:p>
        </w:tc>
        <w:tc>
          <w:tcPr>
            <w:tcW w:w="7771" w:type="dxa"/>
          </w:tcPr>
          <w:p w14:paraId="44B87011" w14:textId="77777777" w:rsidR="001F6B45" w:rsidRDefault="00240E8B" w:rsidP="00A41FDC">
            <w:pPr>
              <w:ind w:firstLine="726"/>
              <w:jc w:val="both"/>
              <w:rPr>
                <w:b/>
              </w:rPr>
            </w:pPr>
            <w:r w:rsidRPr="00240E8B">
              <w:rPr>
                <w:b/>
              </w:rPr>
              <w:t>Atsižvelgta iš dalies.</w:t>
            </w:r>
          </w:p>
          <w:p w14:paraId="0E27A514" w14:textId="77777777" w:rsidR="00240E8B" w:rsidRDefault="00946EC1" w:rsidP="004E26F2">
            <w:pPr>
              <w:ind w:firstLine="726"/>
              <w:jc w:val="both"/>
            </w:pPr>
            <w:r>
              <w:t xml:space="preserve">Pritartina, </w:t>
            </w:r>
            <w:r w:rsidRPr="00946EC1">
              <w:t xml:space="preserve">kad mediacija yra paprastesnis, ekonomiškai efektyvesnis, greitesnis, pritaikytas šalių poreikiams ir dažnai pigesnis ginčų sprendimo būdas, lyginant su analogiškais procesais, vykstančiais teismuose. Mediacijos būdų pasiektų susitarimų paprastai labiau laikomasi savanoriškai ir jie labiau padeda išsaugoti tvarius šalių santykius. Mediacijos atveju taikomas konfidencialumo principas </w:t>
            </w:r>
            <w:r w:rsidR="004E26F2">
              <w:t>(M</w:t>
            </w:r>
            <w:r w:rsidRPr="00946EC1">
              <w:t>ediacijos įstatymo 17 straipsnis), o teismo proceso metu taikomas teismo posėdžio viešumo principas su tam tikromis išimtimis (</w:t>
            </w:r>
            <w:r w:rsidR="004E26F2">
              <w:t>C</w:t>
            </w:r>
            <w:r w:rsidRPr="00946EC1">
              <w:t>ivilinio proceso kodekso 9 straipsnis). Mediacijos vykdymo metu šalys neprivalo susitikti ir spręsti ginčą mediacijos būdu, t. y. mediacijos sesijoje (Mediacijos įstatymo 15 straipsnio 3 dalis), vykdant mediaciją gali būti taikomos įvairios technikos (individualūs susitikimai su šalimis ir kita), kurios užtikrina, kad ginčo šalys nesusitiktų, kad ginčo šalims nebūtų daroma neigiama įtaka, o teismo procese ginčo šalys turi susitikti teismo posėdyje.</w:t>
            </w:r>
          </w:p>
          <w:p w14:paraId="3322CCFE" w14:textId="059BB0C2" w:rsidR="00B3199B" w:rsidRPr="00240E8B" w:rsidRDefault="00520754" w:rsidP="004F256E">
            <w:pPr>
              <w:ind w:firstLine="726"/>
              <w:jc w:val="both"/>
            </w:pPr>
            <w:r w:rsidRPr="00520754">
              <w:t>Atsižvelgiant į mediacijos instituto privalumus, taip pat įvertinant tai, kad konkrečius klausimus (pavyzdžiui, dėl vaikams skiriamo išlaikymo, vaiko gyvenamosios vietos nustatymo, bendravimo su vaiku ir kita) bet kuriuo atveju reikia išspręsti teismo proceso metu, jei siekiama nutraukti santuoką, Nutarimo projektu iš esmės pritariant Įstatymo projekto rengėjų tikslui apsaugoti smurtą artimoje aplinkoje patyrusius asmenis, kartu pateikiami konkretūs siūlymai dėl Įstatymo projekto tobulinimo</w:t>
            </w:r>
            <w:r>
              <w:t>.</w:t>
            </w:r>
            <w:r w:rsidR="00A01B0D">
              <w:t xml:space="preserve"> Įstatymo projektą patikslinus pagal pateiktas pastabas ir pasiūlymus, </w:t>
            </w:r>
            <w:r w:rsidR="00A01B0D" w:rsidRPr="00A01B0D">
              <w:t xml:space="preserve">šeimos ginčo šalims net ir smurto artimoje aplinkoje atvejais būtų paliekama galimybė savanoriškai rinktis ginčo </w:t>
            </w:r>
            <w:r w:rsidR="004F256E">
              <w:t>nemokamą sprendimą mediacijos būdu</w:t>
            </w:r>
            <w:r w:rsidR="00A01B0D" w:rsidRPr="00A01B0D">
              <w:t>.</w:t>
            </w:r>
            <w:r w:rsidR="00A01B0D">
              <w:t xml:space="preserve"> Taip būtų pasiektas kompromisas ir nustatytas subalansuotas teisinis reguliavimas, kuris</w:t>
            </w:r>
            <w:r w:rsidR="00B3199B">
              <w:t xml:space="preserve">, viena vertus, </w:t>
            </w:r>
            <w:r w:rsidR="00B3199B" w:rsidRPr="00B3199B">
              <w:t>užtikrintų reikiamus saugiklius smurto artimoje aplinkoje aukoms ir, kita vertus, sudarytų galimybę smurto artimoje aplinkoje aukoms išspręsti joms aktualius ir būtinus spręsti klausimus, pasinaudojant valstybės lėšomis finansuojamomis mediacijos paslaugomis</w:t>
            </w:r>
            <w:r w:rsidR="00371464">
              <w:t>.</w:t>
            </w:r>
          </w:p>
        </w:tc>
      </w:tr>
      <w:tr w:rsidR="001F6B45" w:rsidRPr="00596603" w14:paraId="24CEF3DD" w14:textId="77777777" w:rsidTr="006E4C43">
        <w:trPr>
          <w:trHeight w:val="423"/>
        </w:trPr>
        <w:tc>
          <w:tcPr>
            <w:tcW w:w="2145" w:type="dxa"/>
          </w:tcPr>
          <w:p w14:paraId="619D2001" w14:textId="4B58E145" w:rsidR="001F6B45" w:rsidRDefault="006A5912" w:rsidP="0064416D">
            <w:pPr>
              <w:jc w:val="both"/>
            </w:pPr>
            <w:r>
              <w:t xml:space="preserve">Vidaus reikalų ministerijos 2020 m. kovo 2 d. raštas Nr. </w:t>
            </w:r>
            <w:r w:rsidR="002E7882" w:rsidRPr="002E7882">
              <w:t>1D-1136</w:t>
            </w:r>
          </w:p>
        </w:tc>
        <w:tc>
          <w:tcPr>
            <w:tcW w:w="5819" w:type="dxa"/>
          </w:tcPr>
          <w:p w14:paraId="63E1A6F2" w14:textId="5B863849" w:rsidR="001F6B45" w:rsidRDefault="00B80362" w:rsidP="0084752D">
            <w:pPr>
              <w:suppressAutoHyphens/>
              <w:ind w:firstLine="725"/>
              <w:jc w:val="both"/>
              <w:rPr>
                <w:lang w:eastAsia="zh-CN"/>
              </w:rPr>
            </w:pPr>
            <w:r w:rsidRPr="00B80362">
              <w:rPr>
                <w:lang w:eastAsia="zh-CN"/>
              </w:rPr>
              <w:t>Atsižvelgus į tai, kad, pakeitus Mediacijos įstatymo Nr. X-1702 20 straipsnio 1 punktą, atsiranda būtinybė disponuoti duomenimis apie pradėtus ikiteisminius tyrimus ir teisme nagrinėjamas bylas, susijusius (-</w:t>
            </w:r>
            <w:proofErr w:type="spellStart"/>
            <w:r w:rsidRPr="00B80362">
              <w:rPr>
                <w:lang w:eastAsia="zh-CN"/>
              </w:rPr>
              <w:t>ias</w:t>
            </w:r>
            <w:proofErr w:type="spellEnd"/>
            <w:r w:rsidRPr="00B80362">
              <w:rPr>
                <w:lang w:eastAsia="zh-CN"/>
              </w:rPr>
              <w:t xml:space="preserve">) su smurtu artimoje aplinkoje, bei priimtus apkaltinamuosius </w:t>
            </w:r>
            <w:r w:rsidRPr="00B80362">
              <w:rPr>
                <w:lang w:eastAsia="zh-CN"/>
              </w:rPr>
              <w:lastRenderedPageBreak/>
              <w:t>teismo nuosprendžius dėl smurto artimoje aplinkoje, siūlytina Mediacijos įstatymą papildyti nuostatomis dėl tokių duomenų gavimo (kas gauna duomenis apie pradėtus ikiteisminius tyrimus, teisme nagrinėjamas bylas ir apkaltinamuosius teismo nuosprendžius, t. y. nustato, kad šeimos ginčo atvejis priskirtinas tokiam, kada privalomoji mediacija negali būti taikoma, kada ir kokiu būdu atsakingas subjektas gauna minėtus duomenis) bei kitomis reikalingomis nuostatomis, atsižvelgiant į Europos Parlamento ir Tarybos 2016 m. balandžio 27 d. reglamento (ES) 2016/679 dėl fizinių asmenų apsaugos tvarkant asmens duomenis ir dėl laisvo tokių duomenų judėjimo ir kuriuo panaikinama Direktyva 95/46/EB (Bendrasis duomenų apsaugos reglamentas) 6 straipsnio nuostatas. Taip pat atkreiptinas dėmesys į tai, kad Nutarimo projektą reikia suderinti su Asmens duomenų apsaugos inspekcija</w:t>
            </w:r>
            <w:r w:rsidR="006E1489">
              <w:rPr>
                <w:lang w:eastAsia="zh-CN"/>
              </w:rPr>
              <w:t>.</w:t>
            </w:r>
          </w:p>
        </w:tc>
        <w:tc>
          <w:tcPr>
            <w:tcW w:w="7771" w:type="dxa"/>
          </w:tcPr>
          <w:p w14:paraId="3D4A52E1" w14:textId="77777777" w:rsidR="001F6B45" w:rsidRDefault="00E313AE" w:rsidP="00A41FDC">
            <w:pPr>
              <w:ind w:firstLine="726"/>
              <w:jc w:val="both"/>
              <w:rPr>
                <w:b/>
              </w:rPr>
            </w:pPr>
            <w:r>
              <w:rPr>
                <w:b/>
              </w:rPr>
              <w:lastRenderedPageBreak/>
              <w:t>Neatsižvelgta.</w:t>
            </w:r>
          </w:p>
          <w:p w14:paraId="35C288E8" w14:textId="77777777" w:rsidR="00E313AE" w:rsidRDefault="00F32E26" w:rsidP="0020163D">
            <w:pPr>
              <w:ind w:firstLine="726"/>
              <w:jc w:val="both"/>
            </w:pPr>
            <w:r>
              <w:t xml:space="preserve">Pakeitus Mediacijos įstatymo 20 straipsnio nuostatas (taip pat ir pagal siūlymus, nurodytus Nutarimo projekte), duomenis apie pradėtus </w:t>
            </w:r>
            <w:r w:rsidR="00D57B81">
              <w:t xml:space="preserve">ikiteisminius tyrimus, teisme nagrinėjamas bylas ar priimtus apkaltinamuosius teismo nuosprendžius, susijusius su smurtu artimoje aplinkoje, </w:t>
            </w:r>
            <w:r w:rsidR="00432AD7" w:rsidRPr="00432AD7">
              <w:rPr>
                <w:i/>
              </w:rPr>
              <w:t xml:space="preserve">teismui turės pateikti </w:t>
            </w:r>
            <w:r w:rsidR="00432AD7" w:rsidRPr="00432AD7">
              <w:rPr>
                <w:i/>
              </w:rPr>
              <w:lastRenderedPageBreak/>
              <w:t>ginčo šalys</w:t>
            </w:r>
            <w:r w:rsidR="00432AD7">
              <w:t>, kurios kreipsis į teismą su ieškiniu ir turės pagrįsti, kad jų atveju netaikoma įstatymų nustatyta išankstinio ginčų sprendimo ne teisme tvarka (konkrečiai – privalomoji mediacija)</w:t>
            </w:r>
            <w:r w:rsidR="00164C9E">
              <w:t xml:space="preserve"> (Civilinio proceso kodekso 135 straipsnio 1 dalies 3 punktas, 2 dalis)</w:t>
            </w:r>
            <w:r w:rsidR="00432AD7">
              <w:t>.</w:t>
            </w:r>
            <w:r w:rsidR="00164C9E">
              <w:t xml:space="preserve"> Jei ginčo šalys tokių duomenų dėl tam tikrų priežasčių negalėtų pateikti, atitinkamus duomenis galėtų</w:t>
            </w:r>
            <w:r w:rsidR="00432AD7">
              <w:t xml:space="preserve"> </w:t>
            </w:r>
            <w:r w:rsidR="00164C9E">
              <w:t>išreikalauti teismas</w:t>
            </w:r>
            <w:r w:rsidR="0020163D">
              <w:t>, kurio vaidmuo šeimos bylose yra aktyvus (Civilinio proceso kodekso 179, 376 straipsniai)</w:t>
            </w:r>
            <w:r w:rsidR="00164C9E">
              <w:t>.</w:t>
            </w:r>
            <w:r w:rsidR="0020163D">
              <w:t xml:space="preserve"> Be to, vadovaujantis Civilinio proceso kodekso 179 straipsnio 3 dalimi, teismas gali naudoti duomenis iš teismų informacinės sistemos, taip pat iš kitų informacinių sistemų ir registrų.</w:t>
            </w:r>
            <w:r w:rsidR="0089041E">
              <w:t xml:space="preserve"> Tuo tarpu kitoms institucijoms (ne teismui) poreikio disponuoti </w:t>
            </w:r>
            <w:r w:rsidR="0089041E" w:rsidRPr="0089041E">
              <w:t>duomeni</w:t>
            </w:r>
            <w:r w:rsidR="0089041E">
              <w:t>mi</w:t>
            </w:r>
            <w:r w:rsidR="0089041E" w:rsidRPr="0089041E">
              <w:t>s apie pradėtus ikiteisminius tyrimus, teisme nagrinėjamas bylas ar priimtus apkaltinamuosius teismo nuosprendžius, susijusius su smurtu artimoje aplinkoje</w:t>
            </w:r>
            <w:r w:rsidR="0089041E">
              <w:t>, nebus.</w:t>
            </w:r>
          </w:p>
          <w:p w14:paraId="162051F3" w14:textId="74F7F237" w:rsidR="007500F6" w:rsidRDefault="007500F6" w:rsidP="0020163D">
            <w:pPr>
              <w:ind w:firstLine="726"/>
              <w:jc w:val="both"/>
            </w:pPr>
            <w:r w:rsidRPr="007500F6">
              <w:t>P</w:t>
            </w:r>
            <w:r>
              <w:t>apildomai p</w:t>
            </w:r>
            <w:r w:rsidRPr="007500F6">
              <w:t>astebėtina, Įstatymo projekt</w:t>
            </w:r>
            <w:r>
              <w:t>o</w:t>
            </w:r>
            <w:r w:rsidRPr="007500F6">
              <w:t xml:space="preserve"> tikslas – sudaryti galimybę, kad smurto artimoje aplinkoje atvejais šeimos ginčai galėtų būti sprendžiami iš karto kreipiantis į teismą, t. y. kad smurtą artimoje aplinkoje patyrę asmenys neturėtų praeiti jokių tarpinių procedūrų iki kreipimosi į teismą. Siekiant šio tikslo, smurto artimoje aplinkoje aukos neturėtų būti įpareigojamos kreiptis į VGTP</w:t>
            </w:r>
            <w:r>
              <w:t>T ar savo pasirinktą mediatorių prieš kreipiantis į teismą</w:t>
            </w:r>
            <w:r w:rsidR="008A59D0">
              <w:t>. J</w:t>
            </w:r>
            <w:r w:rsidRPr="007500F6">
              <w:t>ei VGTPT ar mediatoriai turėtų pareigą patikrinti asmens dokumentus, įrodančius smurto artimoje aplinkoje aplinkybes, tai būtų papildoma administracinė našta VGTPT, mediatoriams ir smurtą artimoje aplinkoje patyrusiems asmenims, be to, VGTPT ir mediatoriams, privatiems paslaugų teikėjams, turėtų būti suteikta prieiga prie pradėtų ikiteisminių tyrimų duomenų</w:t>
            </w:r>
            <w:r w:rsidR="00973106">
              <w:t xml:space="preserve"> ir kitų asmens duomenų</w:t>
            </w:r>
            <w:bookmarkStart w:id="0" w:name="_GoBack"/>
            <w:bookmarkEnd w:id="0"/>
            <w:r w:rsidRPr="007500F6">
              <w:t>, o tai laikytina neproporcinga asmens duomenų tvarkymo priemone.</w:t>
            </w:r>
          </w:p>
          <w:p w14:paraId="62CE70EC" w14:textId="397344B9" w:rsidR="0089041E" w:rsidRPr="00F32E26" w:rsidRDefault="0089041E" w:rsidP="0020163D">
            <w:pPr>
              <w:ind w:firstLine="726"/>
              <w:jc w:val="both"/>
            </w:pPr>
            <w:r>
              <w:t xml:space="preserve">Atsižvelgiant į tai, </w:t>
            </w:r>
            <w:r w:rsidR="007500F6">
              <w:t xml:space="preserve">kas nurodyta, </w:t>
            </w:r>
            <w:r>
              <w:t>nėra pagrindo Nutarimo projektą papildomai derinti su Valstybine duomenų apsaugos inspekcija.</w:t>
            </w:r>
          </w:p>
        </w:tc>
      </w:tr>
    </w:tbl>
    <w:p w14:paraId="2009D4D2" w14:textId="030AF02C" w:rsidR="00E32932" w:rsidRPr="00596603" w:rsidRDefault="00E32932" w:rsidP="003D455D">
      <w:pPr>
        <w:jc w:val="both"/>
      </w:pPr>
    </w:p>
    <w:sectPr w:rsidR="00E32932" w:rsidRPr="00596603" w:rsidSect="004F355C">
      <w:headerReference w:type="default" r:id="rId8"/>
      <w:pgSz w:w="16838" w:h="11906" w:orient="landscape"/>
      <w:pgMar w:top="567"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EB355" w14:textId="77777777" w:rsidR="0022708A" w:rsidRDefault="0022708A" w:rsidP="002E4284">
      <w:r>
        <w:separator/>
      </w:r>
    </w:p>
  </w:endnote>
  <w:endnote w:type="continuationSeparator" w:id="0">
    <w:p w14:paraId="4C866E70" w14:textId="77777777" w:rsidR="0022708A" w:rsidRDefault="0022708A"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2DC51" w14:textId="77777777" w:rsidR="0022708A" w:rsidRDefault="0022708A" w:rsidP="002E4284">
      <w:r>
        <w:separator/>
      </w:r>
    </w:p>
  </w:footnote>
  <w:footnote w:type="continuationSeparator" w:id="0">
    <w:p w14:paraId="30A14A09" w14:textId="77777777" w:rsidR="0022708A" w:rsidRDefault="0022708A"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60151"/>
      <w:docPartObj>
        <w:docPartGallery w:val="Page Numbers (Top of Page)"/>
        <w:docPartUnique/>
      </w:docPartObj>
    </w:sdtPr>
    <w:sdtEndPr/>
    <w:sdtContent>
      <w:p w14:paraId="6A38C79F" w14:textId="77777777" w:rsidR="008C234D" w:rsidRDefault="008C234D">
        <w:pPr>
          <w:pStyle w:val="Antrats"/>
          <w:jc w:val="center"/>
        </w:pPr>
        <w:r>
          <w:fldChar w:fldCharType="begin"/>
        </w:r>
        <w:r>
          <w:instrText>PAGE   \* MERGEFORMAT</w:instrText>
        </w:r>
        <w:r>
          <w:fldChar w:fldCharType="separate"/>
        </w:r>
        <w:r w:rsidR="00973106">
          <w:rPr>
            <w:noProof/>
          </w:rPr>
          <w:t>3</w:t>
        </w:r>
        <w:r>
          <w:rPr>
            <w:noProof/>
          </w:rPr>
          <w:fldChar w:fldCharType="end"/>
        </w:r>
      </w:p>
    </w:sdtContent>
  </w:sdt>
  <w:p w14:paraId="1F4EFC6D" w14:textId="77777777" w:rsidR="008C234D" w:rsidRDefault="008C2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44D"/>
    <w:multiLevelType w:val="hybridMultilevel"/>
    <w:tmpl w:val="D0E6B8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02D8"/>
    <w:multiLevelType w:val="hybridMultilevel"/>
    <w:tmpl w:val="D898E9FC"/>
    <w:lvl w:ilvl="0" w:tplc="F3687614">
      <w:start w:val="1"/>
      <w:numFmt w:val="decimal"/>
      <w:lvlText w:val="%1."/>
      <w:lvlJc w:val="left"/>
      <w:pPr>
        <w:ind w:left="1658" w:hanging="360"/>
      </w:pPr>
      <w:rPr>
        <w:rFonts w:ascii="Times New Roman" w:eastAsia="Calibri" w:hAnsi="Times New Roman" w:cs="Times New Roman"/>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1190626A"/>
    <w:multiLevelType w:val="hybridMultilevel"/>
    <w:tmpl w:val="FB9C41FE"/>
    <w:lvl w:ilvl="0" w:tplc="B6AC6E60">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 w15:restartNumberingAfterBreak="0">
    <w:nsid w:val="159945B3"/>
    <w:multiLevelType w:val="hybridMultilevel"/>
    <w:tmpl w:val="6F22F19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E3FAE"/>
    <w:multiLevelType w:val="hybridMultilevel"/>
    <w:tmpl w:val="5D609286"/>
    <w:lvl w:ilvl="0" w:tplc="276CA26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5" w15:restartNumberingAfterBreak="0">
    <w:nsid w:val="2136590A"/>
    <w:multiLevelType w:val="hybridMultilevel"/>
    <w:tmpl w:val="B7945FC2"/>
    <w:lvl w:ilvl="0" w:tplc="91BA1A7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35414AF"/>
    <w:multiLevelType w:val="hybridMultilevel"/>
    <w:tmpl w:val="6B644250"/>
    <w:lvl w:ilvl="0" w:tplc="459E55F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210DF6"/>
    <w:multiLevelType w:val="hybridMultilevel"/>
    <w:tmpl w:val="B1F45A3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433178"/>
    <w:multiLevelType w:val="hybridMultilevel"/>
    <w:tmpl w:val="06B6D8C4"/>
    <w:lvl w:ilvl="0" w:tplc="0427000F">
      <w:start w:val="1"/>
      <w:numFmt w:val="decimal"/>
      <w:lvlText w:val="%1."/>
      <w:lvlJc w:val="left"/>
      <w:pPr>
        <w:ind w:left="360"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693F6380"/>
    <w:multiLevelType w:val="hybridMultilevel"/>
    <w:tmpl w:val="FB4075B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72186082"/>
    <w:multiLevelType w:val="hybridMultilevel"/>
    <w:tmpl w:val="938CCD80"/>
    <w:lvl w:ilvl="0" w:tplc="A11888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CF5B48"/>
    <w:multiLevelType w:val="hybridMultilevel"/>
    <w:tmpl w:val="D42C4390"/>
    <w:lvl w:ilvl="0" w:tplc="4E684016">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8"/>
  </w:num>
  <w:num w:numId="2">
    <w:abstractNumId w:val="9"/>
  </w:num>
  <w:num w:numId="3">
    <w:abstractNumId w:val="6"/>
  </w:num>
  <w:num w:numId="4">
    <w:abstractNumId w:val="1"/>
  </w:num>
  <w:num w:numId="5">
    <w:abstractNumId w:val="11"/>
  </w:num>
  <w:num w:numId="6">
    <w:abstractNumId w:val="5"/>
  </w:num>
  <w:num w:numId="7">
    <w:abstractNumId w:val="10"/>
  </w:num>
  <w:num w:numId="8">
    <w:abstractNumId w:val="4"/>
  </w:num>
  <w:num w:numId="9">
    <w:abstractNumId w:val="2"/>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8D"/>
    <w:rsid w:val="00003E2B"/>
    <w:rsid w:val="00005004"/>
    <w:rsid w:val="00005860"/>
    <w:rsid w:val="00005E65"/>
    <w:rsid w:val="000064EA"/>
    <w:rsid w:val="000079F2"/>
    <w:rsid w:val="000113DE"/>
    <w:rsid w:val="00011D30"/>
    <w:rsid w:val="00011D3B"/>
    <w:rsid w:val="000124F2"/>
    <w:rsid w:val="00015D55"/>
    <w:rsid w:val="00016607"/>
    <w:rsid w:val="00020943"/>
    <w:rsid w:val="00025681"/>
    <w:rsid w:val="000267F1"/>
    <w:rsid w:val="0003006B"/>
    <w:rsid w:val="000312DE"/>
    <w:rsid w:val="0003459B"/>
    <w:rsid w:val="00035594"/>
    <w:rsid w:val="000367CC"/>
    <w:rsid w:val="00041141"/>
    <w:rsid w:val="00041344"/>
    <w:rsid w:val="00041FE6"/>
    <w:rsid w:val="00042067"/>
    <w:rsid w:val="000424F3"/>
    <w:rsid w:val="00042BE3"/>
    <w:rsid w:val="00043080"/>
    <w:rsid w:val="00043612"/>
    <w:rsid w:val="000467F2"/>
    <w:rsid w:val="000507FC"/>
    <w:rsid w:val="00052049"/>
    <w:rsid w:val="000567ED"/>
    <w:rsid w:val="0005778C"/>
    <w:rsid w:val="0006083E"/>
    <w:rsid w:val="00061A21"/>
    <w:rsid w:val="0006265D"/>
    <w:rsid w:val="0006383F"/>
    <w:rsid w:val="00064E66"/>
    <w:rsid w:val="00066404"/>
    <w:rsid w:val="0006662C"/>
    <w:rsid w:val="00066D40"/>
    <w:rsid w:val="00066F54"/>
    <w:rsid w:val="00067939"/>
    <w:rsid w:val="000710B2"/>
    <w:rsid w:val="00073470"/>
    <w:rsid w:val="000737AC"/>
    <w:rsid w:val="00073CAE"/>
    <w:rsid w:val="000759E7"/>
    <w:rsid w:val="00075E97"/>
    <w:rsid w:val="000802A6"/>
    <w:rsid w:val="000817CA"/>
    <w:rsid w:val="000859B4"/>
    <w:rsid w:val="0009330E"/>
    <w:rsid w:val="00093AEA"/>
    <w:rsid w:val="0009418C"/>
    <w:rsid w:val="000943ED"/>
    <w:rsid w:val="00096AAD"/>
    <w:rsid w:val="000A27DE"/>
    <w:rsid w:val="000A4064"/>
    <w:rsid w:val="000A4BE8"/>
    <w:rsid w:val="000A5858"/>
    <w:rsid w:val="000A606A"/>
    <w:rsid w:val="000A6AB0"/>
    <w:rsid w:val="000B10CE"/>
    <w:rsid w:val="000B3417"/>
    <w:rsid w:val="000B6FCB"/>
    <w:rsid w:val="000B702D"/>
    <w:rsid w:val="000B7750"/>
    <w:rsid w:val="000C375E"/>
    <w:rsid w:val="000C3B1E"/>
    <w:rsid w:val="000C4A91"/>
    <w:rsid w:val="000C593B"/>
    <w:rsid w:val="000C6404"/>
    <w:rsid w:val="000C73B6"/>
    <w:rsid w:val="000C7908"/>
    <w:rsid w:val="000C7948"/>
    <w:rsid w:val="000D0558"/>
    <w:rsid w:val="000D29EF"/>
    <w:rsid w:val="000D5394"/>
    <w:rsid w:val="000D57C5"/>
    <w:rsid w:val="000D6521"/>
    <w:rsid w:val="000D787B"/>
    <w:rsid w:val="000E1843"/>
    <w:rsid w:val="000E2597"/>
    <w:rsid w:val="000E38F8"/>
    <w:rsid w:val="000E3914"/>
    <w:rsid w:val="000E554B"/>
    <w:rsid w:val="000E6313"/>
    <w:rsid w:val="000E79A0"/>
    <w:rsid w:val="000F0C3E"/>
    <w:rsid w:val="000F1CB6"/>
    <w:rsid w:val="000F2753"/>
    <w:rsid w:val="000F333F"/>
    <w:rsid w:val="000F3D26"/>
    <w:rsid w:val="00100104"/>
    <w:rsid w:val="00106C48"/>
    <w:rsid w:val="0011011C"/>
    <w:rsid w:val="00111775"/>
    <w:rsid w:val="001117AB"/>
    <w:rsid w:val="001125B3"/>
    <w:rsid w:val="00115E17"/>
    <w:rsid w:val="00116ABC"/>
    <w:rsid w:val="00117949"/>
    <w:rsid w:val="00121131"/>
    <w:rsid w:val="00121FD0"/>
    <w:rsid w:val="0012297F"/>
    <w:rsid w:val="00122D9A"/>
    <w:rsid w:val="001244DD"/>
    <w:rsid w:val="0012486E"/>
    <w:rsid w:val="00125A87"/>
    <w:rsid w:val="0012794C"/>
    <w:rsid w:val="0013162A"/>
    <w:rsid w:val="00131A21"/>
    <w:rsid w:val="00131C3F"/>
    <w:rsid w:val="00134D1E"/>
    <w:rsid w:val="001416B8"/>
    <w:rsid w:val="00141E23"/>
    <w:rsid w:val="00141EA8"/>
    <w:rsid w:val="00142E1B"/>
    <w:rsid w:val="00152857"/>
    <w:rsid w:val="001532E5"/>
    <w:rsid w:val="001535FA"/>
    <w:rsid w:val="00155465"/>
    <w:rsid w:val="00157072"/>
    <w:rsid w:val="0015741A"/>
    <w:rsid w:val="00160039"/>
    <w:rsid w:val="001600DE"/>
    <w:rsid w:val="00161733"/>
    <w:rsid w:val="00161C9D"/>
    <w:rsid w:val="00163328"/>
    <w:rsid w:val="00164C9E"/>
    <w:rsid w:val="001652E5"/>
    <w:rsid w:val="001652EE"/>
    <w:rsid w:val="0016629D"/>
    <w:rsid w:val="001675F5"/>
    <w:rsid w:val="001676BE"/>
    <w:rsid w:val="00171596"/>
    <w:rsid w:val="00173472"/>
    <w:rsid w:val="00173980"/>
    <w:rsid w:val="0017489B"/>
    <w:rsid w:val="001765D1"/>
    <w:rsid w:val="00180056"/>
    <w:rsid w:val="001800C6"/>
    <w:rsid w:val="0018087B"/>
    <w:rsid w:val="00181DEE"/>
    <w:rsid w:val="00182EAA"/>
    <w:rsid w:val="0018374C"/>
    <w:rsid w:val="00183F84"/>
    <w:rsid w:val="00187AF2"/>
    <w:rsid w:val="001912E1"/>
    <w:rsid w:val="00192C65"/>
    <w:rsid w:val="00192E64"/>
    <w:rsid w:val="00192FDB"/>
    <w:rsid w:val="00194520"/>
    <w:rsid w:val="00194ED2"/>
    <w:rsid w:val="00194F8C"/>
    <w:rsid w:val="001A1E71"/>
    <w:rsid w:val="001A3A8B"/>
    <w:rsid w:val="001A3CBF"/>
    <w:rsid w:val="001A6B39"/>
    <w:rsid w:val="001A720D"/>
    <w:rsid w:val="001B0671"/>
    <w:rsid w:val="001B1903"/>
    <w:rsid w:val="001B1F20"/>
    <w:rsid w:val="001B36D2"/>
    <w:rsid w:val="001B5608"/>
    <w:rsid w:val="001B7DB3"/>
    <w:rsid w:val="001C2330"/>
    <w:rsid w:val="001C298D"/>
    <w:rsid w:val="001C48E6"/>
    <w:rsid w:val="001C4DC8"/>
    <w:rsid w:val="001C6DA1"/>
    <w:rsid w:val="001C7C09"/>
    <w:rsid w:val="001D0197"/>
    <w:rsid w:val="001D0E34"/>
    <w:rsid w:val="001D1665"/>
    <w:rsid w:val="001D2995"/>
    <w:rsid w:val="001D4069"/>
    <w:rsid w:val="001E0DA5"/>
    <w:rsid w:val="001E1CEA"/>
    <w:rsid w:val="001E366E"/>
    <w:rsid w:val="001E3BFA"/>
    <w:rsid w:val="001E45C9"/>
    <w:rsid w:val="001E53DF"/>
    <w:rsid w:val="001E5764"/>
    <w:rsid w:val="001E67EE"/>
    <w:rsid w:val="001E7EB7"/>
    <w:rsid w:val="001F05BF"/>
    <w:rsid w:val="001F0B07"/>
    <w:rsid w:val="001F231F"/>
    <w:rsid w:val="001F23EA"/>
    <w:rsid w:val="001F245D"/>
    <w:rsid w:val="001F39C0"/>
    <w:rsid w:val="001F4C11"/>
    <w:rsid w:val="001F4EBA"/>
    <w:rsid w:val="001F6B45"/>
    <w:rsid w:val="0020163D"/>
    <w:rsid w:val="00202BFC"/>
    <w:rsid w:val="0020382B"/>
    <w:rsid w:val="00205F3F"/>
    <w:rsid w:val="00207526"/>
    <w:rsid w:val="00212549"/>
    <w:rsid w:val="00212833"/>
    <w:rsid w:val="00214EB2"/>
    <w:rsid w:val="00215174"/>
    <w:rsid w:val="0021559D"/>
    <w:rsid w:val="002158F0"/>
    <w:rsid w:val="002175B4"/>
    <w:rsid w:val="00217A27"/>
    <w:rsid w:val="00220DDA"/>
    <w:rsid w:val="002210A9"/>
    <w:rsid w:val="00222849"/>
    <w:rsid w:val="002229C3"/>
    <w:rsid w:val="00222BE6"/>
    <w:rsid w:val="00223324"/>
    <w:rsid w:val="00226A48"/>
    <w:rsid w:val="00226EE7"/>
    <w:rsid w:val="0022708A"/>
    <w:rsid w:val="00230695"/>
    <w:rsid w:val="00230FBC"/>
    <w:rsid w:val="00234FAD"/>
    <w:rsid w:val="002402CA"/>
    <w:rsid w:val="00240E8B"/>
    <w:rsid w:val="00241010"/>
    <w:rsid w:val="00241886"/>
    <w:rsid w:val="0024280B"/>
    <w:rsid w:val="00243A29"/>
    <w:rsid w:val="00243D35"/>
    <w:rsid w:val="00244253"/>
    <w:rsid w:val="0024735A"/>
    <w:rsid w:val="002512BC"/>
    <w:rsid w:val="00252140"/>
    <w:rsid w:val="00253243"/>
    <w:rsid w:val="002555D7"/>
    <w:rsid w:val="00256FF5"/>
    <w:rsid w:val="00260C01"/>
    <w:rsid w:val="0026119B"/>
    <w:rsid w:val="00262B13"/>
    <w:rsid w:val="002636E3"/>
    <w:rsid w:val="0026567C"/>
    <w:rsid w:val="0026734B"/>
    <w:rsid w:val="00267C0E"/>
    <w:rsid w:val="0027058E"/>
    <w:rsid w:val="00270F81"/>
    <w:rsid w:val="00271B70"/>
    <w:rsid w:val="002729D7"/>
    <w:rsid w:val="002733CB"/>
    <w:rsid w:val="00273FEA"/>
    <w:rsid w:val="002746FA"/>
    <w:rsid w:val="00274B18"/>
    <w:rsid w:val="0027658E"/>
    <w:rsid w:val="00276FB0"/>
    <w:rsid w:val="00277931"/>
    <w:rsid w:val="00277D48"/>
    <w:rsid w:val="002803DA"/>
    <w:rsid w:val="002827FA"/>
    <w:rsid w:val="00282965"/>
    <w:rsid w:val="002849F2"/>
    <w:rsid w:val="00284B70"/>
    <w:rsid w:val="00285441"/>
    <w:rsid w:val="002917B7"/>
    <w:rsid w:val="002922C7"/>
    <w:rsid w:val="00292440"/>
    <w:rsid w:val="0029357F"/>
    <w:rsid w:val="00294828"/>
    <w:rsid w:val="00295713"/>
    <w:rsid w:val="00296902"/>
    <w:rsid w:val="002A1A2B"/>
    <w:rsid w:val="002A29D1"/>
    <w:rsid w:val="002A4B27"/>
    <w:rsid w:val="002A607D"/>
    <w:rsid w:val="002A6E97"/>
    <w:rsid w:val="002A722E"/>
    <w:rsid w:val="002A7FA1"/>
    <w:rsid w:val="002B022F"/>
    <w:rsid w:val="002B126A"/>
    <w:rsid w:val="002B3F8B"/>
    <w:rsid w:val="002B43F5"/>
    <w:rsid w:val="002B4C22"/>
    <w:rsid w:val="002B7CD1"/>
    <w:rsid w:val="002C108D"/>
    <w:rsid w:val="002C1EF9"/>
    <w:rsid w:val="002C2116"/>
    <w:rsid w:val="002C334C"/>
    <w:rsid w:val="002C3684"/>
    <w:rsid w:val="002C386A"/>
    <w:rsid w:val="002C3908"/>
    <w:rsid w:val="002C3DEF"/>
    <w:rsid w:val="002C4B4D"/>
    <w:rsid w:val="002C5673"/>
    <w:rsid w:val="002C58AA"/>
    <w:rsid w:val="002C602A"/>
    <w:rsid w:val="002D1487"/>
    <w:rsid w:val="002D2FB8"/>
    <w:rsid w:val="002D382E"/>
    <w:rsid w:val="002D3B70"/>
    <w:rsid w:val="002D52CB"/>
    <w:rsid w:val="002E1C62"/>
    <w:rsid w:val="002E37CF"/>
    <w:rsid w:val="002E4284"/>
    <w:rsid w:val="002E497C"/>
    <w:rsid w:val="002E50D4"/>
    <w:rsid w:val="002E5FE1"/>
    <w:rsid w:val="002E700E"/>
    <w:rsid w:val="002E7882"/>
    <w:rsid w:val="002F1F21"/>
    <w:rsid w:val="002F277F"/>
    <w:rsid w:val="002F3697"/>
    <w:rsid w:val="002F68F2"/>
    <w:rsid w:val="002F6995"/>
    <w:rsid w:val="002F6CE3"/>
    <w:rsid w:val="002F6FC9"/>
    <w:rsid w:val="002F7DF8"/>
    <w:rsid w:val="00300A22"/>
    <w:rsid w:val="00301D19"/>
    <w:rsid w:val="00303D1E"/>
    <w:rsid w:val="00303DC5"/>
    <w:rsid w:val="00304A43"/>
    <w:rsid w:val="0031075D"/>
    <w:rsid w:val="003114A5"/>
    <w:rsid w:val="003121CD"/>
    <w:rsid w:val="00312977"/>
    <w:rsid w:val="00312C7C"/>
    <w:rsid w:val="00314987"/>
    <w:rsid w:val="00315974"/>
    <w:rsid w:val="00316927"/>
    <w:rsid w:val="00317601"/>
    <w:rsid w:val="00320CF8"/>
    <w:rsid w:val="003215A0"/>
    <w:rsid w:val="003216DB"/>
    <w:rsid w:val="003217F5"/>
    <w:rsid w:val="00325C4C"/>
    <w:rsid w:val="00327B9B"/>
    <w:rsid w:val="00330A65"/>
    <w:rsid w:val="00330F60"/>
    <w:rsid w:val="00331595"/>
    <w:rsid w:val="00332F5C"/>
    <w:rsid w:val="0033388B"/>
    <w:rsid w:val="00334586"/>
    <w:rsid w:val="00334A22"/>
    <w:rsid w:val="00335908"/>
    <w:rsid w:val="003410E9"/>
    <w:rsid w:val="00341393"/>
    <w:rsid w:val="003417BF"/>
    <w:rsid w:val="00342CE8"/>
    <w:rsid w:val="00343CF5"/>
    <w:rsid w:val="00343E88"/>
    <w:rsid w:val="0034514C"/>
    <w:rsid w:val="00345912"/>
    <w:rsid w:val="00347314"/>
    <w:rsid w:val="00352452"/>
    <w:rsid w:val="0035335A"/>
    <w:rsid w:val="00353BD6"/>
    <w:rsid w:val="00354E0E"/>
    <w:rsid w:val="00355D55"/>
    <w:rsid w:val="0036205E"/>
    <w:rsid w:val="0036471B"/>
    <w:rsid w:val="00365E5C"/>
    <w:rsid w:val="003661B9"/>
    <w:rsid w:val="003662DA"/>
    <w:rsid w:val="003666D5"/>
    <w:rsid w:val="003670EE"/>
    <w:rsid w:val="003672F9"/>
    <w:rsid w:val="0036795F"/>
    <w:rsid w:val="00371464"/>
    <w:rsid w:val="003716A7"/>
    <w:rsid w:val="0037305C"/>
    <w:rsid w:val="003734E0"/>
    <w:rsid w:val="00374B0B"/>
    <w:rsid w:val="003750ED"/>
    <w:rsid w:val="00375550"/>
    <w:rsid w:val="00382AB6"/>
    <w:rsid w:val="00383B40"/>
    <w:rsid w:val="00385177"/>
    <w:rsid w:val="00386B92"/>
    <w:rsid w:val="00387635"/>
    <w:rsid w:val="0039284D"/>
    <w:rsid w:val="00392DE3"/>
    <w:rsid w:val="00396690"/>
    <w:rsid w:val="00397046"/>
    <w:rsid w:val="003A138F"/>
    <w:rsid w:val="003A3E71"/>
    <w:rsid w:val="003A4552"/>
    <w:rsid w:val="003A47E5"/>
    <w:rsid w:val="003A5E4C"/>
    <w:rsid w:val="003B188F"/>
    <w:rsid w:val="003B32AC"/>
    <w:rsid w:val="003B6E0F"/>
    <w:rsid w:val="003C0AC5"/>
    <w:rsid w:val="003C266A"/>
    <w:rsid w:val="003C3729"/>
    <w:rsid w:val="003C3B49"/>
    <w:rsid w:val="003C4C9C"/>
    <w:rsid w:val="003C70F7"/>
    <w:rsid w:val="003D2E24"/>
    <w:rsid w:val="003D455D"/>
    <w:rsid w:val="003D5FBC"/>
    <w:rsid w:val="003D6B83"/>
    <w:rsid w:val="003D7BB9"/>
    <w:rsid w:val="003D7C8D"/>
    <w:rsid w:val="003E0313"/>
    <w:rsid w:val="003E1A2B"/>
    <w:rsid w:val="003E24AA"/>
    <w:rsid w:val="003E25DC"/>
    <w:rsid w:val="003E28AA"/>
    <w:rsid w:val="003E28C1"/>
    <w:rsid w:val="003E400E"/>
    <w:rsid w:val="003E4604"/>
    <w:rsid w:val="003E46EA"/>
    <w:rsid w:val="003E68E2"/>
    <w:rsid w:val="003E7DEE"/>
    <w:rsid w:val="003F270A"/>
    <w:rsid w:val="003F4AC0"/>
    <w:rsid w:val="003F50AA"/>
    <w:rsid w:val="003F594F"/>
    <w:rsid w:val="003F5C96"/>
    <w:rsid w:val="003F5E76"/>
    <w:rsid w:val="003F7AB7"/>
    <w:rsid w:val="003F7B0F"/>
    <w:rsid w:val="004053B9"/>
    <w:rsid w:val="00406138"/>
    <w:rsid w:val="004109F6"/>
    <w:rsid w:val="004115C2"/>
    <w:rsid w:val="00411817"/>
    <w:rsid w:val="00411D97"/>
    <w:rsid w:val="00411F9A"/>
    <w:rsid w:val="004126DA"/>
    <w:rsid w:val="0041292A"/>
    <w:rsid w:val="00412A67"/>
    <w:rsid w:val="004169C2"/>
    <w:rsid w:val="00420860"/>
    <w:rsid w:val="00421140"/>
    <w:rsid w:val="004213DB"/>
    <w:rsid w:val="00422242"/>
    <w:rsid w:val="004229D3"/>
    <w:rsid w:val="00424CA5"/>
    <w:rsid w:val="00424FB3"/>
    <w:rsid w:val="004309E4"/>
    <w:rsid w:val="004310C4"/>
    <w:rsid w:val="00432023"/>
    <w:rsid w:val="004327B5"/>
    <w:rsid w:val="00432AD7"/>
    <w:rsid w:val="004345FC"/>
    <w:rsid w:val="00434AB0"/>
    <w:rsid w:val="004374E7"/>
    <w:rsid w:val="00437D31"/>
    <w:rsid w:val="004401A6"/>
    <w:rsid w:val="00440CDA"/>
    <w:rsid w:val="00443E04"/>
    <w:rsid w:val="00444150"/>
    <w:rsid w:val="00444D42"/>
    <w:rsid w:val="00444F75"/>
    <w:rsid w:val="0044554E"/>
    <w:rsid w:val="0044587B"/>
    <w:rsid w:val="00445B6B"/>
    <w:rsid w:val="00446D76"/>
    <w:rsid w:val="00447086"/>
    <w:rsid w:val="00447C81"/>
    <w:rsid w:val="00451113"/>
    <w:rsid w:val="004544CE"/>
    <w:rsid w:val="0045604C"/>
    <w:rsid w:val="004562D8"/>
    <w:rsid w:val="00460656"/>
    <w:rsid w:val="00462298"/>
    <w:rsid w:val="00462FB6"/>
    <w:rsid w:val="00463AC9"/>
    <w:rsid w:val="00465197"/>
    <w:rsid w:val="0046570B"/>
    <w:rsid w:val="00466DB4"/>
    <w:rsid w:val="00467470"/>
    <w:rsid w:val="0047045D"/>
    <w:rsid w:val="00470B39"/>
    <w:rsid w:val="004755B7"/>
    <w:rsid w:val="004768D3"/>
    <w:rsid w:val="004779AE"/>
    <w:rsid w:val="00477BDE"/>
    <w:rsid w:val="00477E85"/>
    <w:rsid w:val="00480846"/>
    <w:rsid w:val="00486C5A"/>
    <w:rsid w:val="004875FE"/>
    <w:rsid w:val="00490BF1"/>
    <w:rsid w:val="00492DE0"/>
    <w:rsid w:val="004930DB"/>
    <w:rsid w:val="00493389"/>
    <w:rsid w:val="0049659F"/>
    <w:rsid w:val="004965A7"/>
    <w:rsid w:val="00497223"/>
    <w:rsid w:val="004A2BD5"/>
    <w:rsid w:val="004A556E"/>
    <w:rsid w:val="004A7577"/>
    <w:rsid w:val="004A7BBB"/>
    <w:rsid w:val="004B08BA"/>
    <w:rsid w:val="004B5B08"/>
    <w:rsid w:val="004B7636"/>
    <w:rsid w:val="004C2331"/>
    <w:rsid w:val="004C2917"/>
    <w:rsid w:val="004C3434"/>
    <w:rsid w:val="004C3668"/>
    <w:rsid w:val="004C401C"/>
    <w:rsid w:val="004C63EB"/>
    <w:rsid w:val="004C733A"/>
    <w:rsid w:val="004C7F2F"/>
    <w:rsid w:val="004D01A5"/>
    <w:rsid w:val="004D075E"/>
    <w:rsid w:val="004D091D"/>
    <w:rsid w:val="004D0EEC"/>
    <w:rsid w:val="004D24A0"/>
    <w:rsid w:val="004D3B50"/>
    <w:rsid w:val="004D51A0"/>
    <w:rsid w:val="004D7229"/>
    <w:rsid w:val="004E02CA"/>
    <w:rsid w:val="004E0305"/>
    <w:rsid w:val="004E0428"/>
    <w:rsid w:val="004E059C"/>
    <w:rsid w:val="004E0B28"/>
    <w:rsid w:val="004E1CBF"/>
    <w:rsid w:val="004E26F2"/>
    <w:rsid w:val="004E2910"/>
    <w:rsid w:val="004E3543"/>
    <w:rsid w:val="004E48BA"/>
    <w:rsid w:val="004E4900"/>
    <w:rsid w:val="004E6C5F"/>
    <w:rsid w:val="004E7028"/>
    <w:rsid w:val="004E74DA"/>
    <w:rsid w:val="004F0AA1"/>
    <w:rsid w:val="004F256E"/>
    <w:rsid w:val="004F2E4B"/>
    <w:rsid w:val="004F2EC1"/>
    <w:rsid w:val="004F33FD"/>
    <w:rsid w:val="004F355C"/>
    <w:rsid w:val="004F3B20"/>
    <w:rsid w:val="004F3B67"/>
    <w:rsid w:val="004F44C2"/>
    <w:rsid w:val="004F45B2"/>
    <w:rsid w:val="00500520"/>
    <w:rsid w:val="0050062F"/>
    <w:rsid w:val="00502BF2"/>
    <w:rsid w:val="00502F81"/>
    <w:rsid w:val="00503F1A"/>
    <w:rsid w:val="0050554C"/>
    <w:rsid w:val="00505880"/>
    <w:rsid w:val="00505AB3"/>
    <w:rsid w:val="00506213"/>
    <w:rsid w:val="00507275"/>
    <w:rsid w:val="00511A21"/>
    <w:rsid w:val="00511A3E"/>
    <w:rsid w:val="00512783"/>
    <w:rsid w:val="00513830"/>
    <w:rsid w:val="00513A64"/>
    <w:rsid w:val="0051537A"/>
    <w:rsid w:val="00515F16"/>
    <w:rsid w:val="0051625F"/>
    <w:rsid w:val="005175C8"/>
    <w:rsid w:val="00520663"/>
    <w:rsid w:val="00520754"/>
    <w:rsid w:val="00520A26"/>
    <w:rsid w:val="0052302A"/>
    <w:rsid w:val="0052461F"/>
    <w:rsid w:val="00525015"/>
    <w:rsid w:val="00525928"/>
    <w:rsid w:val="005262A9"/>
    <w:rsid w:val="005277DF"/>
    <w:rsid w:val="00530224"/>
    <w:rsid w:val="005306E2"/>
    <w:rsid w:val="00531111"/>
    <w:rsid w:val="005311A2"/>
    <w:rsid w:val="005418ED"/>
    <w:rsid w:val="00542DCD"/>
    <w:rsid w:val="00542E89"/>
    <w:rsid w:val="0054554A"/>
    <w:rsid w:val="0054640F"/>
    <w:rsid w:val="00546715"/>
    <w:rsid w:val="005473A4"/>
    <w:rsid w:val="005475BA"/>
    <w:rsid w:val="0054772A"/>
    <w:rsid w:val="00550A60"/>
    <w:rsid w:val="00551168"/>
    <w:rsid w:val="005511D9"/>
    <w:rsid w:val="00551F5F"/>
    <w:rsid w:val="00552324"/>
    <w:rsid w:val="005531AF"/>
    <w:rsid w:val="00561BEA"/>
    <w:rsid w:val="00562AD7"/>
    <w:rsid w:val="005635C1"/>
    <w:rsid w:val="00563C99"/>
    <w:rsid w:val="00565C10"/>
    <w:rsid w:val="00567016"/>
    <w:rsid w:val="005673F8"/>
    <w:rsid w:val="0056783A"/>
    <w:rsid w:val="00567ABA"/>
    <w:rsid w:val="00570274"/>
    <w:rsid w:val="005716AC"/>
    <w:rsid w:val="00573734"/>
    <w:rsid w:val="00573CFD"/>
    <w:rsid w:val="00575632"/>
    <w:rsid w:val="0057687F"/>
    <w:rsid w:val="005768BE"/>
    <w:rsid w:val="005769CA"/>
    <w:rsid w:val="00576B51"/>
    <w:rsid w:val="0057741A"/>
    <w:rsid w:val="0058058D"/>
    <w:rsid w:val="005826F1"/>
    <w:rsid w:val="00582D93"/>
    <w:rsid w:val="005832DE"/>
    <w:rsid w:val="00583CD7"/>
    <w:rsid w:val="00583DA4"/>
    <w:rsid w:val="0058418A"/>
    <w:rsid w:val="005849C9"/>
    <w:rsid w:val="00586776"/>
    <w:rsid w:val="00586937"/>
    <w:rsid w:val="00587A3F"/>
    <w:rsid w:val="005925B8"/>
    <w:rsid w:val="00595A09"/>
    <w:rsid w:val="0059610D"/>
    <w:rsid w:val="0059623B"/>
    <w:rsid w:val="005964B3"/>
    <w:rsid w:val="00596603"/>
    <w:rsid w:val="005A06FE"/>
    <w:rsid w:val="005A22E1"/>
    <w:rsid w:val="005A2D4D"/>
    <w:rsid w:val="005A5F2D"/>
    <w:rsid w:val="005A796A"/>
    <w:rsid w:val="005B317F"/>
    <w:rsid w:val="005B32C2"/>
    <w:rsid w:val="005B3715"/>
    <w:rsid w:val="005B42BD"/>
    <w:rsid w:val="005B6EE1"/>
    <w:rsid w:val="005B7236"/>
    <w:rsid w:val="005C07E0"/>
    <w:rsid w:val="005C6CAF"/>
    <w:rsid w:val="005C717B"/>
    <w:rsid w:val="005D0716"/>
    <w:rsid w:val="005D0874"/>
    <w:rsid w:val="005D3678"/>
    <w:rsid w:val="005D369A"/>
    <w:rsid w:val="005D4B5A"/>
    <w:rsid w:val="005D5190"/>
    <w:rsid w:val="005E10F5"/>
    <w:rsid w:val="005E2457"/>
    <w:rsid w:val="005E30FE"/>
    <w:rsid w:val="005E55C0"/>
    <w:rsid w:val="005F1E4B"/>
    <w:rsid w:val="005F303E"/>
    <w:rsid w:val="005F5EA5"/>
    <w:rsid w:val="005F67D2"/>
    <w:rsid w:val="005F7EB9"/>
    <w:rsid w:val="0060078F"/>
    <w:rsid w:val="00600E99"/>
    <w:rsid w:val="00601DAE"/>
    <w:rsid w:val="0060355F"/>
    <w:rsid w:val="0060441F"/>
    <w:rsid w:val="0060464D"/>
    <w:rsid w:val="006051D5"/>
    <w:rsid w:val="0060530D"/>
    <w:rsid w:val="006054BB"/>
    <w:rsid w:val="00605594"/>
    <w:rsid w:val="006067CB"/>
    <w:rsid w:val="0060706A"/>
    <w:rsid w:val="00607324"/>
    <w:rsid w:val="00607E3F"/>
    <w:rsid w:val="00607EAA"/>
    <w:rsid w:val="00610A12"/>
    <w:rsid w:val="00610C3D"/>
    <w:rsid w:val="00611E8C"/>
    <w:rsid w:val="00613A44"/>
    <w:rsid w:val="0061425C"/>
    <w:rsid w:val="00615B32"/>
    <w:rsid w:val="00620881"/>
    <w:rsid w:val="00624751"/>
    <w:rsid w:val="00626060"/>
    <w:rsid w:val="0062675D"/>
    <w:rsid w:val="00631274"/>
    <w:rsid w:val="00634F6A"/>
    <w:rsid w:val="0063622A"/>
    <w:rsid w:val="00637108"/>
    <w:rsid w:val="00640AF3"/>
    <w:rsid w:val="0064416D"/>
    <w:rsid w:val="006446EA"/>
    <w:rsid w:val="00645C6E"/>
    <w:rsid w:val="00646BDD"/>
    <w:rsid w:val="00650B47"/>
    <w:rsid w:val="00650E75"/>
    <w:rsid w:val="006535B0"/>
    <w:rsid w:val="00656D6A"/>
    <w:rsid w:val="00663BBE"/>
    <w:rsid w:val="00664CE3"/>
    <w:rsid w:val="006665CB"/>
    <w:rsid w:val="00667D6E"/>
    <w:rsid w:val="00670914"/>
    <w:rsid w:val="00671B51"/>
    <w:rsid w:val="00673F77"/>
    <w:rsid w:val="00674129"/>
    <w:rsid w:val="00674C2E"/>
    <w:rsid w:val="0067561C"/>
    <w:rsid w:val="00675955"/>
    <w:rsid w:val="00676682"/>
    <w:rsid w:val="00677101"/>
    <w:rsid w:val="00680DCC"/>
    <w:rsid w:val="00682582"/>
    <w:rsid w:val="00682BE8"/>
    <w:rsid w:val="00684277"/>
    <w:rsid w:val="006850FE"/>
    <w:rsid w:val="00685402"/>
    <w:rsid w:val="006860C5"/>
    <w:rsid w:val="006866C2"/>
    <w:rsid w:val="00687141"/>
    <w:rsid w:val="00691031"/>
    <w:rsid w:val="00691A95"/>
    <w:rsid w:val="006929D5"/>
    <w:rsid w:val="00693EC3"/>
    <w:rsid w:val="0069457B"/>
    <w:rsid w:val="006945D3"/>
    <w:rsid w:val="00694D6E"/>
    <w:rsid w:val="0069592C"/>
    <w:rsid w:val="00695CB9"/>
    <w:rsid w:val="00696229"/>
    <w:rsid w:val="006A0EEB"/>
    <w:rsid w:val="006A1315"/>
    <w:rsid w:val="006A159C"/>
    <w:rsid w:val="006A1697"/>
    <w:rsid w:val="006A187A"/>
    <w:rsid w:val="006A1E08"/>
    <w:rsid w:val="006A2CD7"/>
    <w:rsid w:val="006A30FB"/>
    <w:rsid w:val="006A3508"/>
    <w:rsid w:val="006A3B43"/>
    <w:rsid w:val="006A5739"/>
    <w:rsid w:val="006A5912"/>
    <w:rsid w:val="006A5940"/>
    <w:rsid w:val="006A595B"/>
    <w:rsid w:val="006A6602"/>
    <w:rsid w:val="006A74EA"/>
    <w:rsid w:val="006A795E"/>
    <w:rsid w:val="006B1176"/>
    <w:rsid w:val="006B48A5"/>
    <w:rsid w:val="006B5836"/>
    <w:rsid w:val="006B5D7D"/>
    <w:rsid w:val="006B7250"/>
    <w:rsid w:val="006C1226"/>
    <w:rsid w:val="006C589A"/>
    <w:rsid w:val="006D05F1"/>
    <w:rsid w:val="006D1C88"/>
    <w:rsid w:val="006D3396"/>
    <w:rsid w:val="006D48E5"/>
    <w:rsid w:val="006D71A7"/>
    <w:rsid w:val="006D7539"/>
    <w:rsid w:val="006D7547"/>
    <w:rsid w:val="006E03B9"/>
    <w:rsid w:val="006E1489"/>
    <w:rsid w:val="006E4054"/>
    <w:rsid w:val="006E4C43"/>
    <w:rsid w:val="006E4F36"/>
    <w:rsid w:val="006E50C6"/>
    <w:rsid w:val="006E6210"/>
    <w:rsid w:val="006E784A"/>
    <w:rsid w:val="006F08E8"/>
    <w:rsid w:val="006F0E57"/>
    <w:rsid w:val="006F11CB"/>
    <w:rsid w:val="006F15C3"/>
    <w:rsid w:val="006F1949"/>
    <w:rsid w:val="006F2056"/>
    <w:rsid w:val="006F20B9"/>
    <w:rsid w:val="006F2CAE"/>
    <w:rsid w:val="006F30B7"/>
    <w:rsid w:val="006F3C3B"/>
    <w:rsid w:val="006F4ADC"/>
    <w:rsid w:val="006F5274"/>
    <w:rsid w:val="006F55A2"/>
    <w:rsid w:val="006F6CAF"/>
    <w:rsid w:val="00701485"/>
    <w:rsid w:val="007048F3"/>
    <w:rsid w:val="00705B11"/>
    <w:rsid w:val="00705CBB"/>
    <w:rsid w:val="00706139"/>
    <w:rsid w:val="007067A4"/>
    <w:rsid w:val="00706D59"/>
    <w:rsid w:val="00710B5C"/>
    <w:rsid w:val="00711306"/>
    <w:rsid w:val="0071150F"/>
    <w:rsid w:val="00711771"/>
    <w:rsid w:val="007119F3"/>
    <w:rsid w:val="00711D5F"/>
    <w:rsid w:val="00712594"/>
    <w:rsid w:val="00713156"/>
    <w:rsid w:val="007157CE"/>
    <w:rsid w:val="00716440"/>
    <w:rsid w:val="007216B3"/>
    <w:rsid w:val="00722CDA"/>
    <w:rsid w:val="00723582"/>
    <w:rsid w:val="007242C5"/>
    <w:rsid w:val="00725293"/>
    <w:rsid w:val="0072580A"/>
    <w:rsid w:val="007270FE"/>
    <w:rsid w:val="0072775F"/>
    <w:rsid w:val="00727912"/>
    <w:rsid w:val="00727EE6"/>
    <w:rsid w:val="00727F6A"/>
    <w:rsid w:val="00730BA6"/>
    <w:rsid w:val="007321BB"/>
    <w:rsid w:val="007334A7"/>
    <w:rsid w:val="0073443B"/>
    <w:rsid w:val="00735A7D"/>
    <w:rsid w:val="00735B84"/>
    <w:rsid w:val="00741A01"/>
    <w:rsid w:val="00742FFF"/>
    <w:rsid w:val="007450A9"/>
    <w:rsid w:val="00745D4F"/>
    <w:rsid w:val="00746A27"/>
    <w:rsid w:val="007500F6"/>
    <w:rsid w:val="00750124"/>
    <w:rsid w:val="00750576"/>
    <w:rsid w:val="007528FC"/>
    <w:rsid w:val="007558B4"/>
    <w:rsid w:val="00756642"/>
    <w:rsid w:val="00760C52"/>
    <w:rsid w:val="00761ABB"/>
    <w:rsid w:val="00762992"/>
    <w:rsid w:val="00763002"/>
    <w:rsid w:val="0076335B"/>
    <w:rsid w:val="0077000A"/>
    <w:rsid w:val="007711D8"/>
    <w:rsid w:val="00771A42"/>
    <w:rsid w:val="0077543C"/>
    <w:rsid w:val="00775E5A"/>
    <w:rsid w:val="007770C4"/>
    <w:rsid w:val="007771D9"/>
    <w:rsid w:val="007800C2"/>
    <w:rsid w:val="007807C7"/>
    <w:rsid w:val="007808A1"/>
    <w:rsid w:val="00780ADA"/>
    <w:rsid w:val="007810B1"/>
    <w:rsid w:val="00782CEA"/>
    <w:rsid w:val="00782DB3"/>
    <w:rsid w:val="007858BD"/>
    <w:rsid w:val="00787D4D"/>
    <w:rsid w:val="007924A4"/>
    <w:rsid w:val="00795440"/>
    <w:rsid w:val="00797836"/>
    <w:rsid w:val="007A066B"/>
    <w:rsid w:val="007A11C2"/>
    <w:rsid w:val="007A21F2"/>
    <w:rsid w:val="007A2E6E"/>
    <w:rsid w:val="007A36A0"/>
    <w:rsid w:val="007B0ED0"/>
    <w:rsid w:val="007B3D72"/>
    <w:rsid w:val="007B466C"/>
    <w:rsid w:val="007B4B7D"/>
    <w:rsid w:val="007B5AFC"/>
    <w:rsid w:val="007C0CE5"/>
    <w:rsid w:val="007C17DE"/>
    <w:rsid w:val="007C28CB"/>
    <w:rsid w:val="007C343B"/>
    <w:rsid w:val="007C3A52"/>
    <w:rsid w:val="007C4C60"/>
    <w:rsid w:val="007C5543"/>
    <w:rsid w:val="007C59C4"/>
    <w:rsid w:val="007C659F"/>
    <w:rsid w:val="007C6C5B"/>
    <w:rsid w:val="007C73F6"/>
    <w:rsid w:val="007D06A3"/>
    <w:rsid w:val="007D0DAD"/>
    <w:rsid w:val="007D18D9"/>
    <w:rsid w:val="007D1904"/>
    <w:rsid w:val="007D1CDB"/>
    <w:rsid w:val="007D4521"/>
    <w:rsid w:val="007D5536"/>
    <w:rsid w:val="007D715F"/>
    <w:rsid w:val="007E1989"/>
    <w:rsid w:val="007E2C24"/>
    <w:rsid w:val="007E393B"/>
    <w:rsid w:val="007E3A01"/>
    <w:rsid w:val="007E720F"/>
    <w:rsid w:val="007F24DA"/>
    <w:rsid w:val="007F3F76"/>
    <w:rsid w:val="007F4507"/>
    <w:rsid w:val="007F52DC"/>
    <w:rsid w:val="007F6E93"/>
    <w:rsid w:val="007F7F7A"/>
    <w:rsid w:val="00800679"/>
    <w:rsid w:val="00800FF1"/>
    <w:rsid w:val="00804766"/>
    <w:rsid w:val="0080666F"/>
    <w:rsid w:val="008070F2"/>
    <w:rsid w:val="00807502"/>
    <w:rsid w:val="0080768C"/>
    <w:rsid w:val="00811DFB"/>
    <w:rsid w:val="008134A9"/>
    <w:rsid w:val="008136EC"/>
    <w:rsid w:val="008149EC"/>
    <w:rsid w:val="00814C9B"/>
    <w:rsid w:val="008205CE"/>
    <w:rsid w:val="0082226B"/>
    <w:rsid w:val="0082254B"/>
    <w:rsid w:val="00823F9A"/>
    <w:rsid w:val="0082444D"/>
    <w:rsid w:val="0082473F"/>
    <w:rsid w:val="00825C06"/>
    <w:rsid w:val="00830138"/>
    <w:rsid w:val="00832ADD"/>
    <w:rsid w:val="00833132"/>
    <w:rsid w:val="0083330F"/>
    <w:rsid w:val="0083490A"/>
    <w:rsid w:val="0083633F"/>
    <w:rsid w:val="00836955"/>
    <w:rsid w:val="008405AF"/>
    <w:rsid w:val="00840D98"/>
    <w:rsid w:val="00843B56"/>
    <w:rsid w:val="00844FA9"/>
    <w:rsid w:val="00845B0A"/>
    <w:rsid w:val="0084660B"/>
    <w:rsid w:val="008470E5"/>
    <w:rsid w:val="0084752D"/>
    <w:rsid w:val="0085078B"/>
    <w:rsid w:val="008518C0"/>
    <w:rsid w:val="008523D4"/>
    <w:rsid w:val="00852F75"/>
    <w:rsid w:val="00853179"/>
    <w:rsid w:val="00855086"/>
    <w:rsid w:val="008560F5"/>
    <w:rsid w:val="00856170"/>
    <w:rsid w:val="008574B2"/>
    <w:rsid w:val="00861E5A"/>
    <w:rsid w:val="008647C9"/>
    <w:rsid w:val="008648E0"/>
    <w:rsid w:val="008651AB"/>
    <w:rsid w:val="00870E93"/>
    <w:rsid w:val="0087100F"/>
    <w:rsid w:val="008717EC"/>
    <w:rsid w:val="00873281"/>
    <w:rsid w:val="0087395F"/>
    <w:rsid w:val="00873B64"/>
    <w:rsid w:val="008753BB"/>
    <w:rsid w:val="00875BC3"/>
    <w:rsid w:val="008762E1"/>
    <w:rsid w:val="00880704"/>
    <w:rsid w:val="008829CD"/>
    <w:rsid w:val="00882A6A"/>
    <w:rsid w:val="00883962"/>
    <w:rsid w:val="00883A0D"/>
    <w:rsid w:val="008849C5"/>
    <w:rsid w:val="00884CA0"/>
    <w:rsid w:val="00887EF8"/>
    <w:rsid w:val="0089041E"/>
    <w:rsid w:val="0089071B"/>
    <w:rsid w:val="00890794"/>
    <w:rsid w:val="00891576"/>
    <w:rsid w:val="00893645"/>
    <w:rsid w:val="00893D98"/>
    <w:rsid w:val="00894D51"/>
    <w:rsid w:val="0089537E"/>
    <w:rsid w:val="008956AA"/>
    <w:rsid w:val="008957F6"/>
    <w:rsid w:val="008A09B7"/>
    <w:rsid w:val="008A0D71"/>
    <w:rsid w:val="008A1570"/>
    <w:rsid w:val="008A4327"/>
    <w:rsid w:val="008A492A"/>
    <w:rsid w:val="008A5785"/>
    <w:rsid w:val="008A597A"/>
    <w:rsid w:val="008A59D0"/>
    <w:rsid w:val="008A6053"/>
    <w:rsid w:val="008A6B2F"/>
    <w:rsid w:val="008A745F"/>
    <w:rsid w:val="008A7AE6"/>
    <w:rsid w:val="008B0B4E"/>
    <w:rsid w:val="008B1429"/>
    <w:rsid w:val="008B17EB"/>
    <w:rsid w:val="008B25FE"/>
    <w:rsid w:val="008B48AC"/>
    <w:rsid w:val="008B6C59"/>
    <w:rsid w:val="008B6C9D"/>
    <w:rsid w:val="008B7931"/>
    <w:rsid w:val="008B7F18"/>
    <w:rsid w:val="008C0DF7"/>
    <w:rsid w:val="008C1046"/>
    <w:rsid w:val="008C21ED"/>
    <w:rsid w:val="008C234D"/>
    <w:rsid w:val="008C265E"/>
    <w:rsid w:val="008C3FA3"/>
    <w:rsid w:val="008C407B"/>
    <w:rsid w:val="008C6996"/>
    <w:rsid w:val="008C6C53"/>
    <w:rsid w:val="008D1AF9"/>
    <w:rsid w:val="008D260C"/>
    <w:rsid w:val="008D2D61"/>
    <w:rsid w:val="008D415A"/>
    <w:rsid w:val="008D4B6D"/>
    <w:rsid w:val="008D6812"/>
    <w:rsid w:val="008D7AD1"/>
    <w:rsid w:val="008E0949"/>
    <w:rsid w:val="008E3855"/>
    <w:rsid w:val="008E3BF6"/>
    <w:rsid w:val="008E4379"/>
    <w:rsid w:val="008E4EDE"/>
    <w:rsid w:val="008E50B1"/>
    <w:rsid w:val="008E6A52"/>
    <w:rsid w:val="008E6B7C"/>
    <w:rsid w:val="008F00AC"/>
    <w:rsid w:val="008F14EC"/>
    <w:rsid w:val="008F592C"/>
    <w:rsid w:val="008F667F"/>
    <w:rsid w:val="0090010E"/>
    <w:rsid w:val="00900A77"/>
    <w:rsid w:val="00902DEF"/>
    <w:rsid w:val="00903748"/>
    <w:rsid w:val="0090380D"/>
    <w:rsid w:val="00907A28"/>
    <w:rsid w:val="00907B9F"/>
    <w:rsid w:val="00910090"/>
    <w:rsid w:val="009109C3"/>
    <w:rsid w:val="00910DFB"/>
    <w:rsid w:val="00911C19"/>
    <w:rsid w:val="00914807"/>
    <w:rsid w:val="00914B95"/>
    <w:rsid w:val="00915001"/>
    <w:rsid w:val="00917E1A"/>
    <w:rsid w:val="0092282B"/>
    <w:rsid w:val="00922B6C"/>
    <w:rsid w:val="00922E9A"/>
    <w:rsid w:val="009266A9"/>
    <w:rsid w:val="00926993"/>
    <w:rsid w:val="00931323"/>
    <w:rsid w:val="009346A1"/>
    <w:rsid w:val="009376DD"/>
    <w:rsid w:val="0093771D"/>
    <w:rsid w:val="00940240"/>
    <w:rsid w:val="00940F22"/>
    <w:rsid w:val="00941C04"/>
    <w:rsid w:val="009433DE"/>
    <w:rsid w:val="00943B67"/>
    <w:rsid w:val="00943DFB"/>
    <w:rsid w:val="00943E1C"/>
    <w:rsid w:val="00944F8E"/>
    <w:rsid w:val="00946B3B"/>
    <w:rsid w:val="00946EC1"/>
    <w:rsid w:val="009479B6"/>
    <w:rsid w:val="009520E1"/>
    <w:rsid w:val="00953287"/>
    <w:rsid w:val="00954350"/>
    <w:rsid w:val="0095445B"/>
    <w:rsid w:val="0095647D"/>
    <w:rsid w:val="00956732"/>
    <w:rsid w:val="009609E6"/>
    <w:rsid w:val="00961873"/>
    <w:rsid w:val="00965995"/>
    <w:rsid w:val="009673D3"/>
    <w:rsid w:val="00970798"/>
    <w:rsid w:val="00971A99"/>
    <w:rsid w:val="00971E47"/>
    <w:rsid w:val="00972550"/>
    <w:rsid w:val="00973106"/>
    <w:rsid w:val="00973CC7"/>
    <w:rsid w:val="00975166"/>
    <w:rsid w:val="009760D0"/>
    <w:rsid w:val="009761EB"/>
    <w:rsid w:val="0097712A"/>
    <w:rsid w:val="00982604"/>
    <w:rsid w:val="00982978"/>
    <w:rsid w:val="0098298A"/>
    <w:rsid w:val="00984BB6"/>
    <w:rsid w:val="0098637E"/>
    <w:rsid w:val="00986778"/>
    <w:rsid w:val="00990B3A"/>
    <w:rsid w:val="00993466"/>
    <w:rsid w:val="0099597B"/>
    <w:rsid w:val="009A02B9"/>
    <w:rsid w:val="009A276B"/>
    <w:rsid w:val="009A2E5B"/>
    <w:rsid w:val="009A3967"/>
    <w:rsid w:val="009A6A8B"/>
    <w:rsid w:val="009A6F5A"/>
    <w:rsid w:val="009B267D"/>
    <w:rsid w:val="009B2908"/>
    <w:rsid w:val="009B38D0"/>
    <w:rsid w:val="009B49E8"/>
    <w:rsid w:val="009B5F96"/>
    <w:rsid w:val="009B76B1"/>
    <w:rsid w:val="009C0CF8"/>
    <w:rsid w:val="009C0DCA"/>
    <w:rsid w:val="009C13FB"/>
    <w:rsid w:val="009C174B"/>
    <w:rsid w:val="009C3409"/>
    <w:rsid w:val="009C4305"/>
    <w:rsid w:val="009C4372"/>
    <w:rsid w:val="009C6ED4"/>
    <w:rsid w:val="009D09C0"/>
    <w:rsid w:val="009D10DF"/>
    <w:rsid w:val="009D1C82"/>
    <w:rsid w:val="009D264A"/>
    <w:rsid w:val="009D3698"/>
    <w:rsid w:val="009D6582"/>
    <w:rsid w:val="009D686D"/>
    <w:rsid w:val="009D7330"/>
    <w:rsid w:val="009E18A9"/>
    <w:rsid w:val="009E249B"/>
    <w:rsid w:val="009E5D9F"/>
    <w:rsid w:val="009F0CBD"/>
    <w:rsid w:val="009F1244"/>
    <w:rsid w:val="009F15AA"/>
    <w:rsid w:val="009F305A"/>
    <w:rsid w:val="009F35BC"/>
    <w:rsid w:val="009F4E20"/>
    <w:rsid w:val="009F74B1"/>
    <w:rsid w:val="009F7792"/>
    <w:rsid w:val="009F78D8"/>
    <w:rsid w:val="00A01307"/>
    <w:rsid w:val="00A0171B"/>
    <w:rsid w:val="00A019DA"/>
    <w:rsid w:val="00A01B0D"/>
    <w:rsid w:val="00A02864"/>
    <w:rsid w:val="00A02DDA"/>
    <w:rsid w:val="00A02E68"/>
    <w:rsid w:val="00A04CB5"/>
    <w:rsid w:val="00A066AC"/>
    <w:rsid w:val="00A1083E"/>
    <w:rsid w:val="00A10C00"/>
    <w:rsid w:val="00A1110F"/>
    <w:rsid w:val="00A132F2"/>
    <w:rsid w:val="00A179D9"/>
    <w:rsid w:val="00A17EBC"/>
    <w:rsid w:val="00A209EE"/>
    <w:rsid w:val="00A21842"/>
    <w:rsid w:val="00A2290F"/>
    <w:rsid w:val="00A23396"/>
    <w:rsid w:val="00A24FC1"/>
    <w:rsid w:val="00A274BE"/>
    <w:rsid w:val="00A34593"/>
    <w:rsid w:val="00A34EF9"/>
    <w:rsid w:val="00A3548B"/>
    <w:rsid w:val="00A35D5D"/>
    <w:rsid w:val="00A369C5"/>
    <w:rsid w:val="00A37BC2"/>
    <w:rsid w:val="00A40498"/>
    <w:rsid w:val="00A41CDB"/>
    <w:rsid w:val="00A41FDC"/>
    <w:rsid w:val="00A43696"/>
    <w:rsid w:val="00A44847"/>
    <w:rsid w:val="00A44AA6"/>
    <w:rsid w:val="00A45E3B"/>
    <w:rsid w:val="00A47CBE"/>
    <w:rsid w:val="00A50D11"/>
    <w:rsid w:val="00A5170F"/>
    <w:rsid w:val="00A51BA9"/>
    <w:rsid w:val="00A604F9"/>
    <w:rsid w:val="00A638F3"/>
    <w:rsid w:val="00A658F9"/>
    <w:rsid w:val="00A65F61"/>
    <w:rsid w:val="00A66BB0"/>
    <w:rsid w:val="00A67233"/>
    <w:rsid w:val="00A70DF4"/>
    <w:rsid w:val="00A710CD"/>
    <w:rsid w:val="00A72FF2"/>
    <w:rsid w:val="00A74964"/>
    <w:rsid w:val="00A77729"/>
    <w:rsid w:val="00A805BB"/>
    <w:rsid w:val="00A80DC1"/>
    <w:rsid w:val="00A8273A"/>
    <w:rsid w:val="00A84CFA"/>
    <w:rsid w:val="00A85F8D"/>
    <w:rsid w:val="00A8658C"/>
    <w:rsid w:val="00A867CD"/>
    <w:rsid w:val="00A86A8E"/>
    <w:rsid w:val="00A86BF4"/>
    <w:rsid w:val="00A9093E"/>
    <w:rsid w:val="00A90A64"/>
    <w:rsid w:val="00A90A7A"/>
    <w:rsid w:val="00A92103"/>
    <w:rsid w:val="00A92D7E"/>
    <w:rsid w:val="00A931BE"/>
    <w:rsid w:val="00A96C9A"/>
    <w:rsid w:val="00A9763C"/>
    <w:rsid w:val="00A97E9C"/>
    <w:rsid w:val="00AA100F"/>
    <w:rsid w:val="00AA1187"/>
    <w:rsid w:val="00AA1397"/>
    <w:rsid w:val="00AA34E3"/>
    <w:rsid w:val="00AA44BA"/>
    <w:rsid w:val="00AA5B98"/>
    <w:rsid w:val="00AA6B47"/>
    <w:rsid w:val="00AA78D6"/>
    <w:rsid w:val="00AA7C68"/>
    <w:rsid w:val="00AB239B"/>
    <w:rsid w:val="00AB25E0"/>
    <w:rsid w:val="00AB2C57"/>
    <w:rsid w:val="00AB35B2"/>
    <w:rsid w:val="00AB53EE"/>
    <w:rsid w:val="00AC164C"/>
    <w:rsid w:val="00AC1660"/>
    <w:rsid w:val="00AC22BC"/>
    <w:rsid w:val="00AC24C6"/>
    <w:rsid w:val="00AC303B"/>
    <w:rsid w:val="00AC35BE"/>
    <w:rsid w:val="00AC6AF0"/>
    <w:rsid w:val="00AC7C93"/>
    <w:rsid w:val="00AC7D1F"/>
    <w:rsid w:val="00AD08A4"/>
    <w:rsid w:val="00AD1043"/>
    <w:rsid w:val="00AD476D"/>
    <w:rsid w:val="00AD5681"/>
    <w:rsid w:val="00AE0AA4"/>
    <w:rsid w:val="00AE1777"/>
    <w:rsid w:val="00AE19B8"/>
    <w:rsid w:val="00AE3F24"/>
    <w:rsid w:val="00AE4346"/>
    <w:rsid w:val="00AE4674"/>
    <w:rsid w:val="00AE478C"/>
    <w:rsid w:val="00AE4C8B"/>
    <w:rsid w:val="00AE4E72"/>
    <w:rsid w:val="00AE60C9"/>
    <w:rsid w:val="00AF0424"/>
    <w:rsid w:val="00AF09E0"/>
    <w:rsid w:val="00AF1210"/>
    <w:rsid w:val="00AF183B"/>
    <w:rsid w:val="00AF21D4"/>
    <w:rsid w:val="00AF297B"/>
    <w:rsid w:val="00AF4D20"/>
    <w:rsid w:val="00AF6723"/>
    <w:rsid w:val="00AF6A01"/>
    <w:rsid w:val="00AF6F1B"/>
    <w:rsid w:val="00AF6F95"/>
    <w:rsid w:val="00AF7A0B"/>
    <w:rsid w:val="00AF7F74"/>
    <w:rsid w:val="00B00F8A"/>
    <w:rsid w:val="00B04EA8"/>
    <w:rsid w:val="00B05F64"/>
    <w:rsid w:val="00B0685D"/>
    <w:rsid w:val="00B072F0"/>
    <w:rsid w:val="00B073C2"/>
    <w:rsid w:val="00B076A9"/>
    <w:rsid w:val="00B078E2"/>
    <w:rsid w:val="00B07940"/>
    <w:rsid w:val="00B07D29"/>
    <w:rsid w:val="00B108F2"/>
    <w:rsid w:val="00B11238"/>
    <w:rsid w:val="00B11BA4"/>
    <w:rsid w:val="00B12BEA"/>
    <w:rsid w:val="00B13EB3"/>
    <w:rsid w:val="00B17239"/>
    <w:rsid w:val="00B202DA"/>
    <w:rsid w:val="00B222E7"/>
    <w:rsid w:val="00B22940"/>
    <w:rsid w:val="00B2491F"/>
    <w:rsid w:val="00B25291"/>
    <w:rsid w:val="00B2599B"/>
    <w:rsid w:val="00B25E49"/>
    <w:rsid w:val="00B2696D"/>
    <w:rsid w:val="00B3091F"/>
    <w:rsid w:val="00B30C88"/>
    <w:rsid w:val="00B30FB8"/>
    <w:rsid w:val="00B3199B"/>
    <w:rsid w:val="00B3408A"/>
    <w:rsid w:val="00B340AF"/>
    <w:rsid w:val="00B36605"/>
    <w:rsid w:val="00B37226"/>
    <w:rsid w:val="00B405B9"/>
    <w:rsid w:val="00B4257C"/>
    <w:rsid w:val="00B42622"/>
    <w:rsid w:val="00B44336"/>
    <w:rsid w:val="00B47B6E"/>
    <w:rsid w:val="00B50222"/>
    <w:rsid w:val="00B50437"/>
    <w:rsid w:val="00B50D27"/>
    <w:rsid w:val="00B51137"/>
    <w:rsid w:val="00B51B80"/>
    <w:rsid w:val="00B52B94"/>
    <w:rsid w:val="00B535F5"/>
    <w:rsid w:val="00B542C3"/>
    <w:rsid w:val="00B54AE1"/>
    <w:rsid w:val="00B57366"/>
    <w:rsid w:val="00B579A4"/>
    <w:rsid w:val="00B602BB"/>
    <w:rsid w:val="00B6066C"/>
    <w:rsid w:val="00B60CA7"/>
    <w:rsid w:val="00B61735"/>
    <w:rsid w:val="00B65ED3"/>
    <w:rsid w:val="00B6646D"/>
    <w:rsid w:val="00B67C05"/>
    <w:rsid w:val="00B7011B"/>
    <w:rsid w:val="00B70C53"/>
    <w:rsid w:val="00B70D09"/>
    <w:rsid w:val="00B715E5"/>
    <w:rsid w:val="00B7187D"/>
    <w:rsid w:val="00B72A56"/>
    <w:rsid w:val="00B737F4"/>
    <w:rsid w:val="00B750C4"/>
    <w:rsid w:val="00B80362"/>
    <w:rsid w:val="00B812FD"/>
    <w:rsid w:val="00B81609"/>
    <w:rsid w:val="00B82E3D"/>
    <w:rsid w:val="00B83767"/>
    <w:rsid w:val="00B83BFE"/>
    <w:rsid w:val="00B83D2B"/>
    <w:rsid w:val="00B854CF"/>
    <w:rsid w:val="00B86661"/>
    <w:rsid w:val="00B873AB"/>
    <w:rsid w:val="00B87CD4"/>
    <w:rsid w:val="00B90A66"/>
    <w:rsid w:val="00B91584"/>
    <w:rsid w:val="00B91667"/>
    <w:rsid w:val="00B92855"/>
    <w:rsid w:val="00B92BD7"/>
    <w:rsid w:val="00B93F8B"/>
    <w:rsid w:val="00B94358"/>
    <w:rsid w:val="00B94A6D"/>
    <w:rsid w:val="00B96563"/>
    <w:rsid w:val="00BA115D"/>
    <w:rsid w:val="00BA2F96"/>
    <w:rsid w:val="00BA4B4D"/>
    <w:rsid w:val="00BA6DE6"/>
    <w:rsid w:val="00BA7A5A"/>
    <w:rsid w:val="00BA7E58"/>
    <w:rsid w:val="00BB1301"/>
    <w:rsid w:val="00BB139E"/>
    <w:rsid w:val="00BB2493"/>
    <w:rsid w:val="00BB271E"/>
    <w:rsid w:val="00BB27F9"/>
    <w:rsid w:val="00BB36CC"/>
    <w:rsid w:val="00BB3D0B"/>
    <w:rsid w:val="00BB435B"/>
    <w:rsid w:val="00BB4647"/>
    <w:rsid w:val="00BB53C9"/>
    <w:rsid w:val="00BB5B49"/>
    <w:rsid w:val="00BB7592"/>
    <w:rsid w:val="00BB7B48"/>
    <w:rsid w:val="00BC0C8F"/>
    <w:rsid w:val="00BC5E3D"/>
    <w:rsid w:val="00BC6178"/>
    <w:rsid w:val="00BC61A3"/>
    <w:rsid w:val="00BC6BEF"/>
    <w:rsid w:val="00BC767C"/>
    <w:rsid w:val="00BD2E65"/>
    <w:rsid w:val="00BD4FB6"/>
    <w:rsid w:val="00BD5108"/>
    <w:rsid w:val="00BD52F9"/>
    <w:rsid w:val="00BD58D0"/>
    <w:rsid w:val="00BD7A8D"/>
    <w:rsid w:val="00BE2A5B"/>
    <w:rsid w:val="00BE3A8A"/>
    <w:rsid w:val="00BE4042"/>
    <w:rsid w:val="00BE6608"/>
    <w:rsid w:val="00BF2E01"/>
    <w:rsid w:val="00BF6168"/>
    <w:rsid w:val="00BF663C"/>
    <w:rsid w:val="00BF6F26"/>
    <w:rsid w:val="00BF777B"/>
    <w:rsid w:val="00C007E1"/>
    <w:rsid w:val="00C013CE"/>
    <w:rsid w:val="00C014E3"/>
    <w:rsid w:val="00C03E99"/>
    <w:rsid w:val="00C03EEA"/>
    <w:rsid w:val="00C041F7"/>
    <w:rsid w:val="00C043E6"/>
    <w:rsid w:val="00C04776"/>
    <w:rsid w:val="00C05080"/>
    <w:rsid w:val="00C05C38"/>
    <w:rsid w:val="00C06DF5"/>
    <w:rsid w:val="00C07197"/>
    <w:rsid w:val="00C071AC"/>
    <w:rsid w:val="00C10484"/>
    <w:rsid w:val="00C10504"/>
    <w:rsid w:val="00C11150"/>
    <w:rsid w:val="00C11832"/>
    <w:rsid w:val="00C12770"/>
    <w:rsid w:val="00C1366D"/>
    <w:rsid w:val="00C1559A"/>
    <w:rsid w:val="00C1583E"/>
    <w:rsid w:val="00C172B2"/>
    <w:rsid w:val="00C17490"/>
    <w:rsid w:val="00C17AD3"/>
    <w:rsid w:val="00C17B80"/>
    <w:rsid w:val="00C2313E"/>
    <w:rsid w:val="00C233F4"/>
    <w:rsid w:val="00C236FA"/>
    <w:rsid w:val="00C269D5"/>
    <w:rsid w:val="00C27214"/>
    <w:rsid w:val="00C27362"/>
    <w:rsid w:val="00C276A7"/>
    <w:rsid w:val="00C31115"/>
    <w:rsid w:val="00C32908"/>
    <w:rsid w:val="00C332F8"/>
    <w:rsid w:val="00C332FB"/>
    <w:rsid w:val="00C35089"/>
    <w:rsid w:val="00C37CF2"/>
    <w:rsid w:val="00C37D30"/>
    <w:rsid w:val="00C414D5"/>
    <w:rsid w:val="00C41582"/>
    <w:rsid w:val="00C41BC5"/>
    <w:rsid w:val="00C4323E"/>
    <w:rsid w:val="00C43BC5"/>
    <w:rsid w:val="00C45A93"/>
    <w:rsid w:val="00C46511"/>
    <w:rsid w:val="00C46CE8"/>
    <w:rsid w:val="00C47328"/>
    <w:rsid w:val="00C47373"/>
    <w:rsid w:val="00C5006A"/>
    <w:rsid w:val="00C50326"/>
    <w:rsid w:val="00C54E50"/>
    <w:rsid w:val="00C5620B"/>
    <w:rsid w:val="00C5665C"/>
    <w:rsid w:val="00C56AE7"/>
    <w:rsid w:val="00C571A9"/>
    <w:rsid w:val="00C57446"/>
    <w:rsid w:val="00C575C7"/>
    <w:rsid w:val="00C60D6B"/>
    <w:rsid w:val="00C62614"/>
    <w:rsid w:val="00C6487A"/>
    <w:rsid w:val="00C6495A"/>
    <w:rsid w:val="00C656EA"/>
    <w:rsid w:val="00C66661"/>
    <w:rsid w:val="00C66DB9"/>
    <w:rsid w:val="00C7106C"/>
    <w:rsid w:val="00C721F5"/>
    <w:rsid w:val="00C72EB0"/>
    <w:rsid w:val="00C75275"/>
    <w:rsid w:val="00C759E2"/>
    <w:rsid w:val="00C75BB6"/>
    <w:rsid w:val="00C7624D"/>
    <w:rsid w:val="00C779D7"/>
    <w:rsid w:val="00C80397"/>
    <w:rsid w:val="00C80776"/>
    <w:rsid w:val="00C83176"/>
    <w:rsid w:val="00C852D5"/>
    <w:rsid w:val="00C865FD"/>
    <w:rsid w:val="00C86C7A"/>
    <w:rsid w:val="00C928DB"/>
    <w:rsid w:val="00C950A8"/>
    <w:rsid w:val="00C96C9B"/>
    <w:rsid w:val="00C96E80"/>
    <w:rsid w:val="00C97B47"/>
    <w:rsid w:val="00CA0549"/>
    <w:rsid w:val="00CA12A0"/>
    <w:rsid w:val="00CA24A0"/>
    <w:rsid w:val="00CA4F08"/>
    <w:rsid w:val="00CA5949"/>
    <w:rsid w:val="00CA5BA3"/>
    <w:rsid w:val="00CA6C55"/>
    <w:rsid w:val="00CA78DD"/>
    <w:rsid w:val="00CA7ED1"/>
    <w:rsid w:val="00CB48E5"/>
    <w:rsid w:val="00CB7040"/>
    <w:rsid w:val="00CB7CAE"/>
    <w:rsid w:val="00CC00DE"/>
    <w:rsid w:val="00CC1861"/>
    <w:rsid w:val="00CC1F25"/>
    <w:rsid w:val="00CC2A5A"/>
    <w:rsid w:val="00CC4D02"/>
    <w:rsid w:val="00CC743B"/>
    <w:rsid w:val="00CC7582"/>
    <w:rsid w:val="00CD13F7"/>
    <w:rsid w:val="00CD2CD3"/>
    <w:rsid w:val="00CD2D4F"/>
    <w:rsid w:val="00CD2F1D"/>
    <w:rsid w:val="00CD360C"/>
    <w:rsid w:val="00CD3FD4"/>
    <w:rsid w:val="00CD4909"/>
    <w:rsid w:val="00CD5720"/>
    <w:rsid w:val="00CE0073"/>
    <w:rsid w:val="00CE0798"/>
    <w:rsid w:val="00CE2248"/>
    <w:rsid w:val="00CE2D7D"/>
    <w:rsid w:val="00CE3BDA"/>
    <w:rsid w:val="00CE4C8D"/>
    <w:rsid w:val="00CF1015"/>
    <w:rsid w:val="00CF1F71"/>
    <w:rsid w:val="00CF2CC5"/>
    <w:rsid w:val="00CF3FB9"/>
    <w:rsid w:val="00CF447B"/>
    <w:rsid w:val="00CF5314"/>
    <w:rsid w:val="00CF5EF9"/>
    <w:rsid w:val="00CF7113"/>
    <w:rsid w:val="00D0033B"/>
    <w:rsid w:val="00D005B7"/>
    <w:rsid w:val="00D0060C"/>
    <w:rsid w:val="00D00921"/>
    <w:rsid w:val="00D00ACE"/>
    <w:rsid w:val="00D028D2"/>
    <w:rsid w:val="00D03010"/>
    <w:rsid w:val="00D03770"/>
    <w:rsid w:val="00D03CA9"/>
    <w:rsid w:val="00D03FE2"/>
    <w:rsid w:val="00D0566C"/>
    <w:rsid w:val="00D065BA"/>
    <w:rsid w:val="00D06A3F"/>
    <w:rsid w:val="00D07772"/>
    <w:rsid w:val="00D101E0"/>
    <w:rsid w:val="00D104E2"/>
    <w:rsid w:val="00D1055A"/>
    <w:rsid w:val="00D11073"/>
    <w:rsid w:val="00D151AE"/>
    <w:rsid w:val="00D21619"/>
    <w:rsid w:val="00D22230"/>
    <w:rsid w:val="00D22485"/>
    <w:rsid w:val="00D22941"/>
    <w:rsid w:val="00D240E4"/>
    <w:rsid w:val="00D249DF"/>
    <w:rsid w:val="00D268FA"/>
    <w:rsid w:val="00D30286"/>
    <w:rsid w:val="00D31450"/>
    <w:rsid w:val="00D33D99"/>
    <w:rsid w:val="00D366A1"/>
    <w:rsid w:val="00D368A6"/>
    <w:rsid w:val="00D373C3"/>
    <w:rsid w:val="00D427E0"/>
    <w:rsid w:val="00D428BE"/>
    <w:rsid w:val="00D517B7"/>
    <w:rsid w:val="00D536DF"/>
    <w:rsid w:val="00D53787"/>
    <w:rsid w:val="00D53C00"/>
    <w:rsid w:val="00D54DD5"/>
    <w:rsid w:val="00D55844"/>
    <w:rsid w:val="00D57B81"/>
    <w:rsid w:val="00D604ED"/>
    <w:rsid w:val="00D605B3"/>
    <w:rsid w:val="00D60B5F"/>
    <w:rsid w:val="00D60CFD"/>
    <w:rsid w:val="00D61785"/>
    <w:rsid w:val="00D61879"/>
    <w:rsid w:val="00D62AF8"/>
    <w:rsid w:val="00D63D66"/>
    <w:rsid w:val="00D641CE"/>
    <w:rsid w:val="00D676CE"/>
    <w:rsid w:val="00D67A56"/>
    <w:rsid w:val="00D67C9A"/>
    <w:rsid w:val="00D719F1"/>
    <w:rsid w:val="00D71E8A"/>
    <w:rsid w:val="00D72977"/>
    <w:rsid w:val="00D7504F"/>
    <w:rsid w:val="00D761AA"/>
    <w:rsid w:val="00D76701"/>
    <w:rsid w:val="00D8111C"/>
    <w:rsid w:val="00D82286"/>
    <w:rsid w:val="00D866F5"/>
    <w:rsid w:val="00D90023"/>
    <w:rsid w:val="00D91322"/>
    <w:rsid w:val="00D92475"/>
    <w:rsid w:val="00D92530"/>
    <w:rsid w:val="00D9260F"/>
    <w:rsid w:val="00D93722"/>
    <w:rsid w:val="00D942B8"/>
    <w:rsid w:val="00D942BD"/>
    <w:rsid w:val="00D97089"/>
    <w:rsid w:val="00D97BB4"/>
    <w:rsid w:val="00DA187C"/>
    <w:rsid w:val="00DA1AE0"/>
    <w:rsid w:val="00DA1D8D"/>
    <w:rsid w:val="00DA3563"/>
    <w:rsid w:val="00DA559D"/>
    <w:rsid w:val="00DA651E"/>
    <w:rsid w:val="00DB1AEC"/>
    <w:rsid w:val="00DB1F36"/>
    <w:rsid w:val="00DB2934"/>
    <w:rsid w:val="00DB29DC"/>
    <w:rsid w:val="00DB3801"/>
    <w:rsid w:val="00DB49BA"/>
    <w:rsid w:val="00DB5531"/>
    <w:rsid w:val="00DB6BA8"/>
    <w:rsid w:val="00DB7BD7"/>
    <w:rsid w:val="00DC0207"/>
    <w:rsid w:val="00DC0FEA"/>
    <w:rsid w:val="00DC2220"/>
    <w:rsid w:val="00DC3B40"/>
    <w:rsid w:val="00DC554F"/>
    <w:rsid w:val="00DC6B22"/>
    <w:rsid w:val="00DC7F9F"/>
    <w:rsid w:val="00DD14FB"/>
    <w:rsid w:val="00DD2B19"/>
    <w:rsid w:val="00DD31F0"/>
    <w:rsid w:val="00DD668A"/>
    <w:rsid w:val="00DD7123"/>
    <w:rsid w:val="00DE0C73"/>
    <w:rsid w:val="00DE173E"/>
    <w:rsid w:val="00DE2EF7"/>
    <w:rsid w:val="00DE3D1E"/>
    <w:rsid w:val="00DE516D"/>
    <w:rsid w:val="00DE626D"/>
    <w:rsid w:val="00DE63F6"/>
    <w:rsid w:val="00DE6663"/>
    <w:rsid w:val="00DF0C93"/>
    <w:rsid w:val="00DF2957"/>
    <w:rsid w:val="00DF2BF9"/>
    <w:rsid w:val="00DF2D00"/>
    <w:rsid w:val="00DF40F7"/>
    <w:rsid w:val="00DF475A"/>
    <w:rsid w:val="00DF5392"/>
    <w:rsid w:val="00DF55F3"/>
    <w:rsid w:val="00DF6154"/>
    <w:rsid w:val="00DF6C6F"/>
    <w:rsid w:val="00DF7773"/>
    <w:rsid w:val="00DF77B5"/>
    <w:rsid w:val="00E00475"/>
    <w:rsid w:val="00E018DB"/>
    <w:rsid w:val="00E02DFB"/>
    <w:rsid w:val="00E048DE"/>
    <w:rsid w:val="00E064A0"/>
    <w:rsid w:val="00E0742B"/>
    <w:rsid w:val="00E10709"/>
    <w:rsid w:val="00E10E6C"/>
    <w:rsid w:val="00E12455"/>
    <w:rsid w:val="00E12C7E"/>
    <w:rsid w:val="00E137D7"/>
    <w:rsid w:val="00E148AF"/>
    <w:rsid w:val="00E14D50"/>
    <w:rsid w:val="00E15EAA"/>
    <w:rsid w:val="00E166BA"/>
    <w:rsid w:val="00E16F90"/>
    <w:rsid w:val="00E20144"/>
    <w:rsid w:val="00E2081C"/>
    <w:rsid w:val="00E21D3F"/>
    <w:rsid w:val="00E22ACD"/>
    <w:rsid w:val="00E23580"/>
    <w:rsid w:val="00E24117"/>
    <w:rsid w:val="00E24865"/>
    <w:rsid w:val="00E2509C"/>
    <w:rsid w:val="00E26630"/>
    <w:rsid w:val="00E267C7"/>
    <w:rsid w:val="00E27CBD"/>
    <w:rsid w:val="00E313AE"/>
    <w:rsid w:val="00E316E2"/>
    <w:rsid w:val="00E32932"/>
    <w:rsid w:val="00E33066"/>
    <w:rsid w:val="00E3344A"/>
    <w:rsid w:val="00E35589"/>
    <w:rsid w:val="00E360C1"/>
    <w:rsid w:val="00E370E9"/>
    <w:rsid w:val="00E37748"/>
    <w:rsid w:val="00E37EA2"/>
    <w:rsid w:val="00E40235"/>
    <w:rsid w:val="00E40C24"/>
    <w:rsid w:val="00E4292D"/>
    <w:rsid w:val="00E4584D"/>
    <w:rsid w:val="00E45921"/>
    <w:rsid w:val="00E45987"/>
    <w:rsid w:val="00E47F29"/>
    <w:rsid w:val="00E515DA"/>
    <w:rsid w:val="00E52777"/>
    <w:rsid w:val="00E52CE9"/>
    <w:rsid w:val="00E542ED"/>
    <w:rsid w:val="00E545EB"/>
    <w:rsid w:val="00E54A3F"/>
    <w:rsid w:val="00E56A83"/>
    <w:rsid w:val="00E57243"/>
    <w:rsid w:val="00E57CC4"/>
    <w:rsid w:val="00E6068F"/>
    <w:rsid w:val="00E61A8A"/>
    <w:rsid w:val="00E621E0"/>
    <w:rsid w:val="00E63507"/>
    <w:rsid w:val="00E63795"/>
    <w:rsid w:val="00E64A81"/>
    <w:rsid w:val="00E64EA4"/>
    <w:rsid w:val="00E6510B"/>
    <w:rsid w:val="00E654FF"/>
    <w:rsid w:val="00E65518"/>
    <w:rsid w:val="00E6603F"/>
    <w:rsid w:val="00E70EEB"/>
    <w:rsid w:val="00E727BC"/>
    <w:rsid w:val="00E72910"/>
    <w:rsid w:val="00E72D92"/>
    <w:rsid w:val="00E7551E"/>
    <w:rsid w:val="00E75539"/>
    <w:rsid w:val="00E75FAB"/>
    <w:rsid w:val="00E762E4"/>
    <w:rsid w:val="00E76B56"/>
    <w:rsid w:val="00E776D4"/>
    <w:rsid w:val="00E80211"/>
    <w:rsid w:val="00E810B9"/>
    <w:rsid w:val="00E8112F"/>
    <w:rsid w:val="00E81C35"/>
    <w:rsid w:val="00E8310C"/>
    <w:rsid w:val="00E83A09"/>
    <w:rsid w:val="00E931FA"/>
    <w:rsid w:val="00E93900"/>
    <w:rsid w:val="00E94149"/>
    <w:rsid w:val="00E9437E"/>
    <w:rsid w:val="00E94498"/>
    <w:rsid w:val="00E96079"/>
    <w:rsid w:val="00EA164E"/>
    <w:rsid w:val="00EA32E3"/>
    <w:rsid w:val="00EA48EA"/>
    <w:rsid w:val="00EA672A"/>
    <w:rsid w:val="00EA678F"/>
    <w:rsid w:val="00EA746E"/>
    <w:rsid w:val="00EA746F"/>
    <w:rsid w:val="00EA78F7"/>
    <w:rsid w:val="00EB2044"/>
    <w:rsid w:val="00EB2D31"/>
    <w:rsid w:val="00EB33EE"/>
    <w:rsid w:val="00EB348D"/>
    <w:rsid w:val="00EB6365"/>
    <w:rsid w:val="00EB66A9"/>
    <w:rsid w:val="00EB709F"/>
    <w:rsid w:val="00EB79B5"/>
    <w:rsid w:val="00EC36A7"/>
    <w:rsid w:val="00EC5345"/>
    <w:rsid w:val="00EC60BB"/>
    <w:rsid w:val="00EC663B"/>
    <w:rsid w:val="00EC6A37"/>
    <w:rsid w:val="00ED047D"/>
    <w:rsid w:val="00ED21B4"/>
    <w:rsid w:val="00ED25A7"/>
    <w:rsid w:val="00ED422F"/>
    <w:rsid w:val="00EE0BAF"/>
    <w:rsid w:val="00EE3640"/>
    <w:rsid w:val="00EE523A"/>
    <w:rsid w:val="00EE5473"/>
    <w:rsid w:val="00EE64CD"/>
    <w:rsid w:val="00EE73EA"/>
    <w:rsid w:val="00EE75F2"/>
    <w:rsid w:val="00EF0ED8"/>
    <w:rsid w:val="00EF2624"/>
    <w:rsid w:val="00EF2DE9"/>
    <w:rsid w:val="00EF4B8E"/>
    <w:rsid w:val="00EF4BAE"/>
    <w:rsid w:val="00EF70FF"/>
    <w:rsid w:val="00F002D5"/>
    <w:rsid w:val="00F024D2"/>
    <w:rsid w:val="00F072F3"/>
    <w:rsid w:val="00F10538"/>
    <w:rsid w:val="00F1315A"/>
    <w:rsid w:val="00F13C42"/>
    <w:rsid w:val="00F14E94"/>
    <w:rsid w:val="00F156E2"/>
    <w:rsid w:val="00F16A38"/>
    <w:rsid w:val="00F16EDE"/>
    <w:rsid w:val="00F1719E"/>
    <w:rsid w:val="00F2016D"/>
    <w:rsid w:val="00F20392"/>
    <w:rsid w:val="00F23766"/>
    <w:rsid w:val="00F25BF0"/>
    <w:rsid w:val="00F300D8"/>
    <w:rsid w:val="00F303DD"/>
    <w:rsid w:val="00F30B80"/>
    <w:rsid w:val="00F313FF"/>
    <w:rsid w:val="00F32E26"/>
    <w:rsid w:val="00F34EE1"/>
    <w:rsid w:val="00F3608B"/>
    <w:rsid w:val="00F361CB"/>
    <w:rsid w:val="00F36D11"/>
    <w:rsid w:val="00F36F1B"/>
    <w:rsid w:val="00F40427"/>
    <w:rsid w:val="00F40D62"/>
    <w:rsid w:val="00F4316E"/>
    <w:rsid w:val="00F44885"/>
    <w:rsid w:val="00F45B64"/>
    <w:rsid w:val="00F53B78"/>
    <w:rsid w:val="00F54832"/>
    <w:rsid w:val="00F557BD"/>
    <w:rsid w:val="00F55914"/>
    <w:rsid w:val="00F63CE9"/>
    <w:rsid w:val="00F63EC6"/>
    <w:rsid w:val="00F65620"/>
    <w:rsid w:val="00F656B3"/>
    <w:rsid w:val="00F67D1B"/>
    <w:rsid w:val="00F72A6C"/>
    <w:rsid w:val="00F72CE5"/>
    <w:rsid w:val="00F7301C"/>
    <w:rsid w:val="00F771EE"/>
    <w:rsid w:val="00F80148"/>
    <w:rsid w:val="00F819C6"/>
    <w:rsid w:val="00F839E2"/>
    <w:rsid w:val="00F843EE"/>
    <w:rsid w:val="00F8579B"/>
    <w:rsid w:val="00F85811"/>
    <w:rsid w:val="00F85BAD"/>
    <w:rsid w:val="00F86927"/>
    <w:rsid w:val="00F9287D"/>
    <w:rsid w:val="00F933DA"/>
    <w:rsid w:val="00F935F7"/>
    <w:rsid w:val="00F93FC7"/>
    <w:rsid w:val="00F94ECB"/>
    <w:rsid w:val="00F963C2"/>
    <w:rsid w:val="00F975D2"/>
    <w:rsid w:val="00FA25A5"/>
    <w:rsid w:val="00FA2D22"/>
    <w:rsid w:val="00FA35E0"/>
    <w:rsid w:val="00FA4FCE"/>
    <w:rsid w:val="00FA6F55"/>
    <w:rsid w:val="00FB1BD3"/>
    <w:rsid w:val="00FB24CC"/>
    <w:rsid w:val="00FB39D3"/>
    <w:rsid w:val="00FB3C5F"/>
    <w:rsid w:val="00FB4D92"/>
    <w:rsid w:val="00FB5103"/>
    <w:rsid w:val="00FB5339"/>
    <w:rsid w:val="00FB58DD"/>
    <w:rsid w:val="00FB7100"/>
    <w:rsid w:val="00FB7BE6"/>
    <w:rsid w:val="00FC1984"/>
    <w:rsid w:val="00FC3001"/>
    <w:rsid w:val="00FC4238"/>
    <w:rsid w:val="00FC4CE6"/>
    <w:rsid w:val="00FC4D34"/>
    <w:rsid w:val="00FC7496"/>
    <w:rsid w:val="00FD260E"/>
    <w:rsid w:val="00FD5F4A"/>
    <w:rsid w:val="00FD712B"/>
    <w:rsid w:val="00FD730A"/>
    <w:rsid w:val="00FE3558"/>
    <w:rsid w:val="00FE6B2C"/>
    <w:rsid w:val="00FF28E5"/>
    <w:rsid w:val="00FF60A1"/>
    <w:rsid w:val="00FF6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CE534"/>
  <w15:docId w15:val="{F3D8022F-86A2-4E3B-8F8D-BC8A4C90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79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05CBB"/>
  </w:style>
  <w:style w:type="paragraph" w:styleId="prastasiniatinklio">
    <w:name w:val="Normal (Web)"/>
    <w:basedOn w:val="prastasis"/>
    <w:uiPriority w:val="99"/>
    <w:semiHidden/>
    <w:unhideWhenUsed/>
    <w:rsid w:val="008F00AC"/>
  </w:style>
  <w:style w:type="character" w:styleId="Hipersaitas">
    <w:name w:val="Hyperlink"/>
    <w:rsid w:val="008F00AC"/>
    <w:rPr>
      <w:color w:val="0000FF"/>
      <w:u w:val="single"/>
    </w:rPr>
  </w:style>
  <w:style w:type="character" w:styleId="Puslapioinaosnuoroda">
    <w:name w:val="footnote reference"/>
    <w:uiPriority w:val="99"/>
    <w:semiHidden/>
    <w:rsid w:val="008F00AC"/>
    <w:rPr>
      <w:vertAlign w:val="superscript"/>
    </w:rPr>
  </w:style>
  <w:style w:type="paragraph" w:styleId="Data">
    <w:name w:val="Date"/>
    <w:basedOn w:val="Antrats"/>
    <w:link w:val="DataDiagrama"/>
    <w:uiPriority w:val="99"/>
    <w:unhideWhenUsed/>
    <w:rsid w:val="006F15C3"/>
    <w:pPr>
      <w:tabs>
        <w:tab w:val="clear" w:pos="4819"/>
        <w:tab w:val="clear" w:pos="9638"/>
      </w:tabs>
      <w:jc w:val="center"/>
    </w:pPr>
    <w:rPr>
      <w:lang w:eastAsia="en-US"/>
    </w:rPr>
  </w:style>
  <w:style w:type="character" w:customStyle="1" w:styleId="DataDiagrama">
    <w:name w:val="Data Diagrama"/>
    <w:basedOn w:val="Numatytasispastraiposriftas"/>
    <w:link w:val="Data"/>
    <w:uiPriority w:val="99"/>
    <w:rsid w:val="006F15C3"/>
    <w:rPr>
      <w:rFonts w:ascii="Times New Roman" w:eastAsia="Times New Roman" w:hAnsi="Times New Roman" w:cs="Times New Roman"/>
      <w:sz w:val="24"/>
      <w:szCs w:val="24"/>
    </w:rPr>
  </w:style>
  <w:style w:type="paragraph" w:customStyle="1" w:styleId="tajtipfb">
    <w:name w:val="tajtipfb"/>
    <w:basedOn w:val="prastasis"/>
    <w:rsid w:val="0095647D"/>
    <w:pPr>
      <w:spacing w:before="100" w:beforeAutospacing="1" w:after="100" w:afterAutospacing="1"/>
    </w:pPr>
  </w:style>
  <w:style w:type="paragraph" w:styleId="Komentarotekstas">
    <w:name w:val="annotation text"/>
    <w:basedOn w:val="prastasis"/>
    <w:link w:val="KomentarotekstasDiagrama"/>
    <w:semiHidden/>
    <w:rsid w:val="009D10DF"/>
    <w:rPr>
      <w:sz w:val="20"/>
      <w:szCs w:val="20"/>
    </w:rPr>
  </w:style>
  <w:style w:type="character" w:customStyle="1" w:styleId="KomentarotekstasDiagrama">
    <w:name w:val="Komentaro tekstas Diagrama"/>
    <w:basedOn w:val="Numatytasispastraiposriftas"/>
    <w:link w:val="Komentarotekstas"/>
    <w:semiHidden/>
    <w:rsid w:val="009D10DF"/>
    <w:rPr>
      <w:rFonts w:ascii="Times New Roman" w:eastAsia="Times New Roman" w:hAnsi="Times New Roman" w:cs="Times New Roman"/>
      <w:sz w:val="20"/>
      <w:szCs w:val="20"/>
      <w:lang w:eastAsia="lt-LT"/>
    </w:rPr>
  </w:style>
  <w:style w:type="paragraph" w:customStyle="1" w:styleId="DiagramaDiagramaDiagramaCharChar">
    <w:name w:val="Diagrama Diagrama Diagrama Char Char"/>
    <w:basedOn w:val="prastasis"/>
    <w:rsid w:val="007F7F7A"/>
    <w:pPr>
      <w:spacing w:after="160" w:line="240" w:lineRule="exact"/>
    </w:pPr>
    <w:rPr>
      <w:rFonts w:ascii="Tahoma" w:hAnsi="Tahoma"/>
      <w:sz w:val="20"/>
      <w:szCs w:val="20"/>
      <w:lang w:val="en-US" w:eastAsia="en-US"/>
    </w:rPr>
  </w:style>
  <w:style w:type="paragraph" w:styleId="Betarp">
    <w:name w:val="No Spacing"/>
    <w:uiPriority w:val="1"/>
    <w:qFormat/>
    <w:rsid w:val="00AF6723"/>
    <w:pPr>
      <w:spacing w:after="0" w:line="240" w:lineRule="auto"/>
    </w:pPr>
    <w:rPr>
      <w:rFonts w:ascii="Calibri" w:eastAsia="Calibri" w:hAnsi="Calibri" w:cs="Times New Roman"/>
    </w:rPr>
  </w:style>
  <w:style w:type="table" w:styleId="Lentelstinklelis">
    <w:name w:val="Table Grid"/>
    <w:basedOn w:val="prastojilentel"/>
    <w:uiPriority w:val="59"/>
    <w:rsid w:val="00E6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051D5"/>
    <w:rPr>
      <w:sz w:val="16"/>
      <w:szCs w:val="16"/>
    </w:rPr>
  </w:style>
  <w:style w:type="paragraph" w:styleId="Komentarotema">
    <w:name w:val="annotation subject"/>
    <w:basedOn w:val="Komentarotekstas"/>
    <w:next w:val="Komentarotekstas"/>
    <w:link w:val="KomentarotemaDiagrama"/>
    <w:uiPriority w:val="99"/>
    <w:semiHidden/>
    <w:unhideWhenUsed/>
    <w:rsid w:val="006051D5"/>
    <w:rPr>
      <w:b/>
      <w:bCs/>
    </w:rPr>
  </w:style>
  <w:style w:type="character" w:customStyle="1" w:styleId="KomentarotemaDiagrama">
    <w:name w:val="Komentaro tema Diagrama"/>
    <w:basedOn w:val="KomentarotekstasDiagrama"/>
    <w:link w:val="Komentarotema"/>
    <w:uiPriority w:val="99"/>
    <w:semiHidden/>
    <w:rsid w:val="006051D5"/>
    <w:rPr>
      <w:rFonts w:ascii="Times New Roman" w:eastAsia="Times New Roman" w:hAnsi="Times New Roman" w:cs="Times New Roman"/>
      <w:b/>
      <w:bCs/>
      <w:sz w:val="20"/>
      <w:szCs w:val="20"/>
      <w:lang w:eastAsia="lt-LT"/>
    </w:rPr>
  </w:style>
  <w:style w:type="paragraph" w:styleId="Puslapioinaostekstas">
    <w:name w:val="footnote text"/>
    <w:basedOn w:val="prastasis"/>
    <w:link w:val="PuslapioinaostekstasDiagrama"/>
    <w:uiPriority w:val="99"/>
    <w:semiHidden/>
    <w:unhideWhenUsed/>
    <w:rsid w:val="009F7792"/>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F77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E5470-1C82-41D1-9265-73E5B757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6801</Words>
  <Characters>3877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2020-03-02T13:21:00Z</dcterms:created>
  <dc:creator>a.vagelaite</dc:creator>
  <cp:lastModifiedBy>Reda Gabrilavičiūtė</cp:lastModifiedBy>
  <cp:lastPrinted>2018-10-03T05:52:00Z</cp:lastPrinted>
  <dcterms:modified xsi:type="dcterms:W3CDTF">2020-03-03T12:54:00Z</dcterms:modified>
  <cp:revision>43</cp:revision>
</cp:coreProperties>
</file>