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A6F" w:rsidRDefault="00C67D76" w:rsidP="00075945">
      <w:pPr>
        <w:tabs>
          <w:tab w:val="left" w:pos="7938"/>
        </w:tabs>
        <w:ind w:left="6663" w:right="142"/>
        <w:rPr>
          <w:b/>
          <w:szCs w:val="24"/>
          <w:lang w:eastAsia="lt-LT"/>
        </w:rPr>
      </w:pPr>
      <w:bookmarkStart w:id="0" w:name="_GoBack"/>
      <w:bookmarkEnd w:id="0"/>
      <w:r>
        <w:rPr>
          <w:b/>
          <w:szCs w:val="24"/>
          <w:lang w:eastAsia="lt-LT"/>
        </w:rPr>
        <w:t>Projekto</w:t>
      </w:r>
    </w:p>
    <w:p w:rsidR="00C67D76" w:rsidRDefault="00C67D76" w:rsidP="00075945">
      <w:pPr>
        <w:tabs>
          <w:tab w:val="left" w:pos="7938"/>
        </w:tabs>
        <w:ind w:left="6663" w:right="142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lyginamasis variantas</w:t>
      </w:r>
    </w:p>
    <w:p w:rsidR="00A47A6F" w:rsidRDefault="00A47A6F">
      <w:pPr>
        <w:ind w:firstLine="360"/>
        <w:jc w:val="right"/>
        <w:rPr>
          <w:b/>
          <w:szCs w:val="24"/>
          <w:lang w:eastAsia="lt-LT"/>
        </w:rPr>
      </w:pPr>
    </w:p>
    <w:p w:rsidR="00A47A6F" w:rsidRDefault="00C15BD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RESPUBLIKOS VYRIAUSYBĖ</w:t>
      </w:r>
    </w:p>
    <w:p w:rsidR="00A47A6F" w:rsidRDefault="00A47A6F">
      <w:pPr>
        <w:jc w:val="center"/>
        <w:rPr>
          <w:b/>
          <w:szCs w:val="24"/>
          <w:lang w:eastAsia="lt-LT"/>
        </w:rPr>
      </w:pPr>
    </w:p>
    <w:p w:rsidR="00A47A6F" w:rsidRDefault="00C15BD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NUTARIMAS</w:t>
      </w:r>
    </w:p>
    <w:p w:rsidR="00A47A6F" w:rsidRDefault="00C15BD8">
      <w:pPr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 xml:space="preserve">DĖL LIETUVOS RESPUBLIKOS VYRIAUSYBĖS 2000 M. GRUODŽIO 15 D. NUTARIMO NR. 1458 „DĖL KONKREČIŲ VALSTYBĖS RINKLIAVOS DYDŽIŲ SĄRAŠO IR VALSTYBĖS RINKLIAVOS MOKĖJIMO IR GRĄŽINIMO TAISYKLIŲ PATVIRTINIMO“ PAKEITIMO </w:t>
      </w:r>
    </w:p>
    <w:p w:rsidR="00A47A6F" w:rsidRDefault="00A47A6F">
      <w:pPr>
        <w:jc w:val="center"/>
        <w:rPr>
          <w:szCs w:val="24"/>
          <w:lang w:eastAsia="lt-LT"/>
        </w:rPr>
      </w:pPr>
    </w:p>
    <w:p w:rsidR="00A47A6F" w:rsidRDefault="00C15BD8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201</w:t>
      </w:r>
      <w:r w:rsidR="008C2480">
        <w:rPr>
          <w:szCs w:val="24"/>
          <w:lang w:eastAsia="lt-LT"/>
        </w:rPr>
        <w:t>9</w:t>
      </w:r>
      <w:r>
        <w:rPr>
          <w:szCs w:val="24"/>
          <w:lang w:eastAsia="lt-LT"/>
        </w:rPr>
        <w:t xml:space="preserve"> m.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d. Nr.</w:t>
      </w:r>
    </w:p>
    <w:p w:rsidR="00A47A6F" w:rsidRDefault="00C15BD8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Vilnius </w:t>
      </w:r>
    </w:p>
    <w:p w:rsidR="00A47A6F" w:rsidRDefault="00A47A6F">
      <w:pPr>
        <w:jc w:val="both"/>
        <w:rPr>
          <w:szCs w:val="24"/>
          <w:lang w:eastAsia="lt-LT"/>
        </w:rPr>
      </w:pPr>
    </w:p>
    <w:p w:rsidR="00A47A6F" w:rsidRDefault="00C15BD8" w:rsidP="004F477D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 w:rsidR="00714FEC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 n u t a r i a:</w:t>
      </w:r>
    </w:p>
    <w:p w:rsidR="00A47A6F" w:rsidRDefault="00C67D76" w:rsidP="004F477D">
      <w:pPr>
        <w:spacing w:line="360" w:lineRule="atLeast"/>
        <w:ind w:firstLine="720"/>
        <w:jc w:val="both"/>
        <w:rPr>
          <w:szCs w:val="24"/>
          <w:lang w:eastAsia="lt-LT"/>
        </w:rPr>
      </w:pPr>
      <w:r w:rsidRPr="00C67D76">
        <w:rPr>
          <w:szCs w:val="24"/>
          <w:lang w:eastAsia="lt-LT"/>
        </w:rPr>
        <w:t>1.</w:t>
      </w:r>
      <w:r>
        <w:rPr>
          <w:szCs w:val="24"/>
          <w:lang w:eastAsia="lt-LT"/>
        </w:rPr>
        <w:t xml:space="preserve"> </w:t>
      </w:r>
      <w:r w:rsidR="00C15BD8" w:rsidRPr="00C67D76">
        <w:rPr>
          <w:szCs w:val="24"/>
          <w:lang w:eastAsia="lt-LT"/>
        </w:rPr>
        <w:t>Pakeisti Konkrečių valstybės rinkliavos dydžių sąraš</w:t>
      </w:r>
      <w:r w:rsidR="004F477D">
        <w:rPr>
          <w:szCs w:val="24"/>
          <w:lang w:eastAsia="lt-LT"/>
        </w:rPr>
        <w:t>ą</w:t>
      </w:r>
      <w:r w:rsidR="00C15BD8" w:rsidRPr="00C67D76">
        <w:rPr>
          <w:szCs w:val="24"/>
          <w:lang w:eastAsia="lt-LT"/>
        </w:rPr>
        <w:t>, patvirtint</w:t>
      </w:r>
      <w:r w:rsidR="004F477D">
        <w:rPr>
          <w:szCs w:val="24"/>
          <w:lang w:eastAsia="lt-LT"/>
        </w:rPr>
        <w:t>ą</w:t>
      </w:r>
      <w:r w:rsidR="00C15BD8" w:rsidRPr="00C67D76">
        <w:rPr>
          <w:szCs w:val="24"/>
          <w:lang w:eastAsia="lt-LT"/>
        </w:rPr>
        <w:t xml:space="preserve"> Lietuvos Respublikos Vyriausybės 2000 m. gruodžio 15 d. nutarimu Nr. 1458 „Dėl Konkrečių valstybės rinkliavos dydžių sąrašo ir Valstybės rinkliavos mokėjimo ir grąžinimo taisyklių patvirtinimo“, </w:t>
      </w:r>
      <w:r w:rsidR="004229A9" w:rsidRPr="004229A9">
        <w:rPr>
          <w:szCs w:val="24"/>
          <w:lang w:eastAsia="lt-LT"/>
        </w:rPr>
        <w:t xml:space="preserve">ir </w:t>
      </w:r>
      <w:r w:rsidR="006208C1">
        <w:rPr>
          <w:szCs w:val="24"/>
          <w:lang w:eastAsia="lt-LT"/>
        </w:rPr>
        <w:t xml:space="preserve">jį </w:t>
      </w:r>
      <w:r w:rsidR="004229A9" w:rsidRPr="004229A9">
        <w:rPr>
          <w:szCs w:val="24"/>
          <w:lang w:eastAsia="lt-LT"/>
        </w:rPr>
        <w:t xml:space="preserve">papildyti </w:t>
      </w:r>
      <w:r w:rsidR="004229A9">
        <w:rPr>
          <w:szCs w:val="24"/>
          <w:lang w:eastAsia="lt-LT"/>
        </w:rPr>
        <w:t>1.12</w:t>
      </w:r>
      <w:r w:rsidR="004229A9" w:rsidRPr="004229A9">
        <w:rPr>
          <w:szCs w:val="24"/>
          <w:lang w:eastAsia="lt-LT"/>
        </w:rPr>
        <w:t xml:space="preserve"> papunkčiu:</w:t>
      </w:r>
    </w:p>
    <w:tbl>
      <w:tblPr>
        <w:tblStyle w:val="4paprastojilentel"/>
        <w:tblW w:w="8788" w:type="dxa"/>
        <w:tblInd w:w="284" w:type="dxa"/>
        <w:tblLook w:val="04A0" w:firstRow="1" w:lastRow="0" w:firstColumn="1" w:lastColumn="0" w:noHBand="0" w:noVBand="1"/>
      </w:tblPr>
      <w:tblGrid>
        <w:gridCol w:w="1362"/>
        <w:gridCol w:w="6331"/>
        <w:gridCol w:w="1095"/>
      </w:tblGrid>
      <w:tr w:rsidR="00A47A6F" w:rsidTr="00075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  <w:hideMark/>
          </w:tcPr>
          <w:p w:rsidR="00A47A6F" w:rsidRPr="00075945" w:rsidRDefault="00C15BD8" w:rsidP="00075945">
            <w:pPr>
              <w:spacing w:line="360" w:lineRule="atLeast"/>
              <w:ind w:firstLine="318"/>
              <w:jc w:val="both"/>
              <w:rPr>
                <w:color w:val="000000"/>
                <w:sz w:val="28"/>
                <w:szCs w:val="24"/>
                <w:lang w:eastAsia="lt-LT"/>
              </w:rPr>
            </w:pPr>
            <w:r w:rsidRPr="00714FEC">
              <w:rPr>
                <w:color w:val="000000"/>
                <w:szCs w:val="24"/>
                <w:lang w:eastAsia="lt-LT"/>
              </w:rPr>
              <w:t>„</w:t>
            </w:r>
            <w:r w:rsidR="009522FF" w:rsidRPr="00652928">
              <w:rPr>
                <w:color w:val="000000"/>
                <w:szCs w:val="24"/>
                <w:lang w:eastAsia="lt-LT"/>
              </w:rPr>
              <w:t>1.1</w:t>
            </w:r>
            <w:r w:rsidR="004229A9" w:rsidRPr="00652928">
              <w:rPr>
                <w:color w:val="000000"/>
                <w:szCs w:val="24"/>
                <w:lang w:eastAsia="lt-LT"/>
              </w:rPr>
              <w:t>2</w:t>
            </w:r>
            <w:r w:rsidRPr="00652928"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614" w:type="dxa"/>
            <w:hideMark/>
          </w:tcPr>
          <w:p w:rsidR="00A47A6F" w:rsidRDefault="00C67D76" w:rsidP="00075945">
            <w:pPr>
              <w:pStyle w:val="tin"/>
              <w:spacing w:before="0" w:beforeAutospacing="0" w:after="0" w:afterAutospacing="0" w:line="3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daugiakalbės standartinės formos pagal</w:t>
            </w:r>
            <w:r w:rsidR="00200AC6">
              <w:rPr>
                <w:color w:val="000000"/>
              </w:rPr>
              <w:t xml:space="preserve"> 2016 m. liepos 6 d.</w:t>
            </w:r>
            <w:r>
              <w:rPr>
                <w:color w:val="000000"/>
              </w:rPr>
              <w:t xml:space="preserve"> </w:t>
            </w:r>
            <w:r w:rsidRPr="00AA6DC4">
              <w:t>Europos Parlamento ir Tarybos reglament</w:t>
            </w:r>
            <w:r w:rsidR="008D2F18">
              <w:t>ą</w:t>
            </w:r>
            <w:r w:rsidRPr="00AA6DC4">
              <w:t xml:space="preserve"> (ES) 2016/1191, kuriuo skatinamas laisvas piliečių judėjimas supaprastinant tam tikrų viešųjų dokumentų pateikimo Europos Sąjungoje reikalavimus ir iš dalies keičiamas Reglamentas (ES) Nr.</w:t>
            </w:r>
            <w:r w:rsidR="0098089D">
              <w:t> </w:t>
            </w:r>
            <w:r w:rsidRPr="00AA6DC4">
              <w:t>1024/2012</w:t>
            </w:r>
            <w:r w:rsidR="00200AC6">
              <w:t xml:space="preserve"> (OL 2016 L</w:t>
            </w:r>
            <w:r w:rsidR="004F477D">
              <w:t xml:space="preserve"> </w:t>
            </w:r>
            <w:r w:rsidR="00200AC6">
              <w:t>200, p. 1)</w:t>
            </w:r>
            <w:r w:rsidRPr="004229A9">
              <w:t>,</w:t>
            </w:r>
            <w:r w:rsidR="009522FF" w:rsidRPr="004229A9">
              <w:t xml:space="preserve"> išdavimą</w:t>
            </w:r>
            <w:r w:rsidR="009522FF" w:rsidRPr="009522FF">
              <w:t> </w:t>
            </w:r>
          </w:p>
        </w:tc>
        <w:tc>
          <w:tcPr>
            <w:tcW w:w="798" w:type="dxa"/>
            <w:noWrap/>
            <w:hideMark/>
          </w:tcPr>
          <w:p w:rsidR="00A47A6F" w:rsidRDefault="009522FF" w:rsidP="00075945">
            <w:pPr>
              <w:spacing w:line="360" w:lineRule="atLeast"/>
              <w:ind w:firstLine="39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eastAsia="lt-LT"/>
              </w:rPr>
            </w:pPr>
            <w:r w:rsidRPr="004229A9">
              <w:rPr>
                <w:szCs w:val="24"/>
                <w:lang w:eastAsia="lt-LT"/>
              </w:rPr>
              <w:t>2,9</w:t>
            </w:r>
            <w:r w:rsidR="00C15BD8" w:rsidRPr="00714FEC">
              <w:rPr>
                <w:szCs w:val="24"/>
                <w:lang w:eastAsia="lt-LT"/>
              </w:rPr>
              <w:t>“.</w:t>
            </w:r>
          </w:p>
        </w:tc>
      </w:tr>
    </w:tbl>
    <w:p w:rsidR="00A47A6F" w:rsidRPr="001A678F" w:rsidRDefault="001A678F" w:rsidP="004F477D">
      <w:pPr>
        <w:spacing w:line="360" w:lineRule="atLeast"/>
        <w:ind w:firstLine="709"/>
        <w:jc w:val="both"/>
        <w:rPr>
          <w:szCs w:val="24"/>
          <w:lang w:eastAsia="lt-LT"/>
        </w:rPr>
      </w:pPr>
      <w:r w:rsidRPr="001A678F">
        <w:rPr>
          <w:szCs w:val="24"/>
          <w:lang w:eastAsia="lt-LT"/>
        </w:rPr>
        <w:t xml:space="preserve">2. </w:t>
      </w:r>
      <w:r w:rsidRPr="001A678F">
        <w:rPr>
          <w:szCs w:val="24"/>
        </w:rPr>
        <w:t>Šis nutarimas įsigalioja 2019 m. vasario 1</w:t>
      </w:r>
      <w:r w:rsidR="00AE54BC">
        <w:rPr>
          <w:szCs w:val="24"/>
        </w:rPr>
        <w:t>6</w:t>
      </w:r>
      <w:r w:rsidRPr="001A678F">
        <w:rPr>
          <w:szCs w:val="24"/>
        </w:rPr>
        <w:t xml:space="preserve"> d</w:t>
      </w:r>
      <w:r w:rsidR="002B001E">
        <w:rPr>
          <w:szCs w:val="24"/>
        </w:rPr>
        <w:t>ieną</w:t>
      </w:r>
      <w:r w:rsidRPr="001A678F">
        <w:rPr>
          <w:szCs w:val="24"/>
        </w:rPr>
        <w:t>.</w:t>
      </w:r>
    </w:p>
    <w:p w:rsidR="00A47A6F" w:rsidRDefault="00A47A6F">
      <w:pPr>
        <w:spacing w:line="360" w:lineRule="atLeast"/>
        <w:jc w:val="both"/>
        <w:rPr>
          <w:szCs w:val="24"/>
          <w:lang w:eastAsia="lt-LT"/>
        </w:rPr>
      </w:pPr>
    </w:p>
    <w:p w:rsidR="004F477D" w:rsidRDefault="004F477D">
      <w:pPr>
        <w:spacing w:line="360" w:lineRule="atLeast"/>
        <w:jc w:val="both"/>
        <w:rPr>
          <w:szCs w:val="24"/>
          <w:lang w:eastAsia="lt-LT"/>
        </w:rPr>
      </w:pPr>
    </w:p>
    <w:p w:rsidR="00A47A6F" w:rsidRDefault="00C15BD8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Ministras Pirmininkas</w:t>
      </w:r>
    </w:p>
    <w:p w:rsidR="00A47A6F" w:rsidRDefault="00A47A6F">
      <w:pPr>
        <w:jc w:val="both"/>
        <w:rPr>
          <w:szCs w:val="24"/>
          <w:lang w:eastAsia="lt-LT"/>
        </w:rPr>
      </w:pPr>
    </w:p>
    <w:p w:rsidR="004F477D" w:rsidRDefault="004F477D">
      <w:pPr>
        <w:jc w:val="both"/>
        <w:rPr>
          <w:szCs w:val="24"/>
          <w:lang w:eastAsia="lt-LT"/>
        </w:rPr>
      </w:pPr>
    </w:p>
    <w:p w:rsidR="00A47A6F" w:rsidRDefault="00C15BD8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Finansų ministras</w:t>
      </w:r>
    </w:p>
    <w:p w:rsidR="00A47A6F" w:rsidRDefault="00A47A6F">
      <w:pPr>
        <w:jc w:val="both"/>
        <w:rPr>
          <w:szCs w:val="24"/>
          <w:lang w:eastAsia="lt-LT"/>
        </w:rPr>
      </w:pPr>
    </w:p>
    <w:sectPr w:rsidR="00A47A6F" w:rsidSect="000759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73B" w:rsidRDefault="00B1673B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:rsidR="00B1673B" w:rsidRDefault="00B1673B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A6F" w:rsidRDefault="00A47A6F">
    <w:pPr>
      <w:tabs>
        <w:tab w:val="center" w:pos="4986"/>
        <w:tab w:val="right" w:pos="9972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A6F" w:rsidRDefault="00A47A6F">
    <w:pPr>
      <w:tabs>
        <w:tab w:val="center" w:pos="4986"/>
        <w:tab w:val="right" w:pos="9972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A6F" w:rsidRDefault="00A47A6F">
    <w:pPr>
      <w:tabs>
        <w:tab w:val="center" w:pos="4986"/>
        <w:tab w:val="right" w:pos="9972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73B" w:rsidRDefault="00B1673B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:rsidR="00B1673B" w:rsidRDefault="00B1673B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A6F" w:rsidRDefault="00C15BD8">
    <w:pPr>
      <w:framePr w:wrap="auto" w:vAnchor="text" w:hAnchor="margin" w:xAlign="center" w:y="1"/>
      <w:tabs>
        <w:tab w:val="center" w:pos="4986"/>
        <w:tab w:val="right" w:pos="9972"/>
      </w:tabs>
      <w:rPr>
        <w:szCs w:val="24"/>
        <w:lang w:val="x-none" w:eastAsia="x-none"/>
      </w:rPr>
    </w:pPr>
    <w:r>
      <w:rPr>
        <w:szCs w:val="24"/>
        <w:lang w:val="x-none" w:eastAsia="x-none"/>
      </w:rPr>
      <w:fldChar w:fldCharType="begin"/>
    </w:r>
    <w:r>
      <w:rPr>
        <w:szCs w:val="24"/>
        <w:lang w:val="x-none" w:eastAsia="x-none"/>
      </w:rPr>
      <w:instrText xml:space="preserve">PAGE  </w:instrText>
    </w:r>
    <w:r>
      <w:rPr>
        <w:szCs w:val="24"/>
        <w:lang w:val="x-none" w:eastAsia="x-none"/>
      </w:rPr>
      <w:fldChar w:fldCharType="end"/>
    </w:r>
  </w:p>
  <w:p w:rsidR="00A47A6F" w:rsidRDefault="00A47A6F">
    <w:pPr>
      <w:tabs>
        <w:tab w:val="center" w:pos="4986"/>
        <w:tab w:val="right" w:pos="9972"/>
      </w:tabs>
      <w:ind w:right="360"/>
      <w:rPr>
        <w:szCs w:val="24"/>
        <w:lang w:val="x-none" w:eastAsia="x-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A6F" w:rsidRDefault="00C15BD8">
    <w:pPr>
      <w:framePr w:wrap="auto" w:vAnchor="text" w:hAnchor="margin" w:xAlign="center" w:y="1"/>
      <w:tabs>
        <w:tab w:val="center" w:pos="4986"/>
        <w:tab w:val="right" w:pos="9972"/>
      </w:tabs>
      <w:rPr>
        <w:szCs w:val="24"/>
        <w:lang w:val="x-none" w:eastAsia="x-none"/>
      </w:rPr>
    </w:pPr>
    <w:r>
      <w:rPr>
        <w:szCs w:val="24"/>
        <w:lang w:val="x-none" w:eastAsia="x-none"/>
      </w:rPr>
      <w:fldChar w:fldCharType="begin"/>
    </w:r>
    <w:r>
      <w:rPr>
        <w:szCs w:val="24"/>
        <w:lang w:val="x-none" w:eastAsia="x-none"/>
      </w:rPr>
      <w:instrText xml:space="preserve">PAGE  </w:instrText>
    </w:r>
    <w:r>
      <w:rPr>
        <w:szCs w:val="24"/>
        <w:lang w:val="x-none" w:eastAsia="x-none"/>
      </w:rPr>
      <w:fldChar w:fldCharType="separate"/>
    </w:r>
    <w:r w:rsidR="00652928">
      <w:rPr>
        <w:noProof/>
        <w:szCs w:val="24"/>
        <w:lang w:val="x-none" w:eastAsia="x-none"/>
      </w:rPr>
      <w:t>2</w:t>
    </w:r>
    <w:r>
      <w:rPr>
        <w:szCs w:val="24"/>
        <w:lang w:val="x-none" w:eastAsia="x-none"/>
      </w:rPr>
      <w:fldChar w:fldCharType="end"/>
    </w:r>
  </w:p>
  <w:p w:rsidR="00A47A6F" w:rsidRDefault="00A47A6F">
    <w:pPr>
      <w:tabs>
        <w:tab w:val="center" w:pos="4986"/>
        <w:tab w:val="right" w:pos="9972"/>
      </w:tabs>
      <w:ind w:right="360"/>
      <w:rPr>
        <w:szCs w:val="24"/>
        <w:lang w:val="x-none" w:eastAsia="x-non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A6F" w:rsidRDefault="00A47A6F">
    <w:pPr>
      <w:tabs>
        <w:tab w:val="center" w:pos="4986"/>
        <w:tab w:val="right" w:pos="9972"/>
      </w:tabs>
      <w:rPr>
        <w:szCs w:val="24"/>
        <w:lang w:val="x-none" w:eastAsia="x-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53187"/>
    <w:multiLevelType w:val="hybridMultilevel"/>
    <w:tmpl w:val="E3BE7FF0"/>
    <w:lvl w:ilvl="0" w:tplc="9C90A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A12999"/>
    <w:multiLevelType w:val="hybridMultilevel"/>
    <w:tmpl w:val="10783326"/>
    <w:lvl w:ilvl="0" w:tplc="AFB89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42F"/>
    <w:rsid w:val="00071905"/>
    <w:rsid w:val="00075945"/>
    <w:rsid w:val="00147BF7"/>
    <w:rsid w:val="001A678F"/>
    <w:rsid w:val="00200AC6"/>
    <w:rsid w:val="002B001E"/>
    <w:rsid w:val="003E57C7"/>
    <w:rsid w:val="004229A9"/>
    <w:rsid w:val="004F477D"/>
    <w:rsid w:val="005065CF"/>
    <w:rsid w:val="0055416C"/>
    <w:rsid w:val="005D0D4B"/>
    <w:rsid w:val="006016D1"/>
    <w:rsid w:val="006208C1"/>
    <w:rsid w:val="00624705"/>
    <w:rsid w:val="00652928"/>
    <w:rsid w:val="0067642F"/>
    <w:rsid w:val="006B53E5"/>
    <w:rsid w:val="00714FEC"/>
    <w:rsid w:val="00745738"/>
    <w:rsid w:val="00754FC6"/>
    <w:rsid w:val="00794965"/>
    <w:rsid w:val="008C2480"/>
    <w:rsid w:val="008D2F18"/>
    <w:rsid w:val="009522FF"/>
    <w:rsid w:val="0098089D"/>
    <w:rsid w:val="00A47A6F"/>
    <w:rsid w:val="00AE54BC"/>
    <w:rsid w:val="00B065DF"/>
    <w:rsid w:val="00B1673B"/>
    <w:rsid w:val="00C15BD8"/>
    <w:rsid w:val="00C67D76"/>
    <w:rsid w:val="00D1178E"/>
    <w:rsid w:val="00D45CD6"/>
    <w:rsid w:val="00D94DC8"/>
    <w:rsid w:val="00D96E8D"/>
    <w:rsid w:val="00DC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DBE9652-1E74-46B9-9D0F-761C4864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9522FF"/>
    <w:pPr>
      <w:ind w:left="720"/>
      <w:contextualSpacing/>
    </w:pPr>
  </w:style>
  <w:style w:type="paragraph" w:customStyle="1" w:styleId="tin">
    <w:name w:val="tin"/>
    <w:basedOn w:val="prastasis"/>
    <w:rsid w:val="009522FF"/>
    <w:pPr>
      <w:spacing w:before="100" w:beforeAutospacing="1" w:after="100" w:afterAutospacing="1"/>
    </w:pPr>
    <w:rPr>
      <w:szCs w:val="24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65292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52928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652928"/>
  </w:style>
  <w:style w:type="table" w:styleId="4paprastojilentel">
    <w:name w:val="Plain Table 4"/>
    <w:basedOn w:val="prastojilentel"/>
    <w:uiPriority w:val="44"/>
    <w:rsid w:val="0065292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001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557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45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15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357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48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5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4080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4815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586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008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759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85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9827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6065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0134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2066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6921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863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1300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5858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9690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175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0798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0094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926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027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5978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831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157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791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3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48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66871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7624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9418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7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8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4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4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460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29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6675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619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76406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19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69415">
      <w:bodyDiv w:val="1"/>
      <w:marLeft w:val="160"/>
      <w:marRight w:val="1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820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7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2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33274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67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513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941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3019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016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3152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48109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9146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1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1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0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55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8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866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79302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04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874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55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463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161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9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6895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341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23530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92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87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42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238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1495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262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681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328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4371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06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812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391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45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5591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78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0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575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3894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085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54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497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86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148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29414">
      <w:bodyDiv w:val="1"/>
      <w:marLeft w:val="160"/>
      <w:marRight w:val="1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48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94352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04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66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0031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39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8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01673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8496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446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2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94555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97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941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227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713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6462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99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68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64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C11B0-BB68-4F7F-AE6A-2D76CB6E6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Projekto</vt:lpstr>
    </vt:vector>
  </TitlesOfParts>
  <Company>LR finansų ministerija</Company>
  <LinksUpToDate>false</LinksUpToDate>
  <CharactersWithSpaces>1099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2018-12-04T08:55:00Z</dcterms:created>
  <dc:creator>LR FM</dc:creator>
  <cp:lastModifiedBy>Neringa Keršienė</cp:lastModifiedBy>
  <cp:lastPrinted>2018-04-17T10:31:00Z</cp:lastPrinted>
  <dcterms:modified xsi:type="dcterms:W3CDTF">2019-01-15T07:30:00Z</dcterms:modified>
  <cp:revision>6</cp:revision>
  <dc:title>Projekto</dc:title>
</cp:coreProperties>
</file>