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a229eec415bf41f6a7e1c2622a2cb6ee"/>
        <w:lock w:val="sdtLocked"/>
        <w:richText/>
      </w:sdtPr>
      <w:sdtContent>
        <w:p w14:paraId="24560B1D" w14:textId="77777777"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 w14:paraId="118DA8B6" w14:textId="70971DB6">
          <w:pPr>
            <w:ind w:firstLine="5880"/>
            <w:jc w:val="center"/>
            <w:rPr>
              <w:b/>
              <w:bCs/>
              <w:lang w:eastAsia="lt-LT"/>
            </w:rPr>
          </w:pPr>
          <w:r>
            <w:rPr>
              <w:b/>
              <w:bCs/>
              <w:lang w:eastAsia="lt-LT"/>
            </w:rPr>
            <w:t>Projektas</w:t>
          </w:r>
        </w:p>
        <w:p w14:paraId="118DA8B7" w14:textId="7A7D2270">
          <w:pPr>
            <w:jc w:val="center"/>
            <w:rPr>
              <w:rFonts w:ascii="Arial" w:hAnsi="Arial" w:cs="Arial"/>
              <w:lang w:eastAsia="lt-LT"/>
            </w:rPr>
          </w:pPr>
        </w:p>
        <w:p w14:paraId="2D9F27B0" w14:textId="6FA5C23A">
          <w:pPr>
            <w:jc w:val="center"/>
            <w:rPr>
              <w:rFonts w:ascii="Arial" w:hAnsi="Arial" w:cs="Arial"/>
              <w:lang w:eastAsia="lt-LT"/>
            </w:rPr>
          </w:pPr>
        </w:p>
        <w:p w14:paraId="45191338" w14:textId="77777777">
          <w:pPr>
            <w:jc w:val="center"/>
            <w:rPr>
              <w:lang w:eastAsia="lt-LT"/>
            </w:rPr>
          </w:pPr>
        </w:p>
        <w:p w14:paraId="118DA8B8" w14:textId="77777777">
          <w:pPr>
            <w:rPr>
              <w:sz w:val="10"/>
              <w:szCs w:val="10"/>
            </w:rPr>
          </w:pPr>
        </w:p>
        <w:p w14:paraId="118DA8B9" w14:textId="77777777"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 w14:paraId="118DA8BA" w14:textId="77777777">
          <w:pPr>
            <w:jc w:val="center"/>
            <w:rPr>
              <w:caps/>
              <w:lang w:eastAsia="lt-LT"/>
            </w:rPr>
          </w:pPr>
        </w:p>
        <w:p w14:paraId="118DA8BB" w14:textId="77777777"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 w14:paraId="118DA8BC" w14:textId="5AA61BA1">
          <w:pPr>
            <w:jc w:val="center"/>
            <w:rPr>
              <w:szCs w:val="24"/>
              <w:lang w:eastAsia="lt-LT"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szCs w:val="24"/>
              <w:lang w:eastAsia="lt-LT"/>
            </w:rPr>
            <w:t>V. MACKEVIČIAUS PASKYRIMO LIETUVOS RESPUBLIKOS VADOVYBĖS APSAUGOS TARNYBOS DIREKTORIAUS PAVADUOTOJU</w:t>
          </w:r>
        </w:p>
        <w:p w14:paraId="118DA8BD" w14:textId="77777777">
          <w:pPr>
            <w:jc w:val="center"/>
            <w:rPr>
              <w:szCs w:val="24"/>
              <w:lang w:eastAsia="lt-LT"/>
            </w:rPr>
          </w:pPr>
        </w:p>
        <w:p w14:paraId="118DA8BE" w14:textId="09B119E9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2020 m. liepos     d. Nr. </w:t>
          </w:r>
        </w:p>
        <w:p w14:paraId="118DA8BF" w14:textId="77777777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118DA8C0" w14:textId="77777777">
          <w:pPr>
            <w:ind w:left="2592" w:firstLine="1296"/>
            <w:jc w:val="both"/>
            <w:rPr>
              <w:szCs w:val="24"/>
              <w:lang w:eastAsia="lt-LT"/>
            </w:rPr>
          </w:pPr>
        </w:p>
        <w:p w14:paraId="629678FA" w14:textId="77777777">
          <w:pPr>
            <w:ind w:left="2592" w:firstLine="1296"/>
            <w:jc w:val="both"/>
            <w:rPr>
              <w:szCs w:val="24"/>
              <w:lang w:eastAsia="lt-LT"/>
            </w:rPr>
          </w:pPr>
        </w:p>
        <w:sdt>
          <w:sdtPr>
            <w:alias w:val="preambule"/>
            <w:tag w:val="part_33f11d95108a4973a50ec2a647581bba"/>
            <w:lock w:val="sdtLocked"/>
            <w:richText/>
          </w:sdtPr>
          <w:sdtContent>
            <w:p w14:paraId="118DA8C1" w14:textId="37F56394">
              <w:pPr>
                <w:spacing w:line="276" w:lineRule="auto"/>
                <w:ind w:firstLine="709"/>
                <w:jc w:val="both"/>
              </w:pPr>
              <w:r>
                <w:rPr>
                  <w:lang w:eastAsia="lt-LT"/>
                </w:rPr>
                <w:t>Vadovaudamasi</w:t>
              </w:r>
              <w:r>
                <w:t xml:space="preserve"> </w:t>
              </w:r>
              <w:r>
                <w:rPr>
                  <w:lang w:eastAsia="lt-LT"/>
                </w:rPr>
                <w:t xml:space="preserve">Lietuvos Respublikos Vyriausybės įstatymo 22 straipsnio 14 punktu, Lietuvos Respublikos vadovybės apsaugos įstatymo 18 straipsnio 3 dalimi ir atsižvelgdama į Lietuvos Respublikos vadovybės apsaugos tarnybos direktoriaus teikimą, Lietuvos Respublikos Vyriausybė </w:t>
              </w:r>
              <w:r>
                <w:rPr>
                  <w:spacing w:val="100"/>
                </w:rPr>
                <w:t>nutaria</w:t>
              </w:r>
              <w:r>
                <w:rPr>
                  <w:lang w:eastAsia="lt-LT"/>
                </w:rPr>
                <w:t>:</w:t>
              </w:r>
            </w:p>
          </w:sdtContent>
        </w:sdt>
        <w:sdt>
          <w:sdtPr>
            <w:alias w:val="pastraipa"/>
            <w:tag w:val="part_c87e6b0f3a6c4819bdc2ea305e78cb8d"/>
            <w:lock w:val="sdtLocked"/>
            <w:richText/>
          </w:sdtPr>
          <w:sdtContent>
            <w:p w14:paraId="118DA8C2" w14:textId="4BB73875">
              <w:pPr>
                <w:tabs>
                  <w:tab w:val="left" w:pos="993"/>
                </w:tabs>
                <w:spacing w:line="276" w:lineRule="auto"/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Paskirti nuo 2020 m. liepos 17 d. Valentiną Mackevičių į Lietuvos Respublikos vadovybės apsaugos tarnybos direktoriaus pavaduotojo pareigas.</w:t>
              </w:r>
            </w:p>
            <w:p w14:paraId="118DA8C7" w14:textId="6A3BBD9C">
              <w:pPr>
                <w:spacing w:line="276" w:lineRule="auto"/>
                <w:ind w:firstLine="709"/>
                <w:jc w:val="both"/>
                <w:rPr>
                  <w:lang w:eastAsia="lt-LT"/>
                </w:rPr>
              </w:pPr>
            </w:p>
            <w:p w14:paraId="41ABEECE" w14:textId="77777777"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  <w:p w14:paraId="0637E99A" w14:textId="77777777"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  <w:p w14:paraId="2A097F9B" w14:textId="77777777">
              <w:pPr>
                <w:tabs>
                  <w:tab w:val="center" w:pos="-7800"/>
                  <w:tab w:val="left" w:pos="6237"/>
                  <w:tab w:val="right" w:pos="8306"/>
                </w:tabs>
              </w:pPr>
            </w:p>
          </w:sdtContent>
        </w:sdt>
        <w:sdt>
          <w:sdtPr>
            <w:alias w:val="signatura"/>
            <w:tag w:val="part_f9281e090c9d4c79984ba05681aeb880"/>
            <w:lock w:val="sdtLocked"/>
            <w:richText/>
          </w:sdtPr>
          <w:sdtContent>
            <w:p w14:paraId="118DA8C8" w14:textId="0C7F2DAD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 w14:paraId="060806D0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118DA8C9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118DA8CA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118DA8CB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118DA8CD" w14:textId="569A02D1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Vidaus reikalų ministras</w:t>
                <w:tab/>
              </w:r>
            </w:p>
            <w:p w14:paraId="642F56CB" w14:textId="77777777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szCs w:val="24"/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C0347" w14:textId="7777777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C2E4945" w14:textId="7777777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A8D8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A8D9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A8DB" w14:textId="7777777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FBE60" w14:textId="7777777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FBD5F78" w14:textId="7777777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A8D4" w14:textId="77777777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18DA8D5" w14:textId="77777777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A8D6" w14:textId="77777777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118DA8D7" w14:textId="77777777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DA8DA" w14:textId="77777777"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18DA8B5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15603d3d743f4af8af16de15d38e0afc" PartId="a229eec415bf41f6a7e1c2622a2cb6ee">
    <Part Type="preambule" DocPartId="2bb04717b6f54b64a4ec9b81fb0a7ab9" PartId="33f11d95108a4973a50ec2a647581bba"/>
    <Part Type="pastraipa" DocPartId="1752f2c968234bfcb7956348c7bece2c" PartId="c87e6b0f3a6c4819bdc2ea305e78cb8d"/>
    <Part Type="signatura" DocPartId="44be48b1fdad4d10b277764da194759c" PartId="f9281e090c9d4c79984ba05681aeb880"/>
  </Part>
</Parts>
</file>

<file path=customXml/itemProps1.xml><?xml version="1.0" encoding="utf-8"?>
<ds:datastoreItem xmlns:ds="http://schemas.openxmlformats.org/officeDocument/2006/customXml" ds:itemID="{016E3296-058B-43B8-8502-05E2C4A0A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D98F5-849F-4E48-A664-3A5E18F3523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604</Characters>
  <Application>Microsoft Office Word</Application>
  <DocSecurity>4</DocSecurity>
  <Lines>33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2020-07-16T09:08:00Z</dcterms:created>
  <dc:creator>lrvk</dc:creator>
  <cp:lastModifiedBy>Asseco</cp:lastModifiedBy>
  <cp:lastPrinted>2017-06-01T05:28:00Z</cp:lastPrinted>
  <dcterms:modified xsi:type="dcterms:W3CDTF">2020-07-16T09:08:00Z</dcterms:modified>
  <cp:revision>2</cp:revision>
</cp:coreProperties>
</file>