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637" w:rsidRPr="00B2462B" w:rsidRDefault="000D3B72" w:rsidP="000A3637">
      <w:pPr>
        <w:jc w:val="center"/>
        <w:rPr>
          <w:rFonts w:ascii="Times New Roman" w:hAnsi="Times New Roman" w:cs="Times New Roman"/>
          <w:b/>
          <w:color w:val="FF0000"/>
          <w:sz w:val="28"/>
          <w:szCs w:val="28"/>
        </w:rPr>
      </w:pPr>
      <w:bookmarkStart w:id="0" w:name="_GoBack"/>
      <w:bookmarkEnd w:id="0"/>
      <w:r w:rsidRPr="00B2462B">
        <w:rPr>
          <w:rFonts w:ascii="Times New Roman" w:hAnsi="Times New Roman" w:cs="Times New Roman"/>
          <w:b/>
          <w:color w:val="FF0000"/>
          <w:sz w:val="28"/>
          <w:szCs w:val="28"/>
        </w:rPr>
        <w:t xml:space="preserve">SARAŠAS </w:t>
      </w:r>
      <w:r w:rsidR="000A3637" w:rsidRPr="00B2462B">
        <w:rPr>
          <w:rFonts w:ascii="Times New Roman" w:hAnsi="Times New Roman" w:cs="Times New Roman"/>
          <w:b/>
          <w:color w:val="FF0000"/>
          <w:sz w:val="28"/>
          <w:szCs w:val="28"/>
        </w:rPr>
        <w:t xml:space="preserve">PROJEKTŲ, NEĮRAŠYTŲ Į </w:t>
      </w:r>
      <w:r w:rsidR="00EC3D30" w:rsidRPr="00B2462B">
        <w:rPr>
          <w:rFonts w:ascii="Times New Roman" w:hAnsi="Times New Roman" w:cs="Times New Roman"/>
          <w:b/>
          <w:color w:val="FF0000"/>
          <w:sz w:val="28"/>
          <w:szCs w:val="28"/>
        </w:rPr>
        <w:t xml:space="preserve">SEIMO </w:t>
      </w:r>
      <w:r w:rsidR="00A0571E">
        <w:rPr>
          <w:rFonts w:ascii="Times New Roman" w:hAnsi="Times New Roman" w:cs="Times New Roman"/>
          <w:b/>
          <w:color w:val="FF0000"/>
          <w:sz w:val="28"/>
          <w:szCs w:val="28"/>
        </w:rPr>
        <w:t xml:space="preserve">2019 M. </w:t>
      </w:r>
      <w:r w:rsidR="00117131">
        <w:rPr>
          <w:rFonts w:ascii="Times New Roman" w:hAnsi="Times New Roman" w:cs="Times New Roman"/>
          <w:b/>
          <w:color w:val="FF0000"/>
          <w:sz w:val="28"/>
          <w:szCs w:val="28"/>
        </w:rPr>
        <w:t>PAVASARIO</w:t>
      </w:r>
      <w:r w:rsidR="000A3637" w:rsidRPr="00B2462B">
        <w:rPr>
          <w:rFonts w:ascii="Times New Roman" w:hAnsi="Times New Roman" w:cs="Times New Roman"/>
          <w:b/>
          <w:color w:val="FF0000"/>
          <w:sz w:val="28"/>
          <w:szCs w:val="28"/>
        </w:rPr>
        <w:t xml:space="preserve"> SESIJOS SĄRAŠĄ, KURIUOS PLANUOJANT TEIKTI VYRIAUSYBEI SVARSTYTI REIKIA PRISTATYTI POVEIKIO ANALIZĖS REZULTATUS </w:t>
      </w:r>
    </w:p>
    <w:p w:rsidR="00F81F17" w:rsidRDefault="00F81F17">
      <w:pPr>
        <w:rPr>
          <w:rFonts w:ascii="Times New Roman" w:hAnsi="Times New Roman" w:cs="Times New Roman"/>
        </w:rPr>
      </w:pPr>
    </w:p>
    <w:tbl>
      <w:tblPr>
        <w:tblW w:w="15310" w:type="dxa"/>
        <w:tblInd w:w="-431" w:type="dxa"/>
        <w:tblLook w:val="04A0" w:firstRow="1" w:lastRow="0" w:firstColumn="1" w:lastColumn="0" w:noHBand="0" w:noVBand="1"/>
      </w:tblPr>
      <w:tblGrid>
        <w:gridCol w:w="671"/>
        <w:gridCol w:w="1608"/>
        <w:gridCol w:w="13031"/>
      </w:tblGrid>
      <w:tr w:rsidR="00363105" w:rsidRPr="006B6DE5" w:rsidTr="00967627">
        <w:trPr>
          <w:trHeight w:val="672"/>
        </w:trPr>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363105" w:rsidRPr="00600F60" w:rsidRDefault="00363105" w:rsidP="00392365">
            <w:pPr>
              <w:spacing w:after="0" w:line="240" w:lineRule="auto"/>
              <w:jc w:val="center"/>
              <w:rPr>
                <w:rFonts w:ascii="Times New Roman" w:eastAsia="Times New Roman" w:hAnsi="Times New Roman" w:cs="Times New Roman"/>
                <w:b/>
                <w:lang w:eastAsia="lt-LT"/>
              </w:rPr>
            </w:pPr>
            <w:r w:rsidRPr="00600F60">
              <w:rPr>
                <w:rFonts w:ascii="Times New Roman" w:eastAsia="Times New Roman" w:hAnsi="Times New Roman" w:cs="Times New Roman"/>
                <w:b/>
                <w:lang w:eastAsia="lt-LT"/>
              </w:rPr>
              <w:t>Eil. Nr.</w:t>
            </w:r>
          </w:p>
        </w:tc>
        <w:tc>
          <w:tcPr>
            <w:tcW w:w="1608" w:type="dxa"/>
            <w:tcBorders>
              <w:top w:val="single" w:sz="4" w:space="0" w:color="auto"/>
              <w:left w:val="nil"/>
              <w:bottom w:val="single" w:sz="4" w:space="0" w:color="auto"/>
              <w:right w:val="single" w:sz="4" w:space="0" w:color="auto"/>
            </w:tcBorders>
            <w:shd w:val="clear" w:color="auto" w:fill="auto"/>
            <w:hideMark/>
          </w:tcPr>
          <w:p w:rsidR="00363105" w:rsidRPr="00600F60" w:rsidRDefault="00363105" w:rsidP="00392365">
            <w:pPr>
              <w:spacing w:after="0" w:line="240" w:lineRule="auto"/>
              <w:jc w:val="center"/>
              <w:rPr>
                <w:rFonts w:ascii="Times New Roman" w:eastAsia="Times New Roman" w:hAnsi="Times New Roman" w:cs="Times New Roman"/>
                <w:b/>
                <w:lang w:eastAsia="lt-LT"/>
              </w:rPr>
            </w:pPr>
            <w:r w:rsidRPr="00600F60">
              <w:rPr>
                <w:rFonts w:ascii="Times New Roman" w:eastAsia="Times New Roman" w:hAnsi="Times New Roman" w:cs="Times New Roman"/>
                <w:b/>
                <w:lang w:eastAsia="lt-LT"/>
              </w:rPr>
              <w:t>Teikia (ministras, -ė)</w:t>
            </w:r>
          </w:p>
        </w:tc>
        <w:tc>
          <w:tcPr>
            <w:tcW w:w="13031" w:type="dxa"/>
            <w:tcBorders>
              <w:top w:val="single" w:sz="4" w:space="0" w:color="auto"/>
              <w:left w:val="nil"/>
              <w:bottom w:val="single" w:sz="4" w:space="0" w:color="auto"/>
              <w:right w:val="single" w:sz="4" w:space="0" w:color="auto"/>
            </w:tcBorders>
            <w:shd w:val="clear" w:color="auto" w:fill="auto"/>
            <w:hideMark/>
          </w:tcPr>
          <w:p w:rsidR="00363105" w:rsidRPr="00600F60" w:rsidRDefault="00363105" w:rsidP="00392365">
            <w:pPr>
              <w:spacing w:after="0" w:line="240" w:lineRule="auto"/>
              <w:jc w:val="center"/>
              <w:rPr>
                <w:rFonts w:ascii="Times New Roman" w:eastAsia="Times New Roman" w:hAnsi="Times New Roman" w:cs="Times New Roman"/>
                <w:b/>
                <w:lang w:eastAsia="lt-LT"/>
              </w:rPr>
            </w:pPr>
            <w:r w:rsidRPr="00600F60">
              <w:rPr>
                <w:rFonts w:ascii="Times New Roman" w:eastAsia="Times New Roman" w:hAnsi="Times New Roman" w:cs="Times New Roman"/>
                <w:b/>
                <w:lang w:eastAsia="lt-LT"/>
              </w:rPr>
              <w:t>Teisės akto projekto pavadinimas</w:t>
            </w:r>
          </w:p>
        </w:tc>
      </w:tr>
      <w:tr w:rsidR="0095603D" w:rsidRPr="006B6DE5" w:rsidTr="00967627">
        <w:trPr>
          <w:trHeight w:val="672"/>
        </w:trPr>
        <w:tc>
          <w:tcPr>
            <w:tcW w:w="671" w:type="dxa"/>
            <w:tcBorders>
              <w:top w:val="single" w:sz="4" w:space="0" w:color="auto"/>
              <w:left w:val="single" w:sz="4" w:space="0" w:color="auto"/>
              <w:bottom w:val="single" w:sz="4" w:space="0" w:color="auto"/>
              <w:right w:val="single" w:sz="4" w:space="0" w:color="auto"/>
            </w:tcBorders>
            <w:shd w:val="clear" w:color="auto" w:fill="auto"/>
          </w:tcPr>
          <w:p w:rsidR="0095603D" w:rsidRPr="00600F60" w:rsidRDefault="0095603D" w:rsidP="0095603D">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lang w:eastAsia="lt-LT"/>
              </w:rPr>
              <w:t>1.</w:t>
            </w:r>
          </w:p>
        </w:tc>
        <w:tc>
          <w:tcPr>
            <w:tcW w:w="1608" w:type="dxa"/>
            <w:tcBorders>
              <w:top w:val="single" w:sz="4" w:space="0" w:color="auto"/>
              <w:left w:val="nil"/>
              <w:bottom w:val="single" w:sz="4" w:space="0" w:color="auto"/>
              <w:right w:val="single" w:sz="4" w:space="0" w:color="auto"/>
            </w:tcBorders>
            <w:shd w:val="clear" w:color="auto" w:fill="auto"/>
          </w:tcPr>
          <w:p w:rsidR="0095603D" w:rsidRPr="00CD0AD4" w:rsidRDefault="0095603D" w:rsidP="0095603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V. Sinkevičius</w:t>
            </w:r>
          </w:p>
        </w:tc>
        <w:tc>
          <w:tcPr>
            <w:tcW w:w="13031" w:type="dxa"/>
            <w:tcBorders>
              <w:top w:val="single" w:sz="4" w:space="0" w:color="auto"/>
              <w:left w:val="nil"/>
              <w:bottom w:val="single" w:sz="4" w:space="0" w:color="auto"/>
              <w:right w:val="single" w:sz="4" w:space="0" w:color="auto"/>
            </w:tcBorders>
            <w:shd w:val="clear" w:color="auto" w:fill="auto"/>
          </w:tcPr>
          <w:p w:rsidR="0095603D" w:rsidRDefault="0095603D" w:rsidP="0095603D">
            <w:pPr>
              <w:rPr>
                <w:rFonts w:ascii="Times New Roman" w:hAnsi="Times New Roman" w:cs="Times New Roman"/>
              </w:rPr>
            </w:pPr>
            <w:r w:rsidRPr="00DD6381">
              <w:rPr>
                <w:rFonts w:ascii="Times New Roman" w:hAnsi="Times New Roman" w:cs="Times New Roman"/>
                <w:b/>
              </w:rPr>
              <w:t>Mokesčio už aplinkos teršimą įstatymo straipsnio pakeitimo įstatymo projektas</w:t>
            </w:r>
          </w:p>
          <w:p w:rsidR="0095603D" w:rsidRPr="00745855" w:rsidRDefault="0095603D" w:rsidP="0095603D">
            <w:pPr>
              <w:rPr>
                <w:rFonts w:ascii="Times New Roman" w:hAnsi="Times New Roman" w:cs="Times New Roman"/>
                <w:i/>
              </w:rPr>
            </w:pPr>
            <w:r w:rsidRPr="00DD6381">
              <w:rPr>
                <w:rFonts w:ascii="Times New Roman" w:hAnsi="Times New Roman" w:cs="Times New Roman"/>
                <w:i/>
              </w:rPr>
              <w:t>Numatyti lengvatą pavojingų atliekų sąvartynų operatoriams už sąvartyne pašalintas pavojingąsias atliekas, kurių negalima perdirbti ar kitaip panaudoti</w:t>
            </w:r>
          </w:p>
        </w:tc>
      </w:tr>
      <w:tr w:rsidR="0095603D" w:rsidTr="00967627">
        <w:trPr>
          <w:trHeight w:val="804"/>
        </w:trPr>
        <w:tc>
          <w:tcPr>
            <w:tcW w:w="671" w:type="dxa"/>
            <w:tcBorders>
              <w:top w:val="single" w:sz="4" w:space="0" w:color="auto"/>
              <w:left w:val="single" w:sz="4" w:space="0" w:color="auto"/>
              <w:bottom w:val="single" w:sz="4" w:space="0" w:color="auto"/>
              <w:right w:val="single" w:sz="4" w:space="0" w:color="auto"/>
            </w:tcBorders>
            <w:shd w:val="clear" w:color="auto" w:fill="auto"/>
          </w:tcPr>
          <w:p w:rsidR="0095603D" w:rsidRPr="00CD0AD4" w:rsidRDefault="0095603D" w:rsidP="009560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w:t>
            </w:r>
          </w:p>
        </w:tc>
        <w:tc>
          <w:tcPr>
            <w:tcW w:w="1608" w:type="dxa"/>
            <w:tcBorders>
              <w:top w:val="single" w:sz="4" w:space="0" w:color="auto"/>
              <w:left w:val="nil"/>
              <w:bottom w:val="single" w:sz="4" w:space="0" w:color="auto"/>
              <w:right w:val="single" w:sz="4" w:space="0" w:color="auto"/>
            </w:tcBorders>
            <w:shd w:val="clear" w:color="auto" w:fill="auto"/>
          </w:tcPr>
          <w:p w:rsidR="0095603D" w:rsidRPr="00CD0AD4" w:rsidRDefault="0095603D" w:rsidP="0095603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 </w:t>
            </w:r>
            <w:proofErr w:type="spellStart"/>
            <w:r>
              <w:rPr>
                <w:rFonts w:ascii="Times New Roman" w:eastAsia="Times New Roman" w:hAnsi="Times New Roman" w:cs="Times New Roman"/>
                <w:lang w:eastAsia="lt-LT"/>
              </w:rPr>
              <w:t>Veryga</w:t>
            </w:r>
            <w:proofErr w:type="spellEnd"/>
          </w:p>
        </w:tc>
        <w:tc>
          <w:tcPr>
            <w:tcW w:w="13031" w:type="dxa"/>
            <w:tcBorders>
              <w:top w:val="single" w:sz="4" w:space="0" w:color="auto"/>
              <w:left w:val="nil"/>
              <w:bottom w:val="single" w:sz="4" w:space="0" w:color="auto"/>
              <w:right w:val="single" w:sz="4" w:space="0" w:color="auto"/>
            </w:tcBorders>
            <w:shd w:val="clear" w:color="auto" w:fill="auto"/>
          </w:tcPr>
          <w:p w:rsidR="0095603D" w:rsidRDefault="0095603D" w:rsidP="0095603D">
            <w:pPr>
              <w:rPr>
                <w:rFonts w:ascii="Times New Roman" w:hAnsi="Times New Roman" w:cs="Times New Roman"/>
              </w:rPr>
            </w:pPr>
            <w:r w:rsidRPr="00795C7E">
              <w:rPr>
                <w:rFonts w:ascii="Times New Roman" w:hAnsi="Times New Roman" w:cs="Times New Roman"/>
                <w:b/>
              </w:rPr>
              <w:t xml:space="preserve">Papildomosios ir alternatyviosios sveikatos priežiūros įstatymo projektas </w:t>
            </w:r>
            <w:r w:rsidRPr="00795C7E">
              <w:rPr>
                <w:rFonts w:ascii="Times New Roman" w:hAnsi="Times New Roman" w:cs="Times New Roman"/>
              </w:rPr>
              <w:t>ir lydimieji įstatymų projektai</w:t>
            </w:r>
          </w:p>
          <w:p w:rsidR="0095603D" w:rsidRDefault="0095603D" w:rsidP="0095603D">
            <w:pPr>
              <w:rPr>
                <w:rFonts w:ascii="Times New Roman" w:hAnsi="Times New Roman" w:cs="Times New Roman"/>
                <w:i/>
              </w:rPr>
            </w:pPr>
            <w:r w:rsidRPr="00795C7E">
              <w:rPr>
                <w:rFonts w:ascii="Times New Roman" w:hAnsi="Times New Roman" w:cs="Times New Roman"/>
                <w:i/>
              </w:rPr>
              <w:t>Įtvirtinti papildomosios ir alternatyviosios sveikatos priežiūros veiklos teisinius santykius sveikatos sistemoje. Apibrėžti ir įteisinti papildomosios ir alternatyviosios sveikatos priežiūros sąvoka, apibrėžti papildomosios ir alternatyviosios sveikatos priežiūros paslaugų apimti</w:t>
            </w:r>
            <w:r>
              <w:rPr>
                <w:rFonts w:ascii="Times New Roman" w:hAnsi="Times New Roman" w:cs="Times New Roman"/>
                <w:i/>
              </w:rPr>
              <w:t xml:space="preserve">s, nustatyti jų teikimo sąlygas, </w:t>
            </w:r>
            <w:r w:rsidRPr="00795C7E">
              <w:rPr>
                <w:rFonts w:ascii="Times New Roman" w:hAnsi="Times New Roman" w:cs="Times New Roman"/>
                <w:i/>
              </w:rPr>
              <w:t xml:space="preserve"> apibrėžti asmenų, teikiančių šias paslaugas, kompetenciją, teises, pareigas bei atsakomybę</w:t>
            </w:r>
          </w:p>
          <w:p w:rsidR="001F4334" w:rsidRPr="001F4334" w:rsidRDefault="001F4334" w:rsidP="0095603D">
            <w:pPr>
              <w:rPr>
                <w:rFonts w:ascii="Times New Roman" w:hAnsi="Times New Roman" w:cs="Times New Roman"/>
                <w:color w:val="FF0000"/>
              </w:rPr>
            </w:pPr>
            <w:r>
              <w:rPr>
                <w:rFonts w:ascii="Times New Roman" w:hAnsi="Times New Roman" w:cs="Times New Roman"/>
                <w:i/>
                <w:color w:val="FF0000"/>
              </w:rPr>
              <w:t>Laukiam</w:t>
            </w:r>
            <w:r w:rsidR="003A09C1">
              <w:rPr>
                <w:rFonts w:ascii="Times New Roman" w:hAnsi="Times New Roman" w:cs="Times New Roman"/>
                <w:i/>
                <w:color w:val="FF0000"/>
              </w:rPr>
              <w:t>a</w:t>
            </w:r>
            <w:r>
              <w:rPr>
                <w:rFonts w:ascii="Times New Roman" w:hAnsi="Times New Roman" w:cs="Times New Roman"/>
                <w:i/>
                <w:color w:val="FF0000"/>
              </w:rPr>
              <w:t xml:space="preserve"> patikslinto pristatymo po tarpinstitucinio pasitarimo</w:t>
            </w:r>
          </w:p>
        </w:tc>
      </w:tr>
      <w:tr w:rsidR="0095603D" w:rsidTr="00967627">
        <w:trPr>
          <w:trHeight w:val="815"/>
        </w:trPr>
        <w:tc>
          <w:tcPr>
            <w:tcW w:w="671" w:type="dxa"/>
            <w:tcBorders>
              <w:top w:val="single" w:sz="4" w:space="0" w:color="auto"/>
              <w:left w:val="single" w:sz="4" w:space="0" w:color="auto"/>
              <w:bottom w:val="single" w:sz="4" w:space="0" w:color="auto"/>
              <w:right w:val="single" w:sz="4" w:space="0" w:color="auto"/>
            </w:tcBorders>
            <w:shd w:val="clear" w:color="auto" w:fill="auto"/>
          </w:tcPr>
          <w:p w:rsidR="0095603D" w:rsidRPr="00CD0AD4" w:rsidRDefault="0095603D" w:rsidP="009560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w:t>
            </w:r>
          </w:p>
        </w:tc>
        <w:tc>
          <w:tcPr>
            <w:tcW w:w="1608" w:type="dxa"/>
            <w:tcBorders>
              <w:top w:val="single" w:sz="4" w:space="0" w:color="auto"/>
              <w:left w:val="nil"/>
              <w:bottom w:val="single" w:sz="4" w:space="0" w:color="auto"/>
              <w:right w:val="single" w:sz="4" w:space="0" w:color="auto"/>
            </w:tcBorders>
            <w:shd w:val="clear" w:color="auto" w:fill="auto"/>
          </w:tcPr>
          <w:p w:rsidR="0095603D" w:rsidRPr="00CD0AD4" w:rsidRDefault="0095603D" w:rsidP="0095603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E. Jankevičius</w:t>
            </w:r>
          </w:p>
        </w:tc>
        <w:tc>
          <w:tcPr>
            <w:tcW w:w="13031" w:type="dxa"/>
            <w:tcBorders>
              <w:top w:val="single" w:sz="4" w:space="0" w:color="auto"/>
              <w:left w:val="nil"/>
              <w:bottom w:val="single" w:sz="4" w:space="0" w:color="auto"/>
              <w:right w:val="single" w:sz="4" w:space="0" w:color="auto"/>
            </w:tcBorders>
            <w:shd w:val="clear" w:color="auto" w:fill="auto"/>
          </w:tcPr>
          <w:p w:rsidR="0095603D" w:rsidRPr="00266D74" w:rsidRDefault="0095603D" w:rsidP="0095603D">
            <w:pPr>
              <w:rPr>
                <w:rFonts w:ascii="Times New Roman" w:hAnsi="Times New Roman" w:cs="Times New Roman"/>
              </w:rPr>
            </w:pPr>
            <w:r w:rsidRPr="00266D74">
              <w:rPr>
                <w:rFonts w:ascii="Times New Roman" w:hAnsi="Times New Roman" w:cs="Times New Roman"/>
                <w:b/>
              </w:rPr>
              <w:t>Civilinio kodekso</w:t>
            </w:r>
            <w:r>
              <w:rPr>
                <w:rFonts w:ascii="Times New Roman" w:hAnsi="Times New Roman" w:cs="Times New Roman"/>
                <w:b/>
              </w:rPr>
              <w:t xml:space="preserve"> straipsnių</w:t>
            </w:r>
            <w:r w:rsidRPr="00266D74">
              <w:rPr>
                <w:rFonts w:ascii="Times New Roman" w:hAnsi="Times New Roman" w:cs="Times New Roman"/>
                <w:b/>
              </w:rPr>
              <w:t xml:space="preserve"> pakeitimo, Kodekso papildymo straipsniais įstatymo projektas </w:t>
            </w:r>
            <w:r w:rsidRPr="00266D74">
              <w:rPr>
                <w:rFonts w:ascii="Times New Roman" w:hAnsi="Times New Roman" w:cs="Times New Roman"/>
              </w:rPr>
              <w:t xml:space="preserve">ir lydimieji įstatymų projektai </w:t>
            </w:r>
          </w:p>
          <w:p w:rsidR="0095603D" w:rsidRPr="00CD0AD4" w:rsidRDefault="0095603D" w:rsidP="006222E4">
            <w:pPr>
              <w:rPr>
                <w:rFonts w:ascii="Times New Roman" w:hAnsi="Times New Roman" w:cs="Times New Roman"/>
              </w:rPr>
            </w:pPr>
            <w:r w:rsidRPr="00266D74">
              <w:rPr>
                <w:rFonts w:ascii="Times New Roman" w:hAnsi="Times New Roman" w:cs="Times New Roman"/>
                <w:i/>
              </w:rPr>
              <w:t>Sumažinti teismų darbo krūvį ir atsisakyti teismų funkcijų situacijose, kuriose nėra ginčo, – nustatyti, kad šios tiesiogiai su teisingumo vykdymu nesusijusios teismų funkcijos perduodamos kitiems subjektams (pavyzdžiui, notarams), ir kartu užtikrinti, kad jos būtų atliekamos tinkamai</w:t>
            </w:r>
          </w:p>
        </w:tc>
      </w:tr>
      <w:tr w:rsidR="0095603D" w:rsidTr="00967627">
        <w:trPr>
          <w:trHeight w:val="1044"/>
        </w:trPr>
        <w:tc>
          <w:tcPr>
            <w:tcW w:w="671" w:type="dxa"/>
            <w:tcBorders>
              <w:top w:val="single" w:sz="4" w:space="0" w:color="auto"/>
              <w:left w:val="single" w:sz="4" w:space="0" w:color="auto"/>
              <w:bottom w:val="single" w:sz="4" w:space="0" w:color="auto"/>
              <w:right w:val="single" w:sz="4" w:space="0" w:color="auto"/>
            </w:tcBorders>
            <w:shd w:val="clear" w:color="auto" w:fill="auto"/>
          </w:tcPr>
          <w:p w:rsidR="0095603D" w:rsidRDefault="0095603D" w:rsidP="009560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w:t>
            </w:r>
          </w:p>
        </w:tc>
        <w:tc>
          <w:tcPr>
            <w:tcW w:w="1608" w:type="dxa"/>
            <w:tcBorders>
              <w:top w:val="single" w:sz="4" w:space="0" w:color="auto"/>
              <w:left w:val="nil"/>
              <w:bottom w:val="single" w:sz="4" w:space="0" w:color="auto"/>
              <w:right w:val="single" w:sz="4" w:space="0" w:color="auto"/>
            </w:tcBorders>
            <w:shd w:val="clear" w:color="auto" w:fill="auto"/>
          </w:tcPr>
          <w:p w:rsidR="0095603D" w:rsidRPr="00CD0AD4" w:rsidRDefault="0095603D" w:rsidP="0095603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E. Misiūnas </w:t>
            </w:r>
          </w:p>
        </w:tc>
        <w:tc>
          <w:tcPr>
            <w:tcW w:w="13031" w:type="dxa"/>
            <w:tcBorders>
              <w:top w:val="single" w:sz="4" w:space="0" w:color="auto"/>
              <w:left w:val="nil"/>
              <w:bottom w:val="single" w:sz="4" w:space="0" w:color="auto"/>
              <w:right w:val="single" w:sz="4" w:space="0" w:color="auto"/>
            </w:tcBorders>
            <w:shd w:val="clear" w:color="auto" w:fill="auto"/>
          </w:tcPr>
          <w:p w:rsidR="0095603D" w:rsidRDefault="0095603D" w:rsidP="0095603D">
            <w:pPr>
              <w:rPr>
                <w:rFonts w:ascii="Times New Roman" w:hAnsi="Times New Roman" w:cs="Times New Roman"/>
                <w:b/>
              </w:rPr>
            </w:pPr>
            <w:r w:rsidRPr="00906504">
              <w:rPr>
                <w:rFonts w:ascii="Times New Roman" w:hAnsi="Times New Roman" w:cs="Times New Roman"/>
                <w:b/>
              </w:rPr>
              <w:t xml:space="preserve">Viešojo sektoriaus darbuotojų registro įstatymo projektas </w:t>
            </w:r>
            <w:r w:rsidRPr="00906504">
              <w:rPr>
                <w:rFonts w:ascii="Times New Roman" w:hAnsi="Times New Roman" w:cs="Times New Roman"/>
              </w:rPr>
              <w:t>ir lydimieji įstatymų projektai</w:t>
            </w:r>
            <w:r w:rsidRPr="00906504">
              <w:rPr>
                <w:rFonts w:ascii="Times New Roman" w:hAnsi="Times New Roman" w:cs="Times New Roman"/>
                <w:b/>
              </w:rPr>
              <w:t xml:space="preserve"> </w:t>
            </w:r>
          </w:p>
          <w:p w:rsidR="0095603D" w:rsidRPr="00745855" w:rsidRDefault="0095603D" w:rsidP="006222E4">
            <w:pPr>
              <w:rPr>
                <w:rFonts w:ascii="Times New Roman" w:hAnsi="Times New Roman" w:cs="Times New Roman"/>
                <w:i/>
              </w:rPr>
            </w:pPr>
            <w:r w:rsidRPr="00906504">
              <w:rPr>
                <w:rFonts w:ascii="Times New Roman" w:hAnsi="Times New Roman" w:cs="Times New Roman"/>
                <w:i/>
              </w:rPr>
              <w:t>Įsteigti registrą siekiant kaupti valstybės tarnautojų, valstybės politikų, valstybės pareigūnų, diplomatų, statutinių valstybės tarnautojų, teisėjų, prokurorų, profesinės karo tarnybos karių, valstybės ir savivaldybių institucijų ir įstaigų, kitų biudžetinių įstaigų, valstybės ir savivaldybių įmonių ir viešųjų įstaigų, turinčių viešojo administravimo įgaliojimus, darbuotojų, dirbančių pagal darbo sutartis, duomenis, reikalingus valstybės valdymo reikmėms atlikti</w:t>
            </w:r>
            <w:r>
              <w:rPr>
                <w:rFonts w:ascii="Times New Roman" w:hAnsi="Times New Roman" w:cs="Times New Roman"/>
                <w:i/>
              </w:rPr>
              <w:t xml:space="preserve"> </w:t>
            </w:r>
          </w:p>
        </w:tc>
      </w:tr>
      <w:tr w:rsidR="0095603D" w:rsidRPr="006B6DE5" w:rsidTr="006222E4">
        <w:trPr>
          <w:trHeight w:val="699"/>
        </w:trPr>
        <w:tc>
          <w:tcPr>
            <w:tcW w:w="671" w:type="dxa"/>
            <w:tcBorders>
              <w:top w:val="single" w:sz="4" w:space="0" w:color="auto"/>
              <w:left w:val="single" w:sz="4" w:space="0" w:color="auto"/>
              <w:bottom w:val="single" w:sz="4" w:space="0" w:color="auto"/>
              <w:right w:val="single" w:sz="4" w:space="0" w:color="auto"/>
            </w:tcBorders>
            <w:shd w:val="clear" w:color="auto" w:fill="auto"/>
          </w:tcPr>
          <w:p w:rsidR="0095603D" w:rsidRPr="00CD0AD4" w:rsidRDefault="0095603D" w:rsidP="009560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1608" w:type="dxa"/>
            <w:tcBorders>
              <w:top w:val="single" w:sz="4" w:space="0" w:color="auto"/>
              <w:left w:val="nil"/>
              <w:bottom w:val="single" w:sz="4" w:space="0" w:color="auto"/>
              <w:right w:val="single" w:sz="4" w:space="0" w:color="auto"/>
            </w:tcBorders>
            <w:shd w:val="clear" w:color="auto" w:fill="auto"/>
          </w:tcPr>
          <w:p w:rsidR="0095603D" w:rsidRPr="00CD0AD4" w:rsidRDefault="0095603D" w:rsidP="0095603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E. Misiūnas</w:t>
            </w:r>
          </w:p>
        </w:tc>
        <w:tc>
          <w:tcPr>
            <w:tcW w:w="13031" w:type="dxa"/>
            <w:tcBorders>
              <w:top w:val="single" w:sz="4" w:space="0" w:color="auto"/>
              <w:left w:val="nil"/>
              <w:bottom w:val="single" w:sz="4" w:space="0" w:color="auto"/>
              <w:right w:val="single" w:sz="4" w:space="0" w:color="auto"/>
            </w:tcBorders>
            <w:shd w:val="clear" w:color="auto" w:fill="auto"/>
          </w:tcPr>
          <w:p w:rsidR="0095603D" w:rsidRDefault="0095603D" w:rsidP="0095603D">
            <w:pPr>
              <w:rPr>
                <w:rFonts w:ascii="Times New Roman" w:hAnsi="Times New Roman" w:cs="Times New Roman"/>
                <w:b/>
              </w:rPr>
            </w:pPr>
            <w:r w:rsidRPr="001232DA">
              <w:rPr>
                <w:rFonts w:ascii="Times New Roman" w:hAnsi="Times New Roman" w:cs="Times New Roman"/>
                <w:b/>
              </w:rPr>
              <w:t xml:space="preserve">Regioninės plėtros įstatymo pakeitimo įstatymo projektas </w:t>
            </w:r>
          </w:p>
          <w:p w:rsidR="0095603D" w:rsidRDefault="0095603D" w:rsidP="0095603D">
            <w:pPr>
              <w:spacing w:after="0"/>
              <w:rPr>
                <w:rFonts w:ascii="Times New Roman" w:hAnsi="Times New Roman" w:cs="Times New Roman"/>
                <w:i/>
              </w:rPr>
            </w:pPr>
            <w:r w:rsidRPr="001232DA">
              <w:rPr>
                <w:rFonts w:ascii="Times New Roman" w:hAnsi="Times New Roman" w:cs="Times New Roman"/>
                <w:i/>
              </w:rPr>
              <w:t xml:space="preserve">Išplėsti regionų plėtros tarybų funkcijas, kad jos apimtų ne tik technines projektų atrankos procedūras, bet ir visavertį politikos koordinavimą bei savivaldybių bendrų reikalų sprendimą, regioninių paslaugų planavimą ir koordinavimą. </w:t>
            </w:r>
            <w:r w:rsidR="006222E4" w:rsidRPr="001232DA">
              <w:rPr>
                <w:rFonts w:ascii="Times New Roman" w:hAnsi="Times New Roman" w:cs="Times New Roman"/>
                <w:i/>
              </w:rPr>
              <w:t>Supaprastinti regioninės svarbos projektų statuso suteikimo tvarką, tačiau nustatyti vykdytojo atsakomybę už suteiktų išteklių (valstybės žemės, finansavimo ir kt.) panaudojimą</w:t>
            </w:r>
            <w:r w:rsidR="006222E4">
              <w:rPr>
                <w:rFonts w:ascii="Times New Roman" w:hAnsi="Times New Roman" w:cs="Times New Roman"/>
                <w:i/>
              </w:rPr>
              <w:t>.</w:t>
            </w:r>
          </w:p>
          <w:p w:rsidR="0095603D" w:rsidRDefault="0095603D" w:rsidP="0095603D">
            <w:pPr>
              <w:spacing w:after="0"/>
              <w:rPr>
                <w:rFonts w:ascii="Times New Roman" w:hAnsi="Times New Roman" w:cs="Times New Roman"/>
                <w:i/>
              </w:rPr>
            </w:pPr>
            <w:r w:rsidRPr="001232DA">
              <w:rPr>
                <w:rFonts w:ascii="Times New Roman" w:hAnsi="Times New Roman" w:cs="Times New Roman"/>
                <w:i/>
              </w:rPr>
              <w:lastRenderedPageBreak/>
              <w:t>Nustatyti naują tikslinės teritorijos tipą -  funkciniai regionai, kurių  atsiradimas sudarytų prielaidas identifikuoti funkciniais ryšiais susijusias savivaldybes ir vykdyti koordinuotą jų plėtrą nekeičiant esamų administraci</w:t>
            </w:r>
            <w:r w:rsidR="006222E4">
              <w:rPr>
                <w:rFonts w:ascii="Times New Roman" w:hAnsi="Times New Roman" w:cs="Times New Roman"/>
                <w:i/>
              </w:rPr>
              <w:t>nių ir statistinių regionų ribų</w:t>
            </w:r>
            <w:r>
              <w:rPr>
                <w:rFonts w:ascii="Times New Roman" w:hAnsi="Times New Roman" w:cs="Times New Roman"/>
                <w:i/>
              </w:rPr>
              <w:t xml:space="preserve"> </w:t>
            </w:r>
          </w:p>
          <w:p w:rsidR="0095603D" w:rsidRPr="00745855" w:rsidRDefault="0095603D" w:rsidP="0095603D">
            <w:pPr>
              <w:spacing w:after="0"/>
              <w:rPr>
                <w:rFonts w:ascii="Times New Roman" w:hAnsi="Times New Roman" w:cs="Times New Roman"/>
                <w:i/>
              </w:rPr>
            </w:pPr>
          </w:p>
        </w:tc>
      </w:tr>
      <w:tr w:rsidR="0095603D" w:rsidRPr="006B6DE5" w:rsidTr="006039C5">
        <w:trPr>
          <w:trHeight w:val="1036"/>
        </w:trPr>
        <w:tc>
          <w:tcPr>
            <w:tcW w:w="671" w:type="dxa"/>
            <w:tcBorders>
              <w:top w:val="single" w:sz="4" w:space="0" w:color="auto"/>
              <w:left w:val="single" w:sz="4" w:space="0" w:color="auto"/>
              <w:bottom w:val="single" w:sz="4" w:space="0" w:color="auto"/>
              <w:right w:val="single" w:sz="4" w:space="0" w:color="auto"/>
            </w:tcBorders>
            <w:shd w:val="clear" w:color="auto" w:fill="auto"/>
          </w:tcPr>
          <w:p w:rsidR="0095603D" w:rsidRPr="00CD0AD4" w:rsidRDefault="0095603D" w:rsidP="009560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6.</w:t>
            </w:r>
          </w:p>
        </w:tc>
        <w:tc>
          <w:tcPr>
            <w:tcW w:w="1608" w:type="dxa"/>
            <w:tcBorders>
              <w:top w:val="single" w:sz="4" w:space="0" w:color="auto"/>
              <w:left w:val="nil"/>
              <w:bottom w:val="single" w:sz="4" w:space="0" w:color="auto"/>
              <w:right w:val="single" w:sz="4" w:space="0" w:color="auto"/>
            </w:tcBorders>
            <w:shd w:val="clear" w:color="auto" w:fill="auto"/>
          </w:tcPr>
          <w:p w:rsidR="0095603D" w:rsidRPr="00CD0AD4" w:rsidRDefault="005D7B5F" w:rsidP="0095603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 </w:t>
            </w:r>
            <w:proofErr w:type="spellStart"/>
            <w:r>
              <w:rPr>
                <w:rFonts w:ascii="Times New Roman" w:eastAsia="Times New Roman" w:hAnsi="Times New Roman" w:cs="Times New Roman"/>
                <w:lang w:eastAsia="lt-LT"/>
              </w:rPr>
              <w:t>Surplys</w:t>
            </w:r>
            <w:proofErr w:type="spellEnd"/>
          </w:p>
        </w:tc>
        <w:tc>
          <w:tcPr>
            <w:tcW w:w="13031" w:type="dxa"/>
            <w:tcBorders>
              <w:top w:val="single" w:sz="4" w:space="0" w:color="auto"/>
              <w:left w:val="nil"/>
              <w:bottom w:val="single" w:sz="4" w:space="0" w:color="auto"/>
              <w:right w:val="single" w:sz="4" w:space="0" w:color="auto"/>
            </w:tcBorders>
            <w:shd w:val="clear" w:color="auto" w:fill="auto"/>
          </w:tcPr>
          <w:p w:rsidR="0095603D" w:rsidRDefault="005D7B5F" w:rsidP="0095603D">
            <w:pPr>
              <w:rPr>
                <w:rFonts w:ascii="Times New Roman" w:hAnsi="Times New Roman" w:cs="Times New Roman"/>
                <w:b/>
              </w:rPr>
            </w:pPr>
            <w:r w:rsidRPr="005D7B5F">
              <w:rPr>
                <w:rFonts w:ascii="Times New Roman" w:hAnsi="Times New Roman" w:cs="Times New Roman"/>
                <w:b/>
              </w:rPr>
              <w:t>Melioracijos įstatymo Nr. I-323 pakeitimo įstatymo projektas</w:t>
            </w:r>
          </w:p>
          <w:p w:rsidR="005D7B5F" w:rsidRPr="005D7B5F" w:rsidRDefault="005D7B5F" w:rsidP="0095603D">
            <w:pPr>
              <w:rPr>
                <w:rFonts w:ascii="Times New Roman" w:hAnsi="Times New Roman" w:cs="Times New Roman"/>
                <w:i/>
              </w:rPr>
            </w:pPr>
            <w:r w:rsidRPr="005D7B5F">
              <w:rPr>
                <w:rFonts w:ascii="Times New Roman" w:hAnsi="Times New Roman" w:cs="Times New Roman"/>
                <w:i/>
              </w:rPr>
              <w:t>Pertvarkyti melioracijos statinių valdymo, finansavimo ir kitus teisinius santykius</w:t>
            </w:r>
          </w:p>
        </w:tc>
      </w:tr>
      <w:tr w:rsidR="005D7B5F" w:rsidRPr="006B6DE5" w:rsidTr="006039C5">
        <w:trPr>
          <w:trHeight w:val="1036"/>
        </w:trPr>
        <w:tc>
          <w:tcPr>
            <w:tcW w:w="671" w:type="dxa"/>
            <w:tcBorders>
              <w:top w:val="single" w:sz="4" w:space="0" w:color="auto"/>
              <w:left w:val="single" w:sz="4" w:space="0" w:color="auto"/>
              <w:bottom w:val="single" w:sz="4" w:space="0" w:color="auto"/>
              <w:right w:val="single" w:sz="4" w:space="0" w:color="auto"/>
            </w:tcBorders>
            <w:shd w:val="clear" w:color="auto" w:fill="auto"/>
          </w:tcPr>
          <w:p w:rsidR="005D7B5F" w:rsidRDefault="005D7B5F" w:rsidP="005D7B5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w:t>
            </w:r>
          </w:p>
        </w:tc>
        <w:tc>
          <w:tcPr>
            <w:tcW w:w="1608" w:type="dxa"/>
            <w:tcBorders>
              <w:top w:val="single" w:sz="4" w:space="0" w:color="auto"/>
              <w:left w:val="nil"/>
              <w:bottom w:val="single" w:sz="4" w:space="0" w:color="auto"/>
              <w:right w:val="single" w:sz="4" w:space="0" w:color="auto"/>
            </w:tcBorders>
            <w:shd w:val="clear" w:color="auto" w:fill="auto"/>
          </w:tcPr>
          <w:p w:rsidR="005D7B5F" w:rsidRPr="00CD0AD4" w:rsidRDefault="005D7B5F" w:rsidP="005D7B5F">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 </w:t>
            </w:r>
            <w:proofErr w:type="spellStart"/>
            <w:r>
              <w:rPr>
                <w:rFonts w:ascii="Times New Roman" w:eastAsia="Times New Roman" w:hAnsi="Times New Roman" w:cs="Times New Roman"/>
                <w:lang w:eastAsia="lt-LT"/>
              </w:rPr>
              <w:t>Surplys</w:t>
            </w:r>
            <w:proofErr w:type="spellEnd"/>
          </w:p>
        </w:tc>
        <w:tc>
          <w:tcPr>
            <w:tcW w:w="13031" w:type="dxa"/>
            <w:tcBorders>
              <w:top w:val="single" w:sz="4" w:space="0" w:color="auto"/>
              <w:left w:val="nil"/>
              <w:bottom w:val="single" w:sz="4" w:space="0" w:color="auto"/>
              <w:right w:val="single" w:sz="4" w:space="0" w:color="auto"/>
            </w:tcBorders>
            <w:shd w:val="clear" w:color="auto" w:fill="auto"/>
          </w:tcPr>
          <w:p w:rsidR="005D7B5F" w:rsidRDefault="005D7B5F" w:rsidP="005D7B5F">
            <w:pPr>
              <w:rPr>
                <w:rFonts w:ascii="Times New Roman" w:hAnsi="Times New Roman" w:cs="Times New Roman"/>
                <w:b/>
              </w:rPr>
            </w:pPr>
            <w:r w:rsidRPr="003A6ABA">
              <w:rPr>
                <w:rFonts w:ascii="Times New Roman" w:hAnsi="Times New Roman" w:cs="Times New Roman"/>
                <w:b/>
              </w:rPr>
              <w:t>Žuvininkystės įstatymo</w:t>
            </w:r>
            <w:r>
              <w:rPr>
                <w:rFonts w:ascii="Times New Roman" w:hAnsi="Times New Roman" w:cs="Times New Roman"/>
                <w:b/>
              </w:rPr>
              <w:t xml:space="preserve"> </w:t>
            </w:r>
            <w:r w:rsidRPr="003A6ABA">
              <w:rPr>
                <w:rFonts w:ascii="Times New Roman" w:hAnsi="Times New Roman" w:cs="Times New Roman"/>
                <w:b/>
              </w:rPr>
              <w:t xml:space="preserve">pakeitimo įstatymo projektas </w:t>
            </w:r>
          </w:p>
          <w:p w:rsidR="005D7B5F" w:rsidRPr="00745855" w:rsidRDefault="005D7B5F" w:rsidP="005D7B5F">
            <w:pPr>
              <w:rPr>
                <w:rFonts w:ascii="Times New Roman" w:hAnsi="Times New Roman" w:cs="Times New Roman"/>
                <w:b/>
                <w:i/>
              </w:rPr>
            </w:pPr>
            <w:r w:rsidRPr="003A6ABA">
              <w:rPr>
                <w:rFonts w:ascii="Times New Roman" w:hAnsi="Times New Roman" w:cs="Times New Roman"/>
                <w:i/>
              </w:rPr>
              <w:t>Koreguoti perleidžiamų žvejybos teisių/žvejybos kvotų skirstymo kriterijus ir tikslinti kai kurias įstatymo formuluotės  įvertinus kilusius klausimus dėl įstatymo nuostatų taikymo</w:t>
            </w:r>
          </w:p>
        </w:tc>
      </w:tr>
    </w:tbl>
    <w:p w:rsidR="00FA341C" w:rsidRPr="00775198" w:rsidRDefault="00FA341C">
      <w:pPr>
        <w:rPr>
          <w:rFonts w:ascii="Times New Roman" w:hAnsi="Times New Roman" w:cs="Times New Roman"/>
        </w:rPr>
      </w:pPr>
    </w:p>
    <w:sectPr w:rsidR="00FA341C" w:rsidRPr="00775198" w:rsidSect="00392365">
      <w:headerReference w:type="even" r:id="rId7"/>
      <w:headerReference w:type="default" r:id="rId8"/>
      <w:footerReference w:type="even" r:id="rId9"/>
      <w:footerReference w:type="default" r:id="rId10"/>
      <w:headerReference w:type="first" r:id="rId11"/>
      <w:footerReference w:type="first" r:id="rId12"/>
      <w:pgSz w:w="16838" w:h="11906" w:orient="landscape"/>
      <w:pgMar w:top="1276"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306" w:rsidRDefault="00471306" w:rsidP="002B7A93">
      <w:pPr>
        <w:spacing w:after="0" w:line="240" w:lineRule="auto"/>
      </w:pPr>
      <w:r>
        <w:separator/>
      </w:r>
    </w:p>
  </w:endnote>
  <w:endnote w:type="continuationSeparator" w:id="0">
    <w:p w:rsidR="00471306" w:rsidRDefault="00471306" w:rsidP="002B7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B39" w:rsidRDefault="001B2B3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8650719"/>
      <w:docPartObj>
        <w:docPartGallery w:val="Page Numbers (Bottom of Page)"/>
        <w:docPartUnique/>
      </w:docPartObj>
    </w:sdtPr>
    <w:sdtEndPr/>
    <w:sdtContent>
      <w:p w:rsidR="002B7A93" w:rsidRDefault="002B7A93">
        <w:pPr>
          <w:pStyle w:val="Porat"/>
          <w:jc w:val="center"/>
        </w:pPr>
        <w:r>
          <w:fldChar w:fldCharType="begin"/>
        </w:r>
        <w:r>
          <w:instrText>PAGE   \* MERGEFORMAT</w:instrText>
        </w:r>
        <w:r>
          <w:fldChar w:fldCharType="separate"/>
        </w:r>
        <w:r w:rsidR="003A09C1">
          <w:rPr>
            <w:noProof/>
          </w:rPr>
          <w:t>2</w:t>
        </w:r>
        <w:r>
          <w:fldChar w:fldCharType="end"/>
        </w:r>
      </w:p>
    </w:sdtContent>
  </w:sdt>
  <w:p w:rsidR="002B7A93" w:rsidRDefault="002B7A9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B39" w:rsidRDefault="001B2B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306" w:rsidRDefault="00471306" w:rsidP="002B7A93">
      <w:pPr>
        <w:spacing w:after="0" w:line="240" w:lineRule="auto"/>
      </w:pPr>
      <w:r>
        <w:separator/>
      </w:r>
    </w:p>
  </w:footnote>
  <w:footnote w:type="continuationSeparator" w:id="0">
    <w:p w:rsidR="00471306" w:rsidRDefault="00471306" w:rsidP="002B7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B39" w:rsidRDefault="001B2B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A93" w:rsidRPr="001B2B39" w:rsidRDefault="002B7A93" w:rsidP="001B2B3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B39" w:rsidRDefault="001B2B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76E86"/>
    <w:multiLevelType w:val="hybridMultilevel"/>
    <w:tmpl w:val="38B8690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1B015D"/>
    <w:multiLevelType w:val="hybridMultilevel"/>
    <w:tmpl w:val="984E808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1EE"/>
    <w:rsid w:val="00036E07"/>
    <w:rsid w:val="000461B5"/>
    <w:rsid w:val="0005388E"/>
    <w:rsid w:val="000A3637"/>
    <w:rsid w:val="000B78E2"/>
    <w:rsid w:val="000D3B72"/>
    <w:rsid w:val="00117131"/>
    <w:rsid w:val="00117FB1"/>
    <w:rsid w:val="00122686"/>
    <w:rsid w:val="001232DA"/>
    <w:rsid w:val="0013259D"/>
    <w:rsid w:val="00143A45"/>
    <w:rsid w:val="00146A56"/>
    <w:rsid w:val="001B2B39"/>
    <w:rsid w:val="001F4334"/>
    <w:rsid w:val="00225DAE"/>
    <w:rsid w:val="00235145"/>
    <w:rsid w:val="00266D74"/>
    <w:rsid w:val="002B7A93"/>
    <w:rsid w:val="002E7CB7"/>
    <w:rsid w:val="00363105"/>
    <w:rsid w:val="00392365"/>
    <w:rsid w:val="003A09C1"/>
    <w:rsid w:val="003A6ABA"/>
    <w:rsid w:val="0040508A"/>
    <w:rsid w:val="00471306"/>
    <w:rsid w:val="004E290B"/>
    <w:rsid w:val="005D7B5F"/>
    <w:rsid w:val="00600F60"/>
    <w:rsid w:val="006039C5"/>
    <w:rsid w:val="006222E4"/>
    <w:rsid w:val="006B6DE5"/>
    <w:rsid w:val="00745855"/>
    <w:rsid w:val="00775198"/>
    <w:rsid w:val="00795C7E"/>
    <w:rsid w:val="007A2A1A"/>
    <w:rsid w:val="007E2C4B"/>
    <w:rsid w:val="007F6721"/>
    <w:rsid w:val="00812362"/>
    <w:rsid w:val="008B62FA"/>
    <w:rsid w:val="008E3EB2"/>
    <w:rsid w:val="00906504"/>
    <w:rsid w:val="00907AA6"/>
    <w:rsid w:val="0095603D"/>
    <w:rsid w:val="00967627"/>
    <w:rsid w:val="00990595"/>
    <w:rsid w:val="00A0571E"/>
    <w:rsid w:val="00A568DE"/>
    <w:rsid w:val="00A7037D"/>
    <w:rsid w:val="00B23531"/>
    <w:rsid w:val="00B2462B"/>
    <w:rsid w:val="00B57418"/>
    <w:rsid w:val="00B67902"/>
    <w:rsid w:val="00BD5985"/>
    <w:rsid w:val="00BE0E23"/>
    <w:rsid w:val="00BE5B95"/>
    <w:rsid w:val="00C141EE"/>
    <w:rsid w:val="00C92354"/>
    <w:rsid w:val="00CA720C"/>
    <w:rsid w:val="00CB19C7"/>
    <w:rsid w:val="00CD0AD4"/>
    <w:rsid w:val="00CF78D1"/>
    <w:rsid w:val="00D0364E"/>
    <w:rsid w:val="00D57616"/>
    <w:rsid w:val="00DD6381"/>
    <w:rsid w:val="00E75502"/>
    <w:rsid w:val="00EC3D30"/>
    <w:rsid w:val="00F81F17"/>
    <w:rsid w:val="00FA34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CA7D0-D70B-43A4-8BAC-D35C251B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B6DE5"/>
    <w:pPr>
      <w:ind w:left="720"/>
      <w:contextualSpacing/>
    </w:pPr>
  </w:style>
  <w:style w:type="paragraph" w:styleId="Antrats">
    <w:name w:val="header"/>
    <w:basedOn w:val="prastasis"/>
    <w:link w:val="AntratsDiagrama"/>
    <w:uiPriority w:val="99"/>
    <w:unhideWhenUsed/>
    <w:rsid w:val="002B7A9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B7A93"/>
  </w:style>
  <w:style w:type="paragraph" w:styleId="Porat">
    <w:name w:val="footer"/>
    <w:basedOn w:val="prastasis"/>
    <w:link w:val="PoratDiagrama"/>
    <w:uiPriority w:val="99"/>
    <w:unhideWhenUsed/>
    <w:rsid w:val="002B7A9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B7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2018">
      <w:bodyDiv w:val="1"/>
      <w:marLeft w:val="0"/>
      <w:marRight w:val="0"/>
      <w:marTop w:val="0"/>
      <w:marBottom w:val="0"/>
      <w:divBdr>
        <w:top w:val="none" w:sz="0" w:space="0" w:color="auto"/>
        <w:left w:val="none" w:sz="0" w:space="0" w:color="auto"/>
        <w:bottom w:val="none" w:sz="0" w:space="0" w:color="auto"/>
        <w:right w:val="none" w:sz="0" w:space="0" w:color="auto"/>
      </w:divBdr>
    </w:div>
    <w:div w:id="400522001">
      <w:bodyDiv w:val="1"/>
      <w:marLeft w:val="0"/>
      <w:marRight w:val="0"/>
      <w:marTop w:val="0"/>
      <w:marBottom w:val="0"/>
      <w:divBdr>
        <w:top w:val="none" w:sz="0" w:space="0" w:color="auto"/>
        <w:left w:val="none" w:sz="0" w:space="0" w:color="auto"/>
        <w:bottom w:val="none" w:sz="0" w:space="0" w:color="auto"/>
        <w:right w:val="none" w:sz="0" w:space="0" w:color="auto"/>
      </w:divBdr>
    </w:div>
    <w:div w:id="170074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2058</Words>
  <Characters>1174</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Petkevičienė</dc:creator>
  <cp:keywords/>
  <dc:description/>
  <cp:lastModifiedBy>Eurika Norkienė</cp:lastModifiedBy>
  <cp:revision>2</cp:revision>
  <dcterms:created xsi:type="dcterms:W3CDTF">2019-03-19T06:21:00Z</dcterms:created>
  <dcterms:modified xsi:type="dcterms:W3CDTF">2019-03-19T06:21:00Z</dcterms:modified>
</cp:coreProperties>
</file>