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715A9" w14:textId="77777777" w:rsidR="00C23FA0" w:rsidRDefault="0068786C" w:rsidP="001315D9">
      <w:pPr>
        <w:jc w:val="center"/>
        <w:rPr>
          <w:b/>
          <w:caps/>
        </w:rPr>
      </w:pPr>
      <w:r w:rsidRPr="00A744E8">
        <w:rPr>
          <w:b/>
          <w:caps/>
        </w:rPr>
        <w:t xml:space="preserve">DERINIMO </w:t>
      </w:r>
      <w:r w:rsidR="00645599">
        <w:rPr>
          <w:b/>
          <w:caps/>
        </w:rPr>
        <w:t>SU l</w:t>
      </w:r>
      <w:r w:rsidR="00370C51">
        <w:rPr>
          <w:b/>
          <w:caps/>
        </w:rPr>
        <w:t>IETUVOS RESPUBLIKOS VYRIAUSYBĖS</w:t>
      </w:r>
      <w:r w:rsidR="00645599">
        <w:rPr>
          <w:b/>
          <w:caps/>
        </w:rPr>
        <w:t xml:space="preserve"> KANCELIARIJA </w:t>
      </w:r>
    </w:p>
    <w:p w14:paraId="31767E6B" w14:textId="7426D8A5" w:rsidR="00833122" w:rsidRDefault="0068786C" w:rsidP="001315D9">
      <w:pPr>
        <w:jc w:val="center"/>
        <w:rPr>
          <w:b/>
          <w:caps/>
        </w:rPr>
      </w:pPr>
      <w:r w:rsidRPr="00A744E8">
        <w:rPr>
          <w:b/>
          <w:caps/>
        </w:rPr>
        <w:t>PAŽYMA</w:t>
      </w:r>
    </w:p>
    <w:p w14:paraId="087C1D06" w14:textId="60F0DC2F" w:rsidR="00C4314D" w:rsidRPr="00A744E8" w:rsidRDefault="006D78B1" w:rsidP="006D78B1">
      <w:pPr>
        <w:tabs>
          <w:tab w:val="center" w:pos="7285"/>
        </w:tabs>
        <w:rPr>
          <w:b/>
          <w:caps/>
        </w:rPr>
      </w:pPr>
      <w:r>
        <w:rPr>
          <w:b/>
        </w:rPr>
        <w:tab/>
      </w:r>
    </w:p>
    <w:tbl>
      <w:tblPr>
        <w:tblW w:w="143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6559"/>
        <w:gridCol w:w="6237"/>
      </w:tblGrid>
      <w:tr w:rsidR="00480E52" w:rsidRPr="006D78B1" w14:paraId="293A9DC9" w14:textId="77777777" w:rsidTr="00C23FA0">
        <w:tc>
          <w:tcPr>
            <w:tcW w:w="1522" w:type="dxa"/>
          </w:tcPr>
          <w:p w14:paraId="0EAEDD68" w14:textId="77777777" w:rsidR="00480E52" w:rsidRPr="006D78B1" w:rsidRDefault="00480E52" w:rsidP="00A744E8">
            <w:pPr>
              <w:jc w:val="center"/>
              <w:rPr>
                <w:bCs/>
              </w:rPr>
            </w:pPr>
            <w:r w:rsidRPr="006D78B1">
              <w:t>Minister</w:t>
            </w:r>
            <w:r w:rsidR="00A744E8" w:rsidRPr="006D78B1">
              <w:t>ijos, Vyriausybės įstaigos ir kt.</w:t>
            </w:r>
            <w:r w:rsidRPr="006D78B1">
              <w:t xml:space="preserve"> organizacijos</w:t>
            </w:r>
          </w:p>
        </w:tc>
        <w:tc>
          <w:tcPr>
            <w:tcW w:w="6559" w:type="dxa"/>
            <w:vAlign w:val="center"/>
          </w:tcPr>
          <w:p w14:paraId="6570A8CF" w14:textId="77777777" w:rsidR="00480E52" w:rsidRPr="006D78B1" w:rsidRDefault="00480E52" w:rsidP="00A744E8">
            <w:pPr>
              <w:jc w:val="center"/>
              <w:rPr>
                <w:bCs/>
              </w:rPr>
            </w:pPr>
            <w:r w:rsidRPr="006D78B1">
              <w:t>Pastabos ir pasiūlymai</w:t>
            </w:r>
          </w:p>
        </w:tc>
        <w:tc>
          <w:tcPr>
            <w:tcW w:w="6237" w:type="dxa"/>
            <w:vAlign w:val="center"/>
          </w:tcPr>
          <w:p w14:paraId="2E08F8B9" w14:textId="77777777" w:rsidR="00480E52" w:rsidRPr="006D78B1" w:rsidRDefault="00480E52" w:rsidP="00A744E8">
            <w:pPr>
              <w:jc w:val="center"/>
              <w:rPr>
                <w:bCs/>
              </w:rPr>
            </w:pPr>
            <w:r w:rsidRPr="006D78B1">
              <w:t>Žyma apie nepriimtas ir iš dalies nepriimtas pastabas ir pasiūlymus</w:t>
            </w:r>
          </w:p>
        </w:tc>
      </w:tr>
      <w:tr w:rsidR="00A65C6F" w:rsidRPr="006D78B1" w14:paraId="62B25A00" w14:textId="77777777" w:rsidTr="00C23FA0">
        <w:trPr>
          <w:trHeight w:val="1475"/>
        </w:trPr>
        <w:tc>
          <w:tcPr>
            <w:tcW w:w="1522" w:type="dxa"/>
            <w:vMerge w:val="restart"/>
          </w:tcPr>
          <w:p w14:paraId="15AF0DCC" w14:textId="77777777" w:rsidR="00A65C6F" w:rsidRPr="006D78B1" w:rsidRDefault="00A65C6F" w:rsidP="00C4314D"/>
          <w:p w14:paraId="77B102C7" w14:textId="77777777" w:rsidR="00A65C6F" w:rsidRPr="006D78B1" w:rsidRDefault="00A65C6F" w:rsidP="00C4314D"/>
          <w:p w14:paraId="6EAA274B" w14:textId="13732C0F" w:rsidR="00A65C6F" w:rsidRPr="006D78B1" w:rsidRDefault="00A65C6F" w:rsidP="00C4314D">
            <w:r w:rsidRPr="006D78B1">
              <w:t>Lietuvos Respublikos Vyriausybės</w:t>
            </w:r>
            <w:r>
              <w:t xml:space="preserve"> kanceliarijos Teisės grupės </w:t>
            </w:r>
            <w:r w:rsidRPr="006D78B1">
              <w:t xml:space="preserve">2019-03-15 </w:t>
            </w:r>
            <w:r>
              <w:t>išvada</w:t>
            </w:r>
            <w:r w:rsidRPr="006D78B1">
              <w:t xml:space="preserve"> Nr. NV-747</w:t>
            </w:r>
          </w:p>
          <w:p w14:paraId="20717EA7" w14:textId="47C1C267" w:rsidR="00A65C6F" w:rsidRPr="006D78B1" w:rsidRDefault="00A65C6F" w:rsidP="00C4314D"/>
        </w:tc>
        <w:tc>
          <w:tcPr>
            <w:tcW w:w="6559" w:type="dxa"/>
          </w:tcPr>
          <w:p w14:paraId="35E99E5A" w14:textId="77777777" w:rsidR="00A65C6F" w:rsidRPr="00946D93" w:rsidRDefault="00A65C6F" w:rsidP="00371C80">
            <w:pPr>
              <w:jc w:val="both"/>
            </w:pPr>
            <w:r w:rsidRPr="00946D93">
              <w:t xml:space="preserve">6. Derintinos tarpusavyje MSĮ projekto 6 straipsniu keičiamo MSĮ 38 straipsnio 2 dalies ir 3 dalių nuostatos: 2 dalyje minimas Vyriausybės </w:t>
            </w:r>
            <w:r w:rsidRPr="00946D93">
              <w:rPr>
                <w:i/>
              </w:rPr>
              <w:t>sutikimas</w:t>
            </w:r>
            <w:r w:rsidRPr="00946D93">
              <w:t xml:space="preserve"> reorganizuoti valstybinę kolegiją, tuo tarpu 3 dalyje nurodomas Vyriausybės nutarimas dėl </w:t>
            </w:r>
            <w:r w:rsidRPr="00946D93">
              <w:rPr>
                <w:i/>
              </w:rPr>
              <w:t xml:space="preserve">pritarimo </w:t>
            </w:r>
            <w:r w:rsidRPr="00946D93">
              <w:t>reorganizuoti valstybinę kolegiją (manome, kad vietoj žodžio „pritarimo“ turėtų būti įrašyta „sutikimo“).</w:t>
            </w:r>
          </w:p>
          <w:p w14:paraId="3D147EF2" w14:textId="4AFA9597" w:rsidR="00A76D1D" w:rsidRPr="00946D93" w:rsidRDefault="00A76D1D" w:rsidP="00371C80">
            <w:pPr>
              <w:jc w:val="both"/>
              <w:rPr>
                <w:strike/>
              </w:rPr>
            </w:pPr>
          </w:p>
        </w:tc>
        <w:tc>
          <w:tcPr>
            <w:tcW w:w="6237" w:type="dxa"/>
          </w:tcPr>
          <w:p w14:paraId="12602AA4" w14:textId="77777777" w:rsidR="00A65C6F" w:rsidRPr="00946D93" w:rsidRDefault="00A65C6F" w:rsidP="00371C80">
            <w:pPr>
              <w:jc w:val="both"/>
              <w:rPr>
                <w:b/>
                <w:lang w:eastAsia="lt-LT"/>
              </w:rPr>
            </w:pPr>
            <w:r w:rsidRPr="00946D93">
              <w:rPr>
                <w:b/>
                <w:lang w:eastAsia="lt-LT"/>
              </w:rPr>
              <w:t>Atsižvelgta iš dalies</w:t>
            </w:r>
            <w:r w:rsidRPr="00946D93">
              <w:rPr>
                <w:lang w:eastAsia="lt-LT"/>
              </w:rPr>
              <w:t>.</w:t>
            </w:r>
          </w:p>
          <w:p w14:paraId="0E50A30F" w14:textId="77777777" w:rsidR="00A65C6F" w:rsidRPr="00946D93" w:rsidRDefault="00A65C6F" w:rsidP="00371C80">
            <w:pPr>
              <w:jc w:val="both"/>
              <w:rPr>
                <w:b/>
                <w:lang w:eastAsia="lt-LT"/>
              </w:rPr>
            </w:pPr>
            <w:r w:rsidRPr="00946D93">
              <w:rPr>
                <w:lang w:eastAsia="lt-LT"/>
              </w:rPr>
              <w:t>Suvienodinta atsižvelgus į suformuotą praktiką – įrašyta „pritarimo“.</w:t>
            </w:r>
          </w:p>
          <w:p w14:paraId="316AA114" w14:textId="1757ED4A" w:rsidR="00A65C6F" w:rsidRPr="00946D93" w:rsidRDefault="00A65C6F" w:rsidP="00371C80">
            <w:pPr>
              <w:jc w:val="both"/>
              <w:rPr>
                <w:b/>
              </w:rPr>
            </w:pPr>
          </w:p>
        </w:tc>
      </w:tr>
      <w:tr w:rsidR="0073621F" w:rsidRPr="006D78B1" w14:paraId="4BBF595F" w14:textId="77777777" w:rsidTr="00C23FA0">
        <w:trPr>
          <w:trHeight w:val="1588"/>
        </w:trPr>
        <w:tc>
          <w:tcPr>
            <w:tcW w:w="1522" w:type="dxa"/>
            <w:vMerge/>
          </w:tcPr>
          <w:p w14:paraId="6886D87C" w14:textId="1306F47E" w:rsidR="0073621F" w:rsidRPr="006D78B1" w:rsidRDefault="0073621F" w:rsidP="00BC0452">
            <w:pPr>
              <w:rPr>
                <w:b/>
                <w:sz w:val="16"/>
                <w:szCs w:val="16"/>
              </w:rPr>
            </w:pPr>
          </w:p>
        </w:tc>
        <w:tc>
          <w:tcPr>
            <w:tcW w:w="6559" w:type="dxa"/>
          </w:tcPr>
          <w:p w14:paraId="347917A3" w14:textId="77777777" w:rsidR="0073621F" w:rsidRPr="00946D93" w:rsidRDefault="0073621F" w:rsidP="00371C80">
            <w:pPr>
              <w:jc w:val="both"/>
              <w:rPr>
                <w:i/>
              </w:rPr>
            </w:pPr>
            <w:r w:rsidRPr="00946D93">
              <w:rPr>
                <w:i/>
              </w:rPr>
              <w:t>Dėl susijusių aspektų:</w:t>
            </w:r>
          </w:p>
          <w:p w14:paraId="59874832" w14:textId="77777777" w:rsidR="0073621F" w:rsidRPr="00946D93" w:rsidRDefault="0073621F" w:rsidP="00371C80">
            <w:pPr>
              <w:jc w:val="both"/>
              <w:rPr>
                <w:bCs/>
                <w:lang w:eastAsia="lt-LT"/>
              </w:rPr>
            </w:pPr>
            <w:r w:rsidRPr="00946D93">
              <w:t xml:space="preserve">24. Siekiant teisėkūros ekonomiškumo principo įgyvendinimo siūlytina įvertinti galimybę MSĮ projektą apjungti su Lietuvos Respublikos mokslo ir studijų įstatymo Nr. XI-242 9, 74, 75, 77, 79, 82, 83 straipsnių pakeitimo, papildymo 831 straipsniu ir 76 straipsnio pripažinimo netekusiu galios įstatymo projektu (TAIS Nr. </w:t>
            </w:r>
            <w:r w:rsidRPr="00946D93">
              <w:rPr>
                <w:bCs/>
                <w:lang w:eastAsia="lt-LT"/>
              </w:rPr>
              <w:t>18-15442(3)).</w:t>
            </w:r>
          </w:p>
          <w:p w14:paraId="182C09A8" w14:textId="65BC7486" w:rsidR="00A76D1D" w:rsidRPr="00946D93" w:rsidRDefault="00A76D1D" w:rsidP="00371C80">
            <w:pPr>
              <w:jc w:val="both"/>
            </w:pPr>
          </w:p>
        </w:tc>
        <w:tc>
          <w:tcPr>
            <w:tcW w:w="6237" w:type="dxa"/>
          </w:tcPr>
          <w:p w14:paraId="6B51B06C" w14:textId="713416F2" w:rsidR="0073621F" w:rsidRPr="00946D93" w:rsidRDefault="0073621F" w:rsidP="00371C80">
            <w:pPr>
              <w:jc w:val="both"/>
              <w:rPr>
                <w:b/>
                <w:lang w:eastAsia="lt-LT"/>
              </w:rPr>
            </w:pPr>
            <w:r w:rsidRPr="00946D93">
              <w:rPr>
                <w:b/>
                <w:lang w:eastAsia="lt-LT"/>
              </w:rPr>
              <w:t>Neatsižvelgta</w:t>
            </w:r>
            <w:r w:rsidRPr="00946D93">
              <w:rPr>
                <w:lang w:eastAsia="lt-LT"/>
              </w:rPr>
              <w:t>.</w:t>
            </w:r>
          </w:p>
          <w:p w14:paraId="480906D9" w14:textId="2FE0F88E" w:rsidR="0073621F" w:rsidRPr="00946D93" w:rsidRDefault="0073621F" w:rsidP="00371C80">
            <w:pPr>
              <w:jc w:val="both"/>
            </w:pPr>
            <w:r w:rsidRPr="00946D93">
              <w:t xml:space="preserve">Projektai grąžinti tikslinti nejungiant su TAIS Nr. </w:t>
            </w:r>
            <w:r w:rsidRPr="00946D93">
              <w:rPr>
                <w:bCs/>
                <w:lang w:eastAsia="lt-LT"/>
              </w:rPr>
              <w:t>18-15442(3)</w:t>
            </w:r>
            <w:r w:rsidR="00A33D0D" w:rsidRPr="00946D93">
              <w:rPr>
                <w:bCs/>
                <w:lang w:eastAsia="lt-LT"/>
              </w:rPr>
              <w:t>.</w:t>
            </w:r>
            <w:r w:rsidRPr="00946D93">
              <w:rPr>
                <w:bCs/>
                <w:lang w:eastAsia="lt-LT"/>
              </w:rPr>
              <w:t xml:space="preserve"> </w:t>
            </w:r>
          </w:p>
          <w:p w14:paraId="6C7B2821" w14:textId="77777777" w:rsidR="0073621F" w:rsidRPr="00946D93" w:rsidRDefault="0073621F" w:rsidP="00371C80">
            <w:pPr>
              <w:jc w:val="both"/>
              <w:rPr>
                <w:b/>
                <w:lang w:eastAsia="lt-LT"/>
              </w:rPr>
            </w:pPr>
          </w:p>
        </w:tc>
      </w:tr>
      <w:tr w:rsidR="00A76D1D" w:rsidRPr="006D78B1" w14:paraId="69879202" w14:textId="77777777" w:rsidTr="00F6562E">
        <w:trPr>
          <w:trHeight w:val="3535"/>
        </w:trPr>
        <w:tc>
          <w:tcPr>
            <w:tcW w:w="1522" w:type="dxa"/>
          </w:tcPr>
          <w:p w14:paraId="66B78F01" w14:textId="558A8331" w:rsidR="00A76D1D" w:rsidRDefault="00A76D1D" w:rsidP="00371C80">
            <w:r>
              <w:lastRenderedPageBreak/>
              <w:t>LRV kanceliarijos Viešojo valdymo ir socialinės politikos grupės 2019-03-19 pažyma Nr. NV-785</w:t>
            </w:r>
          </w:p>
        </w:tc>
        <w:tc>
          <w:tcPr>
            <w:tcW w:w="6559" w:type="dxa"/>
          </w:tcPr>
          <w:p w14:paraId="58BF5BEC" w14:textId="77777777" w:rsidR="00A76D1D" w:rsidRPr="00C23FA0" w:rsidRDefault="00A76D1D" w:rsidP="00C23FA0">
            <w:pPr>
              <w:pStyle w:val="Default"/>
              <w:jc w:val="both"/>
            </w:pPr>
            <w:r w:rsidRPr="00C23FA0">
              <w:t xml:space="preserve">7. Pagrįsti siūlomą nuostatą, kad „pasibaigus mokslinių tyrimų instituto direktoriaus, direktoriaus pavaduotojo, mokslinio sekretoriaus kadencijai, jis turi teisę grįžti į iki paskyrimo eitas konkurso būdu užimtas mokslo darbuotojo pareigas, o jeigu jis buvo paskirtas į pareigas konkurso būdu pagal terminuotą darbo sutartį – 5 metų kadencijai“. Alternatyviai siūlytina galimybė įtvirtinti teisę grįžti į iki paskyrimo eitas pareigas ne 5 metų kadencijai, o likusiai kadencijos daliai. </w:t>
            </w:r>
          </w:p>
          <w:p w14:paraId="40364E84" w14:textId="77777777" w:rsidR="00A76D1D" w:rsidRPr="00C23FA0" w:rsidRDefault="00A76D1D" w:rsidP="00C23FA0">
            <w:pPr>
              <w:pStyle w:val="Default"/>
              <w:jc w:val="both"/>
            </w:pPr>
          </w:p>
          <w:p w14:paraId="7E6EF95D" w14:textId="77777777" w:rsidR="00A76D1D" w:rsidRPr="00C23FA0" w:rsidRDefault="00A76D1D" w:rsidP="00C23FA0">
            <w:pPr>
              <w:pStyle w:val="Default"/>
              <w:jc w:val="both"/>
            </w:pPr>
          </w:p>
          <w:p w14:paraId="2AF6099C" w14:textId="0995730C" w:rsidR="00A76D1D" w:rsidRPr="00291260" w:rsidRDefault="00A76D1D" w:rsidP="00C23FA0">
            <w:pPr>
              <w:pStyle w:val="Default"/>
              <w:jc w:val="both"/>
            </w:pPr>
          </w:p>
        </w:tc>
        <w:tc>
          <w:tcPr>
            <w:tcW w:w="6237" w:type="dxa"/>
          </w:tcPr>
          <w:p w14:paraId="0BFBD462" w14:textId="77777777" w:rsidR="00A76D1D" w:rsidRPr="00C23FA0" w:rsidRDefault="00A76D1D" w:rsidP="00C23FA0">
            <w:pPr>
              <w:jc w:val="both"/>
              <w:rPr>
                <w:color w:val="000000"/>
                <w:lang w:eastAsia="lt-LT"/>
              </w:rPr>
            </w:pPr>
            <w:r w:rsidRPr="00520C1C">
              <w:rPr>
                <w:b/>
                <w:color w:val="000000"/>
                <w:lang w:eastAsia="lt-LT"/>
              </w:rPr>
              <w:t>Atsižvelgta iš dalies</w:t>
            </w:r>
            <w:r w:rsidRPr="00C23FA0">
              <w:rPr>
                <w:color w:val="000000"/>
                <w:lang w:eastAsia="lt-LT"/>
              </w:rPr>
              <w:t>.</w:t>
            </w:r>
          </w:p>
          <w:p w14:paraId="570F698D" w14:textId="7C85AF3F" w:rsidR="00A76D1D" w:rsidRPr="00C23FA0" w:rsidRDefault="00A76D1D" w:rsidP="00C23FA0">
            <w:pPr>
              <w:jc w:val="both"/>
              <w:rPr>
                <w:color w:val="000000"/>
                <w:lang w:eastAsia="lt-LT"/>
              </w:rPr>
            </w:pPr>
            <w:r w:rsidRPr="00C23FA0">
              <w:rPr>
                <w:color w:val="000000"/>
                <w:lang w:eastAsia="lt-LT"/>
              </w:rPr>
              <w:t xml:space="preserve">Pagrindimas: vykdant valstybinių universitetų reformą tikslinga spręsti mokslo ir studijų institucijų dėstytojų ir mokslo darbuotojų, išrinktų ar paskirtų administracijos darbuotojais, klausimą, susijusį su jų socialiniu saugumu </w:t>
            </w:r>
            <w:r w:rsidR="00946D93">
              <w:rPr>
                <w:color w:val="000000"/>
                <w:lang w:eastAsia="lt-LT"/>
              </w:rPr>
              <w:t>pasibaigus jų darbo sutarties terminui (</w:t>
            </w:r>
            <w:r w:rsidRPr="00C23FA0">
              <w:rPr>
                <w:color w:val="000000"/>
                <w:lang w:eastAsia="lt-LT"/>
              </w:rPr>
              <w:t>kadencij</w:t>
            </w:r>
            <w:r w:rsidR="00946D93">
              <w:rPr>
                <w:color w:val="000000"/>
                <w:lang w:eastAsia="lt-LT"/>
              </w:rPr>
              <w:t>ai)</w:t>
            </w:r>
            <w:bookmarkStart w:id="0" w:name="_GoBack"/>
            <w:bookmarkEnd w:id="0"/>
            <w:r w:rsidRPr="00C23FA0">
              <w:rPr>
                <w:color w:val="000000"/>
                <w:lang w:eastAsia="lt-LT"/>
              </w:rPr>
              <w:t xml:space="preserve">. </w:t>
            </w:r>
          </w:p>
          <w:p w14:paraId="645435AE" w14:textId="77777777" w:rsidR="00A76D1D" w:rsidRDefault="00A76D1D" w:rsidP="00DC4631">
            <w:pPr>
              <w:jc w:val="both"/>
              <w:rPr>
                <w:color w:val="000000"/>
                <w:lang w:eastAsia="lt-LT"/>
              </w:rPr>
            </w:pPr>
            <w:r w:rsidRPr="00C23FA0">
              <w:rPr>
                <w:color w:val="000000"/>
                <w:lang w:eastAsia="lt-LT"/>
              </w:rPr>
              <w:t>Alternatyvi nuostata sudarant galimybę grįžti į iki paskyrimo pareigas eitas pareigas likusiai kadencijos daliai yra socialiai nesaugi tuo atžvilgiu, kad likusi kadencijos dalis gali būti labai trumpas terminas, kurio nepakaks pasirengti atestacijai.</w:t>
            </w:r>
            <w:r>
              <w:rPr>
                <w:color w:val="000000"/>
                <w:lang w:eastAsia="lt-LT"/>
              </w:rPr>
              <w:t xml:space="preserve"> </w:t>
            </w:r>
          </w:p>
          <w:p w14:paraId="0D9C4535" w14:textId="4DFDCDF1" w:rsidR="00A76D1D" w:rsidRDefault="00A76D1D" w:rsidP="00DC4631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Nuostata patikslinta, vietoje žodžių „kadencijos pabaiga“ naudojant žodžius „darbo sutarties termino pabaiga“.</w:t>
            </w:r>
          </w:p>
          <w:p w14:paraId="3BDB5CE5" w14:textId="055117AC" w:rsidR="00A76D1D" w:rsidRPr="00520C1C" w:rsidRDefault="00A76D1D" w:rsidP="00DC4631">
            <w:pPr>
              <w:jc w:val="both"/>
            </w:pPr>
          </w:p>
        </w:tc>
      </w:tr>
      <w:tr w:rsidR="00EE65BB" w:rsidRPr="006D78B1" w14:paraId="32032E77" w14:textId="77777777" w:rsidTr="00C23FA0">
        <w:trPr>
          <w:trHeight w:val="841"/>
        </w:trPr>
        <w:tc>
          <w:tcPr>
            <w:tcW w:w="1522" w:type="dxa"/>
          </w:tcPr>
          <w:p w14:paraId="26EC496F" w14:textId="77777777" w:rsidR="00EE65BB" w:rsidRPr="006D78B1" w:rsidRDefault="00EE65BB" w:rsidP="004F0828"/>
        </w:tc>
        <w:tc>
          <w:tcPr>
            <w:tcW w:w="6559" w:type="dxa"/>
          </w:tcPr>
          <w:p w14:paraId="51C9E763" w14:textId="0C15C393" w:rsidR="00EE65BB" w:rsidRPr="00A76D1D" w:rsidRDefault="00EE65BB" w:rsidP="00C23FA0">
            <w:pPr>
              <w:pStyle w:val="Default"/>
              <w:jc w:val="both"/>
            </w:pPr>
            <w:r w:rsidRPr="00A76D1D">
              <w:t xml:space="preserve">8. Atkreiptinas dėmesys, kad 2017 m. lapkričio 29. buvo priimtas Vyriausybės nutarimas Nr. 971, kuriuo buvo pasiūlyta Seimui nesvarstyti Mokslo ir studijų įstatymo Nr. XI-242 5, 26, 27, 28 ir 29 straipsnių pakeitimo įstatymo projekto Nr. XIIIP-752, nes 2018 metų I ketvirtį planuojama pateikti mokslo ir studijų įstatymo Nr. XI-242 pakeitimo įstatymo projektą, kuriame bus nuosekliai reglamentuotas valstybinių aukštųjų mokyklų valdymo modelis, tačiau iki šiol toks modelis nebuvo pateiktas. </w:t>
            </w:r>
          </w:p>
        </w:tc>
        <w:tc>
          <w:tcPr>
            <w:tcW w:w="6237" w:type="dxa"/>
          </w:tcPr>
          <w:p w14:paraId="7E77F139" w14:textId="77777777" w:rsidR="00EE65BB" w:rsidRPr="003051FA" w:rsidRDefault="00EE65BB" w:rsidP="00C23FA0">
            <w:pPr>
              <w:jc w:val="both"/>
              <w:rPr>
                <w:b/>
              </w:rPr>
            </w:pPr>
            <w:r w:rsidRPr="003051FA">
              <w:rPr>
                <w:b/>
              </w:rPr>
              <w:t>Neatsižvelgta</w:t>
            </w:r>
            <w:r w:rsidRPr="003051FA">
              <w:t>.</w:t>
            </w:r>
          </w:p>
          <w:p w14:paraId="5B5E4EED" w14:textId="15A0EBEB" w:rsidR="00EE65BB" w:rsidRDefault="00EE65BB" w:rsidP="00C23FA0">
            <w:pPr>
              <w:jc w:val="both"/>
            </w:pPr>
            <w:r>
              <w:t>Siek</w:t>
            </w:r>
            <w:r w:rsidR="00A33D0D">
              <w:t>dama</w:t>
            </w:r>
            <w:r>
              <w:t xml:space="preserve"> įgyvendinti Lietuvos Respublikos Vyriausybės 2017 m. lapkričio 30 d. nutarimo Nr. 971 4 punktą, Švietimo</w:t>
            </w:r>
            <w:r w:rsidR="00A33D0D">
              <w:t xml:space="preserve"> ir</w:t>
            </w:r>
            <w:r>
              <w:t xml:space="preserve"> mokslo ministerija 2018 m. (gegužės ir spalio mėnesiais) </w:t>
            </w:r>
            <w:r w:rsidR="00A76D1D">
              <w:t xml:space="preserve">Lietuvos Respublikos </w:t>
            </w:r>
            <w:r>
              <w:t xml:space="preserve">Seimo </w:t>
            </w:r>
            <w:r w:rsidR="00A76D1D">
              <w:t>Š</w:t>
            </w:r>
            <w:r>
              <w:t xml:space="preserve">vietimo ir mokslo komitete svarstė pasiūlymus dėl valstybinių aukštųjų mokyklų valdymo modelio pakeitimo, tačiau nebuvo sutarta dėl pagrindinių valdymo modelio principų ir </w:t>
            </w:r>
            <w:r w:rsidR="00A33D0D">
              <w:t>pa</w:t>
            </w:r>
            <w:r>
              <w:t>siūlymų (klausimo) svarstymas buvo atidėtas.</w:t>
            </w:r>
          </w:p>
          <w:p w14:paraId="49BEA66B" w14:textId="056EF0BA" w:rsidR="00C23FA0" w:rsidRPr="00B67F89" w:rsidRDefault="00C23FA0" w:rsidP="00C23FA0">
            <w:pPr>
              <w:jc w:val="both"/>
              <w:rPr>
                <w:b/>
                <w:lang w:eastAsia="lt-LT"/>
              </w:rPr>
            </w:pPr>
          </w:p>
        </w:tc>
      </w:tr>
    </w:tbl>
    <w:p w14:paraId="1C49E524" w14:textId="055F631F" w:rsidR="00480E52" w:rsidRPr="00EE65BB" w:rsidRDefault="00EE65BB" w:rsidP="00EE65BB">
      <w:pPr>
        <w:jc w:val="center"/>
        <w:rPr>
          <w:b/>
          <w:caps/>
        </w:rPr>
      </w:pPr>
      <w:r>
        <w:rPr>
          <w:b/>
          <w:caps/>
        </w:rPr>
        <w:t>________________</w:t>
      </w:r>
    </w:p>
    <w:sectPr w:rsidR="00480E52" w:rsidRPr="00EE65BB" w:rsidSect="002F1ABC">
      <w:headerReference w:type="even" r:id="rId8"/>
      <w:headerReference w:type="default" r:id="rId9"/>
      <w:pgSz w:w="16838" w:h="11906" w:orient="landscape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BEEE1" w14:textId="77777777" w:rsidR="00831F48" w:rsidRDefault="00831F48">
      <w:r>
        <w:separator/>
      </w:r>
    </w:p>
  </w:endnote>
  <w:endnote w:type="continuationSeparator" w:id="0">
    <w:p w14:paraId="177E2E22" w14:textId="77777777" w:rsidR="00831F48" w:rsidRDefault="0083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01FDF" w14:textId="77777777" w:rsidR="00831F48" w:rsidRDefault="00831F48">
      <w:r>
        <w:separator/>
      </w:r>
    </w:p>
  </w:footnote>
  <w:footnote w:type="continuationSeparator" w:id="0">
    <w:p w14:paraId="2F826197" w14:textId="77777777" w:rsidR="00831F48" w:rsidRDefault="00831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8EAA5" w14:textId="77777777" w:rsidR="00480E52" w:rsidRDefault="00480E52" w:rsidP="00D114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3E6D64" w14:textId="77777777" w:rsidR="00480E52" w:rsidRDefault="00480E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5917279"/>
      <w:docPartObj>
        <w:docPartGallery w:val="Page Numbers (Top of Page)"/>
        <w:docPartUnique/>
      </w:docPartObj>
    </w:sdtPr>
    <w:sdtEndPr/>
    <w:sdtContent>
      <w:p w14:paraId="4983DBEA" w14:textId="589D9184" w:rsidR="00980195" w:rsidRDefault="009801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D93">
          <w:rPr>
            <w:noProof/>
          </w:rPr>
          <w:t>2</w:t>
        </w:r>
        <w:r>
          <w:fldChar w:fldCharType="end"/>
        </w:r>
      </w:p>
    </w:sdtContent>
  </w:sdt>
  <w:p w14:paraId="62986B16" w14:textId="77777777" w:rsidR="00480E52" w:rsidRDefault="00480E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D52"/>
    <w:multiLevelType w:val="hybridMultilevel"/>
    <w:tmpl w:val="2152D2C6"/>
    <w:lvl w:ilvl="0" w:tplc="81AAF6EA">
      <w:start w:val="1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46AE5"/>
    <w:multiLevelType w:val="hybridMultilevel"/>
    <w:tmpl w:val="7E54F44E"/>
    <w:lvl w:ilvl="0" w:tplc="0C22FA8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27423C2"/>
    <w:multiLevelType w:val="multilevel"/>
    <w:tmpl w:val="EC04F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51501E6"/>
    <w:multiLevelType w:val="multilevel"/>
    <w:tmpl w:val="2BF6FF5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C23D00"/>
    <w:multiLevelType w:val="hybridMultilevel"/>
    <w:tmpl w:val="21F4D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A12DB"/>
    <w:multiLevelType w:val="hybridMultilevel"/>
    <w:tmpl w:val="13F27858"/>
    <w:lvl w:ilvl="0" w:tplc="7DEEBA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A6A7D"/>
    <w:multiLevelType w:val="hybridMultilevel"/>
    <w:tmpl w:val="85582B8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0435E3"/>
    <w:multiLevelType w:val="hybridMultilevel"/>
    <w:tmpl w:val="BE02EF3C"/>
    <w:lvl w:ilvl="0" w:tplc="4EFC9D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624EF"/>
    <w:multiLevelType w:val="multilevel"/>
    <w:tmpl w:val="380A3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4A25AB"/>
    <w:multiLevelType w:val="hybridMultilevel"/>
    <w:tmpl w:val="2CAE7832"/>
    <w:lvl w:ilvl="0" w:tplc="E62A70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DDE59DD"/>
    <w:multiLevelType w:val="hybridMultilevel"/>
    <w:tmpl w:val="3D16F690"/>
    <w:lvl w:ilvl="0" w:tplc="4DA4F0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79759F5"/>
    <w:multiLevelType w:val="hybridMultilevel"/>
    <w:tmpl w:val="7D0CC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441"/>
    <w:multiLevelType w:val="hybridMultilevel"/>
    <w:tmpl w:val="ED8A4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61D31"/>
    <w:multiLevelType w:val="hybridMultilevel"/>
    <w:tmpl w:val="B630E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2339D"/>
    <w:multiLevelType w:val="hybridMultilevel"/>
    <w:tmpl w:val="30F4694A"/>
    <w:lvl w:ilvl="0" w:tplc="D9EA8288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E258A"/>
    <w:multiLevelType w:val="hybridMultilevel"/>
    <w:tmpl w:val="13F27858"/>
    <w:lvl w:ilvl="0" w:tplc="7DEEBA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24428"/>
    <w:multiLevelType w:val="multilevel"/>
    <w:tmpl w:val="F56266D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 w15:restartNumberingAfterBreak="0">
    <w:nsid w:val="6BE75AD1"/>
    <w:multiLevelType w:val="hybridMultilevel"/>
    <w:tmpl w:val="7DD6E7F0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0"/>
  </w:num>
  <w:num w:numId="5">
    <w:abstractNumId w:val="7"/>
  </w:num>
  <w:num w:numId="6">
    <w:abstractNumId w:val="9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5"/>
  </w:num>
  <w:num w:numId="10">
    <w:abstractNumId w:val="15"/>
  </w:num>
  <w:num w:numId="11">
    <w:abstractNumId w:val="13"/>
  </w:num>
  <w:num w:numId="12">
    <w:abstractNumId w:val="16"/>
  </w:num>
  <w:num w:numId="13">
    <w:abstractNumId w:val="8"/>
  </w:num>
  <w:num w:numId="14">
    <w:abstractNumId w:val="2"/>
  </w:num>
  <w:num w:numId="15">
    <w:abstractNumId w:val="3"/>
  </w:num>
  <w:num w:numId="16">
    <w:abstractNumId w:val="12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75"/>
    <w:rsid w:val="00001A17"/>
    <w:rsid w:val="00011887"/>
    <w:rsid w:val="000133CF"/>
    <w:rsid w:val="000173D8"/>
    <w:rsid w:val="00026CFB"/>
    <w:rsid w:val="00027373"/>
    <w:rsid w:val="0003791C"/>
    <w:rsid w:val="00043314"/>
    <w:rsid w:val="00044534"/>
    <w:rsid w:val="00045FCA"/>
    <w:rsid w:val="00046668"/>
    <w:rsid w:val="0004771B"/>
    <w:rsid w:val="00051CA6"/>
    <w:rsid w:val="00060604"/>
    <w:rsid w:val="000640C5"/>
    <w:rsid w:val="0006704C"/>
    <w:rsid w:val="000678BF"/>
    <w:rsid w:val="0007088F"/>
    <w:rsid w:val="00070AC2"/>
    <w:rsid w:val="0007123E"/>
    <w:rsid w:val="00076112"/>
    <w:rsid w:val="00081D0D"/>
    <w:rsid w:val="000855A3"/>
    <w:rsid w:val="00093F20"/>
    <w:rsid w:val="0009500D"/>
    <w:rsid w:val="000A2A07"/>
    <w:rsid w:val="000C5E56"/>
    <w:rsid w:val="000F4A41"/>
    <w:rsid w:val="00100125"/>
    <w:rsid w:val="00102138"/>
    <w:rsid w:val="00106607"/>
    <w:rsid w:val="001239A5"/>
    <w:rsid w:val="001272EF"/>
    <w:rsid w:val="001315D9"/>
    <w:rsid w:val="00143060"/>
    <w:rsid w:val="001500DB"/>
    <w:rsid w:val="00160505"/>
    <w:rsid w:val="0017054A"/>
    <w:rsid w:val="00174012"/>
    <w:rsid w:val="00186DB0"/>
    <w:rsid w:val="0019191F"/>
    <w:rsid w:val="0019195F"/>
    <w:rsid w:val="00194574"/>
    <w:rsid w:val="001950D7"/>
    <w:rsid w:val="00196787"/>
    <w:rsid w:val="00196923"/>
    <w:rsid w:val="001B1B44"/>
    <w:rsid w:val="001B3C8E"/>
    <w:rsid w:val="001B3E80"/>
    <w:rsid w:val="001B681D"/>
    <w:rsid w:val="001C3DCF"/>
    <w:rsid w:val="001C3F0D"/>
    <w:rsid w:val="001C54DB"/>
    <w:rsid w:val="001D482A"/>
    <w:rsid w:val="001D527B"/>
    <w:rsid w:val="001E1B4B"/>
    <w:rsid w:val="001E693D"/>
    <w:rsid w:val="001E6C72"/>
    <w:rsid w:val="001E7403"/>
    <w:rsid w:val="001F5637"/>
    <w:rsid w:val="001F5C9A"/>
    <w:rsid w:val="001F77D9"/>
    <w:rsid w:val="00201355"/>
    <w:rsid w:val="00203E4F"/>
    <w:rsid w:val="002063BD"/>
    <w:rsid w:val="00210436"/>
    <w:rsid w:val="00211825"/>
    <w:rsid w:val="0021203B"/>
    <w:rsid w:val="00213D3F"/>
    <w:rsid w:val="0021773A"/>
    <w:rsid w:val="002206CD"/>
    <w:rsid w:val="002214F5"/>
    <w:rsid w:val="00221656"/>
    <w:rsid w:val="002245D8"/>
    <w:rsid w:val="00227385"/>
    <w:rsid w:val="00234F02"/>
    <w:rsid w:val="00237765"/>
    <w:rsid w:val="00241E14"/>
    <w:rsid w:val="00246498"/>
    <w:rsid w:val="00251E0E"/>
    <w:rsid w:val="00255ED9"/>
    <w:rsid w:val="00260BF7"/>
    <w:rsid w:val="00261FD5"/>
    <w:rsid w:val="00263B88"/>
    <w:rsid w:val="00273C50"/>
    <w:rsid w:val="00275C6D"/>
    <w:rsid w:val="00276450"/>
    <w:rsid w:val="002770B6"/>
    <w:rsid w:val="0028797F"/>
    <w:rsid w:val="00291260"/>
    <w:rsid w:val="00291E01"/>
    <w:rsid w:val="002A08B8"/>
    <w:rsid w:val="002A3EFB"/>
    <w:rsid w:val="002A51DC"/>
    <w:rsid w:val="002B0962"/>
    <w:rsid w:val="002B2D4B"/>
    <w:rsid w:val="002B64E6"/>
    <w:rsid w:val="002B68A9"/>
    <w:rsid w:val="002C5B63"/>
    <w:rsid w:val="002D0440"/>
    <w:rsid w:val="002D0706"/>
    <w:rsid w:val="002D0C9C"/>
    <w:rsid w:val="002D2671"/>
    <w:rsid w:val="002D613D"/>
    <w:rsid w:val="002E1912"/>
    <w:rsid w:val="002E276F"/>
    <w:rsid w:val="002F0C1E"/>
    <w:rsid w:val="002F0DB5"/>
    <w:rsid w:val="002F1ABC"/>
    <w:rsid w:val="002F38EE"/>
    <w:rsid w:val="002F671B"/>
    <w:rsid w:val="00302278"/>
    <w:rsid w:val="003051FA"/>
    <w:rsid w:val="00306004"/>
    <w:rsid w:val="00312400"/>
    <w:rsid w:val="00314F50"/>
    <w:rsid w:val="00316F8F"/>
    <w:rsid w:val="0032229F"/>
    <w:rsid w:val="00325422"/>
    <w:rsid w:val="00332AE9"/>
    <w:rsid w:val="00335F67"/>
    <w:rsid w:val="00336075"/>
    <w:rsid w:val="00336D7E"/>
    <w:rsid w:val="003427A0"/>
    <w:rsid w:val="00342901"/>
    <w:rsid w:val="003519AC"/>
    <w:rsid w:val="00354524"/>
    <w:rsid w:val="0035658E"/>
    <w:rsid w:val="00357226"/>
    <w:rsid w:val="00357F0A"/>
    <w:rsid w:val="0036318F"/>
    <w:rsid w:val="00367C29"/>
    <w:rsid w:val="00370C51"/>
    <w:rsid w:val="00371C80"/>
    <w:rsid w:val="0037537B"/>
    <w:rsid w:val="00383BA8"/>
    <w:rsid w:val="0039756E"/>
    <w:rsid w:val="003A1394"/>
    <w:rsid w:val="003A3A11"/>
    <w:rsid w:val="003A6D97"/>
    <w:rsid w:val="003B30EF"/>
    <w:rsid w:val="003B5734"/>
    <w:rsid w:val="003D1164"/>
    <w:rsid w:val="003D55B0"/>
    <w:rsid w:val="003E3810"/>
    <w:rsid w:val="003F19A0"/>
    <w:rsid w:val="003F3E63"/>
    <w:rsid w:val="003F6489"/>
    <w:rsid w:val="00404265"/>
    <w:rsid w:val="00407FB6"/>
    <w:rsid w:val="00412DFC"/>
    <w:rsid w:val="00413884"/>
    <w:rsid w:val="004248B9"/>
    <w:rsid w:val="00426E69"/>
    <w:rsid w:val="00427E80"/>
    <w:rsid w:val="00441795"/>
    <w:rsid w:val="00443DCF"/>
    <w:rsid w:val="00445686"/>
    <w:rsid w:val="00454553"/>
    <w:rsid w:val="00456C16"/>
    <w:rsid w:val="00457DF3"/>
    <w:rsid w:val="00467B6A"/>
    <w:rsid w:val="00480E52"/>
    <w:rsid w:val="004A1141"/>
    <w:rsid w:val="004A17FC"/>
    <w:rsid w:val="004A1CC1"/>
    <w:rsid w:val="004A2FB7"/>
    <w:rsid w:val="004B26C1"/>
    <w:rsid w:val="004B4291"/>
    <w:rsid w:val="004B4FD9"/>
    <w:rsid w:val="004B5349"/>
    <w:rsid w:val="004C2B23"/>
    <w:rsid w:val="004C3C56"/>
    <w:rsid w:val="004E79D0"/>
    <w:rsid w:val="004E7A10"/>
    <w:rsid w:val="004F073B"/>
    <w:rsid w:val="004F0828"/>
    <w:rsid w:val="004F3F33"/>
    <w:rsid w:val="004F44AF"/>
    <w:rsid w:val="00500FFF"/>
    <w:rsid w:val="00502860"/>
    <w:rsid w:val="00502ABA"/>
    <w:rsid w:val="00510518"/>
    <w:rsid w:val="00512758"/>
    <w:rsid w:val="00515872"/>
    <w:rsid w:val="0051652E"/>
    <w:rsid w:val="00516A6E"/>
    <w:rsid w:val="00520C1C"/>
    <w:rsid w:val="005240B0"/>
    <w:rsid w:val="005312CF"/>
    <w:rsid w:val="005318A6"/>
    <w:rsid w:val="00537833"/>
    <w:rsid w:val="0054462A"/>
    <w:rsid w:val="0054617C"/>
    <w:rsid w:val="00546815"/>
    <w:rsid w:val="00555E5F"/>
    <w:rsid w:val="005647C3"/>
    <w:rsid w:val="005747B1"/>
    <w:rsid w:val="0057646D"/>
    <w:rsid w:val="005766E7"/>
    <w:rsid w:val="005922FB"/>
    <w:rsid w:val="005975A0"/>
    <w:rsid w:val="0059766C"/>
    <w:rsid w:val="005A2F57"/>
    <w:rsid w:val="005A5AA0"/>
    <w:rsid w:val="005B3149"/>
    <w:rsid w:val="005B31F5"/>
    <w:rsid w:val="005B7610"/>
    <w:rsid w:val="005B7DEC"/>
    <w:rsid w:val="005C0823"/>
    <w:rsid w:val="005C21AD"/>
    <w:rsid w:val="005C2A7E"/>
    <w:rsid w:val="005D0EDA"/>
    <w:rsid w:val="005D49AF"/>
    <w:rsid w:val="005D79B4"/>
    <w:rsid w:val="005E12BC"/>
    <w:rsid w:val="005F4041"/>
    <w:rsid w:val="0060133E"/>
    <w:rsid w:val="00603807"/>
    <w:rsid w:val="00606976"/>
    <w:rsid w:val="00616B07"/>
    <w:rsid w:val="0061788D"/>
    <w:rsid w:val="00621825"/>
    <w:rsid w:val="00625D6F"/>
    <w:rsid w:val="006331D6"/>
    <w:rsid w:val="00633836"/>
    <w:rsid w:val="006350CC"/>
    <w:rsid w:val="0063526A"/>
    <w:rsid w:val="00640EFD"/>
    <w:rsid w:val="00645599"/>
    <w:rsid w:val="00650A95"/>
    <w:rsid w:val="0065741B"/>
    <w:rsid w:val="0066122B"/>
    <w:rsid w:val="00671E6F"/>
    <w:rsid w:val="0068786C"/>
    <w:rsid w:val="0068793C"/>
    <w:rsid w:val="006908E8"/>
    <w:rsid w:val="00696531"/>
    <w:rsid w:val="006977D0"/>
    <w:rsid w:val="006B0710"/>
    <w:rsid w:val="006B22C5"/>
    <w:rsid w:val="006B35E8"/>
    <w:rsid w:val="006C30CA"/>
    <w:rsid w:val="006C4975"/>
    <w:rsid w:val="006D17EB"/>
    <w:rsid w:val="006D34A3"/>
    <w:rsid w:val="006D4EBD"/>
    <w:rsid w:val="006D5365"/>
    <w:rsid w:val="006D5AE4"/>
    <w:rsid w:val="006D6B37"/>
    <w:rsid w:val="006D7109"/>
    <w:rsid w:val="006D78B1"/>
    <w:rsid w:val="006E5506"/>
    <w:rsid w:val="006F08CA"/>
    <w:rsid w:val="006F40EA"/>
    <w:rsid w:val="006F419A"/>
    <w:rsid w:val="007069F3"/>
    <w:rsid w:val="007117B7"/>
    <w:rsid w:val="00721013"/>
    <w:rsid w:val="007235AD"/>
    <w:rsid w:val="007249E4"/>
    <w:rsid w:val="00726E66"/>
    <w:rsid w:val="00730237"/>
    <w:rsid w:val="00730E0E"/>
    <w:rsid w:val="00733E8A"/>
    <w:rsid w:val="0073621F"/>
    <w:rsid w:val="00742F90"/>
    <w:rsid w:val="00744693"/>
    <w:rsid w:val="00746113"/>
    <w:rsid w:val="00757092"/>
    <w:rsid w:val="00763C4C"/>
    <w:rsid w:val="00767A31"/>
    <w:rsid w:val="00770A12"/>
    <w:rsid w:val="007722BA"/>
    <w:rsid w:val="0078284E"/>
    <w:rsid w:val="007853B3"/>
    <w:rsid w:val="007876F0"/>
    <w:rsid w:val="00793565"/>
    <w:rsid w:val="00793DF2"/>
    <w:rsid w:val="00795BEA"/>
    <w:rsid w:val="007A06AF"/>
    <w:rsid w:val="007A2844"/>
    <w:rsid w:val="007A7252"/>
    <w:rsid w:val="007A7B8D"/>
    <w:rsid w:val="007A7E00"/>
    <w:rsid w:val="007B01D3"/>
    <w:rsid w:val="007B7660"/>
    <w:rsid w:val="007B7787"/>
    <w:rsid w:val="007C03A9"/>
    <w:rsid w:val="007C0CC5"/>
    <w:rsid w:val="007C2406"/>
    <w:rsid w:val="007D1E60"/>
    <w:rsid w:val="007D21B2"/>
    <w:rsid w:val="007E196C"/>
    <w:rsid w:val="007E342A"/>
    <w:rsid w:val="007F0778"/>
    <w:rsid w:val="007F6294"/>
    <w:rsid w:val="0080146A"/>
    <w:rsid w:val="0080419B"/>
    <w:rsid w:val="00807C44"/>
    <w:rsid w:val="0081286D"/>
    <w:rsid w:val="008138C8"/>
    <w:rsid w:val="0081597A"/>
    <w:rsid w:val="00816036"/>
    <w:rsid w:val="00821711"/>
    <w:rsid w:val="00825722"/>
    <w:rsid w:val="008312A2"/>
    <w:rsid w:val="00831F48"/>
    <w:rsid w:val="00833122"/>
    <w:rsid w:val="008372B4"/>
    <w:rsid w:val="0084072A"/>
    <w:rsid w:val="00845923"/>
    <w:rsid w:val="00852C18"/>
    <w:rsid w:val="0085775B"/>
    <w:rsid w:val="00862A41"/>
    <w:rsid w:val="00870DE1"/>
    <w:rsid w:val="00871D7D"/>
    <w:rsid w:val="00872796"/>
    <w:rsid w:val="00873EEB"/>
    <w:rsid w:val="00874025"/>
    <w:rsid w:val="0087447E"/>
    <w:rsid w:val="008815B1"/>
    <w:rsid w:val="00883E0F"/>
    <w:rsid w:val="00890571"/>
    <w:rsid w:val="008910A0"/>
    <w:rsid w:val="008A02D7"/>
    <w:rsid w:val="008A04C4"/>
    <w:rsid w:val="008A406D"/>
    <w:rsid w:val="008B2164"/>
    <w:rsid w:val="008B296A"/>
    <w:rsid w:val="008B2E98"/>
    <w:rsid w:val="008C0A06"/>
    <w:rsid w:val="008D470B"/>
    <w:rsid w:val="008E02E6"/>
    <w:rsid w:val="008E44FF"/>
    <w:rsid w:val="008F05B0"/>
    <w:rsid w:val="008F1BF9"/>
    <w:rsid w:val="008F2AE4"/>
    <w:rsid w:val="008F2CCA"/>
    <w:rsid w:val="008F4718"/>
    <w:rsid w:val="00903324"/>
    <w:rsid w:val="0092307A"/>
    <w:rsid w:val="0092412C"/>
    <w:rsid w:val="00933374"/>
    <w:rsid w:val="009343BD"/>
    <w:rsid w:val="00937433"/>
    <w:rsid w:val="00944DAE"/>
    <w:rsid w:val="00946D93"/>
    <w:rsid w:val="009544D7"/>
    <w:rsid w:val="00955798"/>
    <w:rsid w:val="00960E40"/>
    <w:rsid w:val="00980195"/>
    <w:rsid w:val="00985DE0"/>
    <w:rsid w:val="00986008"/>
    <w:rsid w:val="009904B7"/>
    <w:rsid w:val="00991544"/>
    <w:rsid w:val="00994A6C"/>
    <w:rsid w:val="0099643A"/>
    <w:rsid w:val="009A237D"/>
    <w:rsid w:val="009A79C3"/>
    <w:rsid w:val="009B080F"/>
    <w:rsid w:val="009B7EFC"/>
    <w:rsid w:val="009C4F0C"/>
    <w:rsid w:val="009C505D"/>
    <w:rsid w:val="009C68FE"/>
    <w:rsid w:val="009D1941"/>
    <w:rsid w:val="009D1B58"/>
    <w:rsid w:val="009D4AFD"/>
    <w:rsid w:val="009D4B43"/>
    <w:rsid w:val="009E0BF2"/>
    <w:rsid w:val="009E14BE"/>
    <w:rsid w:val="009E7640"/>
    <w:rsid w:val="009F21CB"/>
    <w:rsid w:val="009F65CA"/>
    <w:rsid w:val="00A06491"/>
    <w:rsid w:val="00A17923"/>
    <w:rsid w:val="00A17B98"/>
    <w:rsid w:val="00A239BA"/>
    <w:rsid w:val="00A24ED7"/>
    <w:rsid w:val="00A27383"/>
    <w:rsid w:val="00A33D0D"/>
    <w:rsid w:val="00A36E3A"/>
    <w:rsid w:val="00A51032"/>
    <w:rsid w:val="00A563BF"/>
    <w:rsid w:val="00A56842"/>
    <w:rsid w:val="00A569FE"/>
    <w:rsid w:val="00A64FEB"/>
    <w:rsid w:val="00A650F5"/>
    <w:rsid w:val="00A65C6F"/>
    <w:rsid w:val="00A7207D"/>
    <w:rsid w:val="00A744E8"/>
    <w:rsid w:val="00A7571B"/>
    <w:rsid w:val="00A7616E"/>
    <w:rsid w:val="00A76D1D"/>
    <w:rsid w:val="00A938FA"/>
    <w:rsid w:val="00A93D35"/>
    <w:rsid w:val="00A96347"/>
    <w:rsid w:val="00AA0468"/>
    <w:rsid w:val="00AA07D7"/>
    <w:rsid w:val="00AA41AC"/>
    <w:rsid w:val="00AA6E99"/>
    <w:rsid w:val="00AA731C"/>
    <w:rsid w:val="00AA78F3"/>
    <w:rsid w:val="00AB0ED0"/>
    <w:rsid w:val="00AB28F7"/>
    <w:rsid w:val="00AB3700"/>
    <w:rsid w:val="00AD1522"/>
    <w:rsid w:val="00AD322C"/>
    <w:rsid w:val="00AD7478"/>
    <w:rsid w:val="00AE43F1"/>
    <w:rsid w:val="00AF37F3"/>
    <w:rsid w:val="00AF432A"/>
    <w:rsid w:val="00AF450E"/>
    <w:rsid w:val="00AF5A49"/>
    <w:rsid w:val="00AF7D6D"/>
    <w:rsid w:val="00B002CE"/>
    <w:rsid w:val="00B012C1"/>
    <w:rsid w:val="00B01654"/>
    <w:rsid w:val="00B04349"/>
    <w:rsid w:val="00B12EAB"/>
    <w:rsid w:val="00B13885"/>
    <w:rsid w:val="00B13F5D"/>
    <w:rsid w:val="00B43166"/>
    <w:rsid w:val="00B445A6"/>
    <w:rsid w:val="00B446A2"/>
    <w:rsid w:val="00B52168"/>
    <w:rsid w:val="00B523C8"/>
    <w:rsid w:val="00B56A38"/>
    <w:rsid w:val="00B66283"/>
    <w:rsid w:val="00B66EAC"/>
    <w:rsid w:val="00B67F89"/>
    <w:rsid w:val="00B71266"/>
    <w:rsid w:val="00B71F75"/>
    <w:rsid w:val="00B7266F"/>
    <w:rsid w:val="00B739CA"/>
    <w:rsid w:val="00B81D38"/>
    <w:rsid w:val="00B8767E"/>
    <w:rsid w:val="00B87B81"/>
    <w:rsid w:val="00B87E96"/>
    <w:rsid w:val="00B97F29"/>
    <w:rsid w:val="00BA0A12"/>
    <w:rsid w:val="00BA217C"/>
    <w:rsid w:val="00BA3FCD"/>
    <w:rsid w:val="00BB396F"/>
    <w:rsid w:val="00BB42F3"/>
    <w:rsid w:val="00BC0452"/>
    <w:rsid w:val="00BC23E4"/>
    <w:rsid w:val="00BC2D24"/>
    <w:rsid w:val="00BC3367"/>
    <w:rsid w:val="00BC5C4D"/>
    <w:rsid w:val="00BD0543"/>
    <w:rsid w:val="00BD1D53"/>
    <w:rsid w:val="00BD7A8E"/>
    <w:rsid w:val="00BF268F"/>
    <w:rsid w:val="00BF5116"/>
    <w:rsid w:val="00C00199"/>
    <w:rsid w:val="00C013BB"/>
    <w:rsid w:val="00C0738C"/>
    <w:rsid w:val="00C2005C"/>
    <w:rsid w:val="00C22547"/>
    <w:rsid w:val="00C23FA0"/>
    <w:rsid w:val="00C25E9A"/>
    <w:rsid w:val="00C27D57"/>
    <w:rsid w:val="00C4314D"/>
    <w:rsid w:val="00C508D3"/>
    <w:rsid w:val="00C516E3"/>
    <w:rsid w:val="00C518EB"/>
    <w:rsid w:val="00C6543D"/>
    <w:rsid w:val="00C65AC7"/>
    <w:rsid w:val="00C73ACC"/>
    <w:rsid w:val="00CA2522"/>
    <w:rsid w:val="00CA4FFB"/>
    <w:rsid w:val="00CB0F88"/>
    <w:rsid w:val="00CC13F8"/>
    <w:rsid w:val="00CC1D87"/>
    <w:rsid w:val="00CC54E2"/>
    <w:rsid w:val="00CD6653"/>
    <w:rsid w:val="00CE48C6"/>
    <w:rsid w:val="00CE575C"/>
    <w:rsid w:val="00CE6FC3"/>
    <w:rsid w:val="00CF10E0"/>
    <w:rsid w:val="00CF1394"/>
    <w:rsid w:val="00CF3842"/>
    <w:rsid w:val="00D05C71"/>
    <w:rsid w:val="00D11461"/>
    <w:rsid w:val="00D1327E"/>
    <w:rsid w:val="00D15443"/>
    <w:rsid w:val="00D16149"/>
    <w:rsid w:val="00D16E78"/>
    <w:rsid w:val="00D173BC"/>
    <w:rsid w:val="00D24377"/>
    <w:rsid w:val="00D25DE7"/>
    <w:rsid w:val="00D25FCC"/>
    <w:rsid w:val="00D515C4"/>
    <w:rsid w:val="00D518B9"/>
    <w:rsid w:val="00D5271D"/>
    <w:rsid w:val="00D5455E"/>
    <w:rsid w:val="00D55CDB"/>
    <w:rsid w:val="00D61B56"/>
    <w:rsid w:val="00D637F0"/>
    <w:rsid w:val="00D67134"/>
    <w:rsid w:val="00D67883"/>
    <w:rsid w:val="00D7171C"/>
    <w:rsid w:val="00D74236"/>
    <w:rsid w:val="00D75055"/>
    <w:rsid w:val="00D758F7"/>
    <w:rsid w:val="00D90DE9"/>
    <w:rsid w:val="00D91202"/>
    <w:rsid w:val="00D92A82"/>
    <w:rsid w:val="00D96114"/>
    <w:rsid w:val="00DA68A2"/>
    <w:rsid w:val="00DB13CE"/>
    <w:rsid w:val="00DB15CB"/>
    <w:rsid w:val="00DB1FBF"/>
    <w:rsid w:val="00DB71C8"/>
    <w:rsid w:val="00DC4631"/>
    <w:rsid w:val="00DD10B0"/>
    <w:rsid w:val="00DE0D13"/>
    <w:rsid w:val="00DE462F"/>
    <w:rsid w:val="00DE5A67"/>
    <w:rsid w:val="00DE65F0"/>
    <w:rsid w:val="00DE68B9"/>
    <w:rsid w:val="00DF0773"/>
    <w:rsid w:val="00DF0BAA"/>
    <w:rsid w:val="00DF1D6A"/>
    <w:rsid w:val="00DF4314"/>
    <w:rsid w:val="00DF4B9B"/>
    <w:rsid w:val="00DF5B26"/>
    <w:rsid w:val="00DF70DC"/>
    <w:rsid w:val="00E0229C"/>
    <w:rsid w:val="00E02320"/>
    <w:rsid w:val="00E11A12"/>
    <w:rsid w:val="00E20E44"/>
    <w:rsid w:val="00E22C0E"/>
    <w:rsid w:val="00E24F98"/>
    <w:rsid w:val="00E34C36"/>
    <w:rsid w:val="00E3621B"/>
    <w:rsid w:val="00E40366"/>
    <w:rsid w:val="00E41073"/>
    <w:rsid w:val="00E413FB"/>
    <w:rsid w:val="00E41BB9"/>
    <w:rsid w:val="00E41CE5"/>
    <w:rsid w:val="00E468E1"/>
    <w:rsid w:val="00E51849"/>
    <w:rsid w:val="00E540CA"/>
    <w:rsid w:val="00E71A1D"/>
    <w:rsid w:val="00E728AF"/>
    <w:rsid w:val="00E74201"/>
    <w:rsid w:val="00E754E2"/>
    <w:rsid w:val="00E76296"/>
    <w:rsid w:val="00E76E25"/>
    <w:rsid w:val="00E91A7F"/>
    <w:rsid w:val="00E93EFD"/>
    <w:rsid w:val="00E97AB1"/>
    <w:rsid w:val="00EA2898"/>
    <w:rsid w:val="00EA3BE5"/>
    <w:rsid w:val="00EA4C2F"/>
    <w:rsid w:val="00EA6F14"/>
    <w:rsid w:val="00EB0CFA"/>
    <w:rsid w:val="00EB270F"/>
    <w:rsid w:val="00EB2F23"/>
    <w:rsid w:val="00EB470C"/>
    <w:rsid w:val="00EB55E5"/>
    <w:rsid w:val="00EB63BB"/>
    <w:rsid w:val="00EC0FB7"/>
    <w:rsid w:val="00EC1121"/>
    <w:rsid w:val="00EC6FDE"/>
    <w:rsid w:val="00ED403B"/>
    <w:rsid w:val="00EE65BB"/>
    <w:rsid w:val="00EF7B66"/>
    <w:rsid w:val="00F04C89"/>
    <w:rsid w:val="00F05187"/>
    <w:rsid w:val="00F11A2A"/>
    <w:rsid w:val="00F1428E"/>
    <w:rsid w:val="00F2060A"/>
    <w:rsid w:val="00F24D3F"/>
    <w:rsid w:val="00F266B3"/>
    <w:rsid w:val="00F3139D"/>
    <w:rsid w:val="00F32ADD"/>
    <w:rsid w:val="00F42A55"/>
    <w:rsid w:val="00F559CB"/>
    <w:rsid w:val="00F64849"/>
    <w:rsid w:val="00F73FD9"/>
    <w:rsid w:val="00F759DE"/>
    <w:rsid w:val="00F77FA4"/>
    <w:rsid w:val="00F84AA2"/>
    <w:rsid w:val="00F92BA0"/>
    <w:rsid w:val="00F933D8"/>
    <w:rsid w:val="00F967F4"/>
    <w:rsid w:val="00F97182"/>
    <w:rsid w:val="00F977EF"/>
    <w:rsid w:val="00F9793A"/>
    <w:rsid w:val="00FA0471"/>
    <w:rsid w:val="00FC5B8E"/>
    <w:rsid w:val="00FC6504"/>
    <w:rsid w:val="00FC6F4A"/>
    <w:rsid w:val="00FD190B"/>
    <w:rsid w:val="00FD32D8"/>
    <w:rsid w:val="00FE1B9D"/>
    <w:rsid w:val="00FE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508E523"/>
  <w15:chartTrackingRefBased/>
  <w15:docId w15:val="{295C2AAD-D349-4108-B64E-90777EC8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4975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2DiagramaCharCharDiagramaDiagramaDiagramaCharCharDiagramaDiagrama">
    <w:name w:val="Diagrama Diagrama2 Diagrama Char Char Diagrama Diagrama Diagrama Char Char Diagrama Diagrama"/>
    <w:basedOn w:val="prastasis"/>
    <w:rsid w:val="006C4975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6C4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Numatytasispastraiposriftas"/>
    <w:rsid w:val="00F42A55"/>
  </w:style>
  <w:style w:type="paragraph" w:customStyle="1" w:styleId="Betarp1">
    <w:name w:val="Be tarpų1"/>
    <w:qFormat/>
    <w:rsid w:val="00F42A55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Numatytasispastraiposriftas"/>
    <w:rsid w:val="004F3F33"/>
  </w:style>
  <w:style w:type="paragraph" w:styleId="Debesliotekstas">
    <w:name w:val="Balloon Text"/>
    <w:basedOn w:val="prastasis"/>
    <w:semiHidden/>
    <w:rsid w:val="00E728A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9C505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C505D"/>
  </w:style>
  <w:style w:type="paragraph" w:customStyle="1" w:styleId="Sraopastraipa1">
    <w:name w:val="Sąrašo pastraipa1"/>
    <w:basedOn w:val="prastasis"/>
    <w:uiPriority w:val="34"/>
    <w:qFormat/>
    <w:rsid w:val="006350CC"/>
    <w:pPr>
      <w:spacing w:before="100" w:beforeAutospacing="1" w:after="100" w:afterAutospacing="1"/>
    </w:pPr>
    <w:rPr>
      <w:lang w:eastAsia="lt-LT"/>
    </w:rPr>
  </w:style>
  <w:style w:type="paragraph" w:customStyle="1" w:styleId="CharCharDiagramaCharChar1DiagramaCharChar1DiagramaDiagramaDiagramaDiagrama">
    <w:name w:val="Char Char Diagrama Char Char1 Diagrama Char Char1 Diagrama Diagrama Diagrama Diagrama"/>
    <w:basedOn w:val="prastasis"/>
    <w:rsid w:val="00203E4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rsid w:val="00B445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445A6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23C8"/>
    <w:pPr>
      <w:suppressAutoHyphens/>
      <w:ind w:left="720"/>
      <w:contextualSpacing/>
    </w:pPr>
    <w:rPr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276450"/>
    <w:pPr>
      <w:overflowPunct w:val="0"/>
      <w:autoSpaceDE w:val="0"/>
      <w:autoSpaceDN w:val="0"/>
      <w:adjustRightInd w:val="0"/>
    </w:pPr>
    <w:rPr>
      <w:rFonts w:ascii="HelveticaLT" w:hAnsi="HelveticaLT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76450"/>
    <w:rPr>
      <w:rFonts w:ascii="HelveticaLT" w:hAnsi="HelveticaLT"/>
      <w:lang w:val="en-GB" w:eastAsia="en-US"/>
    </w:rPr>
  </w:style>
  <w:style w:type="paragraph" w:styleId="Komentarotekstas">
    <w:name w:val="annotation text"/>
    <w:basedOn w:val="prastasis"/>
    <w:link w:val="KomentarotekstasDiagrama"/>
    <w:rsid w:val="002D0440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D0440"/>
  </w:style>
  <w:style w:type="paragraph" w:styleId="HTMLiankstoformatuotas">
    <w:name w:val="HTML Preformatted"/>
    <w:basedOn w:val="prastasis"/>
    <w:link w:val="HTMLiankstoformatuotasDiagrama"/>
    <w:rsid w:val="007E342A"/>
    <w:pPr>
      <w:overflowPunct w:val="0"/>
      <w:autoSpaceDE w:val="0"/>
      <w:autoSpaceDN w:val="0"/>
      <w:adjustRightInd w:val="0"/>
      <w:textAlignment w:val="baseline"/>
    </w:pPr>
    <w:rPr>
      <w:rFonts w:ascii="Consolas" w:eastAsia="PMingLiU" w:hAnsi="Consola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E342A"/>
    <w:rPr>
      <w:rFonts w:ascii="Consolas" w:eastAsia="PMingLiU" w:hAnsi="Consolas"/>
      <w:lang w:val="en-GB" w:eastAsia="en-US"/>
    </w:rPr>
  </w:style>
  <w:style w:type="character" w:styleId="Komentaronuoroda">
    <w:name w:val="annotation reference"/>
    <w:basedOn w:val="Numatytasispastraiposriftas"/>
    <w:rsid w:val="00AD322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AD322C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AD322C"/>
    <w:rPr>
      <w:b/>
      <w:bCs/>
      <w:lang w:eastAsia="en-US"/>
    </w:rPr>
  </w:style>
  <w:style w:type="character" w:styleId="Hipersaitas">
    <w:name w:val="Hyperlink"/>
    <w:uiPriority w:val="99"/>
    <w:unhideWhenUsed/>
    <w:rsid w:val="002214F5"/>
    <w:rPr>
      <w:color w:val="006666"/>
      <w:u w:val="single"/>
    </w:rPr>
  </w:style>
  <w:style w:type="paragraph" w:customStyle="1" w:styleId="m-333549825761664900xmsonormal">
    <w:name w:val="m_-333549825761664900x_msonormal"/>
    <w:basedOn w:val="prastasis"/>
    <w:rsid w:val="00AA0468"/>
    <w:pPr>
      <w:spacing w:before="100" w:beforeAutospacing="1" w:after="100" w:afterAutospacing="1"/>
    </w:pPr>
    <w:rPr>
      <w:lang w:eastAsia="lt-LT"/>
    </w:rPr>
  </w:style>
  <w:style w:type="paragraph" w:customStyle="1" w:styleId="m-837447573497084595xxmsonormal">
    <w:name w:val="m_-837447573497084595x_x_msonormal"/>
    <w:basedOn w:val="prastasis"/>
    <w:rsid w:val="00AA0468"/>
    <w:pPr>
      <w:spacing w:before="100" w:beforeAutospacing="1" w:after="100" w:afterAutospacing="1"/>
    </w:pPr>
    <w:rPr>
      <w:lang w:eastAsia="lt-LT"/>
    </w:rPr>
  </w:style>
  <w:style w:type="paragraph" w:styleId="prastasiniatinklio">
    <w:name w:val="Normal (Web)"/>
    <w:basedOn w:val="prastasis"/>
    <w:uiPriority w:val="99"/>
    <w:unhideWhenUsed/>
    <w:rsid w:val="00AA0468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80195"/>
    <w:rPr>
      <w:sz w:val="24"/>
      <w:szCs w:val="24"/>
      <w:lang w:eastAsia="en-US"/>
    </w:rPr>
  </w:style>
  <w:style w:type="paragraph" w:customStyle="1" w:styleId="Default">
    <w:name w:val="Default"/>
    <w:rsid w:val="004F082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1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14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A12AD0-1BDB-47D8-8090-AEFEBDDF2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33077F-6046-493F-88DC-54B31D84FD52}"/>
</file>

<file path=customXml/itemProps3.xml><?xml version="1.0" encoding="utf-8"?>
<ds:datastoreItem xmlns:ds="http://schemas.openxmlformats.org/officeDocument/2006/customXml" ds:itemID="{80189931-3950-46C0-941F-F47FE2DCA078}"/>
</file>

<file path=customXml/itemProps4.xml><?xml version="1.0" encoding="utf-8"?>
<ds:datastoreItem xmlns:ds="http://schemas.openxmlformats.org/officeDocument/2006/customXml" ds:itemID="{86793F9A-D131-4D1E-89CA-38A91C489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429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 nutarimo „Dėl Aukštojo mokslo tarybos nuostatų patvirtinimo“ projekto (Nr</vt:lpstr>
      <vt:lpstr>Lietuvos Respublikos Vyriausybės nutarimo „Dėl Aukštojo mokslo tarybos nuostatų patvirtinimo“ projekto (Nr</vt:lpstr>
    </vt:vector>
  </TitlesOfParts>
  <Company>Hewlett-Packard Company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54763a4d-f393-4af3-99e5-e162c86ff369</dc:title>
  <dc:subject/>
  <dc:creator>Dovile Krikščiukaitė</dc:creator>
  <cp:keywords/>
  <cp:lastModifiedBy>Lukošiūnienė Daina</cp:lastModifiedBy>
  <cp:revision>5</cp:revision>
  <cp:lastPrinted>2015-05-20T08:51:00Z</cp:lastPrinted>
  <dcterms:created xsi:type="dcterms:W3CDTF">2019-05-21T10:58:00Z</dcterms:created>
  <dcterms:modified xsi:type="dcterms:W3CDTF">2019-05-28T08:45:00Z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