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B0" w:rsidRDefault="00704AB0" w:rsidP="0070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E0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NUMATOMO TEISINIO REGULIAVIMO POVEIKIO VERTINIMO PAŽYMA</w:t>
      </w:r>
    </w:p>
    <w:p w:rsidR="00704AB0" w:rsidRPr="002E0A01" w:rsidRDefault="00704AB0" w:rsidP="0070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  <w:gridCol w:w="34"/>
        <w:gridCol w:w="6"/>
      </w:tblGrid>
      <w:tr w:rsidR="00704AB0" w:rsidRPr="00121CE4" w:rsidTr="00B01947">
        <w:trPr>
          <w:gridAfter w:val="2"/>
          <w:wAfter w:w="40" w:type="dxa"/>
          <w:trHeight w:val="115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5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E66C75" w:rsidRDefault="00704AB0" w:rsidP="00B01947">
            <w:pPr>
              <w:pStyle w:val="BodyTex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>Lietuvos Respublikos Vyriausybės nutarimo „Dėl Lietuvos Respublikos Vyriausybės 2008 m. gegužės 28 d. nutarimo Nr. 534 „Dėl Kremavimo veiklos licencijavimo taisyklių patvirtinimo“ pakeitimo“ projektas (toliau – Projektas).</w:t>
            </w:r>
          </w:p>
        </w:tc>
      </w:tr>
      <w:tr w:rsidR="00704AB0" w:rsidRPr="00121CE4" w:rsidTr="00B01947">
        <w:trPr>
          <w:gridAfter w:val="2"/>
          <w:wAfter w:w="40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75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rengėjas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C91B10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1B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04AB0" w:rsidRPr="00E66C75" w:rsidTr="00B01947">
        <w:trPr>
          <w:gridAfter w:val="2"/>
          <w:wAfter w:w="40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0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B0" w:rsidRPr="00E66C75" w:rsidRDefault="00704AB0" w:rsidP="00527517">
            <w:pPr>
              <w:pStyle w:val="Body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>Įgyvendinti Specialiųjų tyrimų tarnybos (toliau – STT) 2020-02-14 antikorupcinio vertinimo išvado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 xml:space="preserve">Nr. 4-01-1279 „Dėl kremavimo veiklos licencijavimo“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punkte </w:t>
            </w: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>pateiktus siūlymus.</w:t>
            </w:r>
          </w:p>
        </w:tc>
      </w:tr>
      <w:tr w:rsidR="00704AB0" w:rsidRPr="00121CE4" w:rsidTr="00B01947">
        <w:trPr>
          <w:gridAfter w:val="2"/>
          <w:wAfter w:w="40" w:type="dxa"/>
          <w:trHeight w:val="415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Siūlomo projekto poveikio įvertinimas 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kremavimo veiklos</w:t>
            </w:r>
            <w:r w:rsidRPr="0012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sričiai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88243D" w:rsidRDefault="00704AB0" w:rsidP="00B0194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243D">
              <w:rPr>
                <w:rFonts w:ascii="Times New Roman" w:hAnsi="Times New Roman" w:cs="Times New Roman"/>
                <w:sz w:val="24"/>
                <w:szCs w:val="24"/>
              </w:rPr>
              <w:t xml:space="preserve">Priėmus Projektą 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aiškiai nustatyti dokumentai, kuriuos būtina pateikti pareiškėjui, siekiančiam gauti kremavimo veiklos licenciją.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Papildomų valstybės biudžeto lėšų nereikės. 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Poveikis administracinei naštai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 našta siekiantiems gauti kremavimo veiklos licenciją nepasikeis (nepadidės).</w:t>
            </w:r>
          </w:p>
        </w:tc>
      </w:tr>
      <w:tr w:rsidR="00704AB0" w:rsidRPr="00121CE4" w:rsidTr="00B01947">
        <w:trPr>
          <w:trHeight w:val="80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Kita svarbi informacija </w:t>
            </w:r>
            <w:r w:rsidRPr="00121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Nėra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04AB0" w:rsidRPr="00121CE4" w:rsidRDefault="00704AB0" w:rsidP="00704A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1C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 apie asmenį ir instituciją, atsakingą už poveikio vertinimą</w:t>
      </w:r>
    </w:p>
    <w:tbl>
      <w:tblPr>
        <w:tblW w:w="48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772"/>
      </w:tblGrid>
      <w:tr w:rsidR="00704AB0" w:rsidRPr="00121CE4" w:rsidTr="00B01947"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Vaiva </w:t>
            </w:r>
            <w:proofErr w:type="spellStart"/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Rumbutienė</w:t>
            </w:r>
            <w:proofErr w:type="spellEnd"/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iausioji</w:t>
            </w: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 specialistė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Institucija (padalinys)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Lietuvos Respublikos a</w:t>
            </w:r>
            <w:r w:rsidRPr="00121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plinkos ministerijos Statybos ir teritorijų planavimo politikos grupė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 ir elektroninio pašto adresas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pStyle w:val="TableContents"/>
              <w:snapToGrid w:val="0"/>
              <w:spacing w:after="120"/>
            </w:pPr>
            <w:r w:rsidRPr="00121CE4">
              <w:rPr>
                <w:rFonts w:cs="Times New Roman"/>
              </w:rPr>
              <w:t xml:space="preserve">8~695 31922, </w:t>
            </w:r>
            <w:hyperlink r:id="rId5" w:history="1">
              <w:r w:rsidRPr="00121CE4">
                <w:rPr>
                  <w:rStyle w:val="Hyperlink"/>
                  <w:rFonts w:cs="Times New Roman"/>
                </w:rPr>
                <w:t>vaiva.rumbutiene@am.lt</w:t>
              </w:r>
            </w:hyperlink>
          </w:p>
        </w:tc>
      </w:tr>
    </w:tbl>
    <w:p w:rsidR="00704AB0" w:rsidRPr="00575065" w:rsidRDefault="00704AB0" w:rsidP="00704A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B1547" w:rsidRPr="00704AB0" w:rsidRDefault="008B1547" w:rsidP="00704AB0"/>
    <w:sectPr w:rsidR="008B1547" w:rsidRPr="00704AB0" w:rsidSect="00710A39">
      <w:pgSz w:w="11906" w:h="16838" w:code="9"/>
      <w:pgMar w:top="1134" w:right="567" w:bottom="73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01"/>
    <w:rsid w:val="000146AD"/>
    <w:rsid w:val="000515D9"/>
    <w:rsid w:val="00110400"/>
    <w:rsid w:val="00121CE4"/>
    <w:rsid w:val="001E0601"/>
    <w:rsid w:val="00254905"/>
    <w:rsid w:val="00281CA1"/>
    <w:rsid w:val="002E0A01"/>
    <w:rsid w:val="00327585"/>
    <w:rsid w:val="00353056"/>
    <w:rsid w:val="003D0787"/>
    <w:rsid w:val="003E7C52"/>
    <w:rsid w:val="004558A6"/>
    <w:rsid w:val="00491F1F"/>
    <w:rsid w:val="00527517"/>
    <w:rsid w:val="00546F3D"/>
    <w:rsid w:val="00575065"/>
    <w:rsid w:val="005A6240"/>
    <w:rsid w:val="005C08E6"/>
    <w:rsid w:val="005E1AFE"/>
    <w:rsid w:val="006449E6"/>
    <w:rsid w:val="00671386"/>
    <w:rsid w:val="00671E6B"/>
    <w:rsid w:val="006F17E2"/>
    <w:rsid w:val="00704AB0"/>
    <w:rsid w:val="00710A39"/>
    <w:rsid w:val="00715D46"/>
    <w:rsid w:val="00721D89"/>
    <w:rsid w:val="0072349E"/>
    <w:rsid w:val="00780B9C"/>
    <w:rsid w:val="0088243D"/>
    <w:rsid w:val="008B1547"/>
    <w:rsid w:val="008D0BBC"/>
    <w:rsid w:val="009C28F9"/>
    <w:rsid w:val="009F3D2D"/>
    <w:rsid w:val="00A2197E"/>
    <w:rsid w:val="00B3326E"/>
    <w:rsid w:val="00C11F27"/>
    <w:rsid w:val="00C4247D"/>
    <w:rsid w:val="00C67CD7"/>
    <w:rsid w:val="00C7570C"/>
    <w:rsid w:val="00C91B10"/>
    <w:rsid w:val="00D0609F"/>
    <w:rsid w:val="00DA7139"/>
    <w:rsid w:val="00E310BD"/>
    <w:rsid w:val="00E66C75"/>
    <w:rsid w:val="00ED2A2B"/>
    <w:rsid w:val="00FB71D2"/>
    <w:rsid w:val="00FC5A3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A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paragraph1"/>
    <w:basedOn w:val="Normal"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semiHidden/>
    <w:rsid w:val="002E0A01"/>
    <w:rPr>
      <w:color w:val="000080"/>
      <w:u w:val="single"/>
    </w:rPr>
  </w:style>
  <w:style w:type="paragraph" w:customStyle="1" w:styleId="TableContents">
    <w:name w:val="Table Contents"/>
    <w:basedOn w:val="Normal"/>
    <w:rsid w:val="00D0609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42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2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A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paragraph1"/>
    <w:basedOn w:val="Normal"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semiHidden/>
    <w:rsid w:val="002E0A01"/>
    <w:rPr>
      <w:color w:val="000080"/>
      <w:u w:val="single"/>
    </w:rPr>
  </w:style>
  <w:style w:type="paragraph" w:customStyle="1" w:styleId="TableContents">
    <w:name w:val="Table Contents"/>
    <w:basedOn w:val="Normal"/>
    <w:rsid w:val="00D0609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42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vaiva.rumbutiene@am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2020-06-30T06:10:00Z</dcterms:created>
  <dc:creator>Vaiva Rumbutiene2</dc:creator>
  <cp:lastModifiedBy>Vaiva Rumbutienė</cp:lastModifiedBy>
  <cp:lastPrinted>2020-02-27T12:10:00Z</cp:lastPrinted>
  <dcterms:modified xsi:type="dcterms:W3CDTF">2020-06-30T06:10:00Z</dcterms:modified>
  <cp:revision>3</cp:revision>
</cp:coreProperties>
</file>