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99ED" w14:textId="77777777" w:rsidR="00C77F83" w:rsidRPr="00C77F83" w:rsidRDefault="00C77F83" w:rsidP="00C77F83">
      <w:pPr>
        <w:ind w:left="6663"/>
        <w:rPr>
          <w:b/>
          <w:caps/>
        </w:rPr>
      </w:pPr>
      <w:r w:rsidRPr="00C77F83">
        <w:rPr>
          <w:b/>
        </w:rPr>
        <w:t xml:space="preserve">Projekto </w:t>
      </w:r>
    </w:p>
    <w:p w14:paraId="153F18F8" w14:textId="0F0CFE7B" w:rsidR="00A31F63" w:rsidRDefault="00C77F83" w:rsidP="00C77F83">
      <w:pPr>
        <w:ind w:left="6663"/>
        <w:rPr>
          <w:b/>
        </w:rPr>
      </w:pPr>
      <w:r w:rsidRPr="00C77F83">
        <w:rPr>
          <w:b/>
        </w:rPr>
        <w:t>lyginamasis variantas</w:t>
      </w:r>
    </w:p>
    <w:p w14:paraId="62B4DEEA" w14:textId="77777777" w:rsidR="00C77F83" w:rsidRDefault="00C77F83" w:rsidP="00C77F83">
      <w:pPr>
        <w:ind w:left="6663"/>
      </w:pPr>
    </w:p>
    <w:p w14:paraId="30AD950C" w14:textId="77777777" w:rsidR="00A31F63" w:rsidRPr="00A31F63" w:rsidRDefault="00A31F63" w:rsidP="00A31F63">
      <w:pPr>
        <w:pStyle w:val="Antrat1"/>
        <w:spacing w:before="120"/>
        <w:rPr>
          <w:rFonts w:ascii="Times New Roman" w:hAnsi="Times New Roman"/>
          <w:b/>
          <w:sz w:val="24"/>
          <w:szCs w:val="24"/>
        </w:rPr>
      </w:pPr>
      <w:r w:rsidRPr="00A31F63">
        <w:rPr>
          <w:rFonts w:ascii="Times New Roman" w:hAnsi="Times New Roman"/>
          <w:b/>
          <w:sz w:val="24"/>
          <w:szCs w:val="24"/>
        </w:rPr>
        <w:t>Lietuvos Respublikos Vyriausybė</w:t>
      </w:r>
    </w:p>
    <w:p w14:paraId="0E3BB49F" w14:textId="77777777" w:rsidR="00A31F63" w:rsidRPr="000F4C8C" w:rsidRDefault="00A31F63" w:rsidP="00A31F63">
      <w:pPr>
        <w:jc w:val="center"/>
        <w:rPr>
          <w:caps/>
        </w:rPr>
      </w:pPr>
    </w:p>
    <w:p w14:paraId="238CE146" w14:textId="77777777" w:rsidR="00A31F63" w:rsidRDefault="00A31F63" w:rsidP="00A31F63">
      <w:pPr>
        <w:jc w:val="center"/>
        <w:rPr>
          <w:b/>
          <w:caps/>
        </w:rPr>
      </w:pPr>
      <w:r>
        <w:rPr>
          <w:b/>
          <w:caps/>
        </w:rPr>
        <w:t>nutarimas</w:t>
      </w:r>
    </w:p>
    <w:p w14:paraId="6EAB0608" w14:textId="39728C27" w:rsidR="00D77A19" w:rsidRDefault="00F7300D" w:rsidP="00D77A19">
      <w:pPr>
        <w:jc w:val="center"/>
        <w:rPr>
          <w:b/>
          <w:caps/>
        </w:rPr>
      </w:pPr>
      <w:r w:rsidRPr="00A1560A">
        <w:rPr>
          <w:b/>
        </w:rPr>
        <w:t xml:space="preserve">DĖL LIETUVOS RESPUBLIKOS </w:t>
      </w:r>
      <w:r w:rsidR="00FA38FC">
        <w:rPr>
          <w:b/>
        </w:rPr>
        <w:t xml:space="preserve">VYRIAUSYBĖS </w:t>
      </w:r>
      <w:r w:rsidRPr="00A1560A">
        <w:rPr>
          <w:b/>
          <w:szCs w:val="24"/>
        </w:rPr>
        <w:t xml:space="preserve">2018 M. VASARIO </w:t>
      </w:r>
      <w:r w:rsidR="00624FCB">
        <w:rPr>
          <w:b/>
          <w:szCs w:val="24"/>
        </w:rPr>
        <w:t>7</w:t>
      </w:r>
      <w:r w:rsidRPr="00A1560A">
        <w:rPr>
          <w:b/>
          <w:szCs w:val="24"/>
        </w:rPr>
        <w:t xml:space="preserve"> D. NUTARIMO NR. 125 „DĖL</w:t>
      </w:r>
      <w:r>
        <w:rPr>
          <w:szCs w:val="24"/>
        </w:rPr>
        <w:t xml:space="preserve"> </w:t>
      </w:r>
      <w:r w:rsidRPr="00A1560A">
        <w:rPr>
          <w:b/>
          <w:caps/>
        </w:rPr>
        <w:t>biudžetinės įstaigos Nacionalinio bendrųjų funkcijų centro įsteigimo ir jo nuostatų patvirtinimo</w:t>
      </w:r>
      <w:r>
        <w:rPr>
          <w:b/>
          <w:caps/>
        </w:rPr>
        <w:t>“ pakeitimo</w:t>
      </w:r>
    </w:p>
    <w:p w14:paraId="6A3AB397" w14:textId="77777777" w:rsidR="00B85983" w:rsidRPr="0018156F" w:rsidRDefault="00B85983" w:rsidP="00D77A19">
      <w:pPr>
        <w:jc w:val="center"/>
        <w:rPr>
          <w:b/>
          <w:bCs/>
          <w:caps/>
        </w:rPr>
      </w:pPr>
    </w:p>
    <w:p w14:paraId="32134550" w14:textId="77777777" w:rsidR="00E75E98" w:rsidRDefault="004A4021" w:rsidP="00E75E98">
      <w:pPr>
        <w:jc w:val="center"/>
      </w:pPr>
      <w:sdt>
        <w:sdtPr>
          <w:tag w:val="registravimoDataIlga"/>
          <w:id w:val="-278879082"/>
          <w:placeholder>
            <w:docPart w:val="08A5D0A1E5174848834853118C718243"/>
          </w:placeholde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2856D0D3" w14:textId="77777777" w:rsidR="00E75E98" w:rsidRDefault="00E75E98" w:rsidP="00E75E98">
      <w:pPr>
        <w:jc w:val="center"/>
      </w:pPr>
      <w:r>
        <w:t>Vilnius</w:t>
      </w:r>
    </w:p>
    <w:p w14:paraId="2596026D" w14:textId="77777777" w:rsidR="00C90AB0" w:rsidRDefault="00C90AB0" w:rsidP="00C90AB0">
      <w:pPr>
        <w:ind w:firstLine="851"/>
        <w:jc w:val="both"/>
      </w:pPr>
    </w:p>
    <w:p w14:paraId="2F2D03CA" w14:textId="0DFB9795" w:rsidR="00B85983" w:rsidRPr="00B85983" w:rsidRDefault="00A225CD" w:rsidP="00585ECA">
      <w:pPr>
        <w:spacing w:line="276" w:lineRule="auto"/>
        <w:ind w:firstLine="851"/>
        <w:rPr>
          <w:rFonts w:eastAsia="Calibri"/>
          <w:szCs w:val="24"/>
          <w:lang w:eastAsia="en-US"/>
        </w:rPr>
      </w:pPr>
      <w:r w:rsidRPr="00A225CD">
        <w:rPr>
          <w:szCs w:val="24"/>
        </w:rPr>
        <w:t xml:space="preserve">Lietuvos Respublikos Vyriausybė </w:t>
      </w:r>
      <w:r w:rsidR="00B85983" w:rsidRPr="00B85983">
        <w:rPr>
          <w:rFonts w:eastAsia="Calibri"/>
          <w:spacing w:val="100"/>
          <w:szCs w:val="24"/>
          <w:lang w:eastAsia="en-US"/>
        </w:rPr>
        <w:t>nutari</w:t>
      </w:r>
      <w:r w:rsidR="00B85983" w:rsidRPr="00B85983">
        <w:rPr>
          <w:rFonts w:eastAsia="Calibri"/>
          <w:szCs w:val="24"/>
          <w:lang w:eastAsia="en-US"/>
        </w:rPr>
        <w:t>a:</w:t>
      </w:r>
    </w:p>
    <w:p w14:paraId="57533568" w14:textId="67ECC07A" w:rsidR="00F7300D" w:rsidRDefault="00F7300D" w:rsidP="00585ECA">
      <w:pPr>
        <w:pStyle w:val="Sraopastraipa"/>
        <w:widowControl w:val="0"/>
        <w:tabs>
          <w:tab w:val="left" w:pos="1276"/>
        </w:tabs>
        <w:ind w:left="0" w:firstLine="851"/>
        <w:jc w:val="both"/>
        <w:rPr>
          <w:color w:val="000000"/>
          <w:shd w:val="clear" w:color="auto" w:fill="FFFFFF"/>
        </w:rPr>
      </w:pPr>
      <w:r w:rsidRPr="00A225CD">
        <w:rPr>
          <w:rFonts w:eastAsia="Times New Roman"/>
          <w:szCs w:val="24"/>
        </w:rPr>
        <w:t>1. Pakeisti</w:t>
      </w:r>
      <w:r>
        <w:rPr>
          <w:rFonts w:eastAsia="Times New Roman"/>
          <w:szCs w:val="24"/>
        </w:rPr>
        <w:t xml:space="preserve"> Lietuvos Respublikos Vyriausybės 2018 m. vasario </w:t>
      </w:r>
      <w:r w:rsidR="00624FCB">
        <w:rPr>
          <w:rFonts w:eastAsia="Times New Roman"/>
          <w:szCs w:val="24"/>
        </w:rPr>
        <w:t>7</w:t>
      </w:r>
      <w:r>
        <w:rPr>
          <w:rFonts w:eastAsia="Times New Roman"/>
          <w:szCs w:val="24"/>
        </w:rPr>
        <w:t xml:space="preserve"> d. nutarimo Nr. 125 „</w:t>
      </w:r>
      <w:r w:rsidRPr="00A1560A">
        <w:rPr>
          <w:color w:val="000000"/>
          <w:shd w:val="clear" w:color="auto" w:fill="FFFFFF"/>
        </w:rPr>
        <w:t>Dėl biudžetinės įstaigos Nacionalinio bendrųjų funkcijų centro įsteigimo ir jo nuostatų patvirtinimo</w:t>
      </w:r>
      <w:r>
        <w:rPr>
          <w:color w:val="000000"/>
          <w:shd w:val="clear" w:color="auto" w:fill="FFFFFF"/>
        </w:rPr>
        <w:t>“ 3 punktą ir jį išdėstyti taip:</w:t>
      </w:r>
    </w:p>
    <w:p w14:paraId="2E34BEC8" w14:textId="3C877A3F" w:rsidR="00F7300D" w:rsidRDefault="00F7300D" w:rsidP="00585ECA">
      <w:pPr>
        <w:pStyle w:val="Sraopastraipa"/>
        <w:widowControl w:val="0"/>
        <w:tabs>
          <w:tab w:val="left" w:pos="1276"/>
        </w:tabs>
        <w:autoSpaceDN/>
        <w:spacing w:after="0"/>
        <w:ind w:left="0" w:firstLine="851"/>
        <w:jc w:val="both"/>
        <w:rPr>
          <w:rFonts w:eastAsia="Times New Roman"/>
          <w:szCs w:val="24"/>
        </w:rPr>
      </w:pPr>
      <w:r>
        <w:rPr>
          <w:rFonts w:eastAsia="Times New Roman"/>
          <w:szCs w:val="24"/>
        </w:rPr>
        <w:t xml:space="preserve">„3. </w:t>
      </w:r>
      <w:r w:rsidRPr="00A1560A">
        <w:rPr>
          <w:rFonts w:eastAsia="Times New Roman"/>
          <w:szCs w:val="24"/>
        </w:rPr>
        <w:t xml:space="preserve">Nustatyti, kad Nacionalinis bendrųjų funkcijų centras steigiamas Lietuvos Respublikos Vyriausybės kanceliarijos, ministerijų, Vyriausybės įstaigų, Vyriausybės atstovų </w:t>
      </w:r>
      <w:r w:rsidRPr="00F7300D">
        <w:rPr>
          <w:rFonts w:eastAsia="Times New Roman"/>
          <w:strike/>
          <w:szCs w:val="24"/>
        </w:rPr>
        <w:t>tarnybų</w:t>
      </w:r>
      <w:r>
        <w:rPr>
          <w:rFonts w:eastAsia="Times New Roman"/>
          <w:szCs w:val="24"/>
        </w:rPr>
        <w:t xml:space="preserve"> </w:t>
      </w:r>
      <w:r w:rsidRPr="00F7300D">
        <w:rPr>
          <w:rFonts w:eastAsia="Times New Roman"/>
          <w:b/>
          <w:szCs w:val="24"/>
        </w:rPr>
        <w:t>įstaigos</w:t>
      </w:r>
      <w:r w:rsidRPr="00A1560A">
        <w:rPr>
          <w:rFonts w:eastAsia="Times New Roman"/>
          <w:szCs w:val="24"/>
        </w:rPr>
        <w:t>, atitinkamo ministro valdymo sritims priskirtų įstaigų prie ministerijos, kitų biudžetinių įstaigų, kurių savininko teises ar pareigas įgyvendina Lietuvos Respublikos Vyriausybė arba jos įgaliota institucija, ir šių subjektų kontroliuojamų viešojo sektoriaus subjektų buhalterinės apskaitos ir personalo administravimo funkcijoms centralizuotai atlikti.</w:t>
      </w:r>
      <w:r>
        <w:rPr>
          <w:rFonts w:eastAsia="Times New Roman"/>
          <w:szCs w:val="24"/>
        </w:rPr>
        <w:t>“</w:t>
      </w:r>
    </w:p>
    <w:p w14:paraId="7A778D2E" w14:textId="77777777" w:rsidR="00624FCB" w:rsidRDefault="00624FCB" w:rsidP="00624FCB">
      <w:pPr>
        <w:pStyle w:val="Sraopastraipa"/>
        <w:widowControl w:val="0"/>
        <w:tabs>
          <w:tab w:val="left" w:pos="1276"/>
        </w:tabs>
        <w:autoSpaceDN/>
        <w:spacing w:after="0" w:line="300" w:lineRule="auto"/>
        <w:ind w:left="0" w:firstLine="851"/>
        <w:jc w:val="both"/>
        <w:rPr>
          <w:rFonts w:eastAsia="Times New Roman"/>
          <w:szCs w:val="24"/>
        </w:rPr>
      </w:pPr>
      <w:r>
        <w:rPr>
          <w:rFonts w:eastAsia="Times New Roman"/>
          <w:szCs w:val="24"/>
        </w:rPr>
        <w:t xml:space="preserve">2. </w:t>
      </w:r>
      <w:r w:rsidRPr="00A225CD">
        <w:rPr>
          <w:rFonts w:eastAsia="Times New Roman"/>
          <w:szCs w:val="24"/>
        </w:rPr>
        <w:t xml:space="preserve">Pakeisti </w:t>
      </w:r>
      <w:r>
        <w:rPr>
          <w:rFonts w:eastAsia="Times New Roman"/>
          <w:szCs w:val="24"/>
        </w:rPr>
        <w:t xml:space="preserve">nurodytu nutarimu patvirtintų </w:t>
      </w:r>
      <w:r>
        <w:rPr>
          <w:color w:val="000000"/>
        </w:rPr>
        <w:t>Nacionalinio bendrųjų funkcijų centro nuostatų</w:t>
      </w:r>
      <w:r>
        <w:rPr>
          <w:color w:val="000000"/>
          <w:shd w:val="clear" w:color="auto" w:fill="FFFFFF"/>
        </w:rPr>
        <w:t xml:space="preserve"> </w:t>
      </w:r>
      <w:r>
        <w:rPr>
          <w:rFonts w:eastAsia="Times New Roman"/>
          <w:szCs w:val="24"/>
        </w:rPr>
        <w:t>1 punktą ir jį išdėstyti taip:</w:t>
      </w:r>
    </w:p>
    <w:p w14:paraId="4F35CA0C" w14:textId="03B9C5DD" w:rsidR="00F7300D" w:rsidRDefault="00F7300D" w:rsidP="00624FCB">
      <w:pPr>
        <w:pStyle w:val="Antrats"/>
        <w:tabs>
          <w:tab w:val="clear" w:pos="4153"/>
          <w:tab w:val="center" w:pos="-7800"/>
          <w:tab w:val="left" w:pos="6237"/>
        </w:tabs>
        <w:spacing w:line="276" w:lineRule="auto"/>
        <w:ind w:firstLine="851"/>
        <w:jc w:val="both"/>
        <w:rPr>
          <w:rFonts w:eastAsia="Calibri"/>
          <w:szCs w:val="24"/>
        </w:rPr>
      </w:pPr>
      <w:bookmarkStart w:id="0" w:name="_GoBack"/>
      <w:bookmarkEnd w:id="0"/>
      <w:r>
        <w:rPr>
          <w:rFonts w:eastAsia="Calibri"/>
          <w:szCs w:val="24"/>
        </w:rPr>
        <w:t xml:space="preserve">„1. </w:t>
      </w:r>
      <w:r w:rsidRPr="00A1560A">
        <w:rPr>
          <w:rFonts w:eastAsia="Calibri"/>
          <w:szCs w:val="24"/>
        </w:rPr>
        <w:t xml:space="preserve">Nacionalinis bendrųjų funkcijų centras (toliau – Centras) yra biudžetinė įstaiga, Lietuvos Respublikos Vyriausybės </w:t>
      </w:r>
      <w:r w:rsidRPr="00624FCB">
        <w:rPr>
          <w:rFonts w:eastAsia="Calibri"/>
          <w:strike/>
          <w:szCs w:val="24"/>
        </w:rPr>
        <w:t>(toliau – Vyriausybė)</w:t>
      </w:r>
      <w:r w:rsidRPr="00A1560A">
        <w:rPr>
          <w:rFonts w:eastAsia="Calibri"/>
          <w:szCs w:val="24"/>
        </w:rPr>
        <w:t xml:space="preserve"> nustatyta tvarka ir apimtimi centralizuotai atliekanti Vyriausybės kanceliarijos, ministerijų, Vyriausybės įstaigų, Vyriausybės atstovų </w:t>
      </w:r>
      <w:r w:rsidRPr="003535D9">
        <w:rPr>
          <w:rFonts w:eastAsia="Calibri"/>
          <w:strike/>
          <w:szCs w:val="24"/>
        </w:rPr>
        <w:t>tarnybų</w:t>
      </w:r>
      <w:r>
        <w:rPr>
          <w:rFonts w:eastAsia="Calibri"/>
          <w:szCs w:val="24"/>
        </w:rPr>
        <w:t xml:space="preserve"> </w:t>
      </w:r>
      <w:r w:rsidRPr="003535D9">
        <w:rPr>
          <w:rFonts w:eastAsia="Calibri"/>
          <w:b/>
          <w:szCs w:val="24"/>
        </w:rPr>
        <w:t>įstaigos</w:t>
      </w:r>
      <w:r w:rsidRPr="00A1560A">
        <w:rPr>
          <w:rFonts w:eastAsia="Calibri"/>
          <w:szCs w:val="24"/>
        </w:rPr>
        <w:t>, atitinkamo ministro valdymo sritims priskirtų įstaigų prie ministerijos, kitų biudžetinių įstaigų, kurių savininko teises ar pareigas įgyvendina Vyriausybė arba jos įgaliota institucija, ir šių subjektų kontroliuojamų viešojo sektoriaus subjektų (toliau – įstaigos) buhalterinės apskaitos ir personalo administravimo funkcijas.</w:t>
      </w:r>
      <w:r>
        <w:rPr>
          <w:rFonts w:eastAsia="Calibri"/>
          <w:szCs w:val="24"/>
        </w:rPr>
        <w:t>“</w:t>
      </w:r>
    </w:p>
    <w:p w14:paraId="5D951D07" w14:textId="439F3A88" w:rsidR="00F7300D" w:rsidRDefault="00F7300D" w:rsidP="00585ECA">
      <w:pPr>
        <w:pStyle w:val="Antrats"/>
        <w:tabs>
          <w:tab w:val="clear" w:pos="4153"/>
          <w:tab w:val="center" w:pos="-7800"/>
          <w:tab w:val="left" w:pos="6237"/>
        </w:tabs>
        <w:spacing w:line="276" w:lineRule="auto"/>
        <w:ind w:firstLine="851"/>
        <w:rPr>
          <w:szCs w:val="24"/>
        </w:rPr>
      </w:pPr>
      <w:r>
        <w:rPr>
          <w:color w:val="000000"/>
        </w:rPr>
        <w:t>3</w:t>
      </w:r>
      <w:r>
        <w:t xml:space="preserve">. Šis nutarimas įsigalioja 2019 m. liepos </w:t>
      </w:r>
      <w:r w:rsidR="006A5AD3">
        <w:t>2</w:t>
      </w:r>
      <w:r>
        <w:t xml:space="preserve"> d.</w:t>
      </w:r>
    </w:p>
    <w:p w14:paraId="28F9B60B" w14:textId="77777777" w:rsidR="00CD1A37" w:rsidRDefault="00CD1A37" w:rsidP="00AA4BB8">
      <w:pPr>
        <w:spacing w:line="300" w:lineRule="auto"/>
        <w:jc w:val="both"/>
        <w:rPr>
          <w:szCs w:val="24"/>
        </w:rPr>
      </w:pPr>
    </w:p>
    <w:p w14:paraId="51697E0A" w14:textId="77777777" w:rsidR="00B85983" w:rsidRDefault="00B85983" w:rsidP="00AA4BB8">
      <w:pPr>
        <w:spacing w:line="300" w:lineRule="auto"/>
        <w:jc w:val="both"/>
        <w:rPr>
          <w:szCs w:val="24"/>
        </w:rPr>
      </w:pPr>
    </w:p>
    <w:p w14:paraId="5715143B" w14:textId="77777777" w:rsidR="00B85983" w:rsidRPr="00AA4BB8" w:rsidRDefault="00B85983" w:rsidP="00AA4BB8">
      <w:pPr>
        <w:spacing w:line="300" w:lineRule="auto"/>
        <w:jc w:val="both"/>
        <w:rPr>
          <w:szCs w:val="24"/>
        </w:rPr>
      </w:pPr>
    </w:p>
    <w:p w14:paraId="0EC997B2" w14:textId="0700E32E" w:rsidR="00532EA2" w:rsidRPr="00AA4BB8" w:rsidRDefault="00532EA2" w:rsidP="00AA4BB8">
      <w:pPr>
        <w:pStyle w:val="Antrats"/>
        <w:tabs>
          <w:tab w:val="clear" w:pos="4153"/>
          <w:tab w:val="center" w:pos="-7800"/>
          <w:tab w:val="left" w:pos="6237"/>
        </w:tabs>
        <w:spacing w:line="300" w:lineRule="auto"/>
        <w:rPr>
          <w:szCs w:val="24"/>
        </w:rPr>
      </w:pPr>
      <w:r w:rsidRPr="00AA4BB8">
        <w:rPr>
          <w:szCs w:val="24"/>
        </w:rPr>
        <w:t>Ministr</w:t>
      </w:r>
      <w:r w:rsidR="005D598C" w:rsidRPr="00AA4BB8">
        <w:rPr>
          <w:szCs w:val="24"/>
        </w:rPr>
        <w:t>as</w:t>
      </w:r>
      <w:r w:rsidRPr="00AA4BB8">
        <w:rPr>
          <w:szCs w:val="24"/>
        </w:rPr>
        <w:t xml:space="preserve"> Pirminink</w:t>
      </w:r>
      <w:r w:rsidR="005D598C" w:rsidRPr="00AA4BB8">
        <w:rPr>
          <w:szCs w:val="24"/>
        </w:rPr>
        <w:t>as</w:t>
      </w:r>
    </w:p>
    <w:p w14:paraId="345CD027" w14:textId="77777777" w:rsidR="00695E5D" w:rsidRDefault="00695E5D" w:rsidP="00AA4BB8">
      <w:pPr>
        <w:pStyle w:val="Antrats"/>
        <w:tabs>
          <w:tab w:val="clear" w:pos="4153"/>
          <w:tab w:val="center" w:pos="-7800"/>
          <w:tab w:val="left" w:pos="6237"/>
        </w:tabs>
        <w:spacing w:line="300" w:lineRule="auto"/>
        <w:rPr>
          <w:szCs w:val="24"/>
        </w:rPr>
      </w:pPr>
    </w:p>
    <w:p w14:paraId="5EB60A07" w14:textId="77777777" w:rsidR="00B85983" w:rsidRDefault="00B85983" w:rsidP="00AA4BB8">
      <w:pPr>
        <w:pStyle w:val="Antrats"/>
        <w:tabs>
          <w:tab w:val="clear" w:pos="4153"/>
          <w:tab w:val="center" w:pos="-7800"/>
          <w:tab w:val="left" w:pos="6237"/>
        </w:tabs>
        <w:spacing w:line="300" w:lineRule="auto"/>
        <w:rPr>
          <w:szCs w:val="24"/>
        </w:rPr>
      </w:pPr>
    </w:p>
    <w:p w14:paraId="08AB8C48" w14:textId="77777777" w:rsidR="00B85983" w:rsidRPr="00AA4BB8" w:rsidRDefault="00B85983" w:rsidP="00AA4BB8">
      <w:pPr>
        <w:pStyle w:val="Antrats"/>
        <w:tabs>
          <w:tab w:val="clear" w:pos="4153"/>
          <w:tab w:val="center" w:pos="-7800"/>
          <w:tab w:val="left" w:pos="6237"/>
        </w:tabs>
        <w:spacing w:line="300" w:lineRule="auto"/>
        <w:rPr>
          <w:szCs w:val="24"/>
        </w:rPr>
      </w:pPr>
    </w:p>
    <w:p w14:paraId="60271422" w14:textId="4DC911B2" w:rsidR="00683CC3" w:rsidRDefault="00263FBA" w:rsidP="00683CC3">
      <w:pPr>
        <w:pStyle w:val="Antrats"/>
        <w:tabs>
          <w:tab w:val="clear" w:pos="4153"/>
          <w:tab w:val="center" w:pos="-7800"/>
          <w:tab w:val="left" w:pos="6237"/>
        </w:tabs>
        <w:spacing w:line="300" w:lineRule="auto"/>
        <w:rPr>
          <w:szCs w:val="24"/>
        </w:rPr>
      </w:pPr>
      <w:r>
        <w:rPr>
          <w:szCs w:val="24"/>
        </w:rPr>
        <w:t>Finansų</w:t>
      </w:r>
      <w:r w:rsidR="00D77A19" w:rsidRPr="00AA4BB8">
        <w:rPr>
          <w:szCs w:val="24"/>
        </w:rPr>
        <w:t xml:space="preserve"> </w:t>
      </w:r>
      <w:r w:rsidR="00566441" w:rsidRPr="00AA4BB8">
        <w:rPr>
          <w:szCs w:val="24"/>
        </w:rPr>
        <w:t>ministr</w:t>
      </w:r>
      <w:r w:rsidR="00DE324D" w:rsidRPr="00AA4BB8">
        <w:rPr>
          <w:szCs w:val="24"/>
        </w:rPr>
        <w:t>as</w:t>
      </w:r>
    </w:p>
    <w:sectPr w:rsidR="00683CC3" w:rsidSect="00B85983">
      <w:headerReference w:type="default" r:id="rId8"/>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85BED" w16cid:durableId="20895400"/>
  <w16cid:commentId w16cid:paraId="6472AA7E" w16cid:durableId="20883359"/>
  <w16cid:commentId w16cid:paraId="5A43C0D5" w16cid:durableId="208954D7"/>
  <w16cid:commentId w16cid:paraId="3B792E91" w16cid:durableId="2088335A"/>
  <w16cid:commentId w16cid:paraId="60A0836D" w16cid:durableId="20895526"/>
  <w16cid:commentId w16cid:paraId="14E2EEB2" w16cid:durableId="2088335C"/>
  <w16cid:commentId w16cid:paraId="1DB09E96" w16cid:durableId="2088335D"/>
  <w16cid:commentId w16cid:paraId="59F524E3" w16cid:durableId="208955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6A021" w14:textId="77777777" w:rsidR="004A4021" w:rsidRDefault="004A4021">
      <w:r>
        <w:separator/>
      </w:r>
    </w:p>
  </w:endnote>
  <w:endnote w:type="continuationSeparator" w:id="0">
    <w:p w14:paraId="0F3CCA11" w14:textId="77777777" w:rsidR="004A4021" w:rsidRDefault="004A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D387" w14:textId="77777777" w:rsidR="004A4021" w:rsidRDefault="004A4021">
      <w:r>
        <w:separator/>
      </w:r>
    </w:p>
  </w:footnote>
  <w:footnote w:type="continuationSeparator" w:id="0">
    <w:p w14:paraId="7628FE63" w14:textId="77777777" w:rsidR="004A4021" w:rsidRDefault="004A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A85F" w14:textId="77777777" w:rsidR="00683CC3" w:rsidRDefault="00683CC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25CD">
      <w:rPr>
        <w:rStyle w:val="Puslapionumeris"/>
        <w:noProof/>
      </w:rPr>
      <w:t>2</w:t>
    </w:r>
    <w:r>
      <w:rPr>
        <w:rStyle w:val="Puslapionumeris"/>
      </w:rPr>
      <w:fldChar w:fldCharType="end"/>
    </w:r>
  </w:p>
  <w:p w14:paraId="7D2804CC" w14:textId="77777777" w:rsidR="00683CC3" w:rsidRDefault="00683C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5CF7A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22675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2"/>
  </w:num>
  <w:num w:numId="3">
    <w:abstractNumId w:val="7"/>
  </w:num>
  <w:num w:numId="4">
    <w:abstractNumId w:val="13"/>
  </w:num>
  <w:num w:numId="5">
    <w:abstractNumId w:val="2"/>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47EA7"/>
    <w:rsid w:val="00050062"/>
    <w:rsid w:val="00050DAC"/>
    <w:rsid w:val="0005781B"/>
    <w:rsid w:val="00061715"/>
    <w:rsid w:val="0006285E"/>
    <w:rsid w:val="00071F90"/>
    <w:rsid w:val="000742AF"/>
    <w:rsid w:val="00077AD5"/>
    <w:rsid w:val="000826E8"/>
    <w:rsid w:val="0008470F"/>
    <w:rsid w:val="00097EC7"/>
    <w:rsid w:val="000A655E"/>
    <w:rsid w:val="000A6572"/>
    <w:rsid w:val="000B6A65"/>
    <w:rsid w:val="000C2681"/>
    <w:rsid w:val="000C564A"/>
    <w:rsid w:val="000D3129"/>
    <w:rsid w:val="000D47C2"/>
    <w:rsid w:val="000D6375"/>
    <w:rsid w:val="000E1B35"/>
    <w:rsid w:val="000E1CAC"/>
    <w:rsid w:val="000E479B"/>
    <w:rsid w:val="000E5567"/>
    <w:rsid w:val="000E6350"/>
    <w:rsid w:val="000F12E8"/>
    <w:rsid w:val="000F4C8C"/>
    <w:rsid w:val="000F4DAE"/>
    <w:rsid w:val="000F52F1"/>
    <w:rsid w:val="001068A6"/>
    <w:rsid w:val="00107B22"/>
    <w:rsid w:val="001130BB"/>
    <w:rsid w:val="0011343E"/>
    <w:rsid w:val="001171A3"/>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5867"/>
    <w:rsid w:val="0016663C"/>
    <w:rsid w:val="00170355"/>
    <w:rsid w:val="00171B2A"/>
    <w:rsid w:val="001732DC"/>
    <w:rsid w:val="00177AFF"/>
    <w:rsid w:val="001820BD"/>
    <w:rsid w:val="00183972"/>
    <w:rsid w:val="00191961"/>
    <w:rsid w:val="00194342"/>
    <w:rsid w:val="001946BD"/>
    <w:rsid w:val="001A0A85"/>
    <w:rsid w:val="001A297A"/>
    <w:rsid w:val="001A38D5"/>
    <w:rsid w:val="001A3D33"/>
    <w:rsid w:val="001A72C3"/>
    <w:rsid w:val="001B1CE2"/>
    <w:rsid w:val="001B2618"/>
    <w:rsid w:val="001B7E03"/>
    <w:rsid w:val="001C15FF"/>
    <w:rsid w:val="001C7639"/>
    <w:rsid w:val="001D0ECF"/>
    <w:rsid w:val="001D110A"/>
    <w:rsid w:val="001D257A"/>
    <w:rsid w:val="001D77D7"/>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3FBA"/>
    <w:rsid w:val="00264B63"/>
    <w:rsid w:val="002672B6"/>
    <w:rsid w:val="0027356B"/>
    <w:rsid w:val="0029473A"/>
    <w:rsid w:val="00295BE8"/>
    <w:rsid w:val="00296C1D"/>
    <w:rsid w:val="00297E04"/>
    <w:rsid w:val="002A1B35"/>
    <w:rsid w:val="002A50C6"/>
    <w:rsid w:val="002A698D"/>
    <w:rsid w:val="002B00B8"/>
    <w:rsid w:val="002B2329"/>
    <w:rsid w:val="002B3947"/>
    <w:rsid w:val="002B3A50"/>
    <w:rsid w:val="002C1849"/>
    <w:rsid w:val="002C2FE0"/>
    <w:rsid w:val="002C488F"/>
    <w:rsid w:val="002C69E1"/>
    <w:rsid w:val="002D0CD9"/>
    <w:rsid w:val="002D4B01"/>
    <w:rsid w:val="002E044E"/>
    <w:rsid w:val="002E25EE"/>
    <w:rsid w:val="002E3057"/>
    <w:rsid w:val="002E3918"/>
    <w:rsid w:val="002F7955"/>
    <w:rsid w:val="0030023B"/>
    <w:rsid w:val="00311EFC"/>
    <w:rsid w:val="00315107"/>
    <w:rsid w:val="00317A35"/>
    <w:rsid w:val="00321C73"/>
    <w:rsid w:val="003224B3"/>
    <w:rsid w:val="00325364"/>
    <w:rsid w:val="00331F88"/>
    <w:rsid w:val="00337AF3"/>
    <w:rsid w:val="00337FE5"/>
    <w:rsid w:val="00341916"/>
    <w:rsid w:val="003535D9"/>
    <w:rsid w:val="003548DA"/>
    <w:rsid w:val="0036034C"/>
    <w:rsid w:val="00364EEC"/>
    <w:rsid w:val="00365C2B"/>
    <w:rsid w:val="003673CF"/>
    <w:rsid w:val="003677B0"/>
    <w:rsid w:val="00381B83"/>
    <w:rsid w:val="00382C3D"/>
    <w:rsid w:val="003913EB"/>
    <w:rsid w:val="00396211"/>
    <w:rsid w:val="003A32AD"/>
    <w:rsid w:val="003A6350"/>
    <w:rsid w:val="003B09B2"/>
    <w:rsid w:val="003B1B9D"/>
    <w:rsid w:val="003B6302"/>
    <w:rsid w:val="003C4F25"/>
    <w:rsid w:val="003D27F5"/>
    <w:rsid w:val="003D2AAA"/>
    <w:rsid w:val="003D4FD0"/>
    <w:rsid w:val="003D6349"/>
    <w:rsid w:val="003D6996"/>
    <w:rsid w:val="003D7B9B"/>
    <w:rsid w:val="003E24DC"/>
    <w:rsid w:val="003E3EA6"/>
    <w:rsid w:val="003E7F7B"/>
    <w:rsid w:val="003F0025"/>
    <w:rsid w:val="003F22B2"/>
    <w:rsid w:val="00400CBA"/>
    <w:rsid w:val="004024B7"/>
    <w:rsid w:val="00402FAB"/>
    <w:rsid w:val="00404A91"/>
    <w:rsid w:val="0040785D"/>
    <w:rsid w:val="00411A4D"/>
    <w:rsid w:val="00413EE5"/>
    <w:rsid w:val="00422E8A"/>
    <w:rsid w:val="00425A1F"/>
    <w:rsid w:val="00425D55"/>
    <w:rsid w:val="00431F67"/>
    <w:rsid w:val="00435727"/>
    <w:rsid w:val="00440821"/>
    <w:rsid w:val="00441D28"/>
    <w:rsid w:val="00455B9B"/>
    <w:rsid w:val="004579B7"/>
    <w:rsid w:val="004610A9"/>
    <w:rsid w:val="0046127E"/>
    <w:rsid w:val="00465D2F"/>
    <w:rsid w:val="00471F48"/>
    <w:rsid w:val="004766A1"/>
    <w:rsid w:val="00481C6B"/>
    <w:rsid w:val="00481D88"/>
    <w:rsid w:val="00482D5E"/>
    <w:rsid w:val="00486062"/>
    <w:rsid w:val="00486FD7"/>
    <w:rsid w:val="00495855"/>
    <w:rsid w:val="00495AD7"/>
    <w:rsid w:val="004967C2"/>
    <w:rsid w:val="00497F39"/>
    <w:rsid w:val="004A0AD8"/>
    <w:rsid w:val="004A2F39"/>
    <w:rsid w:val="004A3796"/>
    <w:rsid w:val="004A3B94"/>
    <w:rsid w:val="004A4021"/>
    <w:rsid w:val="004A438D"/>
    <w:rsid w:val="004A6A6E"/>
    <w:rsid w:val="004B008E"/>
    <w:rsid w:val="004B2FEE"/>
    <w:rsid w:val="004B35AE"/>
    <w:rsid w:val="004B438E"/>
    <w:rsid w:val="004B533D"/>
    <w:rsid w:val="004B7041"/>
    <w:rsid w:val="004B78B1"/>
    <w:rsid w:val="004C34C4"/>
    <w:rsid w:val="004C66E7"/>
    <w:rsid w:val="004D2FF3"/>
    <w:rsid w:val="004D58F0"/>
    <w:rsid w:val="004E005E"/>
    <w:rsid w:val="004E23B5"/>
    <w:rsid w:val="004E3838"/>
    <w:rsid w:val="004F0BC4"/>
    <w:rsid w:val="004F389D"/>
    <w:rsid w:val="004F4562"/>
    <w:rsid w:val="004F779C"/>
    <w:rsid w:val="005017B9"/>
    <w:rsid w:val="00503306"/>
    <w:rsid w:val="00504D58"/>
    <w:rsid w:val="00506F8B"/>
    <w:rsid w:val="0051002D"/>
    <w:rsid w:val="00514872"/>
    <w:rsid w:val="005244AA"/>
    <w:rsid w:val="005258E8"/>
    <w:rsid w:val="00526EE2"/>
    <w:rsid w:val="00530414"/>
    <w:rsid w:val="00532EA2"/>
    <w:rsid w:val="00535DB9"/>
    <w:rsid w:val="00537AB0"/>
    <w:rsid w:val="005428FA"/>
    <w:rsid w:val="00543487"/>
    <w:rsid w:val="0055005E"/>
    <w:rsid w:val="00553870"/>
    <w:rsid w:val="00554385"/>
    <w:rsid w:val="00566441"/>
    <w:rsid w:val="005709CF"/>
    <w:rsid w:val="0057222E"/>
    <w:rsid w:val="0057362D"/>
    <w:rsid w:val="00574F8C"/>
    <w:rsid w:val="00581771"/>
    <w:rsid w:val="0058430B"/>
    <w:rsid w:val="00584829"/>
    <w:rsid w:val="00585ECA"/>
    <w:rsid w:val="00591BD3"/>
    <w:rsid w:val="00592506"/>
    <w:rsid w:val="005A5535"/>
    <w:rsid w:val="005A733D"/>
    <w:rsid w:val="005B0B0D"/>
    <w:rsid w:val="005B203B"/>
    <w:rsid w:val="005B3583"/>
    <w:rsid w:val="005B45E9"/>
    <w:rsid w:val="005B74F3"/>
    <w:rsid w:val="005C0DFC"/>
    <w:rsid w:val="005C1717"/>
    <w:rsid w:val="005C5374"/>
    <w:rsid w:val="005D0A4C"/>
    <w:rsid w:val="005D12A1"/>
    <w:rsid w:val="005D598C"/>
    <w:rsid w:val="005E11E9"/>
    <w:rsid w:val="005E23ED"/>
    <w:rsid w:val="005E3E9F"/>
    <w:rsid w:val="005E7DD4"/>
    <w:rsid w:val="005F1BC2"/>
    <w:rsid w:val="005F41D9"/>
    <w:rsid w:val="005F62C0"/>
    <w:rsid w:val="00600A4B"/>
    <w:rsid w:val="006014C3"/>
    <w:rsid w:val="00601EBA"/>
    <w:rsid w:val="006157D4"/>
    <w:rsid w:val="00616BDE"/>
    <w:rsid w:val="0062183E"/>
    <w:rsid w:val="00624FCB"/>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3CC3"/>
    <w:rsid w:val="00684C7E"/>
    <w:rsid w:val="00685AA4"/>
    <w:rsid w:val="006871FC"/>
    <w:rsid w:val="00691100"/>
    <w:rsid w:val="00695E5D"/>
    <w:rsid w:val="006972E2"/>
    <w:rsid w:val="00697FD6"/>
    <w:rsid w:val="006A2A82"/>
    <w:rsid w:val="006A5AD3"/>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06886"/>
    <w:rsid w:val="00710CFB"/>
    <w:rsid w:val="00714ABA"/>
    <w:rsid w:val="007163B0"/>
    <w:rsid w:val="0071780B"/>
    <w:rsid w:val="00722302"/>
    <w:rsid w:val="00722BF7"/>
    <w:rsid w:val="0073183E"/>
    <w:rsid w:val="007358EF"/>
    <w:rsid w:val="0073655F"/>
    <w:rsid w:val="007410D5"/>
    <w:rsid w:val="00742292"/>
    <w:rsid w:val="00746968"/>
    <w:rsid w:val="007469D8"/>
    <w:rsid w:val="0075181B"/>
    <w:rsid w:val="00755E95"/>
    <w:rsid w:val="007572F4"/>
    <w:rsid w:val="00757429"/>
    <w:rsid w:val="00757DFF"/>
    <w:rsid w:val="00761339"/>
    <w:rsid w:val="007622C8"/>
    <w:rsid w:val="00763063"/>
    <w:rsid w:val="00763C5D"/>
    <w:rsid w:val="00763F3A"/>
    <w:rsid w:val="00765AC5"/>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25F3"/>
    <w:rsid w:val="007D6E06"/>
    <w:rsid w:val="007E46ED"/>
    <w:rsid w:val="007F27AF"/>
    <w:rsid w:val="007F78DC"/>
    <w:rsid w:val="00802489"/>
    <w:rsid w:val="0080291C"/>
    <w:rsid w:val="00807CA3"/>
    <w:rsid w:val="00810BEC"/>
    <w:rsid w:val="00814D28"/>
    <w:rsid w:val="00814F82"/>
    <w:rsid w:val="00817FA8"/>
    <w:rsid w:val="00821EC6"/>
    <w:rsid w:val="00822224"/>
    <w:rsid w:val="00824675"/>
    <w:rsid w:val="00825919"/>
    <w:rsid w:val="008264A8"/>
    <w:rsid w:val="00827AF1"/>
    <w:rsid w:val="0083214D"/>
    <w:rsid w:val="00833583"/>
    <w:rsid w:val="0083531F"/>
    <w:rsid w:val="0084007A"/>
    <w:rsid w:val="0084220B"/>
    <w:rsid w:val="008431FA"/>
    <w:rsid w:val="008436B6"/>
    <w:rsid w:val="008471CD"/>
    <w:rsid w:val="008605BD"/>
    <w:rsid w:val="0086063D"/>
    <w:rsid w:val="00871816"/>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363A"/>
    <w:rsid w:val="008C085B"/>
    <w:rsid w:val="008C089B"/>
    <w:rsid w:val="008C095C"/>
    <w:rsid w:val="008C5C61"/>
    <w:rsid w:val="008C5E17"/>
    <w:rsid w:val="008E465F"/>
    <w:rsid w:val="008E4B20"/>
    <w:rsid w:val="008F79F5"/>
    <w:rsid w:val="009008BA"/>
    <w:rsid w:val="00901D43"/>
    <w:rsid w:val="009024D9"/>
    <w:rsid w:val="009029DC"/>
    <w:rsid w:val="00906F89"/>
    <w:rsid w:val="00907FC5"/>
    <w:rsid w:val="0091069D"/>
    <w:rsid w:val="0091238C"/>
    <w:rsid w:val="00914213"/>
    <w:rsid w:val="00920FC2"/>
    <w:rsid w:val="00925B20"/>
    <w:rsid w:val="00925B3F"/>
    <w:rsid w:val="00926066"/>
    <w:rsid w:val="00936075"/>
    <w:rsid w:val="00936ED0"/>
    <w:rsid w:val="00943590"/>
    <w:rsid w:val="0094440D"/>
    <w:rsid w:val="00952031"/>
    <w:rsid w:val="00956722"/>
    <w:rsid w:val="00956874"/>
    <w:rsid w:val="00960156"/>
    <w:rsid w:val="00967488"/>
    <w:rsid w:val="00967551"/>
    <w:rsid w:val="00967EAF"/>
    <w:rsid w:val="00974C53"/>
    <w:rsid w:val="0098084E"/>
    <w:rsid w:val="00981A5F"/>
    <w:rsid w:val="009873A0"/>
    <w:rsid w:val="009927AF"/>
    <w:rsid w:val="009A296E"/>
    <w:rsid w:val="009A4204"/>
    <w:rsid w:val="009A612B"/>
    <w:rsid w:val="009A6DE7"/>
    <w:rsid w:val="009A78FD"/>
    <w:rsid w:val="009B2682"/>
    <w:rsid w:val="009B2EDB"/>
    <w:rsid w:val="009C173D"/>
    <w:rsid w:val="009C2A3A"/>
    <w:rsid w:val="009C3ED0"/>
    <w:rsid w:val="009C6305"/>
    <w:rsid w:val="009C6CA2"/>
    <w:rsid w:val="009D0EB2"/>
    <w:rsid w:val="009D22CB"/>
    <w:rsid w:val="009D33B6"/>
    <w:rsid w:val="009F22D3"/>
    <w:rsid w:val="00A00E8B"/>
    <w:rsid w:val="00A02B08"/>
    <w:rsid w:val="00A044BB"/>
    <w:rsid w:val="00A06E95"/>
    <w:rsid w:val="00A06FE9"/>
    <w:rsid w:val="00A14E8E"/>
    <w:rsid w:val="00A225CD"/>
    <w:rsid w:val="00A2485B"/>
    <w:rsid w:val="00A26AC1"/>
    <w:rsid w:val="00A26C9E"/>
    <w:rsid w:val="00A3153C"/>
    <w:rsid w:val="00A31F63"/>
    <w:rsid w:val="00A33B1C"/>
    <w:rsid w:val="00A359DC"/>
    <w:rsid w:val="00A42EF8"/>
    <w:rsid w:val="00A46783"/>
    <w:rsid w:val="00A47116"/>
    <w:rsid w:val="00A4760A"/>
    <w:rsid w:val="00A508F2"/>
    <w:rsid w:val="00A51051"/>
    <w:rsid w:val="00A54498"/>
    <w:rsid w:val="00A5711B"/>
    <w:rsid w:val="00A651E0"/>
    <w:rsid w:val="00A7133E"/>
    <w:rsid w:val="00A71686"/>
    <w:rsid w:val="00A76D43"/>
    <w:rsid w:val="00A831D7"/>
    <w:rsid w:val="00A859ED"/>
    <w:rsid w:val="00A90C10"/>
    <w:rsid w:val="00A93A1B"/>
    <w:rsid w:val="00AA2395"/>
    <w:rsid w:val="00AA284F"/>
    <w:rsid w:val="00AA4BB8"/>
    <w:rsid w:val="00AA7247"/>
    <w:rsid w:val="00AB5631"/>
    <w:rsid w:val="00AB6103"/>
    <w:rsid w:val="00AC02DA"/>
    <w:rsid w:val="00AC2116"/>
    <w:rsid w:val="00AC31A7"/>
    <w:rsid w:val="00AC3FCD"/>
    <w:rsid w:val="00AC4017"/>
    <w:rsid w:val="00AC4DA2"/>
    <w:rsid w:val="00AC5431"/>
    <w:rsid w:val="00AD29ED"/>
    <w:rsid w:val="00AD7299"/>
    <w:rsid w:val="00AE09F4"/>
    <w:rsid w:val="00AE1E21"/>
    <w:rsid w:val="00AF4619"/>
    <w:rsid w:val="00AF771D"/>
    <w:rsid w:val="00AF7D79"/>
    <w:rsid w:val="00B04D1B"/>
    <w:rsid w:val="00B13CFA"/>
    <w:rsid w:val="00B1502B"/>
    <w:rsid w:val="00B16079"/>
    <w:rsid w:val="00B1730B"/>
    <w:rsid w:val="00B25828"/>
    <w:rsid w:val="00B3477E"/>
    <w:rsid w:val="00B34A6A"/>
    <w:rsid w:val="00B429AE"/>
    <w:rsid w:val="00B5137D"/>
    <w:rsid w:val="00B538BF"/>
    <w:rsid w:val="00B5391D"/>
    <w:rsid w:val="00B66AFD"/>
    <w:rsid w:val="00B71E40"/>
    <w:rsid w:val="00B720BA"/>
    <w:rsid w:val="00B72613"/>
    <w:rsid w:val="00B76743"/>
    <w:rsid w:val="00B822E3"/>
    <w:rsid w:val="00B85983"/>
    <w:rsid w:val="00B905AA"/>
    <w:rsid w:val="00BA12C2"/>
    <w:rsid w:val="00BA4F2E"/>
    <w:rsid w:val="00BA7CC2"/>
    <w:rsid w:val="00BB1C1C"/>
    <w:rsid w:val="00BB2555"/>
    <w:rsid w:val="00BC05C6"/>
    <w:rsid w:val="00BC1F64"/>
    <w:rsid w:val="00BC4303"/>
    <w:rsid w:val="00BC59D7"/>
    <w:rsid w:val="00BD108D"/>
    <w:rsid w:val="00BD5648"/>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55F60"/>
    <w:rsid w:val="00C64ADE"/>
    <w:rsid w:val="00C658E2"/>
    <w:rsid w:val="00C70770"/>
    <w:rsid w:val="00C744E9"/>
    <w:rsid w:val="00C77F83"/>
    <w:rsid w:val="00C80CD4"/>
    <w:rsid w:val="00C845B7"/>
    <w:rsid w:val="00C878B1"/>
    <w:rsid w:val="00C905CA"/>
    <w:rsid w:val="00C90AB0"/>
    <w:rsid w:val="00C90CFC"/>
    <w:rsid w:val="00C94C03"/>
    <w:rsid w:val="00C9637E"/>
    <w:rsid w:val="00CA2571"/>
    <w:rsid w:val="00CB5874"/>
    <w:rsid w:val="00CC1BD8"/>
    <w:rsid w:val="00CD12E0"/>
    <w:rsid w:val="00CD1A37"/>
    <w:rsid w:val="00CD1BD5"/>
    <w:rsid w:val="00CD2DBA"/>
    <w:rsid w:val="00CE5414"/>
    <w:rsid w:val="00CE6A38"/>
    <w:rsid w:val="00CE6FA4"/>
    <w:rsid w:val="00CF1A4F"/>
    <w:rsid w:val="00CF3BD7"/>
    <w:rsid w:val="00CF43EF"/>
    <w:rsid w:val="00CF45B1"/>
    <w:rsid w:val="00CF6571"/>
    <w:rsid w:val="00D01C42"/>
    <w:rsid w:val="00D01F72"/>
    <w:rsid w:val="00D04A4C"/>
    <w:rsid w:val="00D07F1F"/>
    <w:rsid w:val="00D10252"/>
    <w:rsid w:val="00D1030B"/>
    <w:rsid w:val="00D12D83"/>
    <w:rsid w:val="00D13256"/>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1D62"/>
    <w:rsid w:val="00D630F4"/>
    <w:rsid w:val="00D64147"/>
    <w:rsid w:val="00D65483"/>
    <w:rsid w:val="00D667C7"/>
    <w:rsid w:val="00D729AC"/>
    <w:rsid w:val="00D73FD5"/>
    <w:rsid w:val="00D77A19"/>
    <w:rsid w:val="00D80E1C"/>
    <w:rsid w:val="00D927F6"/>
    <w:rsid w:val="00D932D9"/>
    <w:rsid w:val="00DA215C"/>
    <w:rsid w:val="00DA3554"/>
    <w:rsid w:val="00DA38CD"/>
    <w:rsid w:val="00DA7F0F"/>
    <w:rsid w:val="00DB0A26"/>
    <w:rsid w:val="00DB1D6E"/>
    <w:rsid w:val="00DB1F0F"/>
    <w:rsid w:val="00DB3137"/>
    <w:rsid w:val="00DB6B3A"/>
    <w:rsid w:val="00DB7786"/>
    <w:rsid w:val="00DC35D9"/>
    <w:rsid w:val="00DC730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07C8"/>
    <w:rsid w:val="00E12A00"/>
    <w:rsid w:val="00E14DB1"/>
    <w:rsid w:val="00E2089E"/>
    <w:rsid w:val="00E230F0"/>
    <w:rsid w:val="00E26A1F"/>
    <w:rsid w:val="00E3319B"/>
    <w:rsid w:val="00E34514"/>
    <w:rsid w:val="00E44E34"/>
    <w:rsid w:val="00E4655B"/>
    <w:rsid w:val="00E5628E"/>
    <w:rsid w:val="00E5760C"/>
    <w:rsid w:val="00E60E52"/>
    <w:rsid w:val="00E65368"/>
    <w:rsid w:val="00E74020"/>
    <w:rsid w:val="00E75E98"/>
    <w:rsid w:val="00E81D70"/>
    <w:rsid w:val="00E854D8"/>
    <w:rsid w:val="00E921DE"/>
    <w:rsid w:val="00E93CF4"/>
    <w:rsid w:val="00E95FD1"/>
    <w:rsid w:val="00E963E3"/>
    <w:rsid w:val="00EA5325"/>
    <w:rsid w:val="00EA6659"/>
    <w:rsid w:val="00EC18C0"/>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466A"/>
    <w:rsid w:val="00F251FE"/>
    <w:rsid w:val="00F2796F"/>
    <w:rsid w:val="00F27B36"/>
    <w:rsid w:val="00F304B4"/>
    <w:rsid w:val="00F3218E"/>
    <w:rsid w:val="00F33B18"/>
    <w:rsid w:val="00F37264"/>
    <w:rsid w:val="00F37C09"/>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7300D"/>
    <w:rsid w:val="00F74C9F"/>
    <w:rsid w:val="00F87A0D"/>
    <w:rsid w:val="00F93EB6"/>
    <w:rsid w:val="00F95F10"/>
    <w:rsid w:val="00FA38FC"/>
    <w:rsid w:val="00FA6C20"/>
    <w:rsid w:val="00FB09DB"/>
    <w:rsid w:val="00FB2DE8"/>
    <w:rsid w:val="00FB39A4"/>
    <w:rsid w:val="00FC1F84"/>
    <w:rsid w:val="00FC2C23"/>
    <w:rsid w:val="00FD1DD5"/>
    <w:rsid w:val="00FD6849"/>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C2DD4"/>
  <w15:docId w15:val="{75CCB00D-EC99-4ACC-982D-E5050B79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2C488F"/>
    <w:rPr>
      <w:sz w:val="16"/>
      <w:szCs w:val="16"/>
    </w:rPr>
  </w:style>
  <w:style w:type="paragraph" w:styleId="Komentarotekstas">
    <w:name w:val="annotation text"/>
    <w:basedOn w:val="prastasis"/>
    <w:link w:val="KomentarotekstasDiagrama"/>
    <w:uiPriority w:val="99"/>
    <w:semiHidden/>
    <w:unhideWhenUsed/>
    <w:rsid w:val="002C488F"/>
    <w:rPr>
      <w:sz w:val="20"/>
    </w:rPr>
  </w:style>
  <w:style w:type="character" w:customStyle="1" w:styleId="KomentarotekstasDiagrama">
    <w:name w:val="Komentaro tekstas Diagrama"/>
    <w:basedOn w:val="Numatytasispastraiposriftas"/>
    <w:link w:val="Komentarotekstas"/>
    <w:uiPriority w:val="99"/>
    <w:semiHidden/>
    <w:rsid w:val="002C488F"/>
    <w:rPr>
      <w:sz w:val="20"/>
      <w:szCs w:val="20"/>
    </w:rPr>
  </w:style>
  <w:style w:type="paragraph" w:styleId="Komentarotema">
    <w:name w:val="annotation subject"/>
    <w:basedOn w:val="Komentarotekstas"/>
    <w:next w:val="Komentarotekstas"/>
    <w:link w:val="KomentarotemaDiagrama"/>
    <w:uiPriority w:val="99"/>
    <w:semiHidden/>
    <w:unhideWhenUsed/>
    <w:rsid w:val="002C488F"/>
    <w:rPr>
      <w:b/>
      <w:bCs/>
    </w:rPr>
  </w:style>
  <w:style w:type="character" w:customStyle="1" w:styleId="KomentarotemaDiagrama">
    <w:name w:val="Komentaro tema Diagrama"/>
    <w:basedOn w:val="KomentarotekstasDiagrama"/>
    <w:link w:val="Komentarotema"/>
    <w:uiPriority w:val="99"/>
    <w:semiHidden/>
    <w:rsid w:val="002C4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5506529">
      <w:bodyDiv w:val="1"/>
      <w:marLeft w:val="0"/>
      <w:marRight w:val="0"/>
      <w:marTop w:val="0"/>
      <w:marBottom w:val="0"/>
      <w:divBdr>
        <w:top w:val="none" w:sz="0" w:space="0" w:color="auto"/>
        <w:left w:val="none" w:sz="0" w:space="0" w:color="auto"/>
        <w:bottom w:val="none" w:sz="0" w:space="0" w:color="auto"/>
        <w:right w:val="none" w:sz="0" w:space="0" w:color="auto"/>
      </w:divBdr>
      <w:divsChild>
        <w:div w:id="964387303">
          <w:marLeft w:val="0"/>
          <w:marRight w:val="0"/>
          <w:marTop w:val="0"/>
          <w:marBottom w:val="0"/>
          <w:divBdr>
            <w:top w:val="none" w:sz="0" w:space="0" w:color="auto"/>
            <w:left w:val="none" w:sz="0" w:space="0" w:color="auto"/>
            <w:bottom w:val="none" w:sz="0" w:space="0" w:color="auto"/>
            <w:right w:val="none" w:sz="0" w:space="0" w:color="auto"/>
          </w:divBdr>
        </w:div>
        <w:div w:id="216670901">
          <w:marLeft w:val="0"/>
          <w:marRight w:val="0"/>
          <w:marTop w:val="0"/>
          <w:marBottom w:val="0"/>
          <w:divBdr>
            <w:top w:val="none" w:sz="0" w:space="0" w:color="auto"/>
            <w:left w:val="none" w:sz="0" w:space="0" w:color="auto"/>
            <w:bottom w:val="none" w:sz="0" w:space="0" w:color="auto"/>
            <w:right w:val="none" w:sz="0" w:space="0" w:color="auto"/>
          </w:divBdr>
        </w:div>
      </w:divsChild>
    </w:div>
    <w:div w:id="263151694">
      <w:bodyDiv w:val="1"/>
      <w:marLeft w:val="0"/>
      <w:marRight w:val="0"/>
      <w:marTop w:val="0"/>
      <w:marBottom w:val="0"/>
      <w:divBdr>
        <w:top w:val="none" w:sz="0" w:space="0" w:color="auto"/>
        <w:left w:val="none" w:sz="0" w:space="0" w:color="auto"/>
        <w:bottom w:val="none" w:sz="0" w:space="0" w:color="auto"/>
        <w:right w:val="none" w:sz="0" w:space="0" w:color="auto"/>
      </w:divBdr>
      <w:divsChild>
        <w:div w:id="1101989799">
          <w:marLeft w:val="0"/>
          <w:marRight w:val="0"/>
          <w:marTop w:val="0"/>
          <w:marBottom w:val="0"/>
          <w:divBdr>
            <w:top w:val="none" w:sz="0" w:space="0" w:color="auto"/>
            <w:left w:val="none" w:sz="0" w:space="0" w:color="auto"/>
            <w:bottom w:val="none" w:sz="0" w:space="0" w:color="auto"/>
            <w:right w:val="none" w:sz="0" w:space="0" w:color="auto"/>
          </w:divBdr>
        </w:div>
        <w:div w:id="538708896">
          <w:marLeft w:val="0"/>
          <w:marRight w:val="0"/>
          <w:marTop w:val="0"/>
          <w:marBottom w:val="0"/>
          <w:divBdr>
            <w:top w:val="none" w:sz="0" w:space="0" w:color="auto"/>
            <w:left w:val="none" w:sz="0" w:space="0" w:color="auto"/>
            <w:bottom w:val="none" w:sz="0" w:space="0" w:color="auto"/>
            <w:right w:val="none" w:sz="0" w:space="0" w:color="auto"/>
          </w:divBdr>
        </w:div>
      </w:divsChild>
    </w:div>
    <w:div w:id="2841963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5108460">
      <w:bodyDiv w:val="1"/>
      <w:marLeft w:val="0"/>
      <w:marRight w:val="0"/>
      <w:marTop w:val="0"/>
      <w:marBottom w:val="0"/>
      <w:divBdr>
        <w:top w:val="none" w:sz="0" w:space="0" w:color="auto"/>
        <w:left w:val="none" w:sz="0" w:space="0" w:color="auto"/>
        <w:bottom w:val="none" w:sz="0" w:space="0" w:color="auto"/>
        <w:right w:val="none" w:sz="0" w:space="0" w:color="auto"/>
      </w:divBdr>
      <w:divsChild>
        <w:div w:id="1358193842">
          <w:marLeft w:val="0"/>
          <w:marRight w:val="0"/>
          <w:marTop w:val="0"/>
          <w:marBottom w:val="0"/>
          <w:divBdr>
            <w:top w:val="none" w:sz="0" w:space="0" w:color="auto"/>
            <w:left w:val="none" w:sz="0" w:space="0" w:color="auto"/>
            <w:bottom w:val="none" w:sz="0" w:space="0" w:color="auto"/>
            <w:right w:val="none" w:sz="0" w:space="0" w:color="auto"/>
          </w:divBdr>
        </w:div>
        <w:div w:id="784229946">
          <w:marLeft w:val="0"/>
          <w:marRight w:val="0"/>
          <w:marTop w:val="0"/>
          <w:marBottom w:val="0"/>
          <w:divBdr>
            <w:top w:val="none" w:sz="0" w:space="0" w:color="auto"/>
            <w:left w:val="none" w:sz="0" w:space="0" w:color="auto"/>
            <w:bottom w:val="none" w:sz="0" w:space="0" w:color="auto"/>
            <w:right w:val="none" w:sz="0" w:space="0" w:color="auto"/>
          </w:divBdr>
        </w:div>
        <w:div w:id="1768112945">
          <w:marLeft w:val="0"/>
          <w:marRight w:val="0"/>
          <w:marTop w:val="0"/>
          <w:marBottom w:val="0"/>
          <w:divBdr>
            <w:top w:val="none" w:sz="0" w:space="0" w:color="auto"/>
            <w:left w:val="none" w:sz="0" w:space="0" w:color="auto"/>
            <w:bottom w:val="none" w:sz="0" w:space="0" w:color="auto"/>
            <w:right w:val="none" w:sz="0" w:space="0" w:color="auto"/>
          </w:divBdr>
        </w:div>
        <w:div w:id="1570841768">
          <w:marLeft w:val="0"/>
          <w:marRight w:val="0"/>
          <w:marTop w:val="0"/>
          <w:marBottom w:val="0"/>
          <w:divBdr>
            <w:top w:val="none" w:sz="0" w:space="0" w:color="auto"/>
            <w:left w:val="none" w:sz="0" w:space="0" w:color="auto"/>
            <w:bottom w:val="none" w:sz="0" w:space="0" w:color="auto"/>
            <w:right w:val="none" w:sz="0" w:space="0" w:color="auto"/>
          </w:divBdr>
        </w:div>
        <w:div w:id="1112818699">
          <w:marLeft w:val="0"/>
          <w:marRight w:val="0"/>
          <w:marTop w:val="0"/>
          <w:marBottom w:val="0"/>
          <w:divBdr>
            <w:top w:val="none" w:sz="0" w:space="0" w:color="auto"/>
            <w:left w:val="none" w:sz="0" w:space="0" w:color="auto"/>
            <w:bottom w:val="none" w:sz="0" w:space="0" w:color="auto"/>
            <w:right w:val="none" w:sz="0" w:space="0" w:color="auto"/>
          </w:divBdr>
        </w:div>
        <w:div w:id="1721586583">
          <w:marLeft w:val="0"/>
          <w:marRight w:val="0"/>
          <w:marTop w:val="0"/>
          <w:marBottom w:val="0"/>
          <w:divBdr>
            <w:top w:val="none" w:sz="0" w:space="0" w:color="auto"/>
            <w:left w:val="none" w:sz="0" w:space="0" w:color="auto"/>
            <w:bottom w:val="none" w:sz="0" w:space="0" w:color="auto"/>
            <w:right w:val="none" w:sz="0" w:space="0" w:color="auto"/>
          </w:divBdr>
        </w:div>
        <w:div w:id="1622766374">
          <w:marLeft w:val="0"/>
          <w:marRight w:val="0"/>
          <w:marTop w:val="0"/>
          <w:marBottom w:val="0"/>
          <w:divBdr>
            <w:top w:val="none" w:sz="0" w:space="0" w:color="auto"/>
            <w:left w:val="none" w:sz="0" w:space="0" w:color="auto"/>
            <w:bottom w:val="none" w:sz="0" w:space="0" w:color="auto"/>
            <w:right w:val="none" w:sz="0" w:space="0" w:color="auto"/>
          </w:divBdr>
        </w:div>
        <w:div w:id="809133273">
          <w:marLeft w:val="0"/>
          <w:marRight w:val="0"/>
          <w:marTop w:val="0"/>
          <w:marBottom w:val="0"/>
          <w:divBdr>
            <w:top w:val="none" w:sz="0" w:space="0" w:color="auto"/>
            <w:left w:val="none" w:sz="0" w:space="0" w:color="auto"/>
            <w:bottom w:val="none" w:sz="0" w:space="0" w:color="auto"/>
            <w:right w:val="none" w:sz="0" w:space="0" w:color="auto"/>
          </w:divBdr>
        </w:div>
        <w:div w:id="280310930">
          <w:marLeft w:val="0"/>
          <w:marRight w:val="0"/>
          <w:marTop w:val="0"/>
          <w:marBottom w:val="0"/>
          <w:divBdr>
            <w:top w:val="none" w:sz="0" w:space="0" w:color="auto"/>
            <w:left w:val="none" w:sz="0" w:space="0" w:color="auto"/>
            <w:bottom w:val="none" w:sz="0" w:space="0" w:color="auto"/>
            <w:right w:val="none" w:sz="0" w:space="0" w:color="auto"/>
          </w:divBdr>
        </w:div>
        <w:div w:id="1766076016">
          <w:marLeft w:val="0"/>
          <w:marRight w:val="0"/>
          <w:marTop w:val="0"/>
          <w:marBottom w:val="0"/>
          <w:divBdr>
            <w:top w:val="none" w:sz="0" w:space="0" w:color="auto"/>
            <w:left w:val="none" w:sz="0" w:space="0" w:color="auto"/>
            <w:bottom w:val="none" w:sz="0" w:space="0" w:color="auto"/>
            <w:right w:val="none" w:sz="0" w:space="0" w:color="auto"/>
          </w:divBdr>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53969984">
      <w:bodyDiv w:val="1"/>
      <w:marLeft w:val="0"/>
      <w:marRight w:val="0"/>
      <w:marTop w:val="0"/>
      <w:marBottom w:val="0"/>
      <w:divBdr>
        <w:top w:val="none" w:sz="0" w:space="0" w:color="auto"/>
        <w:left w:val="none" w:sz="0" w:space="0" w:color="auto"/>
        <w:bottom w:val="none" w:sz="0" w:space="0" w:color="auto"/>
        <w:right w:val="none" w:sz="0" w:space="0" w:color="auto"/>
      </w:divBdr>
      <w:divsChild>
        <w:div w:id="242566040">
          <w:marLeft w:val="0"/>
          <w:marRight w:val="0"/>
          <w:marTop w:val="0"/>
          <w:marBottom w:val="0"/>
          <w:divBdr>
            <w:top w:val="none" w:sz="0" w:space="0" w:color="auto"/>
            <w:left w:val="none" w:sz="0" w:space="0" w:color="auto"/>
            <w:bottom w:val="none" w:sz="0" w:space="0" w:color="auto"/>
            <w:right w:val="none" w:sz="0" w:space="0" w:color="auto"/>
          </w:divBdr>
        </w:div>
        <w:div w:id="88403008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415110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20" Target="commentsIds.xml"
                 Type="http://schemas.microsoft.com/office/2016/09/relationships/commentsId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26DA0"/>
    <w:rsid w:val="000476CD"/>
    <w:rsid w:val="00087537"/>
    <w:rsid w:val="0009362A"/>
    <w:rsid w:val="000E1328"/>
    <w:rsid w:val="00126C55"/>
    <w:rsid w:val="001301CF"/>
    <w:rsid w:val="002043BD"/>
    <w:rsid w:val="00237CED"/>
    <w:rsid w:val="002E1085"/>
    <w:rsid w:val="004326C7"/>
    <w:rsid w:val="00554565"/>
    <w:rsid w:val="00615119"/>
    <w:rsid w:val="00677199"/>
    <w:rsid w:val="00694CDA"/>
    <w:rsid w:val="006C7AC7"/>
    <w:rsid w:val="0081058B"/>
    <w:rsid w:val="008261D9"/>
    <w:rsid w:val="00873DC7"/>
    <w:rsid w:val="009167FB"/>
    <w:rsid w:val="00960646"/>
    <w:rsid w:val="00981C66"/>
    <w:rsid w:val="00984A53"/>
    <w:rsid w:val="009E3BF1"/>
    <w:rsid w:val="00BF5E5E"/>
    <w:rsid w:val="00DA532A"/>
    <w:rsid w:val="00DE0BC1"/>
    <w:rsid w:val="00EC05CA"/>
    <w:rsid w:val="00F14F5F"/>
    <w:rsid w:val="00F155E6"/>
    <w:rsid w:val="00F67C5A"/>
    <w:rsid w:val="00FE2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03621-EB8B-41A3-BCCE-C4FEDDA7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1224</Words>
  <Characters>699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2019-05-22T06:55:00Z</dcterms:created>
  <dc:creator>lrvk</dc:creator>
  <cp:lastModifiedBy>Adomas Puidokas</cp:lastModifiedBy>
  <cp:lastPrinted>2019-05-16T16:07:00Z</cp:lastPrinted>
  <dcterms:modified xsi:type="dcterms:W3CDTF">2019-06-18T06:54:00Z</dcterms:modified>
  <cp:revision>16</cp:revision>
</cp:coreProperties>
</file>