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1E4F57" w:rsidRDefault="004D66C6" w:rsidP="00BD12BB">
      <w:pPr>
        <w:pStyle w:val="Preformatted"/>
        <w:jc w:val="center"/>
        <w:rPr>
          <w:rFonts w:ascii="Times New Roman" w:hAnsi="Times New Roman"/>
          <w:b/>
          <w:sz w:val="24"/>
          <w:szCs w:val="24"/>
        </w:rPr>
      </w:pPr>
      <w:r>
        <w:rPr>
          <w:rFonts w:ascii="Times New Roman" w:hAnsi="Times New Roman"/>
          <w:b/>
          <w:sz w:val="24"/>
          <w:szCs w:val="24"/>
        </w:rPr>
        <w:t xml:space="preserve">          </w:t>
      </w:r>
      <w:r w:rsidR="001934A6" w:rsidRPr="001E4F57">
        <w:rPr>
          <w:rFonts w:ascii="Times New Roman" w:hAnsi="Times New Roman"/>
          <w:b/>
          <w:sz w:val="24"/>
          <w:szCs w:val="24"/>
        </w:rPr>
        <w:t>LIETUVOS RESPUBLIKOS VYRIAUSYBĖS KANCELIARIJ</w:t>
      </w:r>
      <w:r w:rsidR="00EA08A9">
        <w:rPr>
          <w:rFonts w:ascii="Times New Roman" w:hAnsi="Times New Roman"/>
          <w:b/>
          <w:sz w:val="24"/>
          <w:szCs w:val="24"/>
        </w:rPr>
        <w:t>A</w:t>
      </w:r>
    </w:p>
    <w:p w:rsidR="00132F4E" w:rsidRPr="00562D27" w:rsidRDefault="009C3CBA" w:rsidP="00562D27">
      <w:pPr>
        <w:pStyle w:val="Preformatted"/>
        <w:spacing w:line="360" w:lineRule="auto"/>
        <w:jc w:val="center"/>
        <w:rPr>
          <w:rFonts w:ascii="Times New Roman" w:hAnsi="Times New Roman"/>
          <w:b/>
          <w:sz w:val="24"/>
          <w:szCs w:val="24"/>
        </w:rPr>
      </w:pPr>
      <w:r>
        <w:rPr>
          <w:rFonts w:ascii="Times New Roman" w:hAnsi="Times New Roman"/>
          <w:b/>
          <w:sz w:val="24"/>
        </w:rPr>
        <w:t xml:space="preserve">EKONOMIKOS </w:t>
      </w:r>
      <w:r w:rsidR="00125364">
        <w:rPr>
          <w:rFonts w:ascii="Times New Roman" w:hAnsi="Times New Roman"/>
          <w:b/>
          <w:sz w:val="24"/>
        </w:rPr>
        <w:t>POLITIKOS GRUPĖ</w:t>
      </w:r>
    </w:p>
    <w:p w:rsidR="00553DF3" w:rsidRDefault="00BD12BB" w:rsidP="001934A6">
      <w:pPr>
        <w:pStyle w:val="Antraste"/>
        <w:spacing w:line="360" w:lineRule="auto"/>
      </w:pPr>
      <w:r>
        <w:t>PAŽYMA</w:t>
      </w:r>
    </w:p>
    <w:p w:rsidR="00F12739" w:rsidRPr="00F12739" w:rsidRDefault="00F12739" w:rsidP="00DE342F">
      <w:pPr>
        <w:pStyle w:val="Antraste"/>
        <w:rPr>
          <w:szCs w:val="24"/>
        </w:rPr>
      </w:pPr>
      <w:bookmarkStart w:id="0" w:name="_GoBack"/>
      <w:r w:rsidRPr="00F12739">
        <w:rPr>
          <w:szCs w:val="24"/>
        </w:rPr>
        <w:t>Dėl Lietuvos Respublikos Vyriausybės</w:t>
      </w:r>
      <w:r w:rsidR="00D57AC3">
        <w:rPr>
          <w:szCs w:val="24"/>
        </w:rPr>
        <w:t xml:space="preserve"> nutarimo </w:t>
      </w:r>
      <w:r w:rsidR="00484441">
        <w:rPr>
          <w:szCs w:val="24"/>
        </w:rPr>
        <w:t xml:space="preserve">dėl </w:t>
      </w:r>
      <w:r w:rsidR="00240F0E">
        <w:rPr>
          <w:szCs w:val="24"/>
        </w:rPr>
        <w:t>lietuvos respubliko vyriausybės 201</w:t>
      </w:r>
      <w:r w:rsidR="00275529">
        <w:rPr>
          <w:szCs w:val="24"/>
        </w:rPr>
        <w:t>9</w:t>
      </w:r>
      <w:r w:rsidR="00240F0E">
        <w:rPr>
          <w:szCs w:val="24"/>
        </w:rPr>
        <w:t xml:space="preserve"> m. vasario </w:t>
      </w:r>
      <w:r w:rsidR="00275529">
        <w:rPr>
          <w:szCs w:val="24"/>
        </w:rPr>
        <w:t>13</w:t>
      </w:r>
      <w:r w:rsidR="00240F0E">
        <w:rPr>
          <w:szCs w:val="24"/>
        </w:rPr>
        <w:t xml:space="preserve"> d. nutarimo nr. </w:t>
      </w:r>
      <w:r w:rsidR="00275529">
        <w:rPr>
          <w:szCs w:val="24"/>
        </w:rPr>
        <w:t>134</w:t>
      </w:r>
      <w:r w:rsidR="00240F0E">
        <w:rPr>
          <w:szCs w:val="24"/>
        </w:rPr>
        <w:t xml:space="preserve"> „dėl 201</w:t>
      </w:r>
      <w:r w:rsidR="00275529">
        <w:rPr>
          <w:szCs w:val="24"/>
        </w:rPr>
        <w:t>9</w:t>
      </w:r>
      <w:r w:rsidR="00240F0E">
        <w:rPr>
          <w:szCs w:val="24"/>
        </w:rPr>
        <w:t xml:space="preserve"> metų lietuvos respublikos valstybės biudžeto patvirtintų asignavimų paskirstymo pagal programas“ pakeitimo projekto</w:t>
      </w:r>
    </w:p>
    <w:p w:rsidR="00DE342F" w:rsidRDefault="00F12739" w:rsidP="00DE342F">
      <w:pPr>
        <w:pStyle w:val="Preformatted"/>
        <w:jc w:val="center"/>
        <w:rPr>
          <w:rFonts w:ascii="Times New Roman" w:hAnsi="Times New Roman"/>
          <w:b/>
          <w:sz w:val="24"/>
        </w:rPr>
      </w:pPr>
      <w:r>
        <w:rPr>
          <w:rFonts w:ascii="Times New Roman" w:hAnsi="Times New Roman"/>
          <w:b/>
          <w:sz w:val="24"/>
        </w:rPr>
        <w:t xml:space="preserve"> </w:t>
      </w:r>
      <w:r w:rsidR="00413158">
        <w:rPr>
          <w:rFonts w:ascii="Times New Roman" w:hAnsi="Times New Roman"/>
          <w:b/>
          <w:sz w:val="24"/>
        </w:rPr>
        <w:t xml:space="preserve">(TAP NR. </w:t>
      </w:r>
      <w:r w:rsidR="00275529">
        <w:rPr>
          <w:rFonts w:ascii="Times New Roman" w:hAnsi="Times New Roman"/>
          <w:b/>
          <w:sz w:val="24"/>
        </w:rPr>
        <w:t>19</w:t>
      </w:r>
      <w:r w:rsidR="00CB2DF7">
        <w:rPr>
          <w:rFonts w:ascii="Times New Roman" w:hAnsi="Times New Roman"/>
          <w:b/>
          <w:sz w:val="24"/>
        </w:rPr>
        <w:t>-</w:t>
      </w:r>
      <w:r w:rsidR="004F7660">
        <w:rPr>
          <w:rFonts w:ascii="Times New Roman" w:hAnsi="Times New Roman"/>
          <w:b/>
          <w:sz w:val="24"/>
        </w:rPr>
        <w:t>1562</w:t>
      </w:r>
      <w:r w:rsidR="00F72AD9">
        <w:rPr>
          <w:rFonts w:ascii="Times New Roman" w:hAnsi="Times New Roman"/>
          <w:b/>
          <w:sz w:val="24"/>
        </w:rPr>
        <w:t>)</w:t>
      </w:r>
      <w:r w:rsidR="00CD54E4">
        <w:rPr>
          <w:rFonts w:ascii="Times New Roman" w:hAnsi="Times New Roman"/>
          <w:b/>
          <w:sz w:val="24"/>
        </w:rPr>
        <w:t xml:space="preserve"> </w:t>
      </w:r>
      <w:r w:rsidR="00F72AD9">
        <w:rPr>
          <w:rFonts w:ascii="Times New Roman" w:hAnsi="Times New Roman"/>
          <w:b/>
          <w:sz w:val="24"/>
        </w:rPr>
        <w:t>(</w:t>
      </w:r>
      <w:r w:rsidR="00AA7213">
        <w:rPr>
          <w:rFonts w:ascii="Times New Roman" w:hAnsi="Times New Roman"/>
          <w:b/>
          <w:sz w:val="24"/>
        </w:rPr>
        <w:t>TAIS NR.</w:t>
      </w:r>
      <w:r w:rsidR="00CD54E4" w:rsidRPr="00CD54E4">
        <w:rPr>
          <w:rFonts w:ascii="Times New Roman" w:hAnsi="Times New Roman"/>
          <w:b/>
          <w:sz w:val="24"/>
        </w:rPr>
        <w:t xml:space="preserve"> </w:t>
      </w:r>
      <w:r w:rsidR="00275529">
        <w:rPr>
          <w:rFonts w:ascii="Times New Roman" w:hAnsi="Times New Roman"/>
          <w:b/>
          <w:sz w:val="24"/>
        </w:rPr>
        <w:t>19</w:t>
      </w:r>
      <w:r w:rsidR="00CB2DF7">
        <w:rPr>
          <w:rFonts w:ascii="Times New Roman" w:hAnsi="Times New Roman"/>
          <w:b/>
          <w:sz w:val="24"/>
        </w:rPr>
        <w:t>-</w:t>
      </w:r>
      <w:r w:rsidR="004F7660">
        <w:rPr>
          <w:rFonts w:ascii="Times New Roman" w:hAnsi="Times New Roman"/>
          <w:b/>
          <w:sz w:val="24"/>
        </w:rPr>
        <w:t>11397</w:t>
      </w:r>
      <w:r w:rsidR="00CA0988">
        <w:rPr>
          <w:rFonts w:ascii="Times New Roman" w:hAnsi="Times New Roman"/>
          <w:b/>
          <w:sz w:val="24"/>
        </w:rPr>
        <w:t>)</w:t>
      </w:r>
    </w:p>
    <w:bookmarkEnd w:id="0"/>
    <w:p w:rsidR="00FF61CE" w:rsidRPr="00FF61CE" w:rsidRDefault="00DE342F" w:rsidP="007E2320">
      <w:pPr>
        <w:pStyle w:val="Preformatted"/>
        <w:rPr>
          <w:rFonts w:ascii="Times New Roman" w:hAnsi="Times New Roman"/>
          <w:b/>
          <w:sz w:val="24"/>
        </w:rPr>
      </w:pPr>
      <w:r w:rsidRPr="00971808">
        <w:rPr>
          <w:rFonts w:ascii="Times New Roman" w:hAnsi="Times New Roman"/>
          <w:b/>
          <w:sz w:val="24"/>
        </w:rPr>
        <w:t xml:space="preserve"> </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101476" w:rsidRPr="00101476" w:rsidTr="00F94D25">
        <w:tc>
          <w:tcPr>
            <w:tcW w:w="4536" w:type="dxa"/>
          </w:tcPr>
          <w:p w:rsidR="00F94D25" w:rsidRPr="00101476" w:rsidRDefault="00BF4893" w:rsidP="00EA08A9">
            <w:pPr>
              <w:spacing w:before="60" w:after="60"/>
              <w:jc w:val="center"/>
              <w:rPr>
                <w:color w:val="0070C0"/>
                <w:spacing w:val="-6"/>
              </w:rPr>
            </w:pPr>
            <w:sdt>
              <w:sdtPr>
                <w:rPr>
                  <w:color w:val="0070C0"/>
                  <w:spacing w:val="-6"/>
                </w:rPr>
                <w:tag w:val="registravimoData"/>
                <w:id w:val="-283805736"/>
                <w:placeholder>
                  <w:docPart w:val="5227F9497BEB4502967040EA23B522FC"/>
                </w:placeholder>
                <w:showingPlcHdr/>
              </w:sdtPr>
              <w:sdtEndPr/>
              <w:sdtContent>
                <w:r>
                  <w:t/>
                </w:r>
              </w:sdtContent>
            </w:sdt>
            <w:r w:rsidR="00F94D25" w:rsidRPr="00101476">
              <w:rPr>
                <w:color w:val="0070C0"/>
                <w:spacing w:val="-6"/>
              </w:rPr>
              <w:t xml:space="preserve"> </w:t>
            </w:r>
            <w:r w:rsidR="00F94D25" w:rsidRPr="00A37F03">
              <w:rPr>
                <w:spacing w:val="-6"/>
              </w:rPr>
              <w:t xml:space="preserve">Nr. </w:t>
            </w:r>
            <w:sdt>
              <w:sdtPr>
                <w:rPr>
                  <w:color w:val="0070C0"/>
                  <w:spacing w:val="-6"/>
                </w:rPr>
                <w:tag w:val="registravimoNr"/>
                <w:id w:val="-314025492"/>
                <w:placeholder>
                  <w:docPart w:val="5227F9497BEB4502967040EA23B522FC"/>
                </w:placeholder>
              </w:sdtPr>
              <w:sdtEndPr/>
              <w:sdtContent>
                <w:r>
                  <w:t/>
                </w:r>
              </w:sdtContent>
            </w:sdt>
          </w:p>
        </w:tc>
      </w:tr>
    </w:tbl>
    <w:p w:rsidR="006B0916" w:rsidRPr="00163748" w:rsidRDefault="008F31A4" w:rsidP="00163748">
      <w:pPr>
        <w:spacing w:line="360" w:lineRule="auto"/>
        <w:jc w:val="center"/>
      </w:pPr>
      <w:r w:rsidRPr="00A37F03">
        <w:t>Vilnius</w:t>
      </w:r>
    </w:p>
    <w:p w:rsidR="006B0916" w:rsidRPr="00A12799" w:rsidRDefault="00D57AC3" w:rsidP="006B0916">
      <w:pPr>
        <w:pStyle w:val="Sraopastraipa"/>
        <w:ind w:left="0"/>
        <w:rPr>
          <w:b/>
          <w:bCs/>
          <w:szCs w:val="24"/>
        </w:rPr>
      </w:pPr>
      <w:r>
        <w:rPr>
          <w:b/>
          <w:bCs/>
          <w:szCs w:val="24"/>
        </w:rPr>
        <w:t>Projekto</w:t>
      </w:r>
      <w:r w:rsidR="006B0916" w:rsidRPr="28292076">
        <w:rPr>
          <w:b/>
          <w:bCs/>
          <w:szCs w:val="24"/>
        </w:rPr>
        <w:t xml:space="preserve"> rengėjas: </w:t>
      </w:r>
      <w:r w:rsidR="004B5C83">
        <w:rPr>
          <w:szCs w:val="24"/>
        </w:rPr>
        <w:t>Finansų ministerija</w:t>
      </w:r>
      <w:r w:rsidR="006B0916" w:rsidRPr="28292076">
        <w:rPr>
          <w:szCs w:val="24"/>
        </w:rPr>
        <w:t>.</w:t>
      </w:r>
    </w:p>
    <w:p w:rsidR="006B0916" w:rsidRDefault="006B0916" w:rsidP="006B0916">
      <w:pPr>
        <w:rPr>
          <w:b/>
          <w:bCs/>
          <w:szCs w:val="24"/>
        </w:rPr>
      </w:pPr>
    </w:p>
    <w:p w:rsidR="004F7660" w:rsidRDefault="00D57AC3" w:rsidP="005B5315">
      <w:pPr>
        <w:rPr>
          <w:b/>
          <w:bCs/>
          <w:szCs w:val="24"/>
        </w:rPr>
      </w:pPr>
      <w:r>
        <w:rPr>
          <w:b/>
          <w:bCs/>
          <w:szCs w:val="24"/>
        </w:rPr>
        <w:t>Projekto</w:t>
      </w:r>
      <w:r w:rsidR="006B0916" w:rsidRPr="53B40539">
        <w:rPr>
          <w:b/>
          <w:bCs/>
          <w:szCs w:val="24"/>
        </w:rPr>
        <w:t xml:space="preserve"> tikslas:</w:t>
      </w:r>
      <w:r w:rsidR="00240F0E">
        <w:rPr>
          <w:b/>
          <w:bCs/>
          <w:szCs w:val="24"/>
        </w:rPr>
        <w:t xml:space="preserve"> </w:t>
      </w:r>
      <w:r w:rsidR="004F7660">
        <w:t>siūloma perskirstyti asignavimus tarp asignavimų valdytojų ir jų programų, nekeičiant patvirtintų asignavimų sumos</w:t>
      </w:r>
      <w:r w:rsidR="005F689A">
        <w:t xml:space="preserve">, taip pat </w:t>
      </w:r>
      <w:r w:rsidR="004F7660">
        <w:t>perskirstyti ES ir kitos tarptautinės finansinės paramos ir bendrojo finansavimo lėšas tarp asignavimų valdytojų ir asignavimų valdytojų vykdomų programų.</w:t>
      </w:r>
    </w:p>
    <w:p w:rsidR="00C6087F" w:rsidRPr="005F689A" w:rsidRDefault="00C6087F" w:rsidP="005F689A">
      <w:pPr>
        <w:rPr>
          <w:bCs/>
          <w:szCs w:val="24"/>
          <w:u w:val="single"/>
        </w:rPr>
      </w:pPr>
    </w:p>
    <w:p w:rsidR="003976EE" w:rsidRPr="003976EE" w:rsidRDefault="00290B0A" w:rsidP="00936E8E">
      <w:pPr>
        <w:pStyle w:val="HTMLiankstoformatuotas"/>
        <w:ind w:left="0"/>
        <w:jc w:val="both"/>
        <w:rPr>
          <w:rFonts w:ascii="Times New Roman" w:hAnsi="Times New Roman" w:cs="Times New Roman"/>
          <w:bCs/>
          <w:sz w:val="24"/>
          <w:szCs w:val="24"/>
        </w:rPr>
      </w:pPr>
      <w:r w:rsidRPr="00936E8E">
        <w:rPr>
          <w:rFonts w:ascii="Times New Roman" w:hAnsi="Times New Roman" w:cs="Times New Roman"/>
          <w:b/>
          <w:bCs/>
          <w:sz w:val="24"/>
          <w:szCs w:val="24"/>
        </w:rPr>
        <w:t>Dabartinė situacija:</w:t>
      </w:r>
      <w:r w:rsidR="009F453E" w:rsidRPr="00936E8E">
        <w:rPr>
          <w:rFonts w:ascii="Times New Roman" w:hAnsi="Times New Roman" w:cs="Times New Roman"/>
          <w:b/>
          <w:bCs/>
          <w:sz w:val="24"/>
          <w:szCs w:val="24"/>
        </w:rPr>
        <w:t xml:space="preserve"> </w:t>
      </w:r>
      <w:r w:rsidR="003976EE">
        <w:rPr>
          <w:rFonts w:ascii="Times New Roman" w:hAnsi="Times New Roman" w:cs="Times New Roman"/>
          <w:bCs/>
          <w:sz w:val="24"/>
          <w:szCs w:val="24"/>
        </w:rPr>
        <w:t>Finansų ministerija, atsižvelgdama į asignavimų valdytojų siūlomus valstybės biudžeto patvirtintų asignavimų paskirstymo pagal programas pakeitimus, gali ne dažniau kaip vieną kartą per ketvirtį per pirmus tris metų ketvirčius ir ne dažn</w:t>
      </w:r>
      <w:r w:rsidR="00D427D5">
        <w:rPr>
          <w:rFonts w:ascii="Times New Roman" w:hAnsi="Times New Roman" w:cs="Times New Roman"/>
          <w:bCs/>
          <w:sz w:val="24"/>
          <w:szCs w:val="24"/>
        </w:rPr>
        <w:t>iau kaip vieną kartą per mėnesį per ketvirtąjį metų ketvirtį inicijuoti einamųjų biudžetinių metų asignavimų paskirstymo pagal programas pakeitimą. Asignavimų paskirstymo pagal programas pakeitimai gali būti inicijuojami ir dažniau, jeigu jie būtini projektų ir programų, finansuojamų iš ES finansinės paramos ir kitos gaunamos tarptautinės finansinės paramos lėšų, įgyvendinimui užtikrinti.</w:t>
      </w:r>
    </w:p>
    <w:p w:rsidR="00D80D88" w:rsidRDefault="00D80D88" w:rsidP="002D6A8B">
      <w:pPr>
        <w:rPr>
          <w:bCs/>
          <w:szCs w:val="24"/>
        </w:rPr>
      </w:pPr>
    </w:p>
    <w:p w:rsidR="00E17412" w:rsidRDefault="003C1E27" w:rsidP="001F35B2">
      <w:pPr>
        <w:rPr>
          <w:bCs/>
          <w:szCs w:val="24"/>
        </w:rPr>
      </w:pPr>
      <w:r>
        <w:rPr>
          <w:b/>
          <w:bCs/>
          <w:szCs w:val="24"/>
        </w:rPr>
        <w:t>Projekto</w:t>
      </w:r>
      <w:r w:rsidR="009B03FC">
        <w:rPr>
          <w:b/>
          <w:bCs/>
          <w:szCs w:val="24"/>
        </w:rPr>
        <w:t xml:space="preserve"> esmė:</w:t>
      </w:r>
      <w:r w:rsidR="00620361">
        <w:rPr>
          <w:bCs/>
          <w:szCs w:val="24"/>
        </w:rPr>
        <w:t xml:space="preserve"> </w:t>
      </w:r>
      <w:r w:rsidR="00570ECE">
        <w:rPr>
          <w:bCs/>
          <w:szCs w:val="24"/>
        </w:rPr>
        <w:t>siūloma perskirstyti</w:t>
      </w:r>
      <w:r w:rsidR="009869D7">
        <w:rPr>
          <w:bCs/>
          <w:szCs w:val="24"/>
        </w:rPr>
        <w:t xml:space="preserve"> asignavimus tarp asignavimų</w:t>
      </w:r>
      <w:r w:rsidR="005C1244">
        <w:rPr>
          <w:bCs/>
          <w:szCs w:val="24"/>
        </w:rPr>
        <w:t xml:space="preserve"> val</w:t>
      </w:r>
      <w:r w:rsidR="009869D7">
        <w:rPr>
          <w:bCs/>
          <w:szCs w:val="24"/>
        </w:rPr>
        <w:t>dytojų ir jų programų, nekeič</w:t>
      </w:r>
      <w:r w:rsidR="005C1244">
        <w:rPr>
          <w:bCs/>
          <w:szCs w:val="24"/>
        </w:rPr>
        <w:t xml:space="preserve">iant </w:t>
      </w:r>
      <w:r w:rsidR="009869D7">
        <w:rPr>
          <w:bCs/>
          <w:szCs w:val="24"/>
        </w:rPr>
        <w:t>patvirtintų asignavimų sumos:</w:t>
      </w:r>
    </w:p>
    <w:p w:rsidR="00131794" w:rsidRDefault="00131794" w:rsidP="00131794">
      <w:pPr>
        <w:pStyle w:val="Sraopastraipa"/>
        <w:numPr>
          <w:ilvl w:val="0"/>
          <w:numId w:val="35"/>
        </w:numPr>
        <w:rPr>
          <w:bCs/>
          <w:szCs w:val="24"/>
        </w:rPr>
      </w:pPr>
      <w:r w:rsidRPr="00131794">
        <w:rPr>
          <w:bCs/>
          <w:szCs w:val="24"/>
        </w:rPr>
        <w:t>Kultūros ministerija siūlo, atsižvelgiant į tai, kad valstybės biudžeto dotacija, skirta Lukiškių aikštės rekonstravimo projektui, nebus panaudota, 500 tūkst. eurų panaudoti ministerijai pavaldžių įstaigų komunalinėms ir kitoms paslaugoms apmokėti, lėšų trūkumui nemokamam muziejų lankymui padengti;</w:t>
      </w:r>
    </w:p>
    <w:p w:rsidR="00062B3D" w:rsidRDefault="00062B3D" w:rsidP="00062B3D">
      <w:pPr>
        <w:pStyle w:val="Sraopastraipa"/>
        <w:numPr>
          <w:ilvl w:val="0"/>
          <w:numId w:val="35"/>
        </w:numPr>
        <w:rPr>
          <w:bCs/>
          <w:szCs w:val="24"/>
        </w:rPr>
      </w:pPr>
      <w:r>
        <w:rPr>
          <w:bCs/>
          <w:szCs w:val="24"/>
        </w:rPr>
        <w:t>Sveikatos apsaugos ministerija siūlo, neįvykus planuotai ministerijai pavaldžių įstaigų pertvarkai, perskirstyti 265 tūkst. eurų ir juos panaudoti Valstybinės teismo medicinos tarnybos kreditiniams įsiskolinimui dengti ir darbo užmokesčio trūkumui padengti;</w:t>
      </w:r>
    </w:p>
    <w:p w:rsidR="00062B3D" w:rsidRDefault="00062B3D" w:rsidP="00062B3D">
      <w:pPr>
        <w:pStyle w:val="Sraopastraipa"/>
        <w:numPr>
          <w:ilvl w:val="0"/>
          <w:numId w:val="35"/>
        </w:numPr>
        <w:rPr>
          <w:bCs/>
          <w:szCs w:val="24"/>
        </w:rPr>
      </w:pPr>
      <w:r>
        <w:rPr>
          <w:bCs/>
          <w:szCs w:val="24"/>
        </w:rPr>
        <w:t>Krašto apsaugos ministerija, įvertinusi krašto apsaugos sistemos programų vykdymo rezultatus, siūlo perskirstyti 3 710 tūkst. tarp vykdomų programų ir 838 tūkst. eurų asignavimus turtui įsigyti, juos naudojant išlaidoms, susijusioms su nacionalinio saugumo užtikrinimu;</w:t>
      </w:r>
    </w:p>
    <w:p w:rsidR="00062B3D" w:rsidRDefault="00062B3D" w:rsidP="00062B3D">
      <w:pPr>
        <w:pStyle w:val="Sraopastraipa"/>
        <w:numPr>
          <w:ilvl w:val="0"/>
          <w:numId w:val="35"/>
        </w:numPr>
        <w:rPr>
          <w:bCs/>
          <w:szCs w:val="24"/>
        </w:rPr>
      </w:pPr>
      <w:r>
        <w:rPr>
          <w:bCs/>
          <w:szCs w:val="24"/>
        </w:rPr>
        <w:t>Žemės ūkio ministerija, atsižvelgiant į užsitęsusias pirkimo procedūras ir dėl to atsiradus nepanaudotų lėšų, siūlo perskirstyti 81 tūkst. eurų ir juos panaudoti papildomoms duomenų bazių licencijoms įsigyti;</w:t>
      </w:r>
    </w:p>
    <w:p w:rsidR="00062B3D" w:rsidRDefault="00062B3D" w:rsidP="00062B3D">
      <w:pPr>
        <w:pStyle w:val="Sraopastraipa"/>
        <w:numPr>
          <w:ilvl w:val="0"/>
          <w:numId w:val="35"/>
        </w:numPr>
        <w:rPr>
          <w:bCs/>
          <w:szCs w:val="24"/>
        </w:rPr>
      </w:pPr>
      <w:r>
        <w:rPr>
          <w:bCs/>
          <w:szCs w:val="24"/>
        </w:rPr>
        <w:t>Aplinkos ministerija siūlo perskirstyti 145 tūkst. eurų darbo užmokesčiui skirtų asignavimų tarp ministerijos vykdomų programų;</w:t>
      </w:r>
    </w:p>
    <w:p w:rsidR="00131794" w:rsidRDefault="00876247" w:rsidP="00131794">
      <w:pPr>
        <w:pStyle w:val="Sraopastraipa"/>
        <w:numPr>
          <w:ilvl w:val="0"/>
          <w:numId w:val="35"/>
        </w:numPr>
        <w:rPr>
          <w:bCs/>
          <w:szCs w:val="24"/>
        </w:rPr>
      </w:pPr>
      <w:r>
        <w:rPr>
          <w:bCs/>
          <w:szCs w:val="24"/>
        </w:rPr>
        <w:t>Socialinės apsaugos ir darbo ministerija</w:t>
      </w:r>
      <w:r w:rsidR="002165AA">
        <w:rPr>
          <w:bCs/>
          <w:szCs w:val="24"/>
        </w:rPr>
        <w:t xml:space="preserve"> siūlo perskirstyti 5 070 tūkst. eurų tarp programų ir juos panaudoti priemonės „Remti socialiai pažeidžiamų asmenų įdarbinimą socialinėse įmonėse“ trūkstamoms lėšoms padengti, Valstybinės darbo inspekcijos papildomam lėšų poreikiui padengti, jaunimo reikalų koordinatorių savivaldybėse darbo užmokesčiui sumokėti;</w:t>
      </w:r>
    </w:p>
    <w:p w:rsidR="007D187A" w:rsidRDefault="007D187A" w:rsidP="00131794">
      <w:pPr>
        <w:pStyle w:val="Sraopastraipa"/>
        <w:numPr>
          <w:ilvl w:val="0"/>
          <w:numId w:val="35"/>
        </w:numPr>
        <w:rPr>
          <w:bCs/>
          <w:szCs w:val="24"/>
        </w:rPr>
      </w:pPr>
      <w:r>
        <w:rPr>
          <w:bCs/>
          <w:szCs w:val="24"/>
        </w:rPr>
        <w:t xml:space="preserve">Teisingumo ministerija siūlo </w:t>
      </w:r>
      <w:r w:rsidR="00D17CD8">
        <w:rPr>
          <w:bCs/>
          <w:szCs w:val="24"/>
        </w:rPr>
        <w:t>perskirstyti 398 tūkst. eurų ir juos panaudoti Valstybės garantuojamos teisinės pagalbos tarnybos kreditiniam įsiskolinimui</w:t>
      </w:r>
      <w:r w:rsidR="00062B3D">
        <w:rPr>
          <w:bCs/>
          <w:szCs w:val="24"/>
        </w:rPr>
        <w:t xml:space="preserve"> advokatams</w:t>
      </w:r>
      <w:r w:rsidR="00D17CD8">
        <w:rPr>
          <w:bCs/>
          <w:szCs w:val="24"/>
        </w:rPr>
        <w:t xml:space="preserve"> </w:t>
      </w:r>
      <w:r w:rsidR="00062B3D">
        <w:rPr>
          <w:bCs/>
          <w:szCs w:val="24"/>
        </w:rPr>
        <w:t>padengti</w:t>
      </w:r>
      <w:r w:rsidR="00C451AC">
        <w:rPr>
          <w:bCs/>
          <w:szCs w:val="24"/>
        </w:rPr>
        <w:t xml:space="preserve"> </w:t>
      </w:r>
      <w:r w:rsidR="00D17CD8">
        <w:rPr>
          <w:bCs/>
          <w:szCs w:val="24"/>
        </w:rPr>
        <w:t xml:space="preserve">ir pareiškėjams dėl teismų sprendimų </w:t>
      </w:r>
      <w:r w:rsidR="00C451AC">
        <w:rPr>
          <w:bCs/>
          <w:szCs w:val="24"/>
        </w:rPr>
        <w:t>atlyginti;</w:t>
      </w:r>
    </w:p>
    <w:p w:rsidR="00C451AC" w:rsidRDefault="00C451AC" w:rsidP="00131794">
      <w:pPr>
        <w:pStyle w:val="Sraopastraipa"/>
        <w:numPr>
          <w:ilvl w:val="0"/>
          <w:numId w:val="35"/>
        </w:numPr>
        <w:rPr>
          <w:bCs/>
          <w:szCs w:val="24"/>
        </w:rPr>
      </w:pPr>
      <w:r>
        <w:rPr>
          <w:bCs/>
          <w:szCs w:val="24"/>
        </w:rPr>
        <w:t>Vidaus reikalų ministerija siūlo perskirstyti 57 tūkst. eurų dėl Valstybės tarnautojų registro tvarkytojo funkcijų perdavimo Informatikos ir ryšių departamentui prie Vidaus reikalų ministerijos;</w:t>
      </w:r>
    </w:p>
    <w:p w:rsidR="0093028B" w:rsidRPr="00062B3D" w:rsidRDefault="00C451AC" w:rsidP="00062B3D">
      <w:pPr>
        <w:pStyle w:val="Sraopastraipa"/>
        <w:numPr>
          <w:ilvl w:val="0"/>
          <w:numId w:val="35"/>
        </w:numPr>
        <w:rPr>
          <w:bCs/>
          <w:szCs w:val="24"/>
        </w:rPr>
      </w:pPr>
      <w:r>
        <w:rPr>
          <w:bCs/>
          <w:szCs w:val="24"/>
        </w:rPr>
        <w:t xml:space="preserve">Finansų ministerija siūlo </w:t>
      </w:r>
      <w:r w:rsidR="00046BCD">
        <w:rPr>
          <w:bCs/>
          <w:szCs w:val="24"/>
        </w:rPr>
        <w:t xml:space="preserve">perskirstyti </w:t>
      </w:r>
      <w:r>
        <w:rPr>
          <w:bCs/>
          <w:szCs w:val="24"/>
        </w:rPr>
        <w:t>2 662 tūkst. eurų</w:t>
      </w:r>
      <w:r w:rsidR="00046BCD">
        <w:rPr>
          <w:bCs/>
          <w:szCs w:val="24"/>
        </w:rPr>
        <w:t xml:space="preserve"> ir</w:t>
      </w:r>
      <w:r>
        <w:rPr>
          <w:bCs/>
          <w:szCs w:val="24"/>
        </w:rPr>
        <w:t xml:space="preserve"> panaudoti </w:t>
      </w:r>
      <w:r w:rsidR="00046BCD">
        <w:rPr>
          <w:bCs/>
          <w:szCs w:val="24"/>
        </w:rPr>
        <w:t xml:space="preserve">juos </w:t>
      </w:r>
      <w:r>
        <w:rPr>
          <w:bCs/>
          <w:szCs w:val="24"/>
        </w:rPr>
        <w:t>VĮ Turto bankui už valstybės nekilnojamojo turto ir akcijų perdavimą atlyginti;</w:t>
      </w:r>
    </w:p>
    <w:p w:rsidR="00AC39CC" w:rsidRDefault="007612D3" w:rsidP="00131794">
      <w:pPr>
        <w:pStyle w:val="Sraopastraipa"/>
        <w:numPr>
          <w:ilvl w:val="0"/>
          <w:numId w:val="35"/>
        </w:numPr>
        <w:rPr>
          <w:bCs/>
          <w:szCs w:val="24"/>
        </w:rPr>
      </w:pPr>
      <w:r>
        <w:rPr>
          <w:bCs/>
          <w:szCs w:val="24"/>
        </w:rPr>
        <w:lastRenderedPageBreak/>
        <w:t xml:space="preserve">Valstybinė lietuvių kalbos komisija </w:t>
      </w:r>
      <w:r w:rsidR="009104F7">
        <w:rPr>
          <w:bCs/>
          <w:szCs w:val="24"/>
        </w:rPr>
        <w:t>siūlo perskirstyti 6 tūkst. eurų ir juo</w:t>
      </w:r>
      <w:r w:rsidR="0041385C">
        <w:rPr>
          <w:bCs/>
          <w:szCs w:val="24"/>
        </w:rPr>
        <w:t>s</w:t>
      </w:r>
      <w:r w:rsidR="009104F7">
        <w:rPr>
          <w:bCs/>
          <w:szCs w:val="24"/>
        </w:rPr>
        <w:t xml:space="preserve"> panaudoti komunaliniams ir kitiems mokesčiams apmokėti ir elektroninės paraiškų ir ataskaitų sistemos plėtrai</w:t>
      </w:r>
      <w:r w:rsidR="00C112A6">
        <w:rPr>
          <w:bCs/>
          <w:szCs w:val="24"/>
        </w:rPr>
        <w:t>.</w:t>
      </w:r>
    </w:p>
    <w:p w:rsidR="00062B3D" w:rsidRDefault="00062B3D" w:rsidP="00062B3D">
      <w:pPr>
        <w:pStyle w:val="Sraopastraipa"/>
        <w:rPr>
          <w:bCs/>
          <w:szCs w:val="24"/>
        </w:rPr>
      </w:pPr>
    </w:p>
    <w:p w:rsidR="00C112A6" w:rsidRPr="00C112A6" w:rsidRDefault="00C112A6" w:rsidP="009C25E2">
      <w:pPr>
        <w:ind w:firstLine="567"/>
        <w:rPr>
          <w:bCs/>
          <w:szCs w:val="24"/>
        </w:rPr>
      </w:pPr>
      <w:r>
        <w:rPr>
          <w:bCs/>
          <w:szCs w:val="24"/>
        </w:rPr>
        <w:t>Siūloma</w:t>
      </w:r>
      <w:r w:rsidR="00763D4B">
        <w:rPr>
          <w:bCs/>
          <w:szCs w:val="24"/>
        </w:rPr>
        <w:t>, atsižvelgiant į projektų</w:t>
      </w:r>
      <w:r w:rsidR="00B17B85">
        <w:rPr>
          <w:bCs/>
          <w:szCs w:val="24"/>
        </w:rPr>
        <w:t xml:space="preserve"> įgyvendinimo eigą,</w:t>
      </w:r>
      <w:r>
        <w:rPr>
          <w:bCs/>
          <w:szCs w:val="24"/>
        </w:rPr>
        <w:t xml:space="preserve"> perskirstyti ES ir kitos tarptautinės  finansinės paramos ir bendrojo finansavimo lėšas tarp asignavimų valdytojų ir asignavimų valdytojų vykdomų programų</w:t>
      </w:r>
      <w:r w:rsidR="009C25E2">
        <w:rPr>
          <w:bCs/>
          <w:szCs w:val="24"/>
        </w:rPr>
        <w:t xml:space="preserve">. </w:t>
      </w:r>
      <w:r w:rsidR="009C25E2">
        <w:t xml:space="preserve">Finansų ministerijos (1 674 tūkst. eurų), Socialinės apsaugos ir darbo ministerijos (16 tūkst. eurų), </w:t>
      </w:r>
      <w:r w:rsidR="009C25E2">
        <w:rPr>
          <w:b/>
        </w:rPr>
        <w:t xml:space="preserve"> </w:t>
      </w:r>
      <w:r w:rsidR="009C25E2">
        <w:t>Susisiekimo ministerijos (14 032 tūkst. eurų), Švietimo, mokslo ir sporto ministerijos (9 635 tūkst. eurų) Europos Sąjungos ir kitos tarptautinės finansinės paramos ir bendrojo finansavimo lėšos perskirstomos Aplinkos ministerijai (207 tūkst. eurų), Ekonomikos ir inovacijų ministerijai (24 351 tūkst. eurų), Kultūros ministerijai (369 tūkst. eurų), Sveikatos apsaugos ministerijai (420 tūkst. eurų) ir Narkotikų, tabako ir alkoholio kontrolės departamentui (10 tūkst. eurų). Taip pat Socialinės apsaugos ir darbo ministerija (1 200 tūkst. eurų), Sveikatos apsaugos ministerija (255 tūkst. eurų) ir Vidaus reikalų ministerija (6 391 tūkst. eurų), nekeisdamos patvirtintų asignavimų sumos, perskirsto Europos Sąjungos ir kitos tarptautinės finansinės paramos ir bendrojo finansavimo lėšas tarp savo vykdomų programų.</w:t>
      </w:r>
    </w:p>
    <w:p w:rsidR="008E055A" w:rsidRPr="008E055A" w:rsidRDefault="008E055A" w:rsidP="008E055A">
      <w:pPr>
        <w:rPr>
          <w:bCs/>
          <w:szCs w:val="24"/>
        </w:rPr>
      </w:pPr>
    </w:p>
    <w:p w:rsidR="001A523D" w:rsidRDefault="00A151AF" w:rsidP="006B0916">
      <w:pPr>
        <w:rPr>
          <w:bCs/>
          <w:szCs w:val="24"/>
        </w:rPr>
      </w:pPr>
      <w:r w:rsidRPr="00FC0947">
        <w:rPr>
          <w:b/>
          <w:bCs/>
          <w:szCs w:val="24"/>
        </w:rPr>
        <w:t>Derinimas</w:t>
      </w:r>
      <w:r w:rsidR="002D6A8B" w:rsidRPr="00FC0947">
        <w:rPr>
          <w:b/>
          <w:bCs/>
          <w:szCs w:val="24"/>
        </w:rPr>
        <w:t>:</w:t>
      </w:r>
      <w:r w:rsidR="0087724C">
        <w:rPr>
          <w:bCs/>
          <w:szCs w:val="24"/>
        </w:rPr>
        <w:t xml:space="preserve"> </w:t>
      </w:r>
      <w:r w:rsidR="008E2D8A">
        <w:rPr>
          <w:bCs/>
          <w:szCs w:val="24"/>
        </w:rPr>
        <w:t>projektas parengtas pagal institucijų prašymus paskirstyti asignavimus tarp vykdomų programų ir asignavimų valdytojų.</w:t>
      </w:r>
    </w:p>
    <w:p w:rsidR="00207499" w:rsidRPr="00672167" w:rsidRDefault="00207499" w:rsidP="006B0916">
      <w:pPr>
        <w:rPr>
          <w:bCs/>
          <w:szCs w:val="24"/>
        </w:rPr>
      </w:pPr>
      <w:r>
        <w:rPr>
          <w:bCs/>
          <w:szCs w:val="24"/>
        </w:rPr>
        <w:t>Vyriausybės kanceliarijos Teisės grupė pažymi, kad dalis asignavimų sumų („iš viso“) neatitinka 2019 m. valstybės biudžeto ir savivaldybių biudžetų finansinių rodiklių patvirtinimo įstatymo 2 priede nurodytų subjektų asignavimų sumų ir</w:t>
      </w:r>
      <w:r w:rsidR="00A82B7D">
        <w:rPr>
          <w:bCs/>
          <w:szCs w:val="24"/>
        </w:rPr>
        <w:t>,</w:t>
      </w:r>
      <w:r>
        <w:rPr>
          <w:bCs/>
          <w:szCs w:val="24"/>
        </w:rPr>
        <w:t xml:space="preserve"> kad Konstitucinis Teismas yra konstatavęs, kad pagal Konstituciją Vyriausybė </w:t>
      </w:r>
      <w:r w:rsidR="000A1094">
        <w:rPr>
          <w:bCs/>
          <w:szCs w:val="24"/>
        </w:rPr>
        <w:t>patvirtintą valstybės biudžetą turi vykdyti pagal tą paskirtį ir tomis apimtimis, kurios nustatomos biudžeto įstatyme.</w:t>
      </w:r>
    </w:p>
    <w:p w:rsidR="00D36E57" w:rsidRDefault="00D36E57" w:rsidP="00A12799">
      <w:pPr>
        <w:rPr>
          <w:b/>
          <w:bCs/>
          <w:szCs w:val="24"/>
        </w:rPr>
      </w:pPr>
    </w:p>
    <w:p w:rsidR="00950DA1" w:rsidRPr="003267CA" w:rsidRDefault="006B0916" w:rsidP="00A12799">
      <w:pPr>
        <w:rPr>
          <w:b/>
          <w:bCs/>
          <w:szCs w:val="24"/>
        </w:rPr>
      </w:pPr>
      <w:r w:rsidRPr="003F6481">
        <w:rPr>
          <w:b/>
          <w:bCs/>
          <w:szCs w:val="24"/>
        </w:rPr>
        <w:t>Atitikimas Vyriausybės programai:</w:t>
      </w:r>
      <w:r w:rsidR="003267CA">
        <w:rPr>
          <w:b/>
          <w:bCs/>
          <w:szCs w:val="24"/>
        </w:rPr>
        <w:t xml:space="preserve"> </w:t>
      </w:r>
      <w:r w:rsidR="004E296A">
        <w:rPr>
          <w:szCs w:val="24"/>
        </w:rPr>
        <w:t>projektas tiesiogiai Vyriausybės programos nuostatų neįgyvendina</w:t>
      </w:r>
      <w:r w:rsidR="00CE6E6A" w:rsidRPr="009F453E">
        <w:rPr>
          <w:rFonts w:eastAsia="Cambria"/>
          <w:color w:val="000000"/>
          <w:szCs w:val="24"/>
          <w:lang w:eastAsia="lt-LT"/>
        </w:rPr>
        <w:t>.</w:t>
      </w:r>
    </w:p>
    <w:p w:rsidR="00CE6E6A" w:rsidRPr="00CE6E6A" w:rsidRDefault="00CE6E6A" w:rsidP="00A12799">
      <w:pPr>
        <w:rPr>
          <w:b/>
          <w:bCs/>
          <w:color w:val="FF0000"/>
          <w:szCs w:val="24"/>
        </w:rPr>
      </w:pPr>
    </w:p>
    <w:p w:rsidR="00CD5D36" w:rsidRPr="00CD5D36" w:rsidRDefault="00D40743" w:rsidP="005F689A">
      <w:pPr>
        <w:rPr>
          <w:bCs/>
          <w:szCs w:val="24"/>
        </w:rPr>
      </w:pPr>
      <w:r w:rsidRPr="00F72AD9">
        <w:rPr>
          <w:b/>
          <w:bCs/>
          <w:szCs w:val="24"/>
        </w:rPr>
        <w:t>Dalykinio vertinimo išvada:</w:t>
      </w:r>
      <w:r w:rsidR="000A1094">
        <w:rPr>
          <w:bCs/>
          <w:szCs w:val="24"/>
        </w:rPr>
        <w:t xml:space="preserve"> </w:t>
      </w:r>
      <w:r w:rsidR="009C25E2" w:rsidRPr="008E2D8A">
        <w:rPr>
          <w:bCs/>
          <w:szCs w:val="24"/>
        </w:rPr>
        <w:t xml:space="preserve">siūloma projektą svarstyti </w:t>
      </w:r>
      <w:r w:rsidR="000A1094">
        <w:rPr>
          <w:bCs/>
          <w:szCs w:val="24"/>
        </w:rPr>
        <w:t xml:space="preserve">Vyriausybės posėdžio </w:t>
      </w:r>
      <w:r w:rsidR="000A1094" w:rsidRPr="000A1094">
        <w:rPr>
          <w:b/>
          <w:bCs/>
          <w:szCs w:val="24"/>
        </w:rPr>
        <w:t>B</w:t>
      </w:r>
      <w:r w:rsidR="000A1094">
        <w:rPr>
          <w:bCs/>
          <w:szCs w:val="24"/>
        </w:rPr>
        <w:t xml:space="preserve"> dalyje, prieš tai aptarus </w:t>
      </w:r>
      <w:r w:rsidR="009C25E2" w:rsidRPr="008E2D8A">
        <w:rPr>
          <w:bCs/>
          <w:szCs w:val="24"/>
        </w:rPr>
        <w:t>Tarpinstituciniame pasitarime.</w:t>
      </w:r>
    </w:p>
    <w:p w:rsidR="00804008" w:rsidRDefault="00804008" w:rsidP="00193719">
      <w:pPr>
        <w:rPr>
          <w:szCs w:val="24"/>
          <w:lang w:eastAsia="lt-LT"/>
        </w:rPr>
      </w:pPr>
    </w:p>
    <w:p w:rsidR="00804008" w:rsidRDefault="00804008" w:rsidP="00193719">
      <w:pPr>
        <w:rPr>
          <w:szCs w:val="24"/>
          <w:lang w:eastAsia="lt-LT"/>
        </w:rPr>
      </w:pPr>
    </w:p>
    <w:p w:rsidR="00804008" w:rsidRDefault="00804008" w:rsidP="00193719">
      <w:pPr>
        <w:rPr>
          <w:szCs w:val="24"/>
          <w:lang w:eastAsia="lt-LT"/>
        </w:rPr>
      </w:pPr>
    </w:p>
    <w:p w:rsidR="00804008" w:rsidRDefault="00804008" w:rsidP="00193719">
      <w:pPr>
        <w:rPr>
          <w:szCs w:val="24"/>
          <w:lang w:eastAsia="lt-LT"/>
        </w:rPr>
      </w:pPr>
    </w:p>
    <w:p w:rsidR="00804008" w:rsidRDefault="00804008" w:rsidP="00193719">
      <w:pPr>
        <w:rPr>
          <w:szCs w:val="24"/>
          <w:lang w:eastAsia="lt-LT"/>
        </w:rPr>
      </w:pPr>
    </w:p>
    <w:p w:rsidR="00804008" w:rsidRDefault="00804008" w:rsidP="00193719">
      <w:pPr>
        <w:rPr>
          <w:szCs w:val="24"/>
          <w:lang w:eastAsia="lt-LT"/>
        </w:rPr>
      </w:pPr>
    </w:p>
    <w:p w:rsidR="00804008" w:rsidRDefault="00804008" w:rsidP="00193719">
      <w:pPr>
        <w:rPr>
          <w:szCs w:val="24"/>
          <w:lang w:eastAsia="lt-LT"/>
        </w:rPr>
      </w:pPr>
    </w:p>
    <w:p w:rsidR="00804008" w:rsidRDefault="00804008" w:rsidP="00193719">
      <w:pPr>
        <w:rPr>
          <w:szCs w:val="24"/>
          <w:lang w:eastAsia="lt-LT"/>
        </w:rPr>
      </w:pPr>
    </w:p>
    <w:p w:rsidR="00804008" w:rsidRDefault="00804008" w:rsidP="00193719">
      <w:pPr>
        <w:rPr>
          <w:szCs w:val="24"/>
          <w:lang w:eastAsia="lt-LT"/>
        </w:rPr>
      </w:pPr>
    </w:p>
    <w:p w:rsidR="00804008" w:rsidRDefault="00804008" w:rsidP="00193719">
      <w:pPr>
        <w:rPr>
          <w:szCs w:val="24"/>
          <w:lang w:eastAsia="lt-LT"/>
        </w:rPr>
      </w:pPr>
    </w:p>
    <w:p w:rsidR="00804008" w:rsidRDefault="00804008" w:rsidP="00193719">
      <w:pPr>
        <w:rPr>
          <w:szCs w:val="24"/>
          <w:lang w:eastAsia="lt-LT"/>
        </w:rPr>
      </w:pPr>
    </w:p>
    <w:p w:rsidR="00804008" w:rsidRDefault="00804008" w:rsidP="00193719">
      <w:pPr>
        <w:rPr>
          <w:szCs w:val="24"/>
          <w:lang w:eastAsia="lt-LT"/>
        </w:rPr>
      </w:pPr>
    </w:p>
    <w:p w:rsidR="00804008" w:rsidRDefault="00804008" w:rsidP="00193719">
      <w:pPr>
        <w:rPr>
          <w:szCs w:val="24"/>
          <w:lang w:eastAsia="lt-LT"/>
        </w:rPr>
      </w:pPr>
    </w:p>
    <w:p w:rsidR="00804008" w:rsidRDefault="00804008" w:rsidP="00193719">
      <w:pPr>
        <w:rPr>
          <w:szCs w:val="24"/>
          <w:lang w:eastAsia="lt-LT"/>
        </w:rPr>
      </w:pPr>
    </w:p>
    <w:p w:rsidR="00804008" w:rsidRDefault="00804008" w:rsidP="00193719">
      <w:pPr>
        <w:rPr>
          <w:szCs w:val="24"/>
          <w:lang w:eastAsia="lt-LT"/>
        </w:rPr>
      </w:pPr>
    </w:p>
    <w:p w:rsidR="00804008" w:rsidRDefault="00804008" w:rsidP="00193719">
      <w:pPr>
        <w:rPr>
          <w:szCs w:val="24"/>
          <w:lang w:eastAsia="lt-LT"/>
        </w:rPr>
      </w:pPr>
    </w:p>
    <w:p w:rsidR="00804008" w:rsidRDefault="00804008" w:rsidP="00193719">
      <w:pPr>
        <w:rPr>
          <w:szCs w:val="24"/>
          <w:lang w:eastAsia="lt-LT"/>
        </w:rPr>
      </w:pPr>
    </w:p>
    <w:p w:rsidR="00804008" w:rsidRDefault="00804008" w:rsidP="00193719">
      <w:pPr>
        <w:rPr>
          <w:szCs w:val="24"/>
          <w:lang w:eastAsia="lt-LT"/>
        </w:rPr>
      </w:pPr>
    </w:p>
    <w:p w:rsidR="00804008" w:rsidRDefault="00804008" w:rsidP="00193719">
      <w:pPr>
        <w:rPr>
          <w:szCs w:val="24"/>
          <w:lang w:eastAsia="lt-LT"/>
        </w:rPr>
      </w:pPr>
    </w:p>
    <w:p w:rsidR="00804008" w:rsidRDefault="00804008" w:rsidP="00193719">
      <w:pPr>
        <w:rPr>
          <w:szCs w:val="24"/>
          <w:lang w:eastAsia="lt-LT"/>
        </w:rPr>
      </w:pPr>
    </w:p>
    <w:p w:rsidR="00804008" w:rsidRDefault="00804008" w:rsidP="00193719">
      <w:pPr>
        <w:rPr>
          <w:szCs w:val="24"/>
          <w:lang w:eastAsia="lt-LT"/>
        </w:rPr>
      </w:pPr>
    </w:p>
    <w:p w:rsidR="00804008" w:rsidRDefault="00804008" w:rsidP="00193719">
      <w:pPr>
        <w:rPr>
          <w:szCs w:val="24"/>
          <w:lang w:eastAsia="lt-LT"/>
        </w:rPr>
      </w:pPr>
    </w:p>
    <w:p w:rsidR="00804008" w:rsidRPr="00193719" w:rsidRDefault="00804008" w:rsidP="00193719">
      <w:pPr>
        <w:rPr>
          <w:szCs w:val="24"/>
          <w:lang w:eastAsia="lt-LT"/>
        </w:rPr>
      </w:pPr>
    </w:p>
    <w:p w:rsidR="00121647" w:rsidRPr="004354B1" w:rsidRDefault="009C3CBA" w:rsidP="004354B1">
      <w:pPr>
        <w:tabs>
          <w:tab w:val="left" w:pos="7088"/>
        </w:tabs>
        <w:spacing w:line="360" w:lineRule="auto"/>
        <w:contextualSpacing/>
      </w:pPr>
      <w:r>
        <w:t>Ekonomikos p</w:t>
      </w:r>
      <w:r w:rsidR="00A70AFC">
        <w:t>olitikos grupės</w:t>
      </w:r>
      <w:r w:rsidR="00CB2F1E">
        <w:t xml:space="preserve"> patarėjas</w:t>
      </w:r>
      <w:r w:rsidR="009E704D" w:rsidRPr="004354B1">
        <w:tab/>
        <w:t>Tautvydas Brazdžiūnas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121647" w:rsidRPr="004823B1" w:rsidTr="000D65D9">
        <w:tc>
          <w:tcPr>
            <w:tcW w:w="9854" w:type="dxa"/>
          </w:tcPr>
          <w:p w:rsidR="00121647" w:rsidRPr="004823B1" w:rsidRDefault="00BF4893" w:rsidP="000D65D9">
            <w:pPr>
              <w:spacing w:before="60" w:after="60"/>
              <w:rPr>
                <w:sz w:val="22"/>
                <w:szCs w:val="22"/>
              </w:rPr>
            </w:pPr>
            <w:sdt>
              <w:sdtPr>
                <w:rPr>
                  <w:sz w:val="22"/>
                  <w:szCs w:val="22"/>
                </w:rPr>
                <w:tag w:val="rengejoNuoroda"/>
                <w:id w:val="668683481"/>
                <w:placeholder>
                  <w:docPart w:val="28BCF1F952E34D2E9B8274B664A8BD97"/>
                </w:placeholder>
              </w:sdtPr>
              <w:sdtEndPr/>
              <w:sdtContent>
                <w:r>
                  <w:t>Tautvydas Brazdžiūnas</w:t>
                </w: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howingPlcHdr/>
              </w:sdtPr>
              <w:sdtEndPr/>
              <w:sdtContent>
                <w:r>
                  <w:t>8  706 63 807</w:t>
                </w:r>
              </w:sdtContent>
            </w:sdt>
            <w:r w:rsidR="00121647" w:rsidRPr="004823B1">
              <w:rPr>
                <w:sz w:val="22"/>
                <w:szCs w:val="22"/>
              </w:rPr>
              <w:t xml:space="preserve">, el. p. </w:t>
            </w:r>
            <w:sdt>
              <w:sdtPr>
                <w:rPr>
                  <w:sz w:val="22"/>
                  <w:szCs w:val="22"/>
                </w:rPr>
                <w:tag w:val="rengejoNuorodaEmail"/>
                <w:id w:val="-99482106"/>
                <w:placeholder>
                  <w:docPart w:val="4059EC9A24CA41358911D6CD75BC07E9"/>
                </w:placeholder>
                <w:showingPlcHdr/>
              </w:sdtPr>
              <w:sdtEndPr/>
              <w:sdtContent>
                <w:r>
                  <w:t>tautvydas.brazdziunas@lrv.lt</w:t>
                </w:r>
              </w:sdtContent>
            </w:sdt>
          </w:p>
        </w:tc>
      </w:tr>
    </w:tbl>
    <w:p w:rsidR="00121647" w:rsidRPr="00F03F29" w:rsidRDefault="00121647" w:rsidP="00121647">
      <w:pPr>
        <w:pStyle w:val="Preformatted"/>
        <w:spacing w:line="360" w:lineRule="auto"/>
        <w:rPr>
          <w:rFonts w:ascii="Times New Roman" w:hAnsi="Times New Roman"/>
          <w:sz w:val="24"/>
        </w:rPr>
      </w:pPr>
    </w:p>
    <w:sectPr w:rsidR="00121647" w:rsidRPr="00F03F29" w:rsidSect="00A12799">
      <w:headerReference w:type="default" r:id="rId8"/>
      <w:footnotePr>
        <w:pos w:val="beneathText"/>
      </w:footnotePr>
      <w:pgSz w:w="11907" w:h="16840" w:code="9"/>
      <w:pgMar w:top="567" w:right="567" w:bottom="851" w:left="85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893" w:rsidRDefault="00BF4893">
      <w:r>
        <w:separator/>
      </w:r>
    </w:p>
  </w:endnote>
  <w:endnote w:type="continuationSeparator" w:id="0">
    <w:p w:rsidR="00BF4893" w:rsidRDefault="00BF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893" w:rsidRDefault="00BF4893">
      <w:r>
        <w:separator/>
      </w:r>
    </w:p>
  </w:footnote>
  <w:footnote w:type="continuationSeparator" w:id="0">
    <w:p w:rsidR="00BF4893" w:rsidRDefault="00BF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3C5F21">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94E40"/>
    <w:multiLevelType w:val="hybridMultilevel"/>
    <w:tmpl w:val="5B6E2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39555A"/>
    <w:multiLevelType w:val="hybridMultilevel"/>
    <w:tmpl w:val="4F0CEF2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 w15:restartNumberingAfterBreak="0">
    <w:nsid w:val="10387917"/>
    <w:multiLevelType w:val="hybridMultilevel"/>
    <w:tmpl w:val="823EE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D82D08"/>
    <w:multiLevelType w:val="hybridMultilevel"/>
    <w:tmpl w:val="8FD0B6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044F44"/>
    <w:multiLevelType w:val="hybridMultilevel"/>
    <w:tmpl w:val="674669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0A2547"/>
    <w:multiLevelType w:val="hybridMultilevel"/>
    <w:tmpl w:val="A614D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C17FE2"/>
    <w:multiLevelType w:val="hybridMultilevel"/>
    <w:tmpl w:val="A418C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99F6D82"/>
    <w:multiLevelType w:val="hybridMultilevel"/>
    <w:tmpl w:val="B372B0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3C010BE"/>
    <w:multiLevelType w:val="hybridMultilevel"/>
    <w:tmpl w:val="DABE43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C35215"/>
    <w:multiLevelType w:val="hybridMultilevel"/>
    <w:tmpl w:val="817E25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A5043BF"/>
    <w:multiLevelType w:val="hybridMultilevel"/>
    <w:tmpl w:val="55F063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B600D47"/>
    <w:multiLevelType w:val="hybridMultilevel"/>
    <w:tmpl w:val="C33A28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CCE7910"/>
    <w:multiLevelType w:val="hybridMultilevel"/>
    <w:tmpl w:val="768AF9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404146C"/>
    <w:multiLevelType w:val="hybridMultilevel"/>
    <w:tmpl w:val="709EE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6736EEC"/>
    <w:multiLevelType w:val="hybridMultilevel"/>
    <w:tmpl w:val="6B4CB9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5A73C2"/>
    <w:multiLevelType w:val="hybridMultilevel"/>
    <w:tmpl w:val="6EC63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C73300E"/>
    <w:multiLevelType w:val="hybridMultilevel"/>
    <w:tmpl w:val="DA3EF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EE9789A"/>
    <w:multiLevelType w:val="hybridMultilevel"/>
    <w:tmpl w:val="22A2FF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1D64134"/>
    <w:multiLevelType w:val="hybridMultilevel"/>
    <w:tmpl w:val="3DBE27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3715B9A"/>
    <w:multiLevelType w:val="hybridMultilevel"/>
    <w:tmpl w:val="CD9C7E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82B2B0A"/>
    <w:multiLevelType w:val="hybridMultilevel"/>
    <w:tmpl w:val="A942C6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9A42D6F"/>
    <w:multiLevelType w:val="hybridMultilevel"/>
    <w:tmpl w:val="5A420E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B547EC8"/>
    <w:multiLevelType w:val="hybridMultilevel"/>
    <w:tmpl w:val="3124BD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CB42183"/>
    <w:multiLevelType w:val="hybridMultilevel"/>
    <w:tmpl w:val="8E90A17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4" w15:restartNumberingAfterBreak="0">
    <w:nsid w:val="6BCB072D"/>
    <w:multiLevelType w:val="hybridMultilevel"/>
    <w:tmpl w:val="0C4030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D0C3908"/>
    <w:multiLevelType w:val="hybridMultilevel"/>
    <w:tmpl w:val="284C31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EBE4809"/>
    <w:multiLevelType w:val="hybridMultilevel"/>
    <w:tmpl w:val="69C41B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0971502"/>
    <w:multiLevelType w:val="hybridMultilevel"/>
    <w:tmpl w:val="25A0B3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3152B6D"/>
    <w:multiLevelType w:val="hybridMultilevel"/>
    <w:tmpl w:val="7BFE21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4844AFA"/>
    <w:multiLevelType w:val="hybridMultilevel"/>
    <w:tmpl w:val="388A62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6403FB8"/>
    <w:multiLevelType w:val="hybridMultilevel"/>
    <w:tmpl w:val="6AA24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E02F2A"/>
    <w:multiLevelType w:val="hybridMultilevel"/>
    <w:tmpl w:val="5AD29C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7984AE2"/>
    <w:multiLevelType w:val="hybridMultilevel"/>
    <w:tmpl w:val="E74E36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557157"/>
    <w:multiLevelType w:val="hybridMultilevel"/>
    <w:tmpl w:val="D402F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D5919CF"/>
    <w:multiLevelType w:val="hybridMultilevel"/>
    <w:tmpl w:val="C456B5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19"/>
  </w:num>
  <w:num w:numId="4">
    <w:abstractNumId w:val="8"/>
  </w:num>
  <w:num w:numId="5">
    <w:abstractNumId w:val="26"/>
  </w:num>
  <w:num w:numId="6">
    <w:abstractNumId w:val="33"/>
  </w:num>
  <w:num w:numId="7">
    <w:abstractNumId w:val="20"/>
  </w:num>
  <w:num w:numId="8">
    <w:abstractNumId w:val="10"/>
  </w:num>
  <w:num w:numId="9">
    <w:abstractNumId w:val="6"/>
  </w:num>
  <w:num w:numId="10">
    <w:abstractNumId w:val="4"/>
  </w:num>
  <w:num w:numId="11">
    <w:abstractNumId w:val="25"/>
  </w:num>
  <w:num w:numId="12">
    <w:abstractNumId w:val="7"/>
  </w:num>
  <w:num w:numId="13">
    <w:abstractNumId w:val="24"/>
  </w:num>
  <w:num w:numId="14">
    <w:abstractNumId w:val="30"/>
  </w:num>
  <w:num w:numId="15">
    <w:abstractNumId w:val="5"/>
  </w:num>
  <w:num w:numId="16">
    <w:abstractNumId w:val="2"/>
  </w:num>
  <w:num w:numId="17">
    <w:abstractNumId w:val="17"/>
  </w:num>
  <w:num w:numId="18">
    <w:abstractNumId w:val="27"/>
  </w:num>
  <w:num w:numId="19">
    <w:abstractNumId w:val="32"/>
  </w:num>
  <w:num w:numId="20">
    <w:abstractNumId w:val="1"/>
  </w:num>
  <w:num w:numId="21">
    <w:abstractNumId w:val="12"/>
  </w:num>
  <w:num w:numId="22">
    <w:abstractNumId w:val="18"/>
  </w:num>
  <w:num w:numId="23">
    <w:abstractNumId w:val="34"/>
  </w:num>
  <w:num w:numId="24">
    <w:abstractNumId w:val="15"/>
  </w:num>
  <w:num w:numId="25">
    <w:abstractNumId w:val="22"/>
  </w:num>
  <w:num w:numId="26">
    <w:abstractNumId w:val="29"/>
  </w:num>
  <w:num w:numId="27">
    <w:abstractNumId w:val="3"/>
  </w:num>
  <w:num w:numId="28">
    <w:abstractNumId w:val="0"/>
  </w:num>
  <w:num w:numId="29">
    <w:abstractNumId w:val="21"/>
  </w:num>
  <w:num w:numId="30">
    <w:abstractNumId w:val="16"/>
  </w:num>
  <w:num w:numId="31">
    <w:abstractNumId w:val="14"/>
  </w:num>
  <w:num w:numId="32">
    <w:abstractNumId w:val="23"/>
  </w:num>
  <w:num w:numId="33">
    <w:abstractNumId w:val="9"/>
  </w:num>
  <w:num w:numId="34">
    <w:abstractNumId w:val="11"/>
  </w:num>
  <w:num w:numId="3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0372"/>
    <w:rsid w:val="00004500"/>
    <w:rsid w:val="000049F7"/>
    <w:rsid w:val="00007A3F"/>
    <w:rsid w:val="00010A4F"/>
    <w:rsid w:val="00012912"/>
    <w:rsid w:val="000154CD"/>
    <w:rsid w:val="00015A86"/>
    <w:rsid w:val="000162D1"/>
    <w:rsid w:val="00017C0B"/>
    <w:rsid w:val="00024CC1"/>
    <w:rsid w:val="0003321A"/>
    <w:rsid w:val="00035F5C"/>
    <w:rsid w:val="00040491"/>
    <w:rsid w:val="000445FF"/>
    <w:rsid w:val="00046623"/>
    <w:rsid w:val="00046BCD"/>
    <w:rsid w:val="00054AB3"/>
    <w:rsid w:val="00055773"/>
    <w:rsid w:val="000575BD"/>
    <w:rsid w:val="000575D7"/>
    <w:rsid w:val="0006176F"/>
    <w:rsid w:val="000619B6"/>
    <w:rsid w:val="00061F0C"/>
    <w:rsid w:val="00062339"/>
    <w:rsid w:val="00062B3D"/>
    <w:rsid w:val="000634F4"/>
    <w:rsid w:val="00063DF2"/>
    <w:rsid w:val="00064D1E"/>
    <w:rsid w:val="000651F5"/>
    <w:rsid w:val="00066681"/>
    <w:rsid w:val="00066DCB"/>
    <w:rsid w:val="00070130"/>
    <w:rsid w:val="000701B2"/>
    <w:rsid w:val="000729BC"/>
    <w:rsid w:val="00074665"/>
    <w:rsid w:val="00075FDC"/>
    <w:rsid w:val="000765FA"/>
    <w:rsid w:val="00081E3C"/>
    <w:rsid w:val="000836B0"/>
    <w:rsid w:val="00086A63"/>
    <w:rsid w:val="0008766A"/>
    <w:rsid w:val="00087E14"/>
    <w:rsid w:val="00091672"/>
    <w:rsid w:val="000950BC"/>
    <w:rsid w:val="00095390"/>
    <w:rsid w:val="000953E4"/>
    <w:rsid w:val="000975E6"/>
    <w:rsid w:val="000A1094"/>
    <w:rsid w:val="000A1AC5"/>
    <w:rsid w:val="000A5BF0"/>
    <w:rsid w:val="000A6EEF"/>
    <w:rsid w:val="000A7FBE"/>
    <w:rsid w:val="000B00CB"/>
    <w:rsid w:val="000B032F"/>
    <w:rsid w:val="000B065A"/>
    <w:rsid w:val="000B080B"/>
    <w:rsid w:val="000B1E66"/>
    <w:rsid w:val="000B341E"/>
    <w:rsid w:val="000C12B7"/>
    <w:rsid w:val="000C1447"/>
    <w:rsid w:val="000C354D"/>
    <w:rsid w:val="000C4251"/>
    <w:rsid w:val="000C45D2"/>
    <w:rsid w:val="000C4846"/>
    <w:rsid w:val="000C4D8D"/>
    <w:rsid w:val="000C7A03"/>
    <w:rsid w:val="000D223F"/>
    <w:rsid w:val="000D6264"/>
    <w:rsid w:val="000E0C44"/>
    <w:rsid w:val="000E13D2"/>
    <w:rsid w:val="000E303B"/>
    <w:rsid w:val="000E3104"/>
    <w:rsid w:val="000E6140"/>
    <w:rsid w:val="000F275A"/>
    <w:rsid w:val="000F4F4B"/>
    <w:rsid w:val="000F60A3"/>
    <w:rsid w:val="000F660E"/>
    <w:rsid w:val="0010053B"/>
    <w:rsid w:val="00101476"/>
    <w:rsid w:val="00102841"/>
    <w:rsid w:val="001049E1"/>
    <w:rsid w:val="00104DD4"/>
    <w:rsid w:val="001065AD"/>
    <w:rsid w:val="00107648"/>
    <w:rsid w:val="00107B62"/>
    <w:rsid w:val="00110C0F"/>
    <w:rsid w:val="00111E13"/>
    <w:rsid w:val="0011699E"/>
    <w:rsid w:val="00121647"/>
    <w:rsid w:val="001241F3"/>
    <w:rsid w:val="00125364"/>
    <w:rsid w:val="00127AF0"/>
    <w:rsid w:val="00131794"/>
    <w:rsid w:val="0013184B"/>
    <w:rsid w:val="00132F4E"/>
    <w:rsid w:val="001344D6"/>
    <w:rsid w:val="00134D7B"/>
    <w:rsid w:val="00135334"/>
    <w:rsid w:val="0013564D"/>
    <w:rsid w:val="00142995"/>
    <w:rsid w:val="00143E63"/>
    <w:rsid w:val="00143E83"/>
    <w:rsid w:val="00147CE9"/>
    <w:rsid w:val="00151EC5"/>
    <w:rsid w:val="001542EC"/>
    <w:rsid w:val="001553DB"/>
    <w:rsid w:val="00155E38"/>
    <w:rsid w:val="0016026C"/>
    <w:rsid w:val="00160777"/>
    <w:rsid w:val="001625B4"/>
    <w:rsid w:val="00163748"/>
    <w:rsid w:val="00163E82"/>
    <w:rsid w:val="00164BB7"/>
    <w:rsid w:val="00167B99"/>
    <w:rsid w:val="001738D1"/>
    <w:rsid w:val="0017476A"/>
    <w:rsid w:val="001767AC"/>
    <w:rsid w:val="00176932"/>
    <w:rsid w:val="00180EC9"/>
    <w:rsid w:val="00183115"/>
    <w:rsid w:val="00183CB6"/>
    <w:rsid w:val="00185F9D"/>
    <w:rsid w:val="001860A9"/>
    <w:rsid w:val="00187EFC"/>
    <w:rsid w:val="00190675"/>
    <w:rsid w:val="00190902"/>
    <w:rsid w:val="00191F54"/>
    <w:rsid w:val="001934A6"/>
    <w:rsid w:val="00193719"/>
    <w:rsid w:val="00197862"/>
    <w:rsid w:val="001A03EB"/>
    <w:rsid w:val="001A0AD6"/>
    <w:rsid w:val="001A0BB0"/>
    <w:rsid w:val="001A29AF"/>
    <w:rsid w:val="001A3D85"/>
    <w:rsid w:val="001A48AF"/>
    <w:rsid w:val="001A523D"/>
    <w:rsid w:val="001A610C"/>
    <w:rsid w:val="001A7BA6"/>
    <w:rsid w:val="001A7C02"/>
    <w:rsid w:val="001B0447"/>
    <w:rsid w:val="001B40E1"/>
    <w:rsid w:val="001B48BD"/>
    <w:rsid w:val="001C0F3B"/>
    <w:rsid w:val="001C5060"/>
    <w:rsid w:val="001C5B11"/>
    <w:rsid w:val="001C678A"/>
    <w:rsid w:val="001D1277"/>
    <w:rsid w:val="001D1C85"/>
    <w:rsid w:val="001D2BC7"/>
    <w:rsid w:val="001D31CA"/>
    <w:rsid w:val="001D3D43"/>
    <w:rsid w:val="001D49BF"/>
    <w:rsid w:val="001D7EE9"/>
    <w:rsid w:val="001E0FE5"/>
    <w:rsid w:val="001E27BA"/>
    <w:rsid w:val="001E3D87"/>
    <w:rsid w:val="001E4DCD"/>
    <w:rsid w:val="001E5C47"/>
    <w:rsid w:val="001E605C"/>
    <w:rsid w:val="001F35B2"/>
    <w:rsid w:val="001F410B"/>
    <w:rsid w:val="001F79C7"/>
    <w:rsid w:val="002021E3"/>
    <w:rsid w:val="00203D45"/>
    <w:rsid w:val="00204371"/>
    <w:rsid w:val="0020625C"/>
    <w:rsid w:val="00206FC9"/>
    <w:rsid w:val="00207499"/>
    <w:rsid w:val="0021050E"/>
    <w:rsid w:val="0021089F"/>
    <w:rsid w:val="00210C4E"/>
    <w:rsid w:val="002131AB"/>
    <w:rsid w:val="002165AA"/>
    <w:rsid w:val="00220951"/>
    <w:rsid w:val="00223566"/>
    <w:rsid w:val="002257BC"/>
    <w:rsid w:val="002259D1"/>
    <w:rsid w:val="00227E72"/>
    <w:rsid w:val="0023113C"/>
    <w:rsid w:val="002348AE"/>
    <w:rsid w:val="00235101"/>
    <w:rsid w:val="002360C8"/>
    <w:rsid w:val="00236BB7"/>
    <w:rsid w:val="00237858"/>
    <w:rsid w:val="00237DC6"/>
    <w:rsid w:val="002407E8"/>
    <w:rsid w:val="00240DCD"/>
    <w:rsid w:val="00240F0E"/>
    <w:rsid w:val="00242AE7"/>
    <w:rsid w:val="00246408"/>
    <w:rsid w:val="00247304"/>
    <w:rsid w:val="002475DC"/>
    <w:rsid w:val="00250686"/>
    <w:rsid w:val="00250B35"/>
    <w:rsid w:val="00251A36"/>
    <w:rsid w:val="0026235B"/>
    <w:rsid w:val="00264282"/>
    <w:rsid w:val="00264DAC"/>
    <w:rsid w:val="0026515E"/>
    <w:rsid w:val="00265313"/>
    <w:rsid w:val="0027038F"/>
    <w:rsid w:val="002718ED"/>
    <w:rsid w:val="00271C2D"/>
    <w:rsid w:val="0027473B"/>
    <w:rsid w:val="00275529"/>
    <w:rsid w:val="00280094"/>
    <w:rsid w:val="00281CF4"/>
    <w:rsid w:val="00281EDC"/>
    <w:rsid w:val="00283DE1"/>
    <w:rsid w:val="002872FF"/>
    <w:rsid w:val="00290B0A"/>
    <w:rsid w:val="0029517F"/>
    <w:rsid w:val="002956CD"/>
    <w:rsid w:val="00297F16"/>
    <w:rsid w:val="002A5442"/>
    <w:rsid w:val="002B1261"/>
    <w:rsid w:val="002B234B"/>
    <w:rsid w:val="002B2659"/>
    <w:rsid w:val="002B3C41"/>
    <w:rsid w:val="002B4650"/>
    <w:rsid w:val="002B5C74"/>
    <w:rsid w:val="002C039B"/>
    <w:rsid w:val="002C251C"/>
    <w:rsid w:val="002C37D0"/>
    <w:rsid w:val="002C5F26"/>
    <w:rsid w:val="002C7662"/>
    <w:rsid w:val="002D0CE8"/>
    <w:rsid w:val="002D2622"/>
    <w:rsid w:val="002D3CB1"/>
    <w:rsid w:val="002D593B"/>
    <w:rsid w:val="002D6A8B"/>
    <w:rsid w:val="002E0DB4"/>
    <w:rsid w:val="002E23BC"/>
    <w:rsid w:val="002E4496"/>
    <w:rsid w:val="002E4E85"/>
    <w:rsid w:val="002E5846"/>
    <w:rsid w:val="002E5CB0"/>
    <w:rsid w:val="002F2C97"/>
    <w:rsid w:val="002F56CC"/>
    <w:rsid w:val="002F6E48"/>
    <w:rsid w:val="00300322"/>
    <w:rsid w:val="00301111"/>
    <w:rsid w:val="0030202B"/>
    <w:rsid w:val="00307EC3"/>
    <w:rsid w:val="0031317A"/>
    <w:rsid w:val="003172E1"/>
    <w:rsid w:val="00317469"/>
    <w:rsid w:val="003176C7"/>
    <w:rsid w:val="00317B6A"/>
    <w:rsid w:val="00317F2C"/>
    <w:rsid w:val="00322487"/>
    <w:rsid w:val="00322CBB"/>
    <w:rsid w:val="00322FC7"/>
    <w:rsid w:val="003265B7"/>
    <w:rsid w:val="003267CA"/>
    <w:rsid w:val="00326C4D"/>
    <w:rsid w:val="003272BB"/>
    <w:rsid w:val="003277C8"/>
    <w:rsid w:val="003278FE"/>
    <w:rsid w:val="003306E1"/>
    <w:rsid w:val="00331392"/>
    <w:rsid w:val="0033285D"/>
    <w:rsid w:val="00341583"/>
    <w:rsid w:val="00342118"/>
    <w:rsid w:val="003428D4"/>
    <w:rsid w:val="00342D38"/>
    <w:rsid w:val="00343C06"/>
    <w:rsid w:val="003474E2"/>
    <w:rsid w:val="0034750E"/>
    <w:rsid w:val="00350AA1"/>
    <w:rsid w:val="00351DAB"/>
    <w:rsid w:val="00354DA7"/>
    <w:rsid w:val="00355B0F"/>
    <w:rsid w:val="00356CD5"/>
    <w:rsid w:val="00356D7E"/>
    <w:rsid w:val="00361714"/>
    <w:rsid w:val="003631FF"/>
    <w:rsid w:val="003633D3"/>
    <w:rsid w:val="003639C7"/>
    <w:rsid w:val="00364214"/>
    <w:rsid w:val="0036567D"/>
    <w:rsid w:val="0036663F"/>
    <w:rsid w:val="003675E4"/>
    <w:rsid w:val="00367EEA"/>
    <w:rsid w:val="0037005D"/>
    <w:rsid w:val="003710F0"/>
    <w:rsid w:val="003712DE"/>
    <w:rsid w:val="003721C5"/>
    <w:rsid w:val="00372613"/>
    <w:rsid w:val="0037278E"/>
    <w:rsid w:val="00373853"/>
    <w:rsid w:val="00374CF2"/>
    <w:rsid w:val="00376B17"/>
    <w:rsid w:val="00376FF6"/>
    <w:rsid w:val="00377F8B"/>
    <w:rsid w:val="00381118"/>
    <w:rsid w:val="003821C9"/>
    <w:rsid w:val="00382992"/>
    <w:rsid w:val="0038348B"/>
    <w:rsid w:val="00384CE6"/>
    <w:rsid w:val="00385FF7"/>
    <w:rsid w:val="00390380"/>
    <w:rsid w:val="00390926"/>
    <w:rsid w:val="00390BB6"/>
    <w:rsid w:val="0039193C"/>
    <w:rsid w:val="00393E38"/>
    <w:rsid w:val="00394CEE"/>
    <w:rsid w:val="003958B8"/>
    <w:rsid w:val="003976EE"/>
    <w:rsid w:val="003A085D"/>
    <w:rsid w:val="003A0D35"/>
    <w:rsid w:val="003A18A8"/>
    <w:rsid w:val="003A3F2D"/>
    <w:rsid w:val="003A4066"/>
    <w:rsid w:val="003A4155"/>
    <w:rsid w:val="003A7398"/>
    <w:rsid w:val="003B37AC"/>
    <w:rsid w:val="003B5D99"/>
    <w:rsid w:val="003B62DC"/>
    <w:rsid w:val="003B6702"/>
    <w:rsid w:val="003B7661"/>
    <w:rsid w:val="003C0B9A"/>
    <w:rsid w:val="003C12E8"/>
    <w:rsid w:val="003C1E27"/>
    <w:rsid w:val="003C38E3"/>
    <w:rsid w:val="003C52CD"/>
    <w:rsid w:val="003C5F21"/>
    <w:rsid w:val="003C78A9"/>
    <w:rsid w:val="003C7D34"/>
    <w:rsid w:val="003D1861"/>
    <w:rsid w:val="003D1D35"/>
    <w:rsid w:val="003D1FB4"/>
    <w:rsid w:val="003D336C"/>
    <w:rsid w:val="003D3E04"/>
    <w:rsid w:val="003D4FBC"/>
    <w:rsid w:val="003E0054"/>
    <w:rsid w:val="003E082B"/>
    <w:rsid w:val="003E16E5"/>
    <w:rsid w:val="003E2F08"/>
    <w:rsid w:val="003F0026"/>
    <w:rsid w:val="003F011B"/>
    <w:rsid w:val="003F121D"/>
    <w:rsid w:val="003F387E"/>
    <w:rsid w:val="003F5096"/>
    <w:rsid w:val="003F6481"/>
    <w:rsid w:val="003F741E"/>
    <w:rsid w:val="003F7512"/>
    <w:rsid w:val="00400ABD"/>
    <w:rsid w:val="00400D40"/>
    <w:rsid w:val="00403DEB"/>
    <w:rsid w:val="00404899"/>
    <w:rsid w:val="00405478"/>
    <w:rsid w:val="00406C8F"/>
    <w:rsid w:val="00407AF1"/>
    <w:rsid w:val="0041163E"/>
    <w:rsid w:val="00413158"/>
    <w:rsid w:val="0041385C"/>
    <w:rsid w:val="00414B21"/>
    <w:rsid w:val="00415125"/>
    <w:rsid w:val="00416443"/>
    <w:rsid w:val="0041794F"/>
    <w:rsid w:val="0042094E"/>
    <w:rsid w:val="004237D1"/>
    <w:rsid w:val="00424645"/>
    <w:rsid w:val="00425CE9"/>
    <w:rsid w:val="004263E1"/>
    <w:rsid w:val="004305F7"/>
    <w:rsid w:val="00430C41"/>
    <w:rsid w:val="004316E0"/>
    <w:rsid w:val="00431904"/>
    <w:rsid w:val="004330AF"/>
    <w:rsid w:val="00434303"/>
    <w:rsid w:val="004354B1"/>
    <w:rsid w:val="00435E7B"/>
    <w:rsid w:val="0043764B"/>
    <w:rsid w:val="00437E43"/>
    <w:rsid w:val="00440D70"/>
    <w:rsid w:val="00441EAE"/>
    <w:rsid w:val="004504C8"/>
    <w:rsid w:val="00453554"/>
    <w:rsid w:val="004541FA"/>
    <w:rsid w:val="00456600"/>
    <w:rsid w:val="00456683"/>
    <w:rsid w:val="00457E75"/>
    <w:rsid w:val="00460A10"/>
    <w:rsid w:val="00461225"/>
    <w:rsid w:val="00470947"/>
    <w:rsid w:val="00470E3B"/>
    <w:rsid w:val="00473B73"/>
    <w:rsid w:val="00475514"/>
    <w:rsid w:val="00475F52"/>
    <w:rsid w:val="00476B0C"/>
    <w:rsid w:val="00477D9F"/>
    <w:rsid w:val="00481AFA"/>
    <w:rsid w:val="00484441"/>
    <w:rsid w:val="004848BF"/>
    <w:rsid w:val="004915FD"/>
    <w:rsid w:val="00497198"/>
    <w:rsid w:val="00497433"/>
    <w:rsid w:val="004A2307"/>
    <w:rsid w:val="004A3FA9"/>
    <w:rsid w:val="004A59C4"/>
    <w:rsid w:val="004A6E9B"/>
    <w:rsid w:val="004A7A26"/>
    <w:rsid w:val="004A7F40"/>
    <w:rsid w:val="004A7FC6"/>
    <w:rsid w:val="004B15DF"/>
    <w:rsid w:val="004B15E2"/>
    <w:rsid w:val="004B3CD7"/>
    <w:rsid w:val="004B5AAE"/>
    <w:rsid w:val="004B5C83"/>
    <w:rsid w:val="004B6791"/>
    <w:rsid w:val="004B78D8"/>
    <w:rsid w:val="004C03EF"/>
    <w:rsid w:val="004C0A02"/>
    <w:rsid w:val="004C4771"/>
    <w:rsid w:val="004C5587"/>
    <w:rsid w:val="004C683D"/>
    <w:rsid w:val="004D392F"/>
    <w:rsid w:val="004D4E00"/>
    <w:rsid w:val="004D5AC2"/>
    <w:rsid w:val="004D66C6"/>
    <w:rsid w:val="004E0901"/>
    <w:rsid w:val="004E1888"/>
    <w:rsid w:val="004E2941"/>
    <w:rsid w:val="004E296A"/>
    <w:rsid w:val="004E2A19"/>
    <w:rsid w:val="004E3835"/>
    <w:rsid w:val="004E3977"/>
    <w:rsid w:val="004E3CF9"/>
    <w:rsid w:val="004E4C59"/>
    <w:rsid w:val="004E5285"/>
    <w:rsid w:val="004E710B"/>
    <w:rsid w:val="004F094B"/>
    <w:rsid w:val="004F0B5C"/>
    <w:rsid w:val="004F335C"/>
    <w:rsid w:val="004F4A51"/>
    <w:rsid w:val="004F50B8"/>
    <w:rsid w:val="004F61B3"/>
    <w:rsid w:val="004F6AA1"/>
    <w:rsid w:val="004F6E81"/>
    <w:rsid w:val="004F7660"/>
    <w:rsid w:val="004F7C29"/>
    <w:rsid w:val="00500D1E"/>
    <w:rsid w:val="00502E49"/>
    <w:rsid w:val="00503AC7"/>
    <w:rsid w:val="005059CB"/>
    <w:rsid w:val="00506EEF"/>
    <w:rsid w:val="00514C86"/>
    <w:rsid w:val="00516434"/>
    <w:rsid w:val="005205F9"/>
    <w:rsid w:val="00520A23"/>
    <w:rsid w:val="00520AB9"/>
    <w:rsid w:val="0052449A"/>
    <w:rsid w:val="00524880"/>
    <w:rsid w:val="0052602F"/>
    <w:rsid w:val="0052680A"/>
    <w:rsid w:val="005303A4"/>
    <w:rsid w:val="005316E6"/>
    <w:rsid w:val="005320AE"/>
    <w:rsid w:val="0053456E"/>
    <w:rsid w:val="00535D8F"/>
    <w:rsid w:val="00540F03"/>
    <w:rsid w:val="005413DF"/>
    <w:rsid w:val="00541775"/>
    <w:rsid w:val="00541E00"/>
    <w:rsid w:val="00543DF2"/>
    <w:rsid w:val="00545DB5"/>
    <w:rsid w:val="00550194"/>
    <w:rsid w:val="00550FA5"/>
    <w:rsid w:val="00553DF3"/>
    <w:rsid w:val="00555381"/>
    <w:rsid w:val="00555A7C"/>
    <w:rsid w:val="00560A5A"/>
    <w:rsid w:val="005623AC"/>
    <w:rsid w:val="0056281A"/>
    <w:rsid w:val="00562D27"/>
    <w:rsid w:val="00563D0E"/>
    <w:rsid w:val="00563E43"/>
    <w:rsid w:val="00570844"/>
    <w:rsid w:val="00570ECE"/>
    <w:rsid w:val="00571221"/>
    <w:rsid w:val="0058478D"/>
    <w:rsid w:val="00587D6F"/>
    <w:rsid w:val="00595E42"/>
    <w:rsid w:val="005A01FD"/>
    <w:rsid w:val="005A07AE"/>
    <w:rsid w:val="005A0B6E"/>
    <w:rsid w:val="005A0B71"/>
    <w:rsid w:val="005A1073"/>
    <w:rsid w:val="005A512E"/>
    <w:rsid w:val="005A7846"/>
    <w:rsid w:val="005A7EB6"/>
    <w:rsid w:val="005B1837"/>
    <w:rsid w:val="005B4118"/>
    <w:rsid w:val="005B4B86"/>
    <w:rsid w:val="005B5315"/>
    <w:rsid w:val="005B5D75"/>
    <w:rsid w:val="005B7D5E"/>
    <w:rsid w:val="005C0EDC"/>
    <w:rsid w:val="005C1244"/>
    <w:rsid w:val="005C2913"/>
    <w:rsid w:val="005C5715"/>
    <w:rsid w:val="005D188B"/>
    <w:rsid w:val="005D481A"/>
    <w:rsid w:val="005E0743"/>
    <w:rsid w:val="005E0E19"/>
    <w:rsid w:val="005E201E"/>
    <w:rsid w:val="005E31AB"/>
    <w:rsid w:val="005E3605"/>
    <w:rsid w:val="005E375F"/>
    <w:rsid w:val="005E5E45"/>
    <w:rsid w:val="005E642E"/>
    <w:rsid w:val="005F204E"/>
    <w:rsid w:val="005F2DB0"/>
    <w:rsid w:val="005F2EA4"/>
    <w:rsid w:val="005F2EE6"/>
    <w:rsid w:val="005F46E8"/>
    <w:rsid w:val="005F689A"/>
    <w:rsid w:val="005F7924"/>
    <w:rsid w:val="005F7AB1"/>
    <w:rsid w:val="00601661"/>
    <w:rsid w:val="006019E9"/>
    <w:rsid w:val="006043DE"/>
    <w:rsid w:val="00604A76"/>
    <w:rsid w:val="00606E6D"/>
    <w:rsid w:val="00606F55"/>
    <w:rsid w:val="006100AD"/>
    <w:rsid w:val="00611E7E"/>
    <w:rsid w:val="006122BD"/>
    <w:rsid w:val="00612301"/>
    <w:rsid w:val="006132BC"/>
    <w:rsid w:val="006135D0"/>
    <w:rsid w:val="00613870"/>
    <w:rsid w:val="00613880"/>
    <w:rsid w:val="00615188"/>
    <w:rsid w:val="006151DF"/>
    <w:rsid w:val="00620361"/>
    <w:rsid w:val="00620713"/>
    <w:rsid w:val="00620F4B"/>
    <w:rsid w:val="006212D2"/>
    <w:rsid w:val="00622705"/>
    <w:rsid w:val="00622BCB"/>
    <w:rsid w:val="00622DCC"/>
    <w:rsid w:val="0063279F"/>
    <w:rsid w:val="00633677"/>
    <w:rsid w:val="00634BD5"/>
    <w:rsid w:val="00637BEF"/>
    <w:rsid w:val="006412C0"/>
    <w:rsid w:val="00641FD5"/>
    <w:rsid w:val="00642112"/>
    <w:rsid w:val="006439CA"/>
    <w:rsid w:val="006459BA"/>
    <w:rsid w:val="00647E22"/>
    <w:rsid w:val="0065247D"/>
    <w:rsid w:val="0065299A"/>
    <w:rsid w:val="00652BB6"/>
    <w:rsid w:val="0065306A"/>
    <w:rsid w:val="006534FE"/>
    <w:rsid w:val="00653F01"/>
    <w:rsid w:val="00653F78"/>
    <w:rsid w:val="00654462"/>
    <w:rsid w:val="0065567A"/>
    <w:rsid w:val="00661635"/>
    <w:rsid w:val="00662513"/>
    <w:rsid w:val="00662C9B"/>
    <w:rsid w:val="00663A76"/>
    <w:rsid w:val="00666CB0"/>
    <w:rsid w:val="00667DE5"/>
    <w:rsid w:val="00671082"/>
    <w:rsid w:val="00672167"/>
    <w:rsid w:val="006737F2"/>
    <w:rsid w:val="006805FB"/>
    <w:rsid w:val="00680EA1"/>
    <w:rsid w:val="00684BFA"/>
    <w:rsid w:val="006866E4"/>
    <w:rsid w:val="00687627"/>
    <w:rsid w:val="00690623"/>
    <w:rsid w:val="0069223B"/>
    <w:rsid w:val="006924A3"/>
    <w:rsid w:val="006927EF"/>
    <w:rsid w:val="006942CD"/>
    <w:rsid w:val="006A0190"/>
    <w:rsid w:val="006A0526"/>
    <w:rsid w:val="006A0E5E"/>
    <w:rsid w:val="006A18D8"/>
    <w:rsid w:val="006A2FCE"/>
    <w:rsid w:val="006A3BDB"/>
    <w:rsid w:val="006A5785"/>
    <w:rsid w:val="006A7699"/>
    <w:rsid w:val="006A76F8"/>
    <w:rsid w:val="006B0916"/>
    <w:rsid w:val="006B19EE"/>
    <w:rsid w:val="006B3924"/>
    <w:rsid w:val="006B4979"/>
    <w:rsid w:val="006B4CF9"/>
    <w:rsid w:val="006B57ED"/>
    <w:rsid w:val="006B5B79"/>
    <w:rsid w:val="006B6F66"/>
    <w:rsid w:val="006C077C"/>
    <w:rsid w:val="006C2A33"/>
    <w:rsid w:val="006C2F02"/>
    <w:rsid w:val="006C42CF"/>
    <w:rsid w:val="006C5130"/>
    <w:rsid w:val="006C650A"/>
    <w:rsid w:val="006C67C5"/>
    <w:rsid w:val="006D358D"/>
    <w:rsid w:val="006D3A52"/>
    <w:rsid w:val="006D5B37"/>
    <w:rsid w:val="006E1C26"/>
    <w:rsid w:val="006E6BCE"/>
    <w:rsid w:val="006F0444"/>
    <w:rsid w:val="006F1998"/>
    <w:rsid w:val="006F2516"/>
    <w:rsid w:val="006F258A"/>
    <w:rsid w:val="006F691C"/>
    <w:rsid w:val="007036EA"/>
    <w:rsid w:val="00703876"/>
    <w:rsid w:val="00706454"/>
    <w:rsid w:val="00707062"/>
    <w:rsid w:val="00707CE0"/>
    <w:rsid w:val="007122F7"/>
    <w:rsid w:val="007124CD"/>
    <w:rsid w:val="00715E5C"/>
    <w:rsid w:val="0071714F"/>
    <w:rsid w:val="00720304"/>
    <w:rsid w:val="00721872"/>
    <w:rsid w:val="00722354"/>
    <w:rsid w:val="00724A5B"/>
    <w:rsid w:val="007312B5"/>
    <w:rsid w:val="007335AB"/>
    <w:rsid w:val="00737B78"/>
    <w:rsid w:val="0074011E"/>
    <w:rsid w:val="00740A7C"/>
    <w:rsid w:val="00740EA8"/>
    <w:rsid w:val="007410FF"/>
    <w:rsid w:val="00741F0E"/>
    <w:rsid w:val="00742138"/>
    <w:rsid w:val="00745FEF"/>
    <w:rsid w:val="0075036F"/>
    <w:rsid w:val="007518EC"/>
    <w:rsid w:val="00752CFE"/>
    <w:rsid w:val="00756436"/>
    <w:rsid w:val="00757A6A"/>
    <w:rsid w:val="00760720"/>
    <w:rsid w:val="007612D3"/>
    <w:rsid w:val="007613DC"/>
    <w:rsid w:val="00763D4B"/>
    <w:rsid w:val="00767B80"/>
    <w:rsid w:val="00772BB6"/>
    <w:rsid w:val="00773201"/>
    <w:rsid w:val="007738DD"/>
    <w:rsid w:val="0077462C"/>
    <w:rsid w:val="007809DF"/>
    <w:rsid w:val="00780F7B"/>
    <w:rsid w:val="007818AC"/>
    <w:rsid w:val="00786170"/>
    <w:rsid w:val="00794961"/>
    <w:rsid w:val="00795C9E"/>
    <w:rsid w:val="00795E9E"/>
    <w:rsid w:val="00795FB3"/>
    <w:rsid w:val="007963DD"/>
    <w:rsid w:val="0079782A"/>
    <w:rsid w:val="007A1560"/>
    <w:rsid w:val="007A30B3"/>
    <w:rsid w:val="007A4635"/>
    <w:rsid w:val="007A4DCB"/>
    <w:rsid w:val="007A5095"/>
    <w:rsid w:val="007A5C84"/>
    <w:rsid w:val="007B0D5C"/>
    <w:rsid w:val="007B1E55"/>
    <w:rsid w:val="007B4A6C"/>
    <w:rsid w:val="007C0B17"/>
    <w:rsid w:val="007C2852"/>
    <w:rsid w:val="007C3884"/>
    <w:rsid w:val="007C3C44"/>
    <w:rsid w:val="007C5C24"/>
    <w:rsid w:val="007C659E"/>
    <w:rsid w:val="007D023C"/>
    <w:rsid w:val="007D187A"/>
    <w:rsid w:val="007D4827"/>
    <w:rsid w:val="007D4C13"/>
    <w:rsid w:val="007E13AD"/>
    <w:rsid w:val="007E2320"/>
    <w:rsid w:val="007E3129"/>
    <w:rsid w:val="007E3431"/>
    <w:rsid w:val="007F16FF"/>
    <w:rsid w:val="007F6B7B"/>
    <w:rsid w:val="008001A5"/>
    <w:rsid w:val="0080053D"/>
    <w:rsid w:val="00802198"/>
    <w:rsid w:val="00802E3C"/>
    <w:rsid w:val="00803E5E"/>
    <w:rsid w:val="00804008"/>
    <w:rsid w:val="008060B6"/>
    <w:rsid w:val="00810E52"/>
    <w:rsid w:val="008147AE"/>
    <w:rsid w:val="00815673"/>
    <w:rsid w:val="00815D79"/>
    <w:rsid w:val="008209E3"/>
    <w:rsid w:val="00820D7B"/>
    <w:rsid w:val="008241FE"/>
    <w:rsid w:val="00827D9F"/>
    <w:rsid w:val="00827E24"/>
    <w:rsid w:val="008303B9"/>
    <w:rsid w:val="00830AF7"/>
    <w:rsid w:val="00830F49"/>
    <w:rsid w:val="00834370"/>
    <w:rsid w:val="00835317"/>
    <w:rsid w:val="00840BA0"/>
    <w:rsid w:val="00843F66"/>
    <w:rsid w:val="00844055"/>
    <w:rsid w:val="00846121"/>
    <w:rsid w:val="00846168"/>
    <w:rsid w:val="008510F0"/>
    <w:rsid w:val="00851F1B"/>
    <w:rsid w:val="00861DA0"/>
    <w:rsid w:val="00861FC6"/>
    <w:rsid w:val="00863250"/>
    <w:rsid w:val="008634ED"/>
    <w:rsid w:val="0086486D"/>
    <w:rsid w:val="00864AC7"/>
    <w:rsid w:val="00864C04"/>
    <w:rsid w:val="0086703B"/>
    <w:rsid w:val="008675CB"/>
    <w:rsid w:val="008705DA"/>
    <w:rsid w:val="00870EC1"/>
    <w:rsid w:val="00871A48"/>
    <w:rsid w:val="0087402B"/>
    <w:rsid w:val="0087473E"/>
    <w:rsid w:val="008748C0"/>
    <w:rsid w:val="00876247"/>
    <w:rsid w:val="00876801"/>
    <w:rsid w:val="00876FBC"/>
    <w:rsid w:val="0087724C"/>
    <w:rsid w:val="00877F72"/>
    <w:rsid w:val="00886700"/>
    <w:rsid w:val="00887945"/>
    <w:rsid w:val="00890744"/>
    <w:rsid w:val="008912CC"/>
    <w:rsid w:val="008926F7"/>
    <w:rsid w:val="00896803"/>
    <w:rsid w:val="00896FC2"/>
    <w:rsid w:val="008A2DA3"/>
    <w:rsid w:val="008A4562"/>
    <w:rsid w:val="008A79F5"/>
    <w:rsid w:val="008B1740"/>
    <w:rsid w:val="008B26B6"/>
    <w:rsid w:val="008B3203"/>
    <w:rsid w:val="008B445F"/>
    <w:rsid w:val="008C0400"/>
    <w:rsid w:val="008C13C0"/>
    <w:rsid w:val="008C2FB6"/>
    <w:rsid w:val="008C32F3"/>
    <w:rsid w:val="008C44C2"/>
    <w:rsid w:val="008C7E12"/>
    <w:rsid w:val="008D0A3A"/>
    <w:rsid w:val="008D4DEB"/>
    <w:rsid w:val="008D527F"/>
    <w:rsid w:val="008D53D7"/>
    <w:rsid w:val="008D744E"/>
    <w:rsid w:val="008E055A"/>
    <w:rsid w:val="008E1061"/>
    <w:rsid w:val="008E27A7"/>
    <w:rsid w:val="008E2D8A"/>
    <w:rsid w:val="008E6610"/>
    <w:rsid w:val="008E712A"/>
    <w:rsid w:val="008E78CF"/>
    <w:rsid w:val="008F0C05"/>
    <w:rsid w:val="008F31A4"/>
    <w:rsid w:val="008F4C8E"/>
    <w:rsid w:val="008F5884"/>
    <w:rsid w:val="008F6383"/>
    <w:rsid w:val="00900FFE"/>
    <w:rsid w:val="00901907"/>
    <w:rsid w:val="00902FE9"/>
    <w:rsid w:val="009031B7"/>
    <w:rsid w:val="009033E3"/>
    <w:rsid w:val="00904B95"/>
    <w:rsid w:val="00906634"/>
    <w:rsid w:val="009104F7"/>
    <w:rsid w:val="00910D20"/>
    <w:rsid w:val="00911A51"/>
    <w:rsid w:val="00911EE1"/>
    <w:rsid w:val="009135F7"/>
    <w:rsid w:val="00913D04"/>
    <w:rsid w:val="00914774"/>
    <w:rsid w:val="0091553E"/>
    <w:rsid w:val="009163A7"/>
    <w:rsid w:val="0091759E"/>
    <w:rsid w:val="009211F5"/>
    <w:rsid w:val="0092444F"/>
    <w:rsid w:val="00926468"/>
    <w:rsid w:val="0092731F"/>
    <w:rsid w:val="0093028B"/>
    <w:rsid w:val="009316D6"/>
    <w:rsid w:val="00932080"/>
    <w:rsid w:val="00936E8E"/>
    <w:rsid w:val="00937B91"/>
    <w:rsid w:val="00937D41"/>
    <w:rsid w:val="00940225"/>
    <w:rsid w:val="00940449"/>
    <w:rsid w:val="009412E9"/>
    <w:rsid w:val="009422D0"/>
    <w:rsid w:val="00942379"/>
    <w:rsid w:val="00942D75"/>
    <w:rsid w:val="009442E0"/>
    <w:rsid w:val="00944991"/>
    <w:rsid w:val="0094514D"/>
    <w:rsid w:val="009463C1"/>
    <w:rsid w:val="00950DA1"/>
    <w:rsid w:val="00952DDC"/>
    <w:rsid w:val="00954283"/>
    <w:rsid w:val="00957CD8"/>
    <w:rsid w:val="00962076"/>
    <w:rsid w:val="0096491C"/>
    <w:rsid w:val="00964EB0"/>
    <w:rsid w:val="00967567"/>
    <w:rsid w:val="00971808"/>
    <w:rsid w:val="009727C5"/>
    <w:rsid w:val="00973371"/>
    <w:rsid w:val="00980FD1"/>
    <w:rsid w:val="009810C2"/>
    <w:rsid w:val="009814CE"/>
    <w:rsid w:val="009841A3"/>
    <w:rsid w:val="0098492B"/>
    <w:rsid w:val="00986590"/>
    <w:rsid w:val="00986699"/>
    <w:rsid w:val="009869D7"/>
    <w:rsid w:val="009907E0"/>
    <w:rsid w:val="00991EE8"/>
    <w:rsid w:val="0099450C"/>
    <w:rsid w:val="0099475E"/>
    <w:rsid w:val="00996659"/>
    <w:rsid w:val="00997F9F"/>
    <w:rsid w:val="009A0855"/>
    <w:rsid w:val="009A0BA9"/>
    <w:rsid w:val="009A1E1D"/>
    <w:rsid w:val="009A2182"/>
    <w:rsid w:val="009A414A"/>
    <w:rsid w:val="009A56DB"/>
    <w:rsid w:val="009A7A0B"/>
    <w:rsid w:val="009B03FC"/>
    <w:rsid w:val="009B63F9"/>
    <w:rsid w:val="009B66D5"/>
    <w:rsid w:val="009B6E97"/>
    <w:rsid w:val="009B76AB"/>
    <w:rsid w:val="009C0F19"/>
    <w:rsid w:val="009C177B"/>
    <w:rsid w:val="009C1C62"/>
    <w:rsid w:val="009C25E2"/>
    <w:rsid w:val="009C3CBA"/>
    <w:rsid w:val="009C4CB2"/>
    <w:rsid w:val="009C65ED"/>
    <w:rsid w:val="009C695F"/>
    <w:rsid w:val="009D14F7"/>
    <w:rsid w:val="009D3366"/>
    <w:rsid w:val="009D449F"/>
    <w:rsid w:val="009D68AB"/>
    <w:rsid w:val="009E2048"/>
    <w:rsid w:val="009E260A"/>
    <w:rsid w:val="009E449D"/>
    <w:rsid w:val="009E467E"/>
    <w:rsid w:val="009E4E85"/>
    <w:rsid w:val="009E69BF"/>
    <w:rsid w:val="009E704D"/>
    <w:rsid w:val="009F36C3"/>
    <w:rsid w:val="009F453E"/>
    <w:rsid w:val="009F4A70"/>
    <w:rsid w:val="009F7E4D"/>
    <w:rsid w:val="00A01CFB"/>
    <w:rsid w:val="00A020F7"/>
    <w:rsid w:val="00A041CB"/>
    <w:rsid w:val="00A0515D"/>
    <w:rsid w:val="00A07219"/>
    <w:rsid w:val="00A07970"/>
    <w:rsid w:val="00A11AC4"/>
    <w:rsid w:val="00A12799"/>
    <w:rsid w:val="00A151AF"/>
    <w:rsid w:val="00A1536A"/>
    <w:rsid w:val="00A15F01"/>
    <w:rsid w:val="00A20477"/>
    <w:rsid w:val="00A20CE0"/>
    <w:rsid w:val="00A21578"/>
    <w:rsid w:val="00A22B79"/>
    <w:rsid w:val="00A240B4"/>
    <w:rsid w:val="00A255B8"/>
    <w:rsid w:val="00A30D42"/>
    <w:rsid w:val="00A31C21"/>
    <w:rsid w:val="00A325E4"/>
    <w:rsid w:val="00A34898"/>
    <w:rsid w:val="00A34AA9"/>
    <w:rsid w:val="00A35362"/>
    <w:rsid w:val="00A35CC2"/>
    <w:rsid w:val="00A37B79"/>
    <w:rsid w:val="00A37F03"/>
    <w:rsid w:val="00A407DD"/>
    <w:rsid w:val="00A40A4B"/>
    <w:rsid w:val="00A40D69"/>
    <w:rsid w:val="00A43E48"/>
    <w:rsid w:val="00A44C77"/>
    <w:rsid w:val="00A44E3F"/>
    <w:rsid w:val="00A45939"/>
    <w:rsid w:val="00A45A27"/>
    <w:rsid w:val="00A45A7B"/>
    <w:rsid w:val="00A46A37"/>
    <w:rsid w:val="00A4756B"/>
    <w:rsid w:val="00A52A5D"/>
    <w:rsid w:val="00A551FF"/>
    <w:rsid w:val="00A57C9E"/>
    <w:rsid w:val="00A6053A"/>
    <w:rsid w:val="00A608C5"/>
    <w:rsid w:val="00A63CE9"/>
    <w:rsid w:val="00A6739A"/>
    <w:rsid w:val="00A7075B"/>
    <w:rsid w:val="00A70998"/>
    <w:rsid w:val="00A70AFC"/>
    <w:rsid w:val="00A7153E"/>
    <w:rsid w:val="00A71FAC"/>
    <w:rsid w:val="00A72B3E"/>
    <w:rsid w:val="00A735F2"/>
    <w:rsid w:val="00A736B3"/>
    <w:rsid w:val="00A80789"/>
    <w:rsid w:val="00A80D1D"/>
    <w:rsid w:val="00A821F5"/>
    <w:rsid w:val="00A82B7D"/>
    <w:rsid w:val="00A83DE4"/>
    <w:rsid w:val="00A84A30"/>
    <w:rsid w:val="00A91F46"/>
    <w:rsid w:val="00A96CC2"/>
    <w:rsid w:val="00A9705E"/>
    <w:rsid w:val="00A97494"/>
    <w:rsid w:val="00AA303B"/>
    <w:rsid w:val="00AA35EC"/>
    <w:rsid w:val="00AA3671"/>
    <w:rsid w:val="00AA6C45"/>
    <w:rsid w:val="00AA7213"/>
    <w:rsid w:val="00AA7C2D"/>
    <w:rsid w:val="00AB2D50"/>
    <w:rsid w:val="00AB7190"/>
    <w:rsid w:val="00AC0A67"/>
    <w:rsid w:val="00AC39CC"/>
    <w:rsid w:val="00AC680A"/>
    <w:rsid w:val="00AD31CE"/>
    <w:rsid w:val="00AD367A"/>
    <w:rsid w:val="00AD53FE"/>
    <w:rsid w:val="00AE7605"/>
    <w:rsid w:val="00AE7746"/>
    <w:rsid w:val="00AE7C1B"/>
    <w:rsid w:val="00AF0075"/>
    <w:rsid w:val="00AF23F6"/>
    <w:rsid w:val="00AF28DA"/>
    <w:rsid w:val="00AF2989"/>
    <w:rsid w:val="00AF2AFA"/>
    <w:rsid w:val="00AF368E"/>
    <w:rsid w:val="00AF42D8"/>
    <w:rsid w:val="00AF648F"/>
    <w:rsid w:val="00AF7DCF"/>
    <w:rsid w:val="00B00199"/>
    <w:rsid w:val="00B0271B"/>
    <w:rsid w:val="00B07C3E"/>
    <w:rsid w:val="00B10C2A"/>
    <w:rsid w:val="00B11E40"/>
    <w:rsid w:val="00B13719"/>
    <w:rsid w:val="00B15015"/>
    <w:rsid w:val="00B1583F"/>
    <w:rsid w:val="00B15966"/>
    <w:rsid w:val="00B171D5"/>
    <w:rsid w:val="00B179D8"/>
    <w:rsid w:val="00B17B85"/>
    <w:rsid w:val="00B20291"/>
    <w:rsid w:val="00B2143D"/>
    <w:rsid w:val="00B22CBE"/>
    <w:rsid w:val="00B232DD"/>
    <w:rsid w:val="00B2382E"/>
    <w:rsid w:val="00B23BBA"/>
    <w:rsid w:val="00B25B91"/>
    <w:rsid w:val="00B263BB"/>
    <w:rsid w:val="00B27CB6"/>
    <w:rsid w:val="00B3095D"/>
    <w:rsid w:val="00B316DE"/>
    <w:rsid w:val="00B317F3"/>
    <w:rsid w:val="00B32679"/>
    <w:rsid w:val="00B33EAC"/>
    <w:rsid w:val="00B34BC3"/>
    <w:rsid w:val="00B35035"/>
    <w:rsid w:val="00B37554"/>
    <w:rsid w:val="00B37D86"/>
    <w:rsid w:val="00B4285B"/>
    <w:rsid w:val="00B42A34"/>
    <w:rsid w:val="00B43774"/>
    <w:rsid w:val="00B43B87"/>
    <w:rsid w:val="00B43DFD"/>
    <w:rsid w:val="00B456DD"/>
    <w:rsid w:val="00B51642"/>
    <w:rsid w:val="00B57573"/>
    <w:rsid w:val="00B57FCF"/>
    <w:rsid w:val="00B62522"/>
    <w:rsid w:val="00B630B4"/>
    <w:rsid w:val="00B63A7D"/>
    <w:rsid w:val="00B651D5"/>
    <w:rsid w:val="00B7200C"/>
    <w:rsid w:val="00B72AEF"/>
    <w:rsid w:val="00B75895"/>
    <w:rsid w:val="00B760A0"/>
    <w:rsid w:val="00B76CEB"/>
    <w:rsid w:val="00B8423D"/>
    <w:rsid w:val="00B847F9"/>
    <w:rsid w:val="00B84EC7"/>
    <w:rsid w:val="00B858E9"/>
    <w:rsid w:val="00B86C6F"/>
    <w:rsid w:val="00B86DE8"/>
    <w:rsid w:val="00B87007"/>
    <w:rsid w:val="00B91219"/>
    <w:rsid w:val="00B969FC"/>
    <w:rsid w:val="00B96F6D"/>
    <w:rsid w:val="00BA199E"/>
    <w:rsid w:val="00BA4792"/>
    <w:rsid w:val="00BA4C23"/>
    <w:rsid w:val="00BA519F"/>
    <w:rsid w:val="00BA62F2"/>
    <w:rsid w:val="00BA63DD"/>
    <w:rsid w:val="00BA7466"/>
    <w:rsid w:val="00BB0387"/>
    <w:rsid w:val="00BB42B1"/>
    <w:rsid w:val="00BB5B0C"/>
    <w:rsid w:val="00BB72C7"/>
    <w:rsid w:val="00BC0931"/>
    <w:rsid w:val="00BC0A83"/>
    <w:rsid w:val="00BC0F89"/>
    <w:rsid w:val="00BC7D3A"/>
    <w:rsid w:val="00BD12BB"/>
    <w:rsid w:val="00BD3BC9"/>
    <w:rsid w:val="00BD4DEC"/>
    <w:rsid w:val="00BD6018"/>
    <w:rsid w:val="00BD6DF4"/>
    <w:rsid w:val="00BD7818"/>
    <w:rsid w:val="00BD7E06"/>
    <w:rsid w:val="00BE0A20"/>
    <w:rsid w:val="00BE2F57"/>
    <w:rsid w:val="00BE507C"/>
    <w:rsid w:val="00BE55A8"/>
    <w:rsid w:val="00BE58C8"/>
    <w:rsid w:val="00BF0576"/>
    <w:rsid w:val="00BF30A1"/>
    <w:rsid w:val="00BF4893"/>
    <w:rsid w:val="00C01A41"/>
    <w:rsid w:val="00C0266A"/>
    <w:rsid w:val="00C030CF"/>
    <w:rsid w:val="00C10372"/>
    <w:rsid w:val="00C10F2E"/>
    <w:rsid w:val="00C1100A"/>
    <w:rsid w:val="00C112A6"/>
    <w:rsid w:val="00C12F26"/>
    <w:rsid w:val="00C165FA"/>
    <w:rsid w:val="00C17A6A"/>
    <w:rsid w:val="00C17EB7"/>
    <w:rsid w:val="00C204EB"/>
    <w:rsid w:val="00C232CC"/>
    <w:rsid w:val="00C2480A"/>
    <w:rsid w:val="00C24E41"/>
    <w:rsid w:val="00C257AF"/>
    <w:rsid w:val="00C312A7"/>
    <w:rsid w:val="00C31F2C"/>
    <w:rsid w:val="00C32926"/>
    <w:rsid w:val="00C41E33"/>
    <w:rsid w:val="00C44607"/>
    <w:rsid w:val="00C451AC"/>
    <w:rsid w:val="00C511D5"/>
    <w:rsid w:val="00C54347"/>
    <w:rsid w:val="00C54F35"/>
    <w:rsid w:val="00C554A5"/>
    <w:rsid w:val="00C55A75"/>
    <w:rsid w:val="00C6087F"/>
    <w:rsid w:val="00C6126E"/>
    <w:rsid w:val="00C65EE0"/>
    <w:rsid w:val="00C66B96"/>
    <w:rsid w:val="00C679B4"/>
    <w:rsid w:val="00C72E43"/>
    <w:rsid w:val="00C7491A"/>
    <w:rsid w:val="00C7499D"/>
    <w:rsid w:val="00C779F1"/>
    <w:rsid w:val="00C871B0"/>
    <w:rsid w:val="00C94D77"/>
    <w:rsid w:val="00C95308"/>
    <w:rsid w:val="00C97517"/>
    <w:rsid w:val="00CA0988"/>
    <w:rsid w:val="00CA2FC5"/>
    <w:rsid w:val="00CA5BFB"/>
    <w:rsid w:val="00CB0DF8"/>
    <w:rsid w:val="00CB1E19"/>
    <w:rsid w:val="00CB2DF7"/>
    <w:rsid w:val="00CB2F1E"/>
    <w:rsid w:val="00CB36A5"/>
    <w:rsid w:val="00CB5698"/>
    <w:rsid w:val="00CB6B08"/>
    <w:rsid w:val="00CB7013"/>
    <w:rsid w:val="00CB79D2"/>
    <w:rsid w:val="00CC5A69"/>
    <w:rsid w:val="00CC6EE9"/>
    <w:rsid w:val="00CD1554"/>
    <w:rsid w:val="00CD1733"/>
    <w:rsid w:val="00CD3BAB"/>
    <w:rsid w:val="00CD54E4"/>
    <w:rsid w:val="00CD5D36"/>
    <w:rsid w:val="00CD5D57"/>
    <w:rsid w:val="00CD7BF1"/>
    <w:rsid w:val="00CE279C"/>
    <w:rsid w:val="00CE3ECF"/>
    <w:rsid w:val="00CE4A73"/>
    <w:rsid w:val="00CE6E6A"/>
    <w:rsid w:val="00CF001B"/>
    <w:rsid w:val="00CF094E"/>
    <w:rsid w:val="00CF0D49"/>
    <w:rsid w:val="00CF2302"/>
    <w:rsid w:val="00CF344D"/>
    <w:rsid w:val="00D01081"/>
    <w:rsid w:val="00D01976"/>
    <w:rsid w:val="00D02EDF"/>
    <w:rsid w:val="00D03433"/>
    <w:rsid w:val="00D03D54"/>
    <w:rsid w:val="00D0431D"/>
    <w:rsid w:val="00D04548"/>
    <w:rsid w:val="00D0647C"/>
    <w:rsid w:val="00D06E83"/>
    <w:rsid w:val="00D079DE"/>
    <w:rsid w:val="00D1030E"/>
    <w:rsid w:val="00D10606"/>
    <w:rsid w:val="00D12897"/>
    <w:rsid w:val="00D13A84"/>
    <w:rsid w:val="00D155CC"/>
    <w:rsid w:val="00D16F6F"/>
    <w:rsid w:val="00D17CD8"/>
    <w:rsid w:val="00D17DBE"/>
    <w:rsid w:val="00D20191"/>
    <w:rsid w:val="00D217B7"/>
    <w:rsid w:val="00D23C01"/>
    <w:rsid w:val="00D2671F"/>
    <w:rsid w:val="00D27DA2"/>
    <w:rsid w:val="00D330B1"/>
    <w:rsid w:val="00D33B70"/>
    <w:rsid w:val="00D36DC7"/>
    <w:rsid w:val="00D36E57"/>
    <w:rsid w:val="00D37E55"/>
    <w:rsid w:val="00D40743"/>
    <w:rsid w:val="00D427D5"/>
    <w:rsid w:val="00D441AB"/>
    <w:rsid w:val="00D45AE1"/>
    <w:rsid w:val="00D47AC3"/>
    <w:rsid w:val="00D47F4F"/>
    <w:rsid w:val="00D52700"/>
    <w:rsid w:val="00D530B0"/>
    <w:rsid w:val="00D53145"/>
    <w:rsid w:val="00D553DE"/>
    <w:rsid w:val="00D55F73"/>
    <w:rsid w:val="00D57AC3"/>
    <w:rsid w:val="00D61F94"/>
    <w:rsid w:val="00D6683E"/>
    <w:rsid w:val="00D67D24"/>
    <w:rsid w:val="00D71FA9"/>
    <w:rsid w:val="00D72612"/>
    <w:rsid w:val="00D72E97"/>
    <w:rsid w:val="00D746EF"/>
    <w:rsid w:val="00D76190"/>
    <w:rsid w:val="00D80D88"/>
    <w:rsid w:val="00D84FFD"/>
    <w:rsid w:val="00D8530C"/>
    <w:rsid w:val="00D87DAC"/>
    <w:rsid w:val="00D902A4"/>
    <w:rsid w:val="00D93B3B"/>
    <w:rsid w:val="00D95BCC"/>
    <w:rsid w:val="00D962B3"/>
    <w:rsid w:val="00D96729"/>
    <w:rsid w:val="00DA022E"/>
    <w:rsid w:val="00DA1732"/>
    <w:rsid w:val="00DA1E9A"/>
    <w:rsid w:val="00DA2161"/>
    <w:rsid w:val="00DA3829"/>
    <w:rsid w:val="00DA5FBB"/>
    <w:rsid w:val="00DA6F86"/>
    <w:rsid w:val="00DB0309"/>
    <w:rsid w:val="00DB0D08"/>
    <w:rsid w:val="00DB1F88"/>
    <w:rsid w:val="00DB2297"/>
    <w:rsid w:val="00DB2883"/>
    <w:rsid w:val="00DB2D4A"/>
    <w:rsid w:val="00DB351B"/>
    <w:rsid w:val="00DB4337"/>
    <w:rsid w:val="00DC0FD8"/>
    <w:rsid w:val="00DC17A2"/>
    <w:rsid w:val="00DC3302"/>
    <w:rsid w:val="00DC338E"/>
    <w:rsid w:val="00DC644A"/>
    <w:rsid w:val="00DC64BA"/>
    <w:rsid w:val="00DC6A09"/>
    <w:rsid w:val="00DC6A2C"/>
    <w:rsid w:val="00DC6F49"/>
    <w:rsid w:val="00DC7BDC"/>
    <w:rsid w:val="00DD07F5"/>
    <w:rsid w:val="00DD1102"/>
    <w:rsid w:val="00DD25B6"/>
    <w:rsid w:val="00DD2E95"/>
    <w:rsid w:val="00DD42E0"/>
    <w:rsid w:val="00DD4AB8"/>
    <w:rsid w:val="00DD4B24"/>
    <w:rsid w:val="00DD4B88"/>
    <w:rsid w:val="00DD5E17"/>
    <w:rsid w:val="00DE03AA"/>
    <w:rsid w:val="00DE0DC1"/>
    <w:rsid w:val="00DE1F24"/>
    <w:rsid w:val="00DE2954"/>
    <w:rsid w:val="00DE342F"/>
    <w:rsid w:val="00DE47C3"/>
    <w:rsid w:val="00DE4815"/>
    <w:rsid w:val="00DE5D6E"/>
    <w:rsid w:val="00DE74B7"/>
    <w:rsid w:val="00DE7D29"/>
    <w:rsid w:val="00DE7ECB"/>
    <w:rsid w:val="00DF1152"/>
    <w:rsid w:val="00DF3148"/>
    <w:rsid w:val="00DF47DA"/>
    <w:rsid w:val="00DF4D32"/>
    <w:rsid w:val="00DF6923"/>
    <w:rsid w:val="00E02670"/>
    <w:rsid w:val="00E03D25"/>
    <w:rsid w:val="00E03F66"/>
    <w:rsid w:val="00E0640B"/>
    <w:rsid w:val="00E07CC9"/>
    <w:rsid w:val="00E102D4"/>
    <w:rsid w:val="00E10C5A"/>
    <w:rsid w:val="00E1525B"/>
    <w:rsid w:val="00E15F2C"/>
    <w:rsid w:val="00E16B1A"/>
    <w:rsid w:val="00E17412"/>
    <w:rsid w:val="00E20964"/>
    <w:rsid w:val="00E2102E"/>
    <w:rsid w:val="00E212E6"/>
    <w:rsid w:val="00E21D2B"/>
    <w:rsid w:val="00E27F26"/>
    <w:rsid w:val="00E30147"/>
    <w:rsid w:val="00E33A67"/>
    <w:rsid w:val="00E35D8B"/>
    <w:rsid w:val="00E35EC3"/>
    <w:rsid w:val="00E402EE"/>
    <w:rsid w:val="00E40D77"/>
    <w:rsid w:val="00E41146"/>
    <w:rsid w:val="00E4139D"/>
    <w:rsid w:val="00E41F82"/>
    <w:rsid w:val="00E42DA3"/>
    <w:rsid w:val="00E450EF"/>
    <w:rsid w:val="00E46081"/>
    <w:rsid w:val="00E51211"/>
    <w:rsid w:val="00E60A41"/>
    <w:rsid w:val="00E611FF"/>
    <w:rsid w:val="00E63234"/>
    <w:rsid w:val="00E636B3"/>
    <w:rsid w:val="00E70799"/>
    <w:rsid w:val="00E70849"/>
    <w:rsid w:val="00E711E1"/>
    <w:rsid w:val="00E72522"/>
    <w:rsid w:val="00E72DF8"/>
    <w:rsid w:val="00E73B35"/>
    <w:rsid w:val="00E73C41"/>
    <w:rsid w:val="00E74089"/>
    <w:rsid w:val="00E75244"/>
    <w:rsid w:val="00E82BFD"/>
    <w:rsid w:val="00E83528"/>
    <w:rsid w:val="00E839EC"/>
    <w:rsid w:val="00E8425C"/>
    <w:rsid w:val="00E86F49"/>
    <w:rsid w:val="00E87AD2"/>
    <w:rsid w:val="00E9194E"/>
    <w:rsid w:val="00E91E1A"/>
    <w:rsid w:val="00E923B6"/>
    <w:rsid w:val="00E92A18"/>
    <w:rsid w:val="00E93725"/>
    <w:rsid w:val="00E93AF1"/>
    <w:rsid w:val="00E94CA6"/>
    <w:rsid w:val="00E974DC"/>
    <w:rsid w:val="00E97C43"/>
    <w:rsid w:val="00EA08A9"/>
    <w:rsid w:val="00EA2652"/>
    <w:rsid w:val="00EA3091"/>
    <w:rsid w:val="00EA4404"/>
    <w:rsid w:val="00EA4ACC"/>
    <w:rsid w:val="00EA65E6"/>
    <w:rsid w:val="00EA6737"/>
    <w:rsid w:val="00EA6FCB"/>
    <w:rsid w:val="00EB0993"/>
    <w:rsid w:val="00EB386C"/>
    <w:rsid w:val="00EB4713"/>
    <w:rsid w:val="00EC0C36"/>
    <w:rsid w:val="00EC0D68"/>
    <w:rsid w:val="00EC54B0"/>
    <w:rsid w:val="00EC664F"/>
    <w:rsid w:val="00ED17FE"/>
    <w:rsid w:val="00ED1816"/>
    <w:rsid w:val="00ED19C2"/>
    <w:rsid w:val="00ED2CE4"/>
    <w:rsid w:val="00ED2FFF"/>
    <w:rsid w:val="00ED445D"/>
    <w:rsid w:val="00ED45E3"/>
    <w:rsid w:val="00ED68D4"/>
    <w:rsid w:val="00EE0055"/>
    <w:rsid w:val="00EE28B8"/>
    <w:rsid w:val="00EE541E"/>
    <w:rsid w:val="00EE627C"/>
    <w:rsid w:val="00EF0AB9"/>
    <w:rsid w:val="00EF2C6E"/>
    <w:rsid w:val="00EF2E28"/>
    <w:rsid w:val="00EF31F2"/>
    <w:rsid w:val="00EF3FC5"/>
    <w:rsid w:val="00EF5D62"/>
    <w:rsid w:val="00EF6148"/>
    <w:rsid w:val="00EF7E70"/>
    <w:rsid w:val="00F00A51"/>
    <w:rsid w:val="00F024AC"/>
    <w:rsid w:val="00F02DD8"/>
    <w:rsid w:val="00F02EEE"/>
    <w:rsid w:val="00F0422F"/>
    <w:rsid w:val="00F04277"/>
    <w:rsid w:val="00F04A22"/>
    <w:rsid w:val="00F04C0E"/>
    <w:rsid w:val="00F06630"/>
    <w:rsid w:val="00F10906"/>
    <w:rsid w:val="00F11306"/>
    <w:rsid w:val="00F12739"/>
    <w:rsid w:val="00F30075"/>
    <w:rsid w:val="00F3135A"/>
    <w:rsid w:val="00F31BAA"/>
    <w:rsid w:val="00F34C0F"/>
    <w:rsid w:val="00F36BCD"/>
    <w:rsid w:val="00F378B3"/>
    <w:rsid w:val="00F41A34"/>
    <w:rsid w:val="00F41DFB"/>
    <w:rsid w:val="00F41E45"/>
    <w:rsid w:val="00F43C0A"/>
    <w:rsid w:val="00F47F10"/>
    <w:rsid w:val="00F50A82"/>
    <w:rsid w:val="00F554EC"/>
    <w:rsid w:val="00F56045"/>
    <w:rsid w:val="00F5638E"/>
    <w:rsid w:val="00F60C7E"/>
    <w:rsid w:val="00F60EB3"/>
    <w:rsid w:val="00F624AB"/>
    <w:rsid w:val="00F646EF"/>
    <w:rsid w:val="00F64711"/>
    <w:rsid w:val="00F6630B"/>
    <w:rsid w:val="00F6693D"/>
    <w:rsid w:val="00F70290"/>
    <w:rsid w:val="00F71C69"/>
    <w:rsid w:val="00F72AD9"/>
    <w:rsid w:val="00F72F06"/>
    <w:rsid w:val="00F7301E"/>
    <w:rsid w:val="00F7405E"/>
    <w:rsid w:val="00F744C1"/>
    <w:rsid w:val="00F76A69"/>
    <w:rsid w:val="00F822A7"/>
    <w:rsid w:val="00F83CC1"/>
    <w:rsid w:val="00F9124A"/>
    <w:rsid w:val="00F920C1"/>
    <w:rsid w:val="00F92CBF"/>
    <w:rsid w:val="00F94D25"/>
    <w:rsid w:val="00F963F0"/>
    <w:rsid w:val="00F96426"/>
    <w:rsid w:val="00F97E85"/>
    <w:rsid w:val="00FA2E6A"/>
    <w:rsid w:val="00FA3AB7"/>
    <w:rsid w:val="00FA415B"/>
    <w:rsid w:val="00FA6F4C"/>
    <w:rsid w:val="00FB0B77"/>
    <w:rsid w:val="00FB11F2"/>
    <w:rsid w:val="00FB2E40"/>
    <w:rsid w:val="00FB4F0E"/>
    <w:rsid w:val="00FB68C5"/>
    <w:rsid w:val="00FB6C36"/>
    <w:rsid w:val="00FB7ECA"/>
    <w:rsid w:val="00FC000B"/>
    <w:rsid w:val="00FC0947"/>
    <w:rsid w:val="00FC2C71"/>
    <w:rsid w:val="00FC5FFE"/>
    <w:rsid w:val="00FC706F"/>
    <w:rsid w:val="00FC7A8C"/>
    <w:rsid w:val="00FD086C"/>
    <w:rsid w:val="00FD0CAB"/>
    <w:rsid w:val="00FD2E14"/>
    <w:rsid w:val="00FD48C6"/>
    <w:rsid w:val="00FD5C68"/>
    <w:rsid w:val="00FD6FD7"/>
    <w:rsid w:val="00FD715B"/>
    <w:rsid w:val="00FE13BB"/>
    <w:rsid w:val="00FE4F4A"/>
    <w:rsid w:val="00FE5172"/>
    <w:rsid w:val="00FE5B8F"/>
    <w:rsid w:val="00FE77B1"/>
    <w:rsid w:val="00FE7A73"/>
    <w:rsid w:val="00FF1EC2"/>
    <w:rsid w:val="00FF37EA"/>
    <w:rsid w:val="00FF4A45"/>
    <w:rsid w:val="00FF61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1ADC4"/>
  <w15:docId w15:val="{2EFD7EF8-86A5-4782-8725-53B964BD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aliases w:val="Dot pt,F5 List Paragraph,List Paragraph1,No Spacing1,List Paragraph Char Char Char,Indicator Text,Colorful List - Accent 11,Numbered Para 1,Bullet 1,Bullet Points,MAIN CONTENT,List Paragraph11,List Paragraph12,List Paragraph2,OBC Bullet"/>
    <w:basedOn w:val="prastasis"/>
    <w:link w:val="SraopastraipaDiagrama"/>
    <w:uiPriority w:val="34"/>
    <w:qFormat/>
    <w:rsid w:val="009E704D"/>
    <w:pPr>
      <w:ind w:left="720"/>
      <w:contextualSpacing/>
    </w:pPr>
  </w:style>
  <w:style w:type="character" w:customStyle="1" w:styleId="SraopastraipaDiagrama">
    <w:name w:val="Sąrašo pastraipa Diagrama"/>
    <w:aliases w:val="Dot pt Diagrama,F5 List Paragraph Diagrama,List Paragraph1 Diagrama,No Spacing1 Diagrama,List Paragraph Char Char Char Diagrama,Indicator Text Diagrama,Colorful List - Accent 11 Diagrama,Numbered Para 1 Diagrama"/>
    <w:link w:val="Sraopastraipa"/>
    <w:uiPriority w:val="34"/>
    <w:qFormat/>
    <w:locked/>
    <w:rsid w:val="006B0916"/>
    <w:rPr>
      <w:rFonts w:ascii="Times New Roman" w:eastAsia="Times New Roman" w:hAnsi="Times New Roman"/>
      <w:sz w:val="24"/>
      <w:lang w:eastAsia="ru-RU"/>
    </w:rPr>
  </w:style>
  <w:style w:type="paragraph" w:styleId="Pagrindiniotekstotrauka3">
    <w:name w:val="Body Text Indent 3"/>
    <w:basedOn w:val="prastasis"/>
    <w:link w:val="Pagrindiniotekstotrauka3Diagrama"/>
    <w:uiPriority w:val="99"/>
    <w:semiHidden/>
    <w:unhideWhenUsed/>
    <w:rsid w:val="002D0CE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2D0CE8"/>
    <w:rPr>
      <w:rFonts w:ascii="Times New Roman" w:eastAsia="Times New Roman" w:hAnsi="Times New Roman"/>
      <w:sz w:val="16"/>
      <w:szCs w:val="16"/>
      <w:lang w:eastAsia="ru-RU"/>
    </w:rPr>
  </w:style>
  <w:style w:type="character" w:styleId="Hipersaitas">
    <w:name w:val="Hyperlink"/>
    <w:basedOn w:val="Numatytasispastraiposriftas"/>
    <w:uiPriority w:val="99"/>
    <w:semiHidden/>
    <w:unhideWhenUsed/>
    <w:rsid w:val="002D0CE8"/>
    <w:rPr>
      <w:color w:val="0000FF"/>
      <w:u w:val="single"/>
    </w:rPr>
  </w:style>
  <w:style w:type="paragraph" w:styleId="HTMLiankstoformatuotas">
    <w:name w:val="HTML Preformatted"/>
    <w:basedOn w:val="prastasis"/>
    <w:link w:val="HTMLiankstoformatuotasDiagrama"/>
    <w:uiPriority w:val="99"/>
    <w:unhideWhenUsed/>
    <w:rsid w:val="00936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936E8E"/>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86149">
      <w:bodyDiv w:val="1"/>
      <w:marLeft w:val="0"/>
      <w:marRight w:val="0"/>
      <w:marTop w:val="0"/>
      <w:marBottom w:val="0"/>
      <w:divBdr>
        <w:top w:val="none" w:sz="0" w:space="0" w:color="auto"/>
        <w:left w:val="none" w:sz="0" w:space="0" w:color="auto"/>
        <w:bottom w:val="none" w:sz="0" w:space="0" w:color="auto"/>
        <w:right w:val="none" w:sz="0" w:space="0" w:color="auto"/>
      </w:divBdr>
      <w:divsChild>
        <w:div w:id="2050950079">
          <w:marLeft w:val="0"/>
          <w:marRight w:val="0"/>
          <w:marTop w:val="0"/>
          <w:marBottom w:val="0"/>
          <w:divBdr>
            <w:top w:val="none" w:sz="0" w:space="0" w:color="auto"/>
            <w:left w:val="none" w:sz="0" w:space="0" w:color="auto"/>
            <w:bottom w:val="none" w:sz="0" w:space="0" w:color="auto"/>
            <w:right w:val="none" w:sz="0" w:space="0" w:color="auto"/>
          </w:divBdr>
        </w:div>
        <w:div w:id="818421685">
          <w:marLeft w:val="0"/>
          <w:marRight w:val="0"/>
          <w:marTop w:val="0"/>
          <w:marBottom w:val="0"/>
          <w:divBdr>
            <w:top w:val="none" w:sz="0" w:space="0" w:color="auto"/>
            <w:left w:val="none" w:sz="0" w:space="0" w:color="auto"/>
            <w:bottom w:val="none" w:sz="0" w:space="0" w:color="auto"/>
            <w:right w:val="none" w:sz="0" w:space="0" w:color="auto"/>
          </w:divBdr>
        </w:div>
        <w:div w:id="1900752099">
          <w:marLeft w:val="0"/>
          <w:marRight w:val="0"/>
          <w:marTop w:val="0"/>
          <w:marBottom w:val="0"/>
          <w:divBdr>
            <w:top w:val="none" w:sz="0" w:space="0" w:color="auto"/>
            <w:left w:val="none" w:sz="0" w:space="0" w:color="auto"/>
            <w:bottom w:val="none" w:sz="0" w:space="0" w:color="auto"/>
            <w:right w:val="none" w:sz="0" w:space="0" w:color="auto"/>
          </w:divBdr>
        </w:div>
      </w:divsChild>
    </w:div>
    <w:div w:id="513113372">
      <w:bodyDiv w:val="1"/>
      <w:marLeft w:val="0"/>
      <w:marRight w:val="0"/>
      <w:marTop w:val="0"/>
      <w:marBottom w:val="0"/>
      <w:divBdr>
        <w:top w:val="none" w:sz="0" w:space="0" w:color="auto"/>
        <w:left w:val="none" w:sz="0" w:space="0" w:color="auto"/>
        <w:bottom w:val="none" w:sz="0" w:space="0" w:color="auto"/>
        <w:right w:val="none" w:sz="0" w:space="0" w:color="auto"/>
      </w:divBdr>
      <w:divsChild>
        <w:div w:id="326985965">
          <w:marLeft w:val="0"/>
          <w:marRight w:val="0"/>
          <w:marTop w:val="0"/>
          <w:marBottom w:val="0"/>
          <w:divBdr>
            <w:top w:val="none" w:sz="0" w:space="0" w:color="auto"/>
            <w:left w:val="none" w:sz="0" w:space="0" w:color="auto"/>
            <w:bottom w:val="none" w:sz="0" w:space="0" w:color="auto"/>
            <w:right w:val="none" w:sz="0" w:space="0" w:color="auto"/>
          </w:divBdr>
        </w:div>
        <w:div w:id="1963803156">
          <w:marLeft w:val="0"/>
          <w:marRight w:val="0"/>
          <w:marTop w:val="0"/>
          <w:marBottom w:val="0"/>
          <w:divBdr>
            <w:top w:val="none" w:sz="0" w:space="0" w:color="auto"/>
            <w:left w:val="none" w:sz="0" w:space="0" w:color="auto"/>
            <w:bottom w:val="none" w:sz="0" w:space="0" w:color="auto"/>
            <w:right w:val="none" w:sz="0" w:space="0" w:color="auto"/>
          </w:divBdr>
        </w:div>
        <w:div w:id="91360601">
          <w:marLeft w:val="0"/>
          <w:marRight w:val="0"/>
          <w:marTop w:val="0"/>
          <w:marBottom w:val="0"/>
          <w:divBdr>
            <w:top w:val="none" w:sz="0" w:space="0" w:color="auto"/>
            <w:left w:val="none" w:sz="0" w:space="0" w:color="auto"/>
            <w:bottom w:val="none" w:sz="0" w:space="0" w:color="auto"/>
            <w:right w:val="none" w:sz="0" w:space="0" w:color="auto"/>
          </w:divBdr>
        </w:div>
      </w:divsChild>
    </w:div>
    <w:div w:id="536552622">
      <w:bodyDiv w:val="1"/>
      <w:marLeft w:val="0"/>
      <w:marRight w:val="0"/>
      <w:marTop w:val="0"/>
      <w:marBottom w:val="0"/>
      <w:divBdr>
        <w:top w:val="none" w:sz="0" w:space="0" w:color="auto"/>
        <w:left w:val="none" w:sz="0" w:space="0" w:color="auto"/>
        <w:bottom w:val="none" w:sz="0" w:space="0" w:color="auto"/>
        <w:right w:val="none" w:sz="0" w:space="0" w:color="auto"/>
      </w:divBdr>
    </w:div>
    <w:div w:id="594442911">
      <w:bodyDiv w:val="1"/>
      <w:marLeft w:val="0"/>
      <w:marRight w:val="0"/>
      <w:marTop w:val="0"/>
      <w:marBottom w:val="0"/>
      <w:divBdr>
        <w:top w:val="none" w:sz="0" w:space="0" w:color="auto"/>
        <w:left w:val="none" w:sz="0" w:space="0" w:color="auto"/>
        <w:bottom w:val="none" w:sz="0" w:space="0" w:color="auto"/>
        <w:right w:val="none" w:sz="0" w:space="0" w:color="auto"/>
      </w:divBdr>
    </w:div>
    <w:div w:id="753744958">
      <w:bodyDiv w:val="1"/>
      <w:marLeft w:val="0"/>
      <w:marRight w:val="0"/>
      <w:marTop w:val="0"/>
      <w:marBottom w:val="0"/>
      <w:divBdr>
        <w:top w:val="none" w:sz="0" w:space="0" w:color="auto"/>
        <w:left w:val="none" w:sz="0" w:space="0" w:color="auto"/>
        <w:bottom w:val="none" w:sz="0" w:space="0" w:color="auto"/>
        <w:right w:val="none" w:sz="0" w:space="0" w:color="auto"/>
      </w:divBdr>
    </w:div>
    <w:div w:id="776171342">
      <w:bodyDiv w:val="1"/>
      <w:marLeft w:val="0"/>
      <w:marRight w:val="0"/>
      <w:marTop w:val="0"/>
      <w:marBottom w:val="0"/>
      <w:divBdr>
        <w:top w:val="none" w:sz="0" w:space="0" w:color="auto"/>
        <w:left w:val="none" w:sz="0" w:space="0" w:color="auto"/>
        <w:bottom w:val="none" w:sz="0" w:space="0" w:color="auto"/>
        <w:right w:val="none" w:sz="0" w:space="0" w:color="auto"/>
      </w:divBdr>
    </w:div>
    <w:div w:id="1071074915">
      <w:bodyDiv w:val="1"/>
      <w:marLeft w:val="0"/>
      <w:marRight w:val="0"/>
      <w:marTop w:val="0"/>
      <w:marBottom w:val="0"/>
      <w:divBdr>
        <w:top w:val="none" w:sz="0" w:space="0" w:color="auto"/>
        <w:left w:val="none" w:sz="0" w:space="0" w:color="auto"/>
        <w:bottom w:val="none" w:sz="0" w:space="0" w:color="auto"/>
        <w:right w:val="none" w:sz="0" w:space="0" w:color="auto"/>
      </w:divBdr>
    </w:div>
    <w:div w:id="1126435369">
      <w:bodyDiv w:val="1"/>
      <w:marLeft w:val="0"/>
      <w:marRight w:val="0"/>
      <w:marTop w:val="0"/>
      <w:marBottom w:val="0"/>
      <w:divBdr>
        <w:top w:val="none" w:sz="0" w:space="0" w:color="auto"/>
        <w:left w:val="none" w:sz="0" w:space="0" w:color="auto"/>
        <w:bottom w:val="none" w:sz="0" w:space="0" w:color="auto"/>
        <w:right w:val="none" w:sz="0" w:space="0" w:color="auto"/>
      </w:divBdr>
    </w:div>
    <w:div w:id="1151168189">
      <w:bodyDiv w:val="1"/>
      <w:marLeft w:val="0"/>
      <w:marRight w:val="0"/>
      <w:marTop w:val="0"/>
      <w:marBottom w:val="0"/>
      <w:divBdr>
        <w:top w:val="none" w:sz="0" w:space="0" w:color="auto"/>
        <w:left w:val="none" w:sz="0" w:space="0" w:color="auto"/>
        <w:bottom w:val="none" w:sz="0" w:space="0" w:color="auto"/>
        <w:right w:val="none" w:sz="0" w:space="0" w:color="auto"/>
      </w:divBdr>
    </w:div>
    <w:div w:id="1563440772">
      <w:bodyDiv w:val="1"/>
      <w:marLeft w:val="0"/>
      <w:marRight w:val="0"/>
      <w:marTop w:val="0"/>
      <w:marBottom w:val="0"/>
      <w:divBdr>
        <w:top w:val="none" w:sz="0" w:space="0" w:color="auto"/>
        <w:left w:val="none" w:sz="0" w:space="0" w:color="auto"/>
        <w:bottom w:val="none" w:sz="0" w:space="0" w:color="auto"/>
        <w:right w:val="none" w:sz="0" w:space="0" w:color="auto"/>
      </w:divBdr>
    </w:div>
    <w:div w:id="1588996396">
      <w:bodyDiv w:val="1"/>
      <w:marLeft w:val="0"/>
      <w:marRight w:val="0"/>
      <w:marTop w:val="0"/>
      <w:marBottom w:val="0"/>
      <w:divBdr>
        <w:top w:val="none" w:sz="0" w:space="0" w:color="auto"/>
        <w:left w:val="none" w:sz="0" w:space="0" w:color="auto"/>
        <w:bottom w:val="none" w:sz="0" w:space="0" w:color="auto"/>
        <w:right w:val="none" w:sz="0" w:space="0" w:color="auto"/>
      </w:divBdr>
      <w:divsChild>
        <w:div w:id="1169950991">
          <w:marLeft w:val="0"/>
          <w:marRight w:val="0"/>
          <w:marTop w:val="0"/>
          <w:marBottom w:val="0"/>
          <w:divBdr>
            <w:top w:val="none" w:sz="0" w:space="0" w:color="auto"/>
            <w:left w:val="none" w:sz="0" w:space="0" w:color="auto"/>
            <w:bottom w:val="none" w:sz="0" w:space="0" w:color="auto"/>
            <w:right w:val="none" w:sz="0" w:space="0" w:color="auto"/>
          </w:divBdr>
        </w:div>
        <w:div w:id="160782370">
          <w:marLeft w:val="0"/>
          <w:marRight w:val="0"/>
          <w:marTop w:val="0"/>
          <w:marBottom w:val="0"/>
          <w:divBdr>
            <w:top w:val="none" w:sz="0" w:space="0" w:color="auto"/>
            <w:left w:val="none" w:sz="0" w:space="0" w:color="auto"/>
            <w:bottom w:val="none" w:sz="0" w:space="0" w:color="auto"/>
            <w:right w:val="none" w:sz="0" w:space="0" w:color="auto"/>
          </w:divBdr>
        </w:div>
        <w:div w:id="1165777205">
          <w:marLeft w:val="0"/>
          <w:marRight w:val="0"/>
          <w:marTop w:val="0"/>
          <w:marBottom w:val="0"/>
          <w:divBdr>
            <w:top w:val="none" w:sz="0" w:space="0" w:color="auto"/>
            <w:left w:val="none" w:sz="0" w:space="0" w:color="auto"/>
            <w:bottom w:val="none" w:sz="0" w:space="0" w:color="auto"/>
            <w:right w:val="none" w:sz="0" w:space="0" w:color="auto"/>
          </w:divBdr>
        </w:div>
      </w:divsChild>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875535965">
      <w:bodyDiv w:val="1"/>
      <w:marLeft w:val="0"/>
      <w:marRight w:val="0"/>
      <w:marTop w:val="0"/>
      <w:marBottom w:val="0"/>
      <w:divBdr>
        <w:top w:val="none" w:sz="0" w:space="0" w:color="auto"/>
        <w:left w:val="none" w:sz="0" w:space="0" w:color="auto"/>
        <w:bottom w:val="none" w:sz="0" w:space="0" w:color="auto"/>
        <w:right w:val="none" w:sz="0" w:space="0" w:color="auto"/>
      </w:divBdr>
      <w:divsChild>
        <w:div w:id="1141650613">
          <w:marLeft w:val="0"/>
          <w:marRight w:val="0"/>
          <w:marTop w:val="0"/>
          <w:marBottom w:val="0"/>
          <w:divBdr>
            <w:top w:val="none" w:sz="0" w:space="0" w:color="auto"/>
            <w:left w:val="none" w:sz="0" w:space="0" w:color="auto"/>
            <w:bottom w:val="none" w:sz="0" w:space="0" w:color="auto"/>
            <w:right w:val="none" w:sz="0" w:space="0" w:color="auto"/>
          </w:divBdr>
        </w:div>
        <w:div w:id="560797403">
          <w:marLeft w:val="0"/>
          <w:marRight w:val="0"/>
          <w:marTop w:val="0"/>
          <w:marBottom w:val="0"/>
          <w:divBdr>
            <w:top w:val="none" w:sz="0" w:space="0" w:color="auto"/>
            <w:left w:val="none" w:sz="0" w:space="0" w:color="auto"/>
            <w:bottom w:val="none" w:sz="0" w:space="0" w:color="auto"/>
            <w:right w:val="none" w:sz="0" w:space="0" w:color="auto"/>
          </w:divBdr>
        </w:div>
        <w:div w:id="1702393207">
          <w:marLeft w:val="0"/>
          <w:marRight w:val="0"/>
          <w:marTop w:val="0"/>
          <w:marBottom w:val="0"/>
          <w:divBdr>
            <w:top w:val="none" w:sz="0" w:space="0" w:color="auto"/>
            <w:left w:val="none" w:sz="0" w:space="0" w:color="auto"/>
            <w:bottom w:val="none" w:sz="0" w:space="0" w:color="auto"/>
            <w:right w:val="none" w:sz="0" w:space="0" w:color="auto"/>
          </w:divBdr>
        </w:div>
      </w:divsChild>
    </w:div>
    <w:div w:id="1884631718">
      <w:bodyDiv w:val="1"/>
      <w:marLeft w:val="0"/>
      <w:marRight w:val="0"/>
      <w:marTop w:val="0"/>
      <w:marBottom w:val="0"/>
      <w:divBdr>
        <w:top w:val="none" w:sz="0" w:space="0" w:color="auto"/>
        <w:left w:val="none" w:sz="0" w:space="0" w:color="auto"/>
        <w:bottom w:val="none" w:sz="0" w:space="0" w:color="auto"/>
        <w:right w:val="none" w:sz="0" w:space="0" w:color="auto"/>
      </w:divBdr>
    </w:div>
    <w:div w:id="1926840597">
      <w:bodyDiv w:val="1"/>
      <w:marLeft w:val="0"/>
      <w:marRight w:val="0"/>
      <w:marTop w:val="0"/>
      <w:marBottom w:val="0"/>
      <w:divBdr>
        <w:top w:val="none" w:sz="0" w:space="0" w:color="auto"/>
        <w:left w:val="none" w:sz="0" w:space="0" w:color="auto"/>
        <w:bottom w:val="none" w:sz="0" w:space="0" w:color="auto"/>
        <w:right w:val="none" w:sz="0" w:space="0" w:color="auto"/>
      </w:divBdr>
    </w:div>
    <w:div w:id="1935504758">
      <w:bodyDiv w:val="1"/>
      <w:marLeft w:val="0"/>
      <w:marRight w:val="0"/>
      <w:marTop w:val="0"/>
      <w:marBottom w:val="0"/>
      <w:divBdr>
        <w:top w:val="none" w:sz="0" w:space="0" w:color="auto"/>
        <w:left w:val="none" w:sz="0" w:space="0" w:color="auto"/>
        <w:bottom w:val="none" w:sz="0" w:space="0" w:color="auto"/>
        <w:right w:val="none" w:sz="0" w:space="0" w:color="auto"/>
      </w:divBdr>
    </w:div>
    <w:div w:id="2120952902">
      <w:bodyDiv w:val="1"/>
      <w:marLeft w:val="0"/>
      <w:marRight w:val="0"/>
      <w:marTop w:val="0"/>
      <w:marBottom w:val="0"/>
      <w:divBdr>
        <w:top w:val="none" w:sz="0" w:space="0" w:color="auto"/>
        <w:left w:val="none" w:sz="0" w:space="0" w:color="auto"/>
        <w:bottom w:val="none" w:sz="0" w:space="0" w:color="auto"/>
        <w:right w:val="none" w:sz="0" w:space="0" w:color="auto"/>
      </w:divBdr>
    </w:div>
    <w:div w:id="2141342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8E1B99"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8E1B99"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11A70"/>
    <w:rsid w:val="000279C1"/>
    <w:rsid w:val="00033E94"/>
    <w:rsid w:val="000414EA"/>
    <w:rsid w:val="0004518E"/>
    <w:rsid w:val="000523D9"/>
    <w:rsid w:val="0006741B"/>
    <w:rsid w:val="000705A5"/>
    <w:rsid w:val="00073240"/>
    <w:rsid w:val="000769AF"/>
    <w:rsid w:val="00080F07"/>
    <w:rsid w:val="0008376B"/>
    <w:rsid w:val="00090348"/>
    <w:rsid w:val="00094DC4"/>
    <w:rsid w:val="00097E63"/>
    <w:rsid w:val="000D3CB6"/>
    <w:rsid w:val="000E0A5F"/>
    <w:rsid w:val="000E1449"/>
    <w:rsid w:val="000E7C92"/>
    <w:rsid w:val="000F0914"/>
    <w:rsid w:val="00102351"/>
    <w:rsid w:val="00111177"/>
    <w:rsid w:val="001158BF"/>
    <w:rsid w:val="00134CE3"/>
    <w:rsid w:val="0014789A"/>
    <w:rsid w:val="0015047B"/>
    <w:rsid w:val="001550C6"/>
    <w:rsid w:val="00170D14"/>
    <w:rsid w:val="00175C6C"/>
    <w:rsid w:val="001A1995"/>
    <w:rsid w:val="001A5604"/>
    <w:rsid w:val="001C6D44"/>
    <w:rsid w:val="001D0265"/>
    <w:rsid w:val="001D228E"/>
    <w:rsid w:val="001D25FD"/>
    <w:rsid w:val="001D3CCE"/>
    <w:rsid w:val="001D63A4"/>
    <w:rsid w:val="001E0BF7"/>
    <w:rsid w:val="001F7310"/>
    <w:rsid w:val="00220A67"/>
    <w:rsid w:val="00243DF4"/>
    <w:rsid w:val="00261E62"/>
    <w:rsid w:val="00265455"/>
    <w:rsid w:val="00276AD9"/>
    <w:rsid w:val="0027763C"/>
    <w:rsid w:val="00291336"/>
    <w:rsid w:val="002B0E91"/>
    <w:rsid w:val="002C1012"/>
    <w:rsid w:val="002D2B10"/>
    <w:rsid w:val="002F50FF"/>
    <w:rsid w:val="002F572D"/>
    <w:rsid w:val="0032597F"/>
    <w:rsid w:val="00335FBF"/>
    <w:rsid w:val="0037022B"/>
    <w:rsid w:val="003816BF"/>
    <w:rsid w:val="00381F0F"/>
    <w:rsid w:val="00383A07"/>
    <w:rsid w:val="00393187"/>
    <w:rsid w:val="003A7BBD"/>
    <w:rsid w:val="003B5A75"/>
    <w:rsid w:val="003D096F"/>
    <w:rsid w:val="003E362D"/>
    <w:rsid w:val="003F42DE"/>
    <w:rsid w:val="00412D50"/>
    <w:rsid w:val="00420D08"/>
    <w:rsid w:val="004228C2"/>
    <w:rsid w:val="00422E29"/>
    <w:rsid w:val="004410B7"/>
    <w:rsid w:val="004457B0"/>
    <w:rsid w:val="004564EA"/>
    <w:rsid w:val="00466683"/>
    <w:rsid w:val="00475E43"/>
    <w:rsid w:val="00482127"/>
    <w:rsid w:val="004C1B5A"/>
    <w:rsid w:val="004D1B84"/>
    <w:rsid w:val="004D3938"/>
    <w:rsid w:val="004E229F"/>
    <w:rsid w:val="005238B3"/>
    <w:rsid w:val="005276DE"/>
    <w:rsid w:val="00537F2D"/>
    <w:rsid w:val="0054013E"/>
    <w:rsid w:val="00545BD5"/>
    <w:rsid w:val="005538DD"/>
    <w:rsid w:val="00557DB3"/>
    <w:rsid w:val="00557EA5"/>
    <w:rsid w:val="00563210"/>
    <w:rsid w:val="00575C41"/>
    <w:rsid w:val="005B14E1"/>
    <w:rsid w:val="005B3156"/>
    <w:rsid w:val="005B342A"/>
    <w:rsid w:val="005B5280"/>
    <w:rsid w:val="005D1504"/>
    <w:rsid w:val="005D52D0"/>
    <w:rsid w:val="005E2AAD"/>
    <w:rsid w:val="005E5D2F"/>
    <w:rsid w:val="00603282"/>
    <w:rsid w:val="00610D82"/>
    <w:rsid w:val="00612848"/>
    <w:rsid w:val="0061646D"/>
    <w:rsid w:val="00627B64"/>
    <w:rsid w:val="00633270"/>
    <w:rsid w:val="006443A5"/>
    <w:rsid w:val="0064678F"/>
    <w:rsid w:val="0065318D"/>
    <w:rsid w:val="006578CA"/>
    <w:rsid w:val="006633EF"/>
    <w:rsid w:val="00665031"/>
    <w:rsid w:val="0067687F"/>
    <w:rsid w:val="00684342"/>
    <w:rsid w:val="006C03E4"/>
    <w:rsid w:val="006C7050"/>
    <w:rsid w:val="006D5A74"/>
    <w:rsid w:val="007078E6"/>
    <w:rsid w:val="00720314"/>
    <w:rsid w:val="007302D4"/>
    <w:rsid w:val="007322ED"/>
    <w:rsid w:val="00733CF2"/>
    <w:rsid w:val="00745768"/>
    <w:rsid w:val="0075791A"/>
    <w:rsid w:val="00772771"/>
    <w:rsid w:val="00776F34"/>
    <w:rsid w:val="00785E73"/>
    <w:rsid w:val="0079159D"/>
    <w:rsid w:val="007D573A"/>
    <w:rsid w:val="007F1EF1"/>
    <w:rsid w:val="007F2A37"/>
    <w:rsid w:val="007F604C"/>
    <w:rsid w:val="00802E58"/>
    <w:rsid w:val="00836485"/>
    <w:rsid w:val="00846807"/>
    <w:rsid w:val="00853229"/>
    <w:rsid w:val="008910C4"/>
    <w:rsid w:val="008E1B99"/>
    <w:rsid w:val="008F2108"/>
    <w:rsid w:val="008F3E12"/>
    <w:rsid w:val="00907B6E"/>
    <w:rsid w:val="00933F53"/>
    <w:rsid w:val="00937FEA"/>
    <w:rsid w:val="0095535E"/>
    <w:rsid w:val="00957D65"/>
    <w:rsid w:val="00971A1A"/>
    <w:rsid w:val="00997C5E"/>
    <w:rsid w:val="009A33C5"/>
    <w:rsid w:val="009A5ABA"/>
    <w:rsid w:val="00A030A2"/>
    <w:rsid w:val="00A1138D"/>
    <w:rsid w:val="00A2557D"/>
    <w:rsid w:val="00A261D4"/>
    <w:rsid w:val="00A35BC2"/>
    <w:rsid w:val="00A41F52"/>
    <w:rsid w:val="00A769CB"/>
    <w:rsid w:val="00A9059F"/>
    <w:rsid w:val="00AA08D4"/>
    <w:rsid w:val="00AA35E1"/>
    <w:rsid w:val="00AA7652"/>
    <w:rsid w:val="00AC69B5"/>
    <w:rsid w:val="00AE50EE"/>
    <w:rsid w:val="00B20CAD"/>
    <w:rsid w:val="00B30BCF"/>
    <w:rsid w:val="00B352E3"/>
    <w:rsid w:val="00B41A3A"/>
    <w:rsid w:val="00B65C6B"/>
    <w:rsid w:val="00B74D40"/>
    <w:rsid w:val="00B774FD"/>
    <w:rsid w:val="00B8482A"/>
    <w:rsid w:val="00B85986"/>
    <w:rsid w:val="00B872A4"/>
    <w:rsid w:val="00B905C7"/>
    <w:rsid w:val="00B918F2"/>
    <w:rsid w:val="00BC11AE"/>
    <w:rsid w:val="00BC2B1A"/>
    <w:rsid w:val="00BD2065"/>
    <w:rsid w:val="00BE45F1"/>
    <w:rsid w:val="00BE71AC"/>
    <w:rsid w:val="00C35324"/>
    <w:rsid w:val="00C35A5C"/>
    <w:rsid w:val="00C41F76"/>
    <w:rsid w:val="00C50957"/>
    <w:rsid w:val="00C56403"/>
    <w:rsid w:val="00C6248D"/>
    <w:rsid w:val="00C64F30"/>
    <w:rsid w:val="00C7219E"/>
    <w:rsid w:val="00C7327A"/>
    <w:rsid w:val="00C8455B"/>
    <w:rsid w:val="00C84BBA"/>
    <w:rsid w:val="00C8744E"/>
    <w:rsid w:val="00C92971"/>
    <w:rsid w:val="00CA703C"/>
    <w:rsid w:val="00CB1DB4"/>
    <w:rsid w:val="00CB4D64"/>
    <w:rsid w:val="00CB5052"/>
    <w:rsid w:val="00CB549B"/>
    <w:rsid w:val="00CD174D"/>
    <w:rsid w:val="00CE51F4"/>
    <w:rsid w:val="00CF132B"/>
    <w:rsid w:val="00CF1C8C"/>
    <w:rsid w:val="00CF2F37"/>
    <w:rsid w:val="00CF5CC6"/>
    <w:rsid w:val="00D221D9"/>
    <w:rsid w:val="00D33975"/>
    <w:rsid w:val="00D367D4"/>
    <w:rsid w:val="00D403E7"/>
    <w:rsid w:val="00D40B2A"/>
    <w:rsid w:val="00D6418B"/>
    <w:rsid w:val="00D65750"/>
    <w:rsid w:val="00D833CD"/>
    <w:rsid w:val="00D963D7"/>
    <w:rsid w:val="00D96556"/>
    <w:rsid w:val="00DA5404"/>
    <w:rsid w:val="00DB069F"/>
    <w:rsid w:val="00DC0E28"/>
    <w:rsid w:val="00DD195E"/>
    <w:rsid w:val="00DD3F4B"/>
    <w:rsid w:val="00DD4E2A"/>
    <w:rsid w:val="00DE1B9E"/>
    <w:rsid w:val="00DE2BB7"/>
    <w:rsid w:val="00DE676C"/>
    <w:rsid w:val="00DF2A6D"/>
    <w:rsid w:val="00E06C0D"/>
    <w:rsid w:val="00E31BAE"/>
    <w:rsid w:val="00E32309"/>
    <w:rsid w:val="00E57462"/>
    <w:rsid w:val="00E6465C"/>
    <w:rsid w:val="00E74B3F"/>
    <w:rsid w:val="00E81B09"/>
    <w:rsid w:val="00E87B92"/>
    <w:rsid w:val="00E91C3F"/>
    <w:rsid w:val="00EA296C"/>
    <w:rsid w:val="00EB4D87"/>
    <w:rsid w:val="00EB77EC"/>
    <w:rsid w:val="00EC05A4"/>
    <w:rsid w:val="00EC5936"/>
    <w:rsid w:val="00ED01AB"/>
    <w:rsid w:val="00ED3583"/>
    <w:rsid w:val="00ED56BF"/>
    <w:rsid w:val="00ED65E0"/>
    <w:rsid w:val="00EE3AB5"/>
    <w:rsid w:val="00F01046"/>
    <w:rsid w:val="00F108A9"/>
    <w:rsid w:val="00F30D38"/>
    <w:rsid w:val="00F412E7"/>
    <w:rsid w:val="00F61F59"/>
    <w:rsid w:val="00F6217A"/>
    <w:rsid w:val="00F64368"/>
    <w:rsid w:val="00F715E3"/>
    <w:rsid w:val="00F7760D"/>
    <w:rsid w:val="00F97D18"/>
    <w:rsid w:val="00FB2E78"/>
    <w:rsid w:val="00FB521E"/>
    <w:rsid w:val="00FD21FE"/>
    <w:rsid w:val="00FD381D"/>
    <w:rsid w:val="00FD68F2"/>
    <w:rsid w:val="00FE1034"/>
    <w:rsid w:val="00FE17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92FFB-8453-4662-97CD-C5985986C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15215</TotalTime>
  <Pages>1</Pages>
  <Words>3732</Words>
  <Characters>2128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2016-01-05T17:28:00Z</dcterms:created>
  <dc:creator>Evelina Grincevičiūtė</dc:creator>
  <cp:lastModifiedBy>Tautvydas Brazdžiūnas</cp:lastModifiedBy>
  <cp:lastPrinted>2019-10-08T08:00:00Z</cp:lastPrinted>
  <dcterms:modified xsi:type="dcterms:W3CDTF">2019-10-08T09:11:00Z</dcterms:modified>
  <cp:revision>498</cp:revision>
</cp:coreProperties>
</file>