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DD" w:rsidRDefault="009274BF">
      <w:pPr>
        <w:tabs>
          <w:tab w:val="left" w:pos="6570"/>
        </w:tabs>
        <w:ind w:firstLine="1134"/>
      </w:pPr>
      <w:r>
        <w:rPr>
          <w:b/>
          <w:bCs/>
        </w:rPr>
        <w:tab/>
        <w:t>Projekto</w:t>
      </w:r>
    </w:p>
    <w:p w:rsidR="00DA51DD" w:rsidRDefault="009274BF">
      <w:pPr>
        <w:tabs>
          <w:tab w:val="left" w:pos="6570"/>
        </w:tabs>
        <w:ind w:firstLine="1134"/>
        <w:rPr>
          <w:b/>
          <w:bCs/>
        </w:rPr>
      </w:pPr>
      <w:r>
        <w:rPr>
          <w:b/>
          <w:bCs/>
        </w:rPr>
        <w:tab/>
        <w:t>lyginamasis variantas</w:t>
      </w:r>
    </w:p>
    <w:p w:rsidR="00DA51DD" w:rsidRDefault="009274BF">
      <w:pPr>
        <w:tabs>
          <w:tab w:val="left" w:pos="6946"/>
        </w:tabs>
        <w:spacing w:line="360" w:lineRule="auto"/>
        <w:ind w:firstLine="1134"/>
        <w:rPr>
          <w:b/>
          <w:bCs/>
        </w:rPr>
      </w:pPr>
      <w:r>
        <w:rPr>
          <w:b/>
          <w:bCs/>
        </w:rPr>
        <w:t xml:space="preserve"> </w:t>
      </w:r>
    </w:p>
    <w:p w:rsidR="00DA51DD" w:rsidRDefault="00DA51DD">
      <w:pPr>
        <w:tabs>
          <w:tab w:val="left" w:pos="6946"/>
        </w:tabs>
        <w:ind w:firstLine="1134"/>
        <w:rPr>
          <w:b/>
          <w:bCs/>
        </w:rPr>
      </w:pPr>
    </w:p>
    <w:p w:rsidR="00DA51DD" w:rsidRDefault="009274BF">
      <w:pPr>
        <w:jc w:val="center"/>
        <w:rPr>
          <w:b/>
          <w:bCs/>
        </w:rPr>
      </w:pPr>
      <w:r>
        <w:rPr>
          <w:b/>
          <w:bCs/>
        </w:rPr>
        <w:t>LIETUVOS RESPUBLIKOS VYRIAUSYBĖ</w:t>
      </w:r>
    </w:p>
    <w:p w:rsidR="00DA51DD" w:rsidRDefault="00DA51DD">
      <w:pPr>
        <w:jc w:val="center"/>
        <w:rPr>
          <w:b/>
          <w:bCs/>
        </w:rPr>
      </w:pPr>
    </w:p>
    <w:p w:rsidR="00DA51DD" w:rsidRDefault="009274BF">
      <w:pPr>
        <w:jc w:val="center"/>
      </w:pPr>
      <w:r>
        <w:rPr>
          <w:b/>
          <w:caps/>
        </w:rPr>
        <w:t>nutarimas</w:t>
      </w:r>
    </w:p>
    <w:p w:rsidR="00DA51DD" w:rsidRDefault="009274BF">
      <w:pPr>
        <w:tabs>
          <w:tab w:val="left" w:pos="6804"/>
        </w:tabs>
        <w:ind w:firstLine="851"/>
        <w:jc w:val="center"/>
      </w:pPr>
      <w:r>
        <w:rPr>
          <w:b/>
          <w:bCs/>
          <w:caps/>
          <w:szCs w:val="24"/>
          <w:lang w:eastAsia="lt-LT"/>
        </w:rPr>
        <w:t>dėl lietuvos respublikos vyriausybės 2014 m. vasario 12</w:t>
      </w:r>
      <w:r w:rsidR="00AF0FDF">
        <w:rPr>
          <w:b/>
          <w:bCs/>
          <w:caps/>
          <w:szCs w:val="24"/>
          <w:lang w:eastAsia="lt-LT"/>
        </w:rPr>
        <w:t> </w:t>
      </w:r>
      <w:r>
        <w:rPr>
          <w:b/>
          <w:bCs/>
          <w:caps/>
          <w:szCs w:val="24"/>
          <w:lang w:eastAsia="lt-LT"/>
        </w:rPr>
        <w:t xml:space="preserve">d. nutarimo nr. 141 „Dėl TRANSPORTO PRIEMONIŲ, KITO KILNOJAMOJO AR NEKILNOJAMOJO TURTO REKVIZICIJOS IR (AR) LAIKINOJO PAĖMIMO, </w:t>
      </w:r>
      <w:r w:rsidRPr="008E69F6">
        <w:rPr>
          <w:b/>
          <w:bCs/>
          <w:caps/>
          <w:szCs w:val="24"/>
          <w:lang w:eastAsia="lt-LT"/>
        </w:rPr>
        <w:t>laikinai paimto turto grąžinimo IR atlyginimo už rekvizuotą ir</w:t>
      </w:r>
      <w:r w:rsidR="00D45047">
        <w:rPr>
          <w:b/>
          <w:bCs/>
          <w:caps/>
          <w:szCs w:val="24"/>
          <w:lang w:eastAsia="lt-LT"/>
        </w:rPr>
        <w:t> </w:t>
      </w:r>
      <w:r w:rsidRPr="008E69F6">
        <w:rPr>
          <w:b/>
          <w:bCs/>
          <w:caps/>
          <w:szCs w:val="24"/>
          <w:lang w:eastAsia="lt-LT"/>
        </w:rPr>
        <w:t>(ar)</w:t>
      </w:r>
      <w:r>
        <w:rPr>
          <w:b/>
          <w:bCs/>
          <w:caps/>
          <w:szCs w:val="24"/>
          <w:lang w:eastAsia="lt-LT"/>
        </w:rPr>
        <w:t xml:space="preserve"> laikinai paimtą turtą tVARKOS APRAŠO, Ginklų, šaudmenų IR sprogmenų Rekvizicijos ir (ar) laikinojo paėmimo, saugojimo, grąžinimo ir atlyginimo už jų rekviziciją ir (ar) laikinąjį paėmimą tvarkos aprašo IR nuodingųjų ir psichiką veikiančių (narkotinių, psichotropinių) medžiagų rekvizicijos ir (ar) laikinojo paėmimo, SAUGOJIMO, grąžinimo ir atlyginimo už jų rekviziciją ir</w:t>
      </w:r>
      <w:r w:rsidR="0082452C">
        <w:rPr>
          <w:b/>
          <w:bCs/>
          <w:caps/>
          <w:szCs w:val="24"/>
          <w:lang w:eastAsia="lt-LT"/>
        </w:rPr>
        <w:t> </w:t>
      </w:r>
      <w:r>
        <w:rPr>
          <w:b/>
          <w:bCs/>
          <w:caps/>
          <w:szCs w:val="24"/>
          <w:lang w:eastAsia="lt-LT"/>
        </w:rPr>
        <w:t>(ar) laikinąjį paėmimą tvarkos aprašo PATVIRTINIMO“ PAKEITIMO</w:t>
      </w:r>
    </w:p>
    <w:p w:rsidR="00DA51DD" w:rsidRDefault="00DA51DD">
      <w:pPr>
        <w:spacing w:line="360" w:lineRule="auto"/>
        <w:jc w:val="center"/>
        <w:rPr>
          <w:b/>
          <w:caps/>
        </w:rPr>
      </w:pPr>
    </w:p>
    <w:p w:rsidR="00DA51DD" w:rsidRDefault="009274BF">
      <w:pPr>
        <w:spacing w:line="360" w:lineRule="auto"/>
        <w:jc w:val="center"/>
      </w:pPr>
      <w:r>
        <w:t xml:space="preserve">Nr. </w:t>
      </w:r>
    </w:p>
    <w:p w:rsidR="00DA51DD" w:rsidRDefault="009274BF">
      <w:pPr>
        <w:spacing w:line="360" w:lineRule="auto"/>
        <w:jc w:val="center"/>
      </w:pPr>
      <w:r>
        <w:t>Vilnius</w:t>
      </w:r>
    </w:p>
    <w:p w:rsidR="0080313B" w:rsidRDefault="0080313B">
      <w:pPr>
        <w:spacing w:line="360" w:lineRule="atLeast"/>
        <w:ind w:firstLine="720"/>
        <w:jc w:val="both"/>
        <w:rPr>
          <w:szCs w:val="24"/>
          <w:lang w:eastAsia="lt-LT"/>
        </w:rPr>
      </w:pPr>
    </w:p>
    <w:p w:rsidR="00DA51DD" w:rsidRDefault="009274BF">
      <w:pPr>
        <w:spacing w:line="360" w:lineRule="atLeast"/>
        <w:ind w:firstLine="720"/>
        <w:jc w:val="both"/>
      </w:pPr>
      <w:r>
        <w:rPr>
          <w:szCs w:val="24"/>
          <w:lang w:eastAsia="lt-LT"/>
        </w:rPr>
        <w:t>Lietuvos Respublikos Vyriausybė</w:t>
      </w:r>
      <w:r>
        <w:rPr>
          <w:spacing w:val="100"/>
          <w:szCs w:val="24"/>
          <w:lang w:eastAsia="lt-LT"/>
        </w:rPr>
        <w:t xml:space="preserve"> nutari</w:t>
      </w:r>
      <w:r>
        <w:rPr>
          <w:szCs w:val="24"/>
          <w:lang w:eastAsia="lt-LT"/>
        </w:rPr>
        <w:t>a:</w:t>
      </w:r>
    </w:p>
    <w:p w:rsidR="00DA51DD" w:rsidRDefault="009274BF">
      <w:pPr>
        <w:spacing w:line="360" w:lineRule="atLeast"/>
        <w:ind w:firstLine="720"/>
        <w:jc w:val="both"/>
      </w:pPr>
      <w:r>
        <w:rPr>
          <w:szCs w:val="24"/>
          <w:lang w:eastAsia="lt-LT"/>
        </w:rPr>
        <w:t xml:space="preserve">1. </w:t>
      </w:r>
      <w:r>
        <w:rPr>
          <w:rFonts w:eastAsia="Calibri"/>
          <w:bCs/>
          <w:szCs w:val="24"/>
          <w:lang w:eastAsia="lt-LT"/>
        </w:rPr>
        <w:t xml:space="preserve">Pakeisti </w:t>
      </w:r>
      <w:r w:rsidR="008E69F6" w:rsidRPr="008E69F6">
        <w:rPr>
          <w:color w:val="000000"/>
          <w:szCs w:val="24"/>
          <w:shd w:val="clear" w:color="auto" w:fill="FFFFFF"/>
        </w:rPr>
        <w:t>Ginklų, šaudmenų ir sprogmenų rekvizicijos ir (ar) laikinojo paėmimo, saugojimo, grąžinimo ir atlyginimo už jų rekviziciją ir (ar) laikinąjį paėmimą</w:t>
      </w:r>
      <w:r w:rsidR="008E69F6">
        <w:rPr>
          <w:color w:val="000000"/>
          <w:szCs w:val="24"/>
          <w:shd w:val="clear" w:color="auto" w:fill="FFFFFF"/>
        </w:rPr>
        <w:t xml:space="preserve"> </w:t>
      </w:r>
      <w:r w:rsidRPr="008E69F6">
        <w:rPr>
          <w:rFonts w:eastAsia="Calibri"/>
          <w:bCs/>
          <w:szCs w:val="24"/>
          <w:lang w:eastAsia="lt-LT"/>
        </w:rPr>
        <w:t>tvarkos</w:t>
      </w:r>
      <w:r>
        <w:rPr>
          <w:rFonts w:eastAsia="Calibri"/>
          <w:bCs/>
          <w:szCs w:val="24"/>
          <w:lang w:eastAsia="lt-LT"/>
        </w:rPr>
        <w:t xml:space="preserve"> aprašą, patvirtintą Lietuvos Respublikos Vyriausybės 2014 m. vasario 12 d. nutarimu Nr.</w:t>
      </w:r>
      <w:r w:rsidR="0020563D">
        <w:rPr>
          <w:rFonts w:eastAsia="Calibri"/>
          <w:bCs/>
          <w:szCs w:val="24"/>
          <w:lang w:eastAsia="lt-LT"/>
        </w:rPr>
        <w:t> </w:t>
      </w:r>
      <w:r>
        <w:rPr>
          <w:rFonts w:eastAsia="Calibri"/>
          <w:bCs/>
          <w:szCs w:val="24"/>
          <w:lang w:eastAsia="lt-LT"/>
        </w:rPr>
        <w:t>141 „Dėl Transporto priemonių, kito kilnojamojo ar nekilnojamojo turto rekvizicijos ir (ar) laikinojo paėmimo, laikinai paimto turto grąžinimo ir atlyginimo už rekvizuotą ir (ar) laikinai paimtą turtą tvarkos aprašo, Ginklų, šaudmenų ir sprogmenų rekvizicijos ir (ar) laikinojo paėmimo, saugojimo, grąžinimo ir atlyginimo už jų rekviziciją ir (ar) laikinąjį paėmimą tvarkos aprašo ir Nuodingųjų ir psichiką veikiančių (narkotinių, psichotropinių) medžiagų rekvizicijos ir (ar) laikinojo paėmimo, saugojimo, grąžinimo ir atlyginimo už jų rekviziciją ir (ar) laikinąjį paėmimą tvarkos aprašo patvirtinimo“</w:t>
      </w:r>
      <w:r>
        <w:rPr>
          <w:szCs w:val="24"/>
          <w:lang w:eastAsia="lt-LT"/>
        </w:rPr>
        <w:t>:</w:t>
      </w:r>
    </w:p>
    <w:p w:rsidR="00DA51DD" w:rsidRDefault="009274BF">
      <w:pPr>
        <w:spacing w:line="360" w:lineRule="atLeast"/>
        <w:ind w:firstLine="720"/>
        <w:jc w:val="both"/>
      </w:pPr>
      <w:r>
        <w:rPr>
          <w:szCs w:val="24"/>
          <w:lang w:eastAsia="lt-LT"/>
        </w:rPr>
        <w:t>1.1. Pakeisti 4 punktą ir jį išdėstyti taip:</w:t>
      </w:r>
    </w:p>
    <w:p w:rsidR="00DA51DD" w:rsidRDefault="009274BF">
      <w:pPr>
        <w:spacing w:line="360" w:lineRule="atLeast"/>
        <w:ind w:firstLine="720"/>
        <w:jc w:val="both"/>
      </w:pPr>
      <w:r>
        <w:rPr>
          <w:szCs w:val="24"/>
          <w:lang w:eastAsia="lt-LT"/>
        </w:rPr>
        <w:t xml:space="preserve">„4. Vidaus reikalų ministro pavedimu Policijos departamentas prie </w:t>
      </w:r>
      <w:r w:rsidR="00C23D3B">
        <w:rPr>
          <w:szCs w:val="24"/>
          <w:lang w:eastAsia="lt-LT"/>
        </w:rPr>
        <w:t>Lietuvos Respublikos v</w:t>
      </w:r>
      <w:r>
        <w:rPr>
          <w:szCs w:val="24"/>
          <w:lang w:eastAsia="lt-LT"/>
        </w:rPr>
        <w:t>idaus reikalų ministerijos (toliau – Policijos departamentas), atsižvelgdamas į Aprašo 3</w:t>
      </w:r>
      <w:r w:rsidR="00C23D3B">
        <w:rPr>
          <w:szCs w:val="24"/>
          <w:lang w:eastAsia="lt-LT"/>
        </w:rPr>
        <w:t> </w:t>
      </w:r>
      <w:r>
        <w:rPr>
          <w:szCs w:val="24"/>
          <w:lang w:eastAsia="lt-LT"/>
        </w:rPr>
        <w:t>punkte nurodytus paėmimo tikslus, parengia arba pakeičia (keičia taip pat atsižvelgdamas į Aprašo 8</w:t>
      </w:r>
      <w:r w:rsidR="00C23D3B">
        <w:rPr>
          <w:szCs w:val="24"/>
          <w:lang w:eastAsia="lt-LT"/>
        </w:rPr>
        <w:t> </w:t>
      </w:r>
      <w:r>
        <w:rPr>
          <w:szCs w:val="24"/>
          <w:lang w:eastAsia="lt-LT"/>
        </w:rPr>
        <w:t>punkte nustatyta tvarka jiems pateiktą informaciją apie ginklų ir (ar) kitų medžiagų savininkų ar valdytojų (toliau – savininkai) duomenų pasikeitimus) reikalingų paimti ginklų ir šaudmenų sąrašą (1</w:t>
      </w:r>
      <w:r w:rsidR="00C23D3B">
        <w:rPr>
          <w:szCs w:val="24"/>
          <w:lang w:eastAsia="lt-LT"/>
        </w:rPr>
        <w:t> </w:t>
      </w:r>
      <w:r>
        <w:rPr>
          <w:szCs w:val="24"/>
          <w:lang w:eastAsia="lt-LT"/>
        </w:rPr>
        <w:t xml:space="preserve">priedas) </w:t>
      </w:r>
      <w:r>
        <w:rPr>
          <w:b/>
          <w:bCs/>
          <w:szCs w:val="24"/>
          <w:lang w:eastAsia="lt-LT"/>
        </w:rPr>
        <w:t>ir</w:t>
      </w:r>
      <w:r>
        <w:rPr>
          <w:strike/>
          <w:szCs w:val="24"/>
          <w:lang w:eastAsia="lt-LT"/>
        </w:rPr>
        <w:t xml:space="preserve">, o Lietuvos Respublikos ginklų fondas prie Lietuvos Respublikos vidaus reikalų ministerijos (toliau – Ginklų fondas) – </w:t>
      </w:r>
      <w:r>
        <w:rPr>
          <w:szCs w:val="24"/>
          <w:lang w:eastAsia="lt-LT"/>
        </w:rPr>
        <w:t>reikalingų paimti sprogmenų sąrašą (2 priedas) ir juos ne vėliau kaip per 20</w:t>
      </w:r>
      <w:r w:rsidR="0020563D">
        <w:rPr>
          <w:szCs w:val="24"/>
          <w:lang w:eastAsia="lt-LT"/>
        </w:rPr>
        <w:t> </w:t>
      </w:r>
      <w:r>
        <w:rPr>
          <w:szCs w:val="24"/>
          <w:lang w:eastAsia="lt-LT"/>
        </w:rPr>
        <w:t>darbo dienų (m</w:t>
      </w:r>
      <w:bookmarkStart w:id="0" w:name="_GoBack"/>
      <w:bookmarkEnd w:id="0"/>
      <w:r>
        <w:rPr>
          <w:szCs w:val="24"/>
          <w:lang w:eastAsia="lt-LT"/>
        </w:rPr>
        <w:t xml:space="preserve">obilizacijos, karo ar nepaprastosios padėties metu – ne vėliau kaip per 3 darbo dienas) nuo pavedimo gavimo, jeigu pavedime nenurodomas ilgesnis terminas, raštu </w:t>
      </w:r>
      <w:r>
        <w:rPr>
          <w:szCs w:val="24"/>
          <w:lang w:eastAsia="lt-LT"/>
        </w:rPr>
        <w:lastRenderedPageBreak/>
        <w:t>kartu su optine duomenų laikmena (</w:t>
      </w:r>
      <w:r>
        <w:rPr>
          <w:bCs/>
          <w:szCs w:val="24"/>
          <w:lang w:eastAsia="lt-LT"/>
        </w:rPr>
        <w:t xml:space="preserve">vienkartinio įrašymo </w:t>
      </w:r>
      <w:r>
        <w:rPr>
          <w:szCs w:val="24"/>
          <w:lang w:eastAsia="lt-LT"/>
        </w:rPr>
        <w:t>kompaktiniu disku)</w:t>
      </w:r>
      <w:r w:rsidR="00DC712E">
        <w:rPr>
          <w:szCs w:val="24"/>
          <w:lang w:eastAsia="lt-LT"/>
        </w:rPr>
        <w:t xml:space="preserve"> </w:t>
      </w:r>
      <w:r w:rsidR="00DC712E" w:rsidRPr="00DC712E">
        <w:rPr>
          <w:color w:val="000000"/>
          <w:szCs w:val="24"/>
          <w:shd w:val="clear" w:color="auto" w:fill="FFFFFF"/>
        </w:rPr>
        <w:t xml:space="preserve">pateikia </w:t>
      </w:r>
      <w:r w:rsidR="00C23D3B">
        <w:rPr>
          <w:color w:val="000000"/>
          <w:szCs w:val="24"/>
          <w:shd w:val="clear" w:color="auto" w:fill="FFFFFF"/>
        </w:rPr>
        <w:t>Lietuvos Respublikos v</w:t>
      </w:r>
      <w:r w:rsidR="00DC712E" w:rsidRPr="00DC712E">
        <w:rPr>
          <w:color w:val="000000"/>
          <w:szCs w:val="24"/>
          <w:shd w:val="clear" w:color="auto" w:fill="FFFFFF"/>
        </w:rPr>
        <w:t>idaus reikalų ministerijai</w:t>
      </w:r>
      <w:r w:rsidR="00133AD3">
        <w:rPr>
          <w:color w:val="000000"/>
          <w:szCs w:val="24"/>
          <w:shd w:val="clear" w:color="auto" w:fill="FFFFFF"/>
        </w:rPr>
        <w:t>.</w:t>
      </w:r>
      <w:r>
        <w:rPr>
          <w:szCs w:val="24"/>
        </w:rPr>
        <w:t>“</w:t>
      </w:r>
    </w:p>
    <w:p w:rsidR="00DA51DD" w:rsidRDefault="009274BF">
      <w:pPr>
        <w:spacing w:line="360" w:lineRule="atLeast"/>
        <w:ind w:firstLine="720"/>
        <w:jc w:val="both"/>
      </w:pPr>
      <w:r>
        <w:rPr>
          <w:szCs w:val="24"/>
        </w:rPr>
        <w:t xml:space="preserve">1.2. Pakeisti 8 punktą ir jį išdėstyti taip: </w:t>
      </w:r>
    </w:p>
    <w:p w:rsidR="00DA51DD" w:rsidRDefault="009274BF">
      <w:pPr>
        <w:spacing w:line="360" w:lineRule="atLeast"/>
        <w:ind w:firstLine="720"/>
        <w:jc w:val="both"/>
      </w:pPr>
      <w:r>
        <w:rPr>
          <w:szCs w:val="24"/>
        </w:rPr>
        <w:t>„8. Jeigu Aprašo 7 punkte nurodytą pranešimą gavęs savininkas jame pastebi duomenų netikslumų, jis apie tai per 10 darbo dienų (mobilizacijos, karo ar nepaprastosios padėties metu – per 3 darbo dienas) nuo šio pranešimo gavimo raštu informuoja šį pranešimą atsiuntusią teritorinę policijos įstaigą, kuri per 5 darbo dienas (mobilizacijos, karo ar nepaprastosios padėties metu – per 2</w:t>
      </w:r>
      <w:r w:rsidR="0020563D">
        <w:rPr>
          <w:szCs w:val="24"/>
        </w:rPr>
        <w:t> </w:t>
      </w:r>
      <w:r>
        <w:rPr>
          <w:szCs w:val="24"/>
        </w:rPr>
        <w:t xml:space="preserve">darbo dienas) šią informaciją raštu pateikia </w:t>
      </w:r>
      <w:r w:rsidRPr="008E69F6">
        <w:rPr>
          <w:strike/>
          <w:szCs w:val="24"/>
        </w:rPr>
        <w:t>pagal kompetenciją</w:t>
      </w:r>
      <w:r>
        <w:rPr>
          <w:szCs w:val="24"/>
        </w:rPr>
        <w:t xml:space="preserve"> </w:t>
      </w:r>
      <w:r>
        <w:rPr>
          <w:strike/>
          <w:szCs w:val="24"/>
        </w:rPr>
        <w:t xml:space="preserve">atitinkamai </w:t>
      </w:r>
      <w:r>
        <w:rPr>
          <w:szCs w:val="24"/>
        </w:rPr>
        <w:t>Policijos departamentui</w:t>
      </w:r>
      <w:r>
        <w:rPr>
          <w:strike/>
          <w:szCs w:val="24"/>
        </w:rPr>
        <w:t xml:space="preserve"> ar Ginklų fondui</w:t>
      </w:r>
      <w:r>
        <w:rPr>
          <w:szCs w:val="24"/>
        </w:rPr>
        <w:t>.“</w:t>
      </w:r>
    </w:p>
    <w:p w:rsidR="00DA51DD" w:rsidRDefault="008E69F6">
      <w:pPr>
        <w:spacing w:line="360" w:lineRule="atLeast"/>
        <w:ind w:firstLine="720"/>
        <w:jc w:val="both"/>
      </w:pPr>
      <w:r>
        <w:rPr>
          <w:color w:val="000000"/>
          <w:szCs w:val="24"/>
        </w:rPr>
        <w:t>2. Š</w:t>
      </w:r>
      <w:r w:rsidR="009274BF">
        <w:rPr>
          <w:color w:val="000000"/>
          <w:szCs w:val="24"/>
        </w:rPr>
        <w:t xml:space="preserve">is nutarimas įsigalioja 2020 m. liepos 1 d. </w:t>
      </w:r>
    </w:p>
    <w:p w:rsidR="00DA51DD" w:rsidRDefault="00DA51DD">
      <w:pPr>
        <w:spacing w:line="360" w:lineRule="atLeast"/>
        <w:ind w:firstLine="720"/>
        <w:jc w:val="both"/>
        <w:rPr>
          <w:color w:val="000000"/>
          <w:szCs w:val="24"/>
        </w:rPr>
      </w:pPr>
    </w:p>
    <w:p w:rsidR="00DA51DD" w:rsidRDefault="00DA51DD">
      <w:pPr>
        <w:spacing w:line="360" w:lineRule="atLeast"/>
        <w:ind w:firstLine="720"/>
        <w:jc w:val="both"/>
        <w:rPr>
          <w:szCs w:val="24"/>
        </w:rPr>
      </w:pPr>
    </w:p>
    <w:p w:rsidR="00DA51DD" w:rsidRDefault="00DA51DD">
      <w:pPr>
        <w:tabs>
          <w:tab w:val="left" w:pos="6237"/>
          <w:tab w:val="right" w:pos="8306"/>
        </w:tabs>
        <w:rPr>
          <w:color w:val="000000"/>
          <w:lang w:eastAsia="lt-LT"/>
        </w:rPr>
      </w:pPr>
    </w:p>
    <w:p w:rsidR="00DA51DD" w:rsidRDefault="009274BF">
      <w:pPr>
        <w:tabs>
          <w:tab w:val="left" w:pos="6237"/>
          <w:tab w:val="right" w:pos="8306"/>
        </w:tabs>
        <w:rPr>
          <w:color w:val="000000"/>
          <w:lang w:eastAsia="lt-LT"/>
        </w:rPr>
      </w:pPr>
      <w:r>
        <w:rPr>
          <w:color w:val="000000"/>
          <w:lang w:eastAsia="lt-LT"/>
        </w:rPr>
        <w:t>Ministras Pirmininkas</w:t>
      </w:r>
    </w:p>
    <w:p w:rsidR="00DA51DD" w:rsidRDefault="00DA51DD">
      <w:pPr>
        <w:tabs>
          <w:tab w:val="left" w:pos="6237"/>
          <w:tab w:val="right" w:pos="8306"/>
        </w:tabs>
        <w:rPr>
          <w:color w:val="000000"/>
          <w:lang w:eastAsia="lt-LT"/>
        </w:rPr>
      </w:pPr>
    </w:p>
    <w:p w:rsidR="00DA51DD" w:rsidRDefault="00DA51DD">
      <w:pPr>
        <w:tabs>
          <w:tab w:val="left" w:pos="6237"/>
          <w:tab w:val="right" w:pos="8306"/>
        </w:tabs>
        <w:rPr>
          <w:color w:val="000000"/>
          <w:lang w:eastAsia="lt-LT"/>
        </w:rPr>
      </w:pPr>
    </w:p>
    <w:p w:rsidR="0020563D" w:rsidRDefault="0020563D">
      <w:pPr>
        <w:tabs>
          <w:tab w:val="left" w:pos="6237"/>
          <w:tab w:val="right" w:pos="8306"/>
        </w:tabs>
        <w:rPr>
          <w:color w:val="000000"/>
          <w:lang w:eastAsia="lt-LT"/>
        </w:rPr>
      </w:pPr>
    </w:p>
    <w:p w:rsidR="00DA51DD" w:rsidRDefault="003B7B97">
      <w:pPr>
        <w:tabs>
          <w:tab w:val="left" w:pos="6237"/>
          <w:tab w:val="right" w:pos="8306"/>
        </w:tabs>
      </w:pPr>
      <w:r>
        <w:rPr>
          <w:color w:val="000000"/>
          <w:lang w:eastAsia="lt-LT"/>
        </w:rPr>
        <w:t xml:space="preserve">Krašto apsaugos </w:t>
      </w:r>
      <w:r w:rsidR="009274BF">
        <w:rPr>
          <w:color w:val="000000"/>
          <w:lang w:eastAsia="lt-LT"/>
        </w:rPr>
        <w:t>ministras</w:t>
      </w:r>
    </w:p>
    <w:sectPr w:rsidR="00DA51DD" w:rsidSect="00DA51DD">
      <w:headerReference w:type="default" r:id="rId6"/>
      <w:footerReference w:type="default" r:id="rId7"/>
      <w:headerReference w:type="first" r:id="rId8"/>
      <w:footerReference w:type="first" r:id="rId9"/>
      <w:pgSz w:w="11906" w:h="16838"/>
      <w:pgMar w:top="1134" w:right="567" w:bottom="1134" w:left="1701" w:header="567" w:footer="567" w:gutter="0"/>
      <w:pgNumType w:start="1"/>
      <w:cols w:space="720"/>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E5E" w:rsidRDefault="001C6E5E" w:rsidP="00DA51DD">
      <w:r>
        <w:separator/>
      </w:r>
    </w:p>
  </w:endnote>
  <w:endnote w:type="continuationSeparator" w:id="0">
    <w:p w:rsidR="001C6E5E" w:rsidRDefault="001C6E5E" w:rsidP="00DA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1DD" w:rsidRDefault="00DA51D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1DD" w:rsidRDefault="00DA51D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E5E" w:rsidRDefault="001C6E5E" w:rsidP="00DA51DD">
      <w:r>
        <w:separator/>
      </w:r>
    </w:p>
  </w:footnote>
  <w:footnote w:type="continuationSeparator" w:id="0">
    <w:p w:rsidR="001C6E5E" w:rsidRDefault="001C6E5E" w:rsidP="00DA5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1DD" w:rsidRDefault="00CF16D4">
    <w:pPr>
      <w:tabs>
        <w:tab w:val="center" w:pos="4153"/>
        <w:tab w:val="right" w:pos="8306"/>
      </w:tabs>
      <w:ind w:right="360"/>
    </w:pPr>
    <w:r>
      <w:rPr>
        <w:noProof/>
        <w:lang w:eastAsia="lt-LT"/>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635</wp:posOffset>
              </wp:positionV>
              <wp:extent cx="79375" cy="173355"/>
              <wp:effectExtent l="0" t="635"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A51DD" w:rsidRDefault="000F0625">
                          <w:pPr>
                            <w:pStyle w:val="FrameContents"/>
                            <w:tabs>
                              <w:tab w:val="center" w:pos="4153"/>
                              <w:tab w:val="right" w:pos="8306"/>
                            </w:tabs>
                            <w:rPr>
                              <w:color w:val="000000"/>
                            </w:rPr>
                          </w:pPr>
                          <w:r>
                            <w:rPr>
                              <w:color w:val="000000"/>
                            </w:rPr>
                            <w:fldChar w:fldCharType="begin"/>
                          </w:r>
                          <w:r w:rsidR="009274BF">
                            <w:instrText>PAGE</w:instrText>
                          </w:r>
                          <w:r>
                            <w:fldChar w:fldCharType="separate"/>
                          </w:r>
                          <w:r w:rsidR="00CF16D4">
                            <w:rPr>
                              <w:noProof/>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margin-left:0;margin-top:.05pt;width:6.25pt;height:13.6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" filled="f" stroked="f" strokecolor="#3465a4">
              <v:stroke joinstyle="round"/>
              <v:textbox>
                <w:txbxContent>
                  <w:p w:rsidR="00DA51DD" w:rsidRDefault="000F0625">
                    <w:pPr>
                      <w:pStyle w:val="FrameContents"/>
                      <w:tabs>
                        <w:tab w:val="center" w:pos="4153"/>
                        <w:tab w:val="right" w:pos="8306"/>
                      </w:tabs>
                      <w:rPr>
                        <w:color w:val="000000"/>
                      </w:rPr>
                    </w:pPr>
                    <w:r>
                      <w:rPr>
                        <w:color w:val="000000"/>
                      </w:rPr>
                      <w:fldChar w:fldCharType="begin"/>
                    </w:r>
                    <w:r w:rsidR="009274BF">
                      <w:instrText>PAGE</w:instrText>
                    </w:r>
                    <w:r>
                      <w:fldChar w:fldCharType="separate"/>
                    </w:r>
                    <w:r w:rsidR="00CF16D4">
                      <w:rPr>
                        <w:noProof/>
                      </w:rPr>
                      <w:t>2</w:t>
                    </w:r>
                    <w: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1DD" w:rsidRDefault="00DA51DD">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DD"/>
    <w:rsid w:val="000F0625"/>
    <w:rsid w:val="00133AD3"/>
    <w:rsid w:val="001A51C5"/>
    <w:rsid w:val="001C6E5E"/>
    <w:rsid w:val="0020563D"/>
    <w:rsid w:val="002936B9"/>
    <w:rsid w:val="003B7B97"/>
    <w:rsid w:val="00407F30"/>
    <w:rsid w:val="005B58F7"/>
    <w:rsid w:val="005D2589"/>
    <w:rsid w:val="00636EE9"/>
    <w:rsid w:val="00723DEC"/>
    <w:rsid w:val="0074481D"/>
    <w:rsid w:val="0080313B"/>
    <w:rsid w:val="0082452C"/>
    <w:rsid w:val="008E69F6"/>
    <w:rsid w:val="009274BF"/>
    <w:rsid w:val="00AF0FDF"/>
    <w:rsid w:val="00C23D3B"/>
    <w:rsid w:val="00CE13A5"/>
    <w:rsid w:val="00CF16D4"/>
    <w:rsid w:val="00D45047"/>
    <w:rsid w:val="00DA51DD"/>
    <w:rsid w:val="00DC7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3F0844-565F-4B21-B067-A5289B50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1DD"/>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DA51DD"/>
    <w:rPr>
      <w:color w:val="808080"/>
    </w:rPr>
  </w:style>
  <w:style w:type="character" w:customStyle="1" w:styleId="InternetLink">
    <w:name w:val="Internet Link"/>
    <w:qFormat/>
    <w:rsid w:val="00DA51DD"/>
    <w:rPr>
      <w:color w:val="000080"/>
      <w:u w:val="single"/>
    </w:rPr>
  </w:style>
  <w:style w:type="character" w:styleId="Komentaronuoroda">
    <w:name w:val="annotation reference"/>
    <w:basedOn w:val="Numatytasispastraiposriftas"/>
    <w:qFormat/>
    <w:rsid w:val="00D41A1C"/>
    <w:rPr>
      <w:sz w:val="16"/>
      <w:szCs w:val="16"/>
    </w:rPr>
  </w:style>
  <w:style w:type="character" w:customStyle="1" w:styleId="KomentarotekstasDiagrama">
    <w:name w:val="Komentaro tekstas Diagrama"/>
    <w:basedOn w:val="Numatytasispastraiposriftas"/>
    <w:link w:val="Komentarotekstas"/>
    <w:qFormat/>
    <w:rsid w:val="00D41A1C"/>
    <w:rPr>
      <w:color w:val="00000A"/>
    </w:rPr>
  </w:style>
  <w:style w:type="character" w:customStyle="1" w:styleId="KomentarotemaDiagrama">
    <w:name w:val="Komentaro tema Diagrama"/>
    <w:basedOn w:val="KomentarotekstasDiagrama"/>
    <w:link w:val="Komentarotema"/>
    <w:qFormat/>
    <w:rsid w:val="00D41A1C"/>
    <w:rPr>
      <w:b/>
      <w:bCs/>
      <w:color w:val="00000A"/>
    </w:rPr>
  </w:style>
  <w:style w:type="character" w:customStyle="1" w:styleId="DebesliotekstasDiagrama">
    <w:name w:val="Debesėlio tekstas Diagrama"/>
    <w:basedOn w:val="Numatytasispastraiposriftas"/>
    <w:link w:val="Debesliotekstas"/>
    <w:qFormat/>
    <w:rsid w:val="00D41A1C"/>
    <w:rPr>
      <w:rFonts w:ascii="Tahoma" w:hAnsi="Tahoma" w:cs="Tahoma"/>
      <w:color w:val="00000A"/>
      <w:sz w:val="16"/>
      <w:szCs w:val="16"/>
    </w:rPr>
  </w:style>
  <w:style w:type="paragraph" w:customStyle="1" w:styleId="Heading">
    <w:name w:val="Heading"/>
    <w:basedOn w:val="prastasis"/>
    <w:next w:val="Pagrindinistekstas"/>
    <w:qFormat/>
    <w:rsid w:val="00DA51D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DA51DD"/>
    <w:pPr>
      <w:spacing w:after="140" w:line="288" w:lineRule="auto"/>
    </w:pPr>
  </w:style>
  <w:style w:type="paragraph" w:styleId="Sraas">
    <w:name w:val="List"/>
    <w:basedOn w:val="Pagrindinistekstas"/>
    <w:rsid w:val="00DA51DD"/>
    <w:rPr>
      <w:rFonts w:cs="Arial"/>
    </w:rPr>
  </w:style>
  <w:style w:type="paragraph" w:customStyle="1" w:styleId="Antrat1">
    <w:name w:val="Antraštė1"/>
    <w:basedOn w:val="prastasis"/>
    <w:qFormat/>
    <w:rsid w:val="00DA51DD"/>
    <w:pPr>
      <w:suppressLineNumbers/>
      <w:spacing w:before="120" w:after="120"/>
    </w:pPr>
    <w:rPr>
      <w:rFonts w:cs="Arial"/>
      <w:i/>
      <w:iCs/>
      <w:szCs w:val="24"/>
    </w:rPr>
  </w:style>
  <w:style w:type="paragraph" w:customStyle="1" w:styleId="Index">
    <w:name w:val="Index"/>
    <w:basedOn w:val="prastasis"/>
    <w:qFormat/>
    <w:rsid w:val="00DA51DD"/>
    <w:pPr>
      <w:suppressLineNumbers/>
    </w:pPr>
    <w:rPr>
      <w:rFonts w:cs="Arial"/>
    </w:rPr>
  </w:style>
  <w:style w:type="paragraph" w:styleId="Antrat">
    <w:name w:val="caption"/>
    <w:basedOn w:val="prastasis"/>
    <w:qFormat/>
    <w:rsid w:val="00DA51DD"/>
    <w:pPr>
      <w:keepNext/>
      <w:spacing w:before="240" w:after="120"/>
    </w:pPr>
    <w:rPr>
      <w:rFonts w:ascii="Liberation Sans" w:eastAsia="Microsoft YaHei" w:hAnsi="Liberation Sans" w:cs="Arial"/>
      <w:sz w:val="28"/>
      <w:szCs w:val="28"/>
    </w:rPr>
  </w:style>
  <w:style w:type="paragraph" w:customStyle="1" w:styleId="Rodykl">
    <w:name w:val="Rodyklė"/>
    <w:basedOn w:val="prastasis"/>
    <w:qFormat/>
    <w:rsid w:val="00DA51DD"/>
    <w:pPr>
      <w:suppressLineNumbers/>
    </w:pPr>
    <w:rPr>
      <w:rFonts w:cs="Arial"/>
    </w:rPr>
  </w:style>
  <w:style w:type="paragraph" w:customStyle="1" w:styleId="Antrats1">
    <w:name w:val="Antraštės1"/>
    <w:basedOn w:val="prastasis"/>
    <w:rsid w:val="00DA51DD"/>
  </w:style>
  <w:style w:type="paragraph" w:customStyle="1" w:styleId="FrameContents">
    <w:name w:val="Frame Contents"/>
    <w:basedOn w:val="prastasis"/>
    <w:qFormat/>
    <w:rsid w:val="00DA51DD"/>
  </w:style>
  <w:style w:type="paragraph" w:customStyle="1" w:styleId="Porat1">
    <w:name w:val="Poraštė1"/>
    <w:basedOn w:val="prastasis"/>
    <w:rsid w:val="00DA51DD"/>
  </w:style>
  <w:style w:type="paragraph" w:customStyle="1" w:styleId="Kadroturinys">
    <w:name w:val="Kadro turinys"/>
    <w:basedOn w:val="prastasis"/>
    <w:qFormat/>
    <w:rsid w:val="00DA51DD"/>
  </w:style>
  <w:style w:type="paragraph" w:styleId="Komentarotekstas">
    <w:name w:val="annotation text"/>
    <w:basedOn w:val="prastasis"/>
    <w:link w:val="KomentarotekstasDiagrama"/>
    <w:qFormat/>
    <w:rsid w:val="00D41A1C"/>
    <w:rPr>
      <w:sz w:val="20"/>
    </w:rPr>
  </w:style>
  <w:style w:type="paragraph" w:styleId="Komentarotema">
    <w:name w:val="annotation subject"/>
    <w:basedOn w:val="Komentarotekstas"/>
    <w:link w:val="KomentarotemaDiagrama"/>
    <w:qFormat/>
    <w:rsid w:val="00D41A1C"/>
    <w:rPr>
      <w:b/>
      <w:bCs/>
    </w:rPr>
  </w:style>
  <w:style w:type="paragraph" w:styleId="Debesliotekstas">
    <w:name w:val="Balloon Text"/>
    <w:basedOn w:val="prastasis"/>
    <w:link w:val="DebesliotekstasDiagrama"/>
    <w:qFormat/>
    <w:rsid w:val="00D41A1C"/>
    <w:rPr>
      <w:rFonts w:ascii="Tahoma" w:hAnsi="Tahoma" w:cs="Tahoma"/>
      <w:sz w:val="16"/>
      <w:szCs w:val="16"/>
    </w:rPr>
  </w:style>
  <w:style w:type="paragraph" w:styleId="Sraopastraipa">
    <w:name w:val="List Paragraph"/>
    <w:basedOn w:val="prastasis"/>
    <w:qFormat/>
    <w:rsid w:val="00647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2148</Words>
  <Characters>1225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Kristijonas Gudalevičius</cp:lastModifiedBy>
  <cp:revision>2</cp:revision>
  <cp:lastPrinted>2011-09-21T05:39:00Z</cp:lastPrinted>
  <dcterms:created xsi:type="dcterms:W3CDTF">2020-05-18T06:00:00Z</dcterms:created>
  <dcterms:modified xsi:type="dcterms:W3CDTF">2020-05-18T06:00:00Z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