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6D6EB930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6D6EB92F" w14:textId="77777777" w:rsidR="00033F22" w:rsidRDefault="006F330D" w:rsidP="00DD633F">
            <w:pPr>
              <w:framePr w:hSpace="180" w:wrap="around" w:vAnchor="text" w:hAnchor="page" w:x="7286" w:y="12"/>
              <w:ind w:right="24"/>
            </w:pPr>
            <w:r>
              <w:t xml:space="preserve">  </w:t>
            </w:r>
            <w:r w:rsidR="00033F22">
              <w:t>20</w:t>
            </w:r>
            <w:r w:rsidR="00477775">
              <w:t>20</w:t>
            </w:r>
            <w:r w:rsidR="00033F22">
              <w:t>-</w:t>
            </w:r>
            <w:r w:rsidR="00DD633F">
              <w:t xml:space="preserve">07-    </w:t>
            </w:r>
            <w:r w:rsidR="00E75D83">
              <w:t xml:space="preserve"> </w:t>
            </w:r>
            <w:r w:rsidR="00033F22">
              <w:t xml:space="preserve">Nr. </w:t>
            </w:r>
          </w:p>
        </w:tc>
      </w:tr>
      <w:tr w:rsidR="00033F22" w14:paraId="6D6EB932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D6EB931" w14:textId="77777777" w:rsidR="00033F22" w:rsidRDefault="00477775" w:rsidP="00DD633F">
            <w:pPr>
              <w:framePr w:hSpace="180" w:wrap="around" w:vAnchor="text" w:hAnchor="page" w:x="7286" w:y="12"/>
              <w:ind w:right="24"/>
            </w:pPr>
            <w:r>
              <w:t>Į 2020</w:t>
            </w:r>
            <w:r w:rsidR="00E75D83">
              <w:t>-</w:t>
            </w:r>
            <w:r w:rsidR="00DD633F">
              <w:t>07-09</w:t>
            </w:r>
            <w:r w:rsidR="00E75D83">
              <w:t xml:space="preserve"> Nr.</w:t>
            </w:r>
            <w:r w:rsidR="00DD633F" w:rsidRPr="00DD633F">
              <w:t xml:space="preserve"> 10-5157</w:t>
            </w:r>
          </w:p>
        </w:tc>
      </w:tr>
    </w:tbl>
    <w:p w14:paraId="6D6EB933" w14:textId="77777777" w:rsidR="00E75D83" w:rsidRDefault="00DD633F" w:rsidP="00E75D83">
      <w:pPr>
        <w:pStyle w:val="Adresas"/>
      </w:pPr>
      <w:r>
        <w:t xml:space="preserve">Lietuvos Respublikos sveikatos apsaugos ministerijai </w:t>
      </w:r>
    </w:p>
    <w:p w14:paraId="6D6EB934" w14:textId="77777777" w:rsidR="00E75D83" w:rsidRDefault="00E75D83" w:rsidP="00E75D83">
      <w:pPr>
        <w:pStyle w:val="Adresas"/>
      </w:pPr>
    </w:p>
    <w:p w14:paraId="6D6EB935" w14:textId="77777777" w:rsidR="00E75D83" w:rsidRDefault="00E75D83" w:rsidP="00E75D83">
      <w:pPr>
        <w:pStyle w:val="Adresas"/>
      </w:pPr>
    </w:p>
    <w:p w14:paraId="6D6EB936" w14:textId="77777777" w:rsidR="00E75D83" w:rsidRPr="00CA1F17" w:rsidRDefault="00E75D83" w:rsidP="00E75D83">
      <w:pPr>
        <w:pStyle w:val="Kopija"/>
        <w:ind w:right="279"/>
      </w:pPr>
    </w:p>
    <w:p w14:paraId="6D6EB937" w14:textId="77777777" w:rsidR="00E75D83" w:rsidRDefault="00DD633F" w:rsidP="00DD633F">
      <w:pPr>
        <w:jc w:val="both"/>
      </w:pPr>
      <w:r>
        <w:rPr>
          <w:b/>
          <w:caps/>
        </w:rPr>
        <w:t xml:space="preserve">DĖL </w:t>
      </w:r>
      <w:r w:rsidRPr="00DD633F">
        <w:rPr>
          <w:b/>
          <w:caps/>
        </w:rPr>
        <w:t>Lietuvos Respublikos Vyriausybės nutarimo „Dėl Lietuvos Respublikos Vyriausybės 2003 m. gegužės 14 d. nutarimo Nr. 589 „Dėl Privalomojo sveikatos draudimo fondo biudžeto sudarymo ir vykdymo taisyklių p</w:t>
      </w:r>
      <w:r>
        <w:rPr>
          <w:b/>
          <w:caps/>
        </w:rPr>
        <w:t>atvirtinimo“ pakeitimo“ projekto</w:t>
      </w:r>
    </w:p>
    <w:p w14:paraId="6D6EB938" w14:textId="77777777" w:rsidR="00E75D83" w:rsidRDefault="00E75D83" w:rsidP="00E75D83">
      <w:pPr>
        <w:ind w:firstLine="1276"/>
        <w:jc w:val="both"/>
      </w:pPr>
    </w:p>
    <w:p w14:paraId="6D6EB939" w14:textId="77777777" w:rsidR="00E75D83" w:rsidRPr="00CA1F17" w:rsidRDefault="00E75D83" w:rsidP="00E75D83">
      <w:pPr>
        <w:ind w:firstLine="1276"/>
        <w:jc w:val="both"/>
      </w:pPr>
    </w:p>
    <w:p w14:paraId="6D6EB93A" w14:textId="77777777" w:rsidR="00E75D83" w:rsidRDefault="00DD633F" w:rsidP="00E75D83">
      <w:pPr>
        <w:ind w:firstLine="1276"/>
        <w:jc w:val="both"/>
      </w:pPr>
      <w:r>
        <w:t xml:space="preserve">Lietuvos Respublikos teisingumo ministerija gavo išvadai gauti pateiktą </w:t>
      </w:r>
      <w:hyperlink r:id="rId8" w:history="1">
        <w:r w:rsidRPr="002A1B5C">
          <w:rPr>
            <w:rStyle w:val="Hipersaitas"/>
          </w:rPr>
          <w:t>Lietuvos Respublikos Vyriausybės nutarimo „Dėl Lietuvos Respublikos Vyriausybės 2003 m. gegužės 14 d. nutarimo Nr. 589 „Dėl Privalomojo sveikatos draudimo fondo biudžeto sudarymo ir vykdymo taisyklių patvirtinimo“ pakeitimo“ projektą</w:t>
        </w:r>
      </w:hyperlink>
      <w:r>
        <w:t xml:space="preserve"> (toliau – Projektas)</w:t>
      </w:r>
      <w:r w:rsidRPr="00DD633F">
        <w:t>.</w:t>
      </w:r>
      <w:r w:rsidR="002A1B5C">
        <w:t xml:space="preserve"> Pagal kompetenciją įvertinę Projektą teikiame pastabas ir pasiūlymus: </w:t>
      </w:r>
    </w:p>
    <w:p w14:paraId="6D6EB93B" w14:textId="77777777" w:rsidR="00AF3BB1" w:rsidRDefault="000A452B" w:rsidP="00AF3BB1">
      <w:pPr>
        <w:pStyle w:val="Sraopastraipa"/>
        <w:numPr>
          <w:ilvl w:val="0"/>
          <w:numId w:val="12"/>
        </w:numPr>
        <w:ind w:left="0" w:firstLine="1134"/>
        <w:jc w:val="both"/>
      </w:pPr>
      <w:r>
        <w:t xml:space="preserve">Pažymėtina, kad Projektu siūlomų tvirtinti </w:t>
      </w:r>
      <w:r w:rsidRPr="000A452B">
        <w:t>Privalomojo sveikatos draudimo fondo biudžeto sudarymo ir vykdymo taisyklių</w:t>
      </w:r>
      <w:r>
        <w:t xml:space="preserve"> </w:t>
      </w:r>
      <w:r w:rsidR="00277828">
        <w:t xml:space="preserve">(toliau – Taisyklės) </w:t>
      </w:r>
      <w:r>
        <w:t xml:space="preserve">8 punkte ir 9.1 papunktyje įtvirtintas reguliavimas, numatantis galimybę dėl </w:t>
      </w:r>
      <w:r w:rsidR="009228DD">
        <w:t xml:space="preserve">mažesnės rezervo pagrindinės dalies sudarymo ir mažesnės </w:t>
      </w:r>
      <w:r>
        <w:t xml:space="preserve">lėšų </w:t>
      </w:r>
      <w:r w:rsidR="009228DD">
        <w:t xml:space="preserve">sumos </w:t>
      </w:r>
      <w:r>
        <w:t xml:space="preserve">pervedimo, yra </w:t>
      </w:r>
      <w:r w:rsidR="009228DD">
        <w:t>įstatyme nenumatytas</w:t>
      </w:r>
      <w:r w:rsidR="00DD39C0">
        <w:t xml:space="preserve">. </w:t>
      </w:r>
      <w:r w:rsidR="009228DD">
        <w:t>Manome, kad šios nuostatos</w:t>
      </w:r>
      <w:r w:rsidR="00DD39C0">
        <w:t xml:space="preserve"> </w:t>
      </w:r>
      <w:r w:rsidR="009228DD">
        <w:t xml:space="preserve">turėtų būti </w:t>
      </w:r>
      <w:r>
        <w:t>įstatyminio reguliavimo dalyk</w:t>
      </w:r>
      <w:r w:rsidR="009228DD">
        <w:t>u</w:t>
      </w:r>
      <w:r>
        <w:t xml:space="preserve">, </w:t>
      </w:r>
      <w:r w:rsidR="009228DD">
        <w:t>priešingu atveju kyla atitikties įstatymui klausimas</w:t>
      </w:r>
      <w:r>
        <w:t xml:space="preserve">. </w:t>
      </w:r>
    </w:p>
    <w:p w14:paraId="6D6EB93C" w14:textId="77777777" w:rsidR="00865F23" w:rsidRDefault="00AF3BB1" w:rsidP="00277828">
      <w:pPr>
        <w:pStyle w:val="Sraopastraipa"/>
        <w:numPr>
          <w:ilvl w:val="0"/>
          <w:numId w:val="12"/>
        </w:numPr>
        <w:ind w:left="0" w:firstLine="1134"/>
        <w:jc w:val="both"/>
      </w:pPr>
      <w:r>
        <w:t xml:space="preserve">Projekto lydraštyje nurodoma, kad Projektas parengtas įgyvendinant </w:t>
      </w:r>
      <w:r w:rsidRPr="00AF3BB1">
        <w:t>Lietuvos Respublikos sveikatos draudimo įstatymo Nr. I-1343 15, 27, 28, 30, 31, 33, 35, 36, 39 straipsnių, V skyriaus pavadinimo pakeitimo ir Įstatymo pap</w:t>
      </w:r>
      <w:r w:rsidR="00F70451">
        <w:t>ildymo 26-2 straipsniu įstatymą</w:t>
      </w:r>
      <w:r w:rsidR="00F13BAA">
        <w:t xml:space="preserve"> (toliau – Įstatymo pakeitimo </w:t>
      </w:r>
      <w:r w:rsidR="00277828">
        <w:t xml:space="preserve">įstatymas </w:t>
      </w:r>
      <w:r w:rsidR="00F13BAA">
        <w:t xml:space="preserve">Nr. 1) bei </w:t>
      </w:r>
      <w:r w:rsidR="00F13BAA" w:rsidRPr="00F13BAA">
        <w:t>Lietuvos Respublikos sveikatos draudimo įstatymo Nr. I-1343 14 straipsnio pakeitimo įstatymą</w:t>
      </w:r>
      <w:r w:rsidR="00F13BAA">
        <w:t xml:space="preserve"> (toliau – Įstatymo pakeitimo </w:t>
      </w:r>
      <w:r w:rsidR="00277828">
        <w:t xml:space="preserve">įstatymas </w:t>
      </w:r>
      <w:r w:rsidR="00F13BAA">
        <w:t>Nr. 2).</w:t>
      </w:r>
      <w:r w:rsidR="00F70451">
        <w:t xml:space="preserve"> Atsižvelgiant į tai, kad </w:t>
      </w:r>
      <w:r w:rsidR="00F13BAA" w:rsidRPr="00F13BAA">
        <w:t xml:space="preserve">Įstatymo pakeitimo </w:t>
      </w:r>
      <w:r w:rsidR="00277828">
        <w:t>įstatym</w:t>
      </w:r>
      <w:r w:rsidR="00277828" w:rsidRPr="00F13BAA">
        <w:t xml:space="preserve">as </w:t>
      </w:r>
      <w:r w:rsidR="00F13BAA" w:rsidRPr="00F13BAA">
        <w:t>Nr. 1</w:t>
      </w:r>
      <w:r w:rsidR="00F13BAA">
        <w:t xml:space="preserve"> </w:t>
      </w:r>
      <w:r w:rsidR="00F70451">
        <w:t xml:space="preserve">įsigalios 2020 m. lapkričio 1 d., </w:t>
      </w:r>
      <w:r w:rsidR="00F13BAA">
        <w:t xml:space="preserve">o </w:t>
      </w:r>
      <w:r w:rsidR="00F13BAA" w:rsidRPr="00F13BAA">
        <w:t xml:space="preserve">Įstatymo pakeitimo </w:t>
      </w:r>
      <w:r w:rsidR="00277828">
        <w:t>įstatym</w:t>
      </w:r>
      <w:r w:rsidR="00277828" w:rsidRPr="00F13BAA">
        <w:t xml:space="preserve">as </w:t>
      </w:r>
      <w:r w:rsidR="00F13BAA" w:rsidRPr="00F13BAA">
        <w:t xml:space="preserve">Nr. </w:t>
      </w:r>
      <w:r w:rsidR="00F13BAA">
        <w:t xml:space="preserve">2 jau yra įsigaliojęs, </w:t>
      </w:r>
      <w:r w:rsidR="00F70451">
        <w:t xml:space="preserve">siūlytina </w:t>
      </w:r>
      <w:r w:rsidR="00515D33">
        <w:t>lydimuosiuose dokumentuose pagrįsti, kodėl siūloma vėlesnė Projekto įsigaliojimo data</w:t>
      </w:r>
      <w:r w:rsidR="000139CF">
        <w:t>,</w:t>
      </w:r>
      <w:r w:rsidR="00515D33">
        <w:t xml:space="preserve"> arba </w:t>
      </w:r>
      <w:r w:rsidR="0015321A">
        <w:t xml:space="preserve">įsigaliojimo datą </w:t>
      </w:r>
      <w:r w:rsidR="006324B3">
        <w:t xml:space="preserve">atitinkamai </w:t>
      </w:r>
      <w:r w:rsidR="0015321A">
        <w:t xml:space="preserve">tikslinti. </w:t>
      </w:r>
      <w:r w:rsidR="00515D33">
        <w:t xml:space="preserve"> </w:t>
      </w:r>
    </w:p>
    <w:p w14:paraId="6D6EB93D" w14:textId="77777777" w:rsidR="00E75D83" w:rsidRDefault="00277828" w:rsidP="00277828">
      <w:pPr>
        <w:pStyle w:val="Sraopastraipa"/>
        <w:numPr>
          <w:ilvl w:val="0"/>
          <w:numId w:val="12"/>
        </w:numPr>
        <w:ind w:left="0" w:firstLine="1134"/>
        <w:jc w:val="both"/>
      </w:pPr>
      <w:r>
        <w:t>T</w:t>
      </w:r>
      <w:r w:rsidR="00865F23" w:rsidRPr="00865F23">
        <w:t>aisyklių</w:t>
      </w:r>
      <w:r w:rsidR="00865F23" w:rsidRPr="00865F23" w:rsidDel="0015321A">
        <w:t xml:space="preserve"> </w:t>
      </w:r>
      <w:r w:rsidR="00865F23">
        <w:t xml:space="preserve">3 punkte vartojamą formuluotę „pajamų ir išlaidų klasifikacija“ siūlytina suderinti su Taisyklių 26 punkte vartojama formuluote „pajamų ir išlaidų </w:t>
      </w:r>
      <w:r w:rsidR="00865F23" w:rsidRPr="00277828">
        <w:rPr>
          <w:i/>
        </w:rPr>
        <w:t>straipsnių</w:t>
      </w:r>
      <w:r w:rsidR="00865F23">
        <w:t xml:space="preserve"> klasifikacija“.  </w:t>
      </w:r>
    </w:p>
    <w:p w14:paraId="6D6EB93E" w14:textId="77777777" w:rsidR="00F70451" w:rsidRDefault="00F70451" w:rsidP="00F73F02">
      <w:pPr>
        <w:jc w:val="both"/>
      </w:pPr>
    </w:p>
    <w:p w14:paraId="6D6EB93F" w14:textId="77777777" w:rsidR="00DD46B3" w:rsidRPr="00CA1F17" w:rsidRDefault="00DD46B3" w:rsidP="00F73F02">
      <w:pPr>
        <w:jc w:val="both"/>
      </w:pPr>
    </w:p>
    <w:p w14:paraId="6D6EB940" w14:textId="77777777" w:rsidR="00F353AF" w:rsidRPr="00F353AF" w:rsidRDefault="00F353AF" w:rsidP="00F353AF">
      <w:r w:rsidRPr="00F353AF">
        <w:t xml:space="preserve">Teisingumo ministras </w:t>
      </w:r>
      <w:r w:rsidRPr="00F353A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1005">
        <w:t xml:space="preserve">     </w:t>
      </w:r>
      <w:r w:rsidRPr="00F353AF">
        <w:t>Elvinas Jankevičius</w:t>
      </w:r>
    </w:p>
    <w:p w14:paraId="6D6EB941" w14:textId="77777777" w:rsidR="009B4576" w:rsidRDefault="009B4576" w:rsidP="00E75D83">
      <w:pPr>
        <w:rPr>
          <w:sz w:val="20"/>
        </w:rPr>
      </w:pPr>
    </w:p>
    <w:p w14:paraId="6D6EB942" w14:textId="77777777" w:rsidR="00F70451" w:rsidRDefault="00F70451" w:rsidP="00E75D83">
      <w:pPr>
        <w:rPr>
          <w:sz w:val="20"/>
        </w:rPr>
      </w:pPr>
    </w:p>
    <w:p w14:paraId="6D6EB943" w14:textId="77777777" w:rsidR="00E24F9B" w:rsidRDefault="00E24F9B" w:rsidP="00E75D83">
      <w:pPr>
        <w:rPr>
          <w:sz w:val="20"/>
        </w:rPr>
      </w:pPr>
    </w:p>
    <w:p w14:paraId="6D6EB944" w14:textId="77777777" w:rsidR="00E24F9B" w:rsidRDefault="00E24F9B" w:rsidP="00E75D83">
      <w:pPr>
        <w:rPr>
          <w:sz w:val="20"/>
        </w:rPr>
      </w:pPr>
    </w:p>
    <w:p w14:paraId="6D6EB945" w14:textId="77777777" w:rsidR="00E24F9B" w:rsidRDefault="00E24F9B" w:rsidP="00E75D83">
      <w:pPr>
        <w:rPr>
          <w:sz w:val="20"/>
        </w:rPr>
      </w:pPr>
    </w:p>
    <w:p w14:paraId="6D6EB946" w14:textId="77777777" w:rsidR="00F70451" w:rsidRDefault="00F70451" w:rsidP="00E75D83">
      <w:pPr>
        <w:rPr>
          <w:sz w:val="20"/>
        </w:rPr>
      </w:pPr>
    </w:p>
    <w:p w14:paraId="6D6EB947" w14:textId="77777777" w:rsidR="00F70451" w:rsidRDefault="00F70451" w:rsidP="00E75D83">
      <w:pPr>
        <w:rPr>
          <w:sz w:val="20"/>
        </w:rPr>
      </w:pPr>
    </w:p>
    <w:p w14:paraId="6D6EB948" w14:textId="77777777" w:rsidR="00F73F02" w:rsidRDefault="00F353AF" w:rsidP="00DB6FD7">
      <w:pPr>
        <w:tabs>
          <w:tab w:val="decimal" w:pos="9638"/>
        </w:tabs>
        <w:rPr>
          <w:color w:val="000000" w:themeColor="text1"/>
          <w:sz w:val="16"/>
          <w:szCs w:val="16"/>
        </w:rPr>
      </w:pPr>
      <w:r w:rsidRPr="00DB6FD7">
        <w:rPr>
          <w:color w:val="000000" w:themeColor="text1"/>
          <w:sz w:val="16"/>
          <w:szCs w:val="16"/>
        </w:rPr>
        <w:t xml:space="preserve">Jūratė Burtilienė, (8 5) 219 1896, el. p. </w:t>
      </w:r>
      <w:hyperlink r:id="rId9" w:history="1">
        <w:r w:rsidRPr="00DB6FD7">
          <w:rPr>
            <w:rStyle w:val="Hipersaitas"/>
            <w:sz w:val="16"/>
            <w:szCs w:val="16"/>
          </w:rPr>
          <w:t>jurate.burtiliene@tm.lt</w:t>
        </w:r>
      </w:hyperlink>
      <w:r w:rsidRPr="00DB6FD7">
        <w:rPr>
          <w:color w:val="000000" w:themeColor="text1"/>
          <w:sz w:val="16"/>
          <w:szCs w:val="16"/>
        </w:rPr>
        <w:t xml:space="preserve"> </w:t>
      </w:r>
    </w:p>
    <w:p w14:paraId="6D6EB949" w14:textId="77777777" w:rsidR="00DB6FD7" w:rsidRPr="00DB6FD7" w:rsidRDefault="00DB6FD7" w:rsidP="00DB6FD7">
      <w:pPr>
        <w:tabs>
          <w:tab w:val="decimal" w:pos="9638"/>
        </w:tabs>
        <w:rPr>
          <w:color w:val="000000" w:themeColor="text1"/>
          <w:sz w:val="16"/>
          <w:szCs w:val="16"/>
        </w:rPr>
      </w:pPr>
      <w:r w:rsidRPr="00DB6FD7">
        <w:rPr>
          <w:color w:val="000000" w:themeColor="text1"/>
          <w:sz w:val="16"/>
          <w:szCs w:val="16"/>
        </w:rPr>
        <w:t xml:space="preserve">Vytautė  Kazlauskaitė-Švenčionienė, (8 5) 266 2925, el. p. </w:t>
      </w:r>
      <w:hyperlink r:id="rId10" w:history="1">
        <w:r w:rsidRPr="00DB6FD7">
          <w:rPr>
            <w:rStyle w:val="Hipersaitas"/>
            <w:sz w:val="16"/>
            <w:szCs w:val="16"/>
          </w:rPr>
          <w:t>vytaute.kazlauskaite@tm.lt</w:t>
        </w:r>
      </w:hyperlink>
      <w:r w:rsidRPr="00DB6FD7">
        <w:rPr>
          <w:color w:val="000000" w:themeColor="text1"/>
          <w:sz w:val="16"/>
          <w:szCs w:val="16"/>
        </w:rPr>
        <w:tab/>
        <w:t xml:space="preserve"> </w:t>
      </w:r>
    </w:p>
    <w:p w14:paraId="6D6EB94A" w14:textId="76688911" w:rsidR="00E75D83" w:rsidRPr="00CA1F17" w:rsidRDefault="00E75D83" w:rsidP="00E75D83">
      <w:pPr>
        <w:tabs>
          <w:tab w:val="decimal" w:pos="9638"/>
        </w:tabs>
        <w:rPr>
          <w:color w:val="000000" w:themeColor="text1"/>
        </w:rPr>
      </w:pPr>
      <w:r>
        <w:rPr>
          <w:color w:val="000000" w:themeColor="text1"/>
          <w:sz w:val="20"/>
        </w:rPr>
        <w:lastRenderedPageBreak/>
        <w:tab/>
      </w:r>
    </w:p>
    <w:sectPr w:rsidR="00E75D83" w:rsidRPr="00CA1F17" w:rsidSect="00F73F02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851" w:left="1701" w:header="1123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EB94D" w14:textId="77777777" w:rsidR="00CE194C" w:rsidRDefault="00CE194C">
      <w:r>
        <w:separator/>
      </w:r>
    </w:p>
  </w:endnote>
  <w:endnote w:type="continuationSeparator" w:id="0">
    <w:p w14:paraId="6D6EB94E" w14:textId="77777777" w:rsidR="00CE194C" w:rsidRDefault="00CE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EB959" w14:textId="77777777"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6D6EB95D" wp14:editId="6D6EB95E">
          <wp:extent cx="1085215" cy="817245"/>
          <wp:effectExtent l="0" t="0" r="635" b="1905"/>
          <wp:docPr id="10" name="Paveikslėli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6EB95A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EB94B" w14:textId="77777777" w:rsidR="00CE194C" w:rsidRDefault="00CE194C">
      <w:r>
        <w:separator/>
      </w:r>
    </w:p>
  </w:footnote>
  <w:footnote w:type="continuationSeparator" w:id="0">
    <w:p w14:paraId="6D6EB94C" w14:textId="77777777" w:rsidR="00CE194C" w:rsidRDefault="00CE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EB94F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EB950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6D6EB95B" wp14:editId="6D6EB95C">
          <wp:extent cx="563880" cy="556260"/>
          <wp:effectExtent l="0" t="0" r="7620" b="0"/>
          <wp:docPr id="9" name="Paveikslėlis 9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EB951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6D6EB952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6D6EB953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6D6EB954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6D6EB955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6D6EB956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6D6EB95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D6EB958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12FDE"/>
    <w:multiLevelType w:val="hybridMultilevel"/>
    <w:tmpl w:val="981CFAC2"/>
    <w:lvl w:ilvl="0" w:tplc="9F1432C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139CF"/>
    <w:rsid w:val="000203F3"/>
    <w:rsid w:val="00022E3C"/>
    <w:rsid w:val="00033F22"/>
    <w:rsid w:val="000356BD"/>
    <w:rsid w:val="0004405D"/>
    <w:rsid w:val="00045F11"/>
    <w:rsid w:val="0006186E"/>
    <w:rsid w:val="00066588"/>
    <w:rsid w:val="00072919"/>
    <w:rsid w:val="000756A8"/>
    <w:rsid w:val="00093791"/>
    <w:rsid w:val="00095F50"/>
    <w:rsid w:val="000A452B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42322"/>
    <w:rsid w:val="0015321A"/>
    <w:rsid w:val="00163C9F"/>
    <w:rsid w:val="00190B04"/>
    <w:rsid w:val="001A1005"/>
    <w:rsid w:val="001A2BEB"/>
    <w:rsid w:val="001B28DE"/>
    <w:rsid w:val="001B6DCA"/>
    <w:rsid w:val="001C1840"/>
    <w:rsid w:val="001E0731"/>
    <w:rsid w:val="001E192A"/>
    <w:rsid w:val="001E1B8C"/>
    <w:rsid w:val="001E213B"/>
    <w:rsid w:val="001E6F39"/>
    <w:rsid w:val="001F4940"/>
    <w:rsid w:val="00203DB9"/>
    <w:rsid w:val="00216724"/>
    <w:rsid w:val="00224C7E"/>
    <w:rsid w:val="00225009"/>
    <w:rsid w:val="00247655"/>
    <w:rsid w:val="002656C9"/>
    <w:rsid w:val="00271BCA"/>
    <w:rsid w:val="00274664"/>
    <w:rsid w:val="0027526A"/>
    <w:rsid w:val="00277828"/>
    <w:rsid w:val="002A1B5C"/>
    <w:rsid w:val="002C0406"/>
    <w:rsid w:val="002D24DA"/>
    <w:rsid w:val="002F357E"/>
    <w:rsid w:val="00311E7E"/>
    <w:rsid w:val="00314884"/>
    <w:rsid w:val="0031547F"/>
    <w:rsid w:val="00335E75"/>
    <w:rsid w:val="00345C41"/>
    <w:rsid w:val="00347D78"/>
    <w:rsid w:val="00350171"/>
    <w:rsid w:val="0035263F"/>
    <w:rsid w:val="003555A8"/>
    <w:rsid w:val="00357B11"/>
    <w:rsid w:val="0037030B"/>
    <w:rsid w:val="00374572"/>
    <w:rsid w:val="00392BAA"/>
    <w:rsid w:val="003A0D57"/>
    <w:rsid w:val="003A403B"/>
    <w:rsid w:val="003A6CAA"/>
    <w:rsid w:val="003B4127"/>
    <w:rsid w:val="003C1BC9"/>
    <w:rsid w:val="003C76FB"/>
    <w:rsid w:val="00422F55"/>
    <w:rsid w:val="004400C5"/>
    <w:rsid w:val="00444D3C"/>
    <w:rsid w:val="004473FF"/>
    <w:rsid w:val="00477775"/>
    <w:rsid w:val="004A3BCE"/>
    <w:rsid w:val="004C157C"/>
    <w:rsid w:val="004E0354"/>
    <w:rsid w:val="004E4C97"/>
    <w:rsid w:val="004F7E5E"/>
    <w:rsid w:val="00503401"/>
    <w:rsid w:val="0051548F"/>
    <w:rsid w:val="00515D33"/>
    <w:rsid w:val="00526983"/>
    <w:rsid w:val="005465F7"/>
    <w:rsid w:val="005468FA"/>
    <w:rsid w:val="005934F7"/>
    <w:rsid w:val="005A2039"/>
    <w:rsid w:val="005A32E3"/>
    <w:rsid w:val="005B22EF"/>
    <w:rsid w:val="005B71DB"/>
    <w:rsid w:val="005C4E58"/>
    <w:rsid w:val="005D74C7"/>
    <w:rsid w:val="005E7F01"/>
    <w:rsid w:val="005F6849"/>
    <w:rsid w:val="005F70CA"/>
    <w:rsid w:val="006202AA"/>
    <w:rsid w:val="00631354"/>
    <w:rsid w:val="006324B3"/>
    <w:rsid w:val="00632C30"/>
    <w:rsid w:val="00674F0A"/>
    <w:rsid w:val="00685024"/>
    <w:rsid w:val="00692B0B"/>
    <w:rsid w:val="006A0169"/>
    <w:rsid w:val="006A08FE"/>
    <w:rsid w:val="006A3AEE"/>
    <w:rsid w:val="006B1CE1"/>
    <w:rsid w:val="006E2FF8"/>
    <w:rsid w:val="006F330D"/>
    <w:rsid w:val="0070100A"/>
    <w:rsid w:val="00703842"/>
    <w:rsid w:val="007155A1"/>
    <w:rsid w:val="00722CA9"/>
    <w:rsid w:val="00735C7F"/>
    <w:rsid w:val="0074745C"/>
    <w:rsid w:val="00755247"/>
    <w:rsid w:val="0075689A"/>
    <w:rsid w:val="00775BDF"/>
    <w:rsid w:val="007B1F82"/>
    <w:rsid w:val="007B3C8C"/>
    <w:rsid w:val="007B4A13"/>
    <w:rsid w:val="007C108C"/>
    <w:rsid w:val="007F7B9B"/>
    <w:rsid w:val="008309E8"/>
    <w:rsid w:val="00856433"/>
    <w:rsid w:val="00857510"/>
    <w:rsid w:val="00865F23"/>
    <w:rsid w:val="00876B79"/>
    <w:rsid w:val="008A5254"/>
    <w:rsid w:val="008C162A"/>
    <w:rsid w:val="008E6DA4"/>
    <w:rsid w:val="00917723"/>
    <w:rsid w:val="00921A20"/>
    <w:rsid w:val="009228DD"/>
    <w:rsid w:val="009258D1"/>
    <w:rsid w:val="00935287"/>
    <w:rsid w:val="00967916"/>
    <w:rsid w:val="00977F51"/>
    <w:rsid w:val="009A11A6"/>
    <w:rsid w:val="009B0944"/>
    <w:rsid w:val="009B4576"/>
    <w:rsid w:val="009D5D3E"/>
    <w:rsid w:val="009E11EE"/>
    <w:rsid w:val="009E135C"/>
    <w:rsid w:val="009E47FB"/>
    <w:rsid w:val="00A17E41"/>
    <w:rsid w:val="00A30717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AF3BB1"/>
    <w:rsid w:val="00B40D2F"/>
    <w:rsid w:val="00B7339D"/>
    <w:rsid w:val="00B942CE"/>
    <w:rsid w:val="00BA60D3"/>
    <w:rsid w:val="00BB1BC1"/>
    <w:rsid w:val="00BD01B6"/>
    <w:rsid w:val="00BD62CA"/>
    <w:rsid w:val="00BE53AC"/>
    <w:rsid w:val="00BF4400"/>
    <w:rsid w:val="00C11F68"/>
    <w:rsid w:val="00C13D4E"/>
    <w:rsid w:val="00C2360C"/>
    <w:rsid w:val="00C26D5D"/>
    <w:rsid w:val="00C41341"/>
    <w:rsid w:val="00C43A57"/>
    <w:rsid w:val="00C52D99"/>
    <w:rsid w:val="00C843F3"/>
    <w:rsid w:val="00CB1D28"/>
    <w:rsid w:val="00CC742A"/>
    <w:rsid w:val="00CD660D"/>
    <w:rsid w:val="00CE194C"/>
    <w:rsid w:val="00D2173F"/>
    <w:rsid w:val="00D22358"/>
    <w:rsid w:val="00D22A39"/>
    <w:rsid w:val="00D519E9"/>
    <w:rsid w:val="00D553A0"/>
    <w:rsid w:val="00D6461F"/>
    <w:rsid w:val="00D9324E"/>
    <w:rsid w:val="00DA0BF7"/>
    <w:rsid w:val="00DA10E1"/>
    <w:rsid w:val="00DA16FD"/>
    <w:rsid w:val="00DA1EE9"/>
    <w:rsid w:val="00DB6FD7"/>
    <w:rsid w:val="00DD39C0"/>
    <w:rsid w:val="00DD46B3"/>
    <w:rsid w:val="00DD633F"/>
    <w:rsid w:val="00DE708E"/>
    <w:rsid w:val="00E03B24"/>
    <w:rsid w:val="00E04931"/>
    <w:rsid w:val="00E214C4"/>
    <w:rsid w:val="00E24F9B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A53AA"/>
    <w:rsid w:val="00ED73D6"/>
    <w:rsid w:val="00EE5859"/>
    <w:rsid w:val="00EF07A0"/>
    <w:rsid w:val="00EF384D"/>
    <w:rsid w:val="00EF5630"/>
    <w:rsid w:val="00F05FB4"/>
    <w:rsid w:val="00F13BAA"/>
    <w:rsid w:val="00F353AF"/>
    <w:rsid w:val="00F6147E"/>
    <w:rsid w:val="00F62B9E"/>
    <w:rsid w:val="00F70451"/>
    <w:rsid w:val="00F73A02"/>
    <w:rsid w:val="00F73F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3BA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6EB92F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70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cf36c132c1cd11eaae0db016672cba9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ytaute.kazlauskaite@t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ate.burtiliene@tm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13FA-CE51-4B77-909E-C76F74BB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Edita Karaliūtė</cp:lastModifiedBy>
  <cp:revision>3</cp:revision>
  <cp:lastPrinted>2020-01-13T12:15:00Z</cp:lastPrinted>
  <dcterms:created xsi:type="dcterms:W3CDTF">2020-10-12T06:52:00Z</dcterms:created>
  <dcterms:modified xsi:type="dcterms:W3CDTF">2020-10-12T06:52:00Z</dcterms:modified>
</cp:coreProperties>
</file>