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39DBF" w14:textId="66D7DF6C" w:rsidR="005663B8" w:rsidRPr="00630221" w:rsidRDefault="00117674" w:rsidP="009660E6">
      <w:pPr>
        <w:jc w:val="center"/>
        <w:rPr>
          <w:b/>
          <w:sz w:val="20"/>
          <w:szCs w:val="20"/>
        </w:rPr>
      </w:pPr>
      <w:r w:rsidRPr="00630221">
        <w:rPr>
          <w:b/>
          <w:caps/>
          <w:sz w:val="20"/>
          <w:szCs w:val="20"/>
        </w:rPr>
        <w:t xml:space="preserve">LIETUVOS RESPUBLIKOS </w:t>
      </w:r>
      <w:r w:rsidR="002625AA" w:rsidRPr="00630221">
        <w:rPr>
          <w:b/>
          <w:caps/>
          <w:sz w:val="20"/>
          <w:szCs w:val="20"/>
        </w:rPr>
        <w:t>VYRIAUSYBĖS</w:t>
      </w:r>
      <w:r w:rsidR="00E87A76" w:rsidRPr="00630221">
        <w:rPr>
          <w:b/>
          <w:caps/>
          <w:sz w:val="20"/>
          <w:szCs w:val="20"/>
        </w:rPr>
        <w:t xml:space="preserve"> </w:t>
      </w:r>
      <w:r w:rsidR="00F16895" w:rsidRPr="00630221">
        <w:rPr>
          <w:b/>
          <w:caps/>
          <w:sz w:val="20"/>
          <w:szCs w:val="20"/>
        </w:rPr>
        <w:t xml:space="preserve">2019 m. rugpjūčio 7 d. </w:t>
      </w:r>
      <w:r w:rsidR="00E87A76" w:rsidRPr="00630221">
        <w:rPr>
          <w:b/>
          <w:caps/>
          <w:sz w:val="20"/>
          <w:szCs w:val="20"/>
        </w:rPr>
        <w:t>NUTARIMO</w:t>
      </w:r>
      <w:r w:rsidR="00F16895" w:rsidRPr="00630221">
        <w:rPr>
          <w:b/>
          <w:caps/>
          <w:sz w:val="20"/>
          <w:szCs w:val="20"/>
        </w:rPr>
        <w:t xml:space="preserve"> Nr. 829</w:t>
      </w:r>
      <w:r w:rsidRPr="00630221">
        <w:rPr>
          <w:b/>
          <w:caps/>
          <w:sz w:val="20"/>
          <w:szCs w:val="20"/>
        </w:rPr>
        <w:t xml:space="preserve"> „DĖL VEIKLOS ELEKTROS ENERGETIKOS SEKTORIUJE LEIDIMŲ IŠDAVIMO TAISYKLIŲ PATVIRTINIMO“</w:t>
      </w:r>
      <w:r w:rsidRPr="00630221">
        <w:rPr>
          <w:b/>
          <w:sz w:val="20"/>
          <w:szCs w:val="20"/>
        </w:rPr>
        <w:t xml:space="preserve"> </w:t>
      </w:r>
      <w:r w:rsidR="00F16895" w:rsidRPr="00630221">
        <w:rPr>
          <w:b/>
          <w:sz w:val="20"/>
          <w:szCs w:val="20"/>
        </w:rPr>
        <w:t xml:space="preserve">PAKEITIMO </w:t>
      </w:r>
      <w:r w:rsidR="005663B8" w:rsidRPr="00630221">
        <w:rPr>
          <w:b/>
          <w:sz w:val="20"/>
          <w:szCs w:val="20"/>
        </w:rPr>
        <w:t>PROJEKTO</w:t>
      </w:r>
      <w:r w:rsidR="00E46623">
        <w:rPr>
          <w:b/>
          <w:sz w:val="20"/>
          <w:szCs w:val="20"/>
        </w:rPr>
        <w:t xml:space="preserve"> </w:t>
      </w:r>
      <w:bookmarkStart w:id="0" w:name="_GoBack"/>
      <w:r w:rsidR="00E46623" w:rsidRPr="00E46623">
        <w:rPr>
          <w:b/>
          <w:sz w:val="20"/>
          <w:szCs w:val="20"/>
        </w:rPr>
        <w:t xml:space="preserve">(TOLIAU – PROJEKTAS NR. </w:t>
      </w:r>
      <w:r w:rsidR="00E46623" w:rsidRPr="00E46623">
        <w:rPr>
          <w:b/>
          <w:sz w:val="20"/>
          <w:szCs w:val="20"/>
          <w:lang w:val="en-US"/>
        </w:rPr>
        <w:t>1)</w:t>
      </w:r>
      <w:bookmarkEnd w:id="0"/>
      <w:r w:rsidR="00E46623" w:rsidRPr="00E46623">
        <w:rPr>
          <w:b/>
          <w:sz w:val="20"/>
          <w:szCs w:val="20"/>
        </w:rPr>
        <w:t xml:space="preserve"> IR LIETUVOS RESPUBLIKOS VYRIAUSYBĖS 2012 M. LIEPOS 4 D. NUTARIMO NR. 827 „DĖL ATSINAUJINANČIŲ ENERGIJOS IŠTEKLIŲ NAUDOJIMO ENERGIJAI GAMINTI SKATINIMO TVARKOS APRAŠO PATVIRTINIMO“ PAKEITIMO“ PROJEKTO (TOLIAU – PROJEKTAS NR. 2)</w:t>
      </w:r>
    </w:p>
    <w:p w14:paraId="1B17993B" w14:textId="77777777" w:rsidR="005663B8" w:rsidRPr="00630221" w:rsidRDefault="005663B8" w:rsidP="009660E6">
      <w:pPr>
        <w:jc w:val="center"/>
        <w:rPr>
          <w:b/>
          <w:sz w:val="20"/>
          <w:szCs w:val="20"/>
        </w:rPr>
      </w:pPr>
      <w:r w:rsidRPr="00630221">
        <w:rPr>
          <w:b/>
          <w:sz w:val="20"/>
          <w:szCs w:val="20"/>
        </w:rPr>
        <w:t>DERINIMO PAŽYMA</w:t>
      </w:r>
    </w:p>
    <w:p w14:paraId="00259ADA" w14:textId="77777777" w:rsidR="00124CBF" w:rsidRPr="00630221" w:rsidRDefault="00124CBF" w:rsidP="009660E6">
      <w:pPr>
        <w:jc w:val="both"/>
        <w:rPr>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46"/>
        <w:gridCol w:w="7416"/>
        <w:gridCol w:w="5344"/>
      </w:tblGrid>
      <w:tr w:rsidR="00124CBF" w:rsidRPr="00630221" w14:paraId="73AC6C6E" w14:textId="77777777" w:rsidTr="00CF3262">
        <w:tc>
          <w:tcPr>
            <w:tcW w:w="570" w:type="dxa"/>
            <w:shd w:val="clear" w:color="auto" w:fill="auto"/>
          </w:tcPr>
          <w:p w14:paraId="3DB244FC" w14:textId="77777777" w:rsidR="00124CBF" w:rsidRPr="00630221" w:rsidRDefault="00124CBF" w:rsidP="00BA5227">
            <w:pPr>
              <w:jc w:val="center"/>
              <w:rPr>
                <w:b/>
                <w:sz w:val="20"/>
                <w:szCs w:val="20"/>
              </w:rPr>
            </w:pPr>
            <w:r w:rsidRPr="00630221">
              <w:rPr>
                <w:b/>
                <w:sz w:val="20"/>
                <w:szCs w:val="20"/>
              </w:rPr>
              <w:t>Eil. Nr.</w:t>
            </w:r>
          </w:p>
        </w:tc>
        <w:tc>
          <w:tcPr>
            <w:tcW w:w="1946" w:type="dxa"/>
            <w:shd w:val="clear" w:color="auto" w:fill="auto"/>
          </w:tcPr>
          <w:p w14:paraId="7B0D3C54" w14:textId="5D8E40CA" w:rsidR="00124CBF" w:rsidRPr="00630221" w:rsidRDefault="00E74CBA" w:rsidP="00BA5227">
            <w:pPr>
              <w:jc w:val="center"/>
              <w:rPr>
                <w:sz w:val="20"/>
                <w:szCs w:val="20"/>
              </w:rPr>
            </w:pPr>
            <w:r w:rsidRPr="00630221">
              <w:rPr>
                <w:b/>
                <w:bCs/>
                <w:sz w:val="20"/>
                <w:szCs w:val="20"/>
              </w:rPr>
              <w:t>Institucijos pavadinimas, rašto data ir numeris</w:t>
            </w:r>
          </w:p>
        </w:tc>
        <w:tc>
          <w:tcPr>
            <w:tcW w:w="7416" w:type="dxa"/>
            <w:shd w:val="clear" w:color="auto" w:fill="auto"/>
          </w:tcPr>
          <w:p w14:paraId="45D0675D" w14:textId="77777777" w:rsidR="00124CBF" w:rsidRPr="00630221" w:rsidRDefault="00124CBF" w:rsidP="00BA5227">
            <w:pPr>
              <w:jc w:val="center"/>
              <w:rPr>
                <w:sz w:val="20"/>
                <w:szCs w:val="20"/>
              </w:rPr>
            </w:pPr>
            <w:r w:rsidRPr="00630221">
              <w:rPr>
                <w:b/>
                <w:sz w:val="20"/>
                <w:szCs w:val="20"/>
              </w:rPr>
              <w:t>Pastabos ir pasiūlymai</w:t>
            </w:r>
          </w:p>
        </w:tc>
        <w:tc>
          <w:tcPr>
            <w:tcW w:w="5344" w:type="dxa"/>
            <w:shd w:val="clear" w:color="auto" w:fill="auto"/>
          </w:tcPr>
          <w:p w14:paraId="671A3692" w14:textId="77F0823F" w:rsidR="00124CBF" w:rsidRPr="00630221" w:rsidRDefault="00124CBF" w:rsidP="00BA5227">
            <w:pPr>
              <w:jc w:val="center"/>
              <w:rPr>
                <w:sz w:val="20"/>
                <w:szCs w:val="20"/>
              </w:rPr>
            </w:pPr>
            <w:r w:rsidRPr="00630221">
              <w:rPr>
                <w:b/>
                <w:sz w:val="20"/>
                <w:szCs w:val="20"/>
              </w:rPr>
              <w:t xml:space="preserve">Žyma apie </w:t>
            </w:r>
            <w:r w:rsidR="0035371A" w:rsidRPr="00630221">
              <w:rPr>
                <w:b/>
                <w:sz w:val="20"/>
                <w:szCs w:val="20"/>
              </w:rPr>
              <w:t xml:space="preserve">nepriimtas arba iš dalies priimtas (nurodyti motyvus) </w:t>
            </w:r>
            <w:r w:rsidRPr="00630221">
              <w:rPr>
                <w:b/>
                <w:sz w:val="20"/>
                <w:szCs w:val="20"/>
              </w:rPr>
              <w:t>pastabas ir pasiūlymus</w:t>
            </w:r>
          </w:p>
        </w:tc>
      </w:tr>
      <w:tr w:rsidR="005D143C" w:rsidRPr="00630221" w14:paraId="3DCF2633" w14:textId="77777777" w:rsidTr="00CF3262">
        <w:tc>
          <w:tcPr>
            <w:tcW w:w="570" w:type="dxa"/>
            <w:shd w:val="clear" w:color="auto" w:fill="auto"/>
          </w:tcPr>
          <w:p w14:paraId="4FEB1B38" w14:textId="77777777" w:rsidR="005D143C" w:rsidRPr="00630221" w:rsidRDefault="005D143C" w:rsidP="009660E6">
            <w:pPr>
              <w:pStyle w:val="ListParagraph"/>
              <w:tabs>
                <w:tab w:val="left" w:pos="240"/>
              </w:tabs>
              <w:ind w:left="0"/>
              <w:jc w:val="both"/>
              <w:rPr>
                <w:sz w:val="20"/>
                <w:szCs w:val="20"/>
                <w:lang w:val="en-GB"/>
              </w:rPr>
            </w:pPr>
          </w:p>
        </w:tc>
        <w:tc>
          <w:tcPr>
            <w:tcW w:w="1946" w:type="dxa"/>
            <w:shd w:val="clear" w:color="auto" w:fill="auto"/>
          </w:tcPr>
          <w:p w14:paraId="09802517" w14:textId="77777777" w:rsidR="005D143C" w:rsidRPr="00630221" w:rsidRDefault="005D143C" w:rsidP="009660E6">
            <w:pPr>
              <w:jc w:val="both"/>
              <w:rPr>
                <w:b/>
                <w:sz w:val="20"/>
                <w:szCs w:val="20"/>
              </w:rPr>
            </w:pPr>
          </w:p>
        </w:tc>
        <w:tc>
          <w:tcPr>
            <w:tcW w:w="7416" w:type="dxa"/>
            <w:shd w:val="clear" w:color="auto" w:fill="auto"/>
          </w:tcPr>
          <w:p w14:paraId="141B8C7E" w14:textId="0AE0AA87" w:rsidR="005D143C" w:rsidRPr="00EC0682" w:rsidRDefault="005D143C" w:rsidP="0002206A">
            <w:pPr>
              <w:pStyle w:val="Default"/>
              <w:ind w:firstLine="709"/>
              <w:contextualSpacing/>
              <w:jc w:val="both"/>
              <w:rPr>
                <w:b/>
                <w:bCs/>
                <w:color w:val="auto"/>
                <w:sz w:val="20"/>
                <w:szCs w:val="20"/>
              </w:rPr>
            </w:pPr>
            <w:r w:rsidRPr="00EC0682">
              <w:rPr>
                <w:b/>
                <w:bCs/>
                <w:color w:val="auto"/>
                <w:sz w:val="20"/>
                <w:szCs w:val="20"/>
                <w:highlight w:val="lightGray"/>
              </w:rPr>
              <w:t>Projektas Nr. 1</w:t>
            </w:r>
          </w:p>
        </w:tc>
        <w:tc>
          <w:tcPr>
            <w:tcW w:w="5344" w:type="dxa"/>
            <w:shd w:val="clear" w:color="auto" w:fill="auto"/>
          </w:tcPr>
          <w:p w14:paraId="7FE98CE5" w14:textId="77777777" w:rsidR="005D143C" w:rsidRPr="00630221" w:rsidRDefault="005D143C" w:rsidP="00BB25FE">
            <w:pPr>
              <w:jc w:val="both"/>
              <w:rPr>
                <w:b/>
                <w:bCs/>
                <w:sz w:val="20"/>
                <w:szCs w:val="20"/>
              </w:rPr>
            </w:pPr>
          </w:p>
        </w:tc>
      </w:tr>
      <w:tr w:rsidR="00C10301" w:rsidRPr="00630221" w14:paraId="38E072F9" w14:textId="77777777" w:rsidTr="00CF3262">
        <w:tc>
          <w:tcPr>
            <w:tcW w:w="570" w:type="dxa"/>
            <w:shd w:val="clear" w:color="auto" w:fill="auto"/>
          </w:tcPr>
          <w:p w14:paraId="4CC8415D" w14:textId="0073A6F1" w:rsidR="00C10301" w:rsidRPr="00630221" w:rsidRDefault="00AD11B8" w:rsidP="009660E6">
            <w:pPr>
              <w:pStyle w:val="ListParagraph"/>
              <w:tabs>
                <w:tab w:val="left" w:pos="240"/>
              </w:tabs>
              <w:ind w:left="0"/>
              <w:jc w:val="both"/>
              <w:rPr>
                <w:sz w:val="20"/>
                <w:szCs w:val="20"/>
                <w:lang w:val="lt-LT"/>
              </w:rPr>
            </w:pPr>
            <w:r>
              <w:rPr>
                <w:sz w:val="20"/>
                <w:szCs w:val="20"/>
                <w:lang w:val="lt-LT"/>
              </w:rPr>
              <w:t>1</w:t>
            </w:r>
          </w:p>
        </w:tc>
        <w:tc>
          <w:tcPr>
            <w:tcW w:w="1946" w:type="dxa"/>
            <w:shd w:val="clear" w:color="auto" w:fill="auto"/>
          </w:tcPr>
          <w:p w14:paraId="39805D1C" w14:textId="58357879" w:rsidR="00C10301" w:rsidRPr="00630221" w:rsidRDefault="00CA2DC7" w:rsidP="009660E6">
            <w:pPr>
              <w:jc w:val="both"/>
              <w:rPr>
                <w:b/>
                <w:sz w:val="20"/>
                <w:szCs w:val="20"/>
              </w:rPr>
            </w:pPr>
            <w:r w:rsidRPr="00630221">
              <w:rPr>
                <w:b/>
                <w:sz w:val="20"/>
                <w:szCs w:val="20"/>
              </w:rPr>
              <w:t>Valstybinė</w:t>
            </w:r>
            <w:r>
              <w:rPr>
                <w:b/>
                <w:sz w:val="20"/>
                <w:szCs w:val="20"/>
              </w:rPr>
              <w:t>s</w:t>
            </w:r>
            <w:r w:rsidRPr="00630221">
              <w:rPr>
                <w:b/>
                <w:sz w:val="20"/>
                <w:szCs w:val="20"/>
              </w:rPr>
              <w:t xml:space="preserve"> energetikos reguliavimo taryb</w:t>
            </w:r>
            <w:r>
              <w:rPr>
                <w:b/>
                <w:sz w:val="20"/>
                <w:szCs w:val="20"/>
              </w:rPr>
              <w:t>os</w:t>
            </w:r>
            <w:r w:rsidRPr="00630221">
              <w:rPr>
                <w:b/>
                <w:sz w:val="20"/>
                <w:szCs w:val="20"/>
              </w:rPr>
              <w:t xml:space="preserve"> </w:t>
            </w:r>
            <w:r w:rsidRPr="00630221">
              <w:rPr>
                <w:b/>
                <w:sz w:val="20"/>
                <w:szCs w:val="20"/>
                <w:lang w:val="en-GB"/>
              </w:rPr>
              <w:t xml:space="preserve">2020-05-13 </w:t>
            </w:r>
            <w:proofErr w:type="spellStart"/>
            <w:r w:rsidRPr="00630221">
              <w:rPr>
                <w:b/>
                <w:sz w:val="20"/>
                <w:szCs w:val="20"/>
                <w:lang w:val="en-GB"/>
              </w:rPr>
              <w:t>raštas</w:t>
            </w:r>
            <w:proofErr w:type="spellEnd"/>
            <w:r w:rsidRPr="00630221">
              <w:rPr>
                <w:b/>
                <w:sz w:val="20"/>
                <w:szCs w:val="20"/>
                <w:lang w:val="en-GB"/>
              </w:rPr>
              <w:t xml:space="preserve"> Nr. </w:t>
            </w:r>
            <w:r w:rsidRPr="00630221">
              <w:rPr>
                <w:b/>
                <w:sz w:val="20"/>
                <w:szCs w:val="20"/>
              </w:rPr>
              <w:t>R2-(L)-2642</w:t>
            </w:r>
          </w:p>
        </w:tc>
        <w:tc>
          <w:tcPr>
            <w:tcW w:w="7416" w:type="dxa"/>
            <w:shd w:val="clear" w:color="auto" w:fill="auto"/>
          </w:tcPr>
          <w:p w14:paraId="74C75BAF" w14:textId="77777777" w:rsidR="000A00BD" w:rsidRPr="00630221" w:rsidRDefault="000A00BD" w:rsidP="000A00BD">
            <w:pPr>
              <w:pStyle w:val="ListParagraph"/>
              <w:numPr>
                <w:ilvl w:val="0"/>
                <w:numId w:val="19"/>
              </w:numPr>
              <w:spacing w:line="276" w:lineRule="auto"/>
              <w:ind w:left="0" w:firstLine="851"/>
              <w:rPr>
                <w:color w:val="000000"/>
                <w:sz w:val="20"/>
                <w:szCs w:val="20"/>
              </w:rPr>
            </w:pPr>
            <w:r w:rsidRPr="00630221">
              <w:rPr>
                <w:color w:val="000000"/>
                <w:sz w:val="20"/>
                <w:szCs w:val="20"/>
              </w:rPr>
              <w:t>Pakeisti 25 punktą ir jį išdėstyti taip:</w:t>
            </w:r>
          </w:p>
          <w:p w14:paraId="1F154B54" w14:textId="77777777" w:rsidR="000A00BD" w:rsidRPr="00630221" w:rsidRDefault="000A00BD" w:rsidP="000A00BD">
            <w:pPr>
              <w:pStyle w:val="tajtip"/>
              <w:spacing w:after="0"/>
              <w:ind w:firstLine="851"/>
              <w:jc w:val="both"/>
              <w:rPr>
                <w:color w:val="000000"/>
                <w:sz w:val="20"/>
                <w:szCs w:val="20"/>
              </w:rPr>
            </w:pPr>
            <w:r w:rsidRPr="00630221">
              <w:rPr>
                <w:color w:val="000000"/>
                <w:sz w:val="20"/>
                <w:szCs w:val="20"/>
              </w:rPr>
              <w:t xml:space="preserve">„25. Pasikeitus leidime nurodytiems asmens duomenims (pasikeičia fizinio asmens vardas ir (ar) pavardė arba juridinio asmens pavadinimas), leidimo turėtojas </w:t>
            </w:r>
            <w:r w:rsidRPr="00630221">
              <w:rPr>
                <w:b/>
                <w:bCs/>
                <w:sz w:val="20"/>
                <w:szCs w:val="20"/>
              </w:rPr>
              <w:t>ne vėliau kaip</w:t>
            </w:r>
            <w:r w:rsidRPr="00630221">
              <w:rPr>
                <w:color w:val="000000"/>
                <w:sz w:val="20"/>
                <w:szCs w:val="20"/>
              </w:rPr>
              <w:t xml:space="preserve"> per </w:t>
            </w:r>
            <w:r w:rsidRPr="00630221">
              <w:rPr>
                <w:strike/>
                <w:color w:val="000000"/>
                <w:sz w:val="20"/>
                <w:szCs w:val="20"/>
              </w:rPr>
              <w:t>Energetikos įstatymo 21 straipsnio 8 dalyje nustatytą terminą</w:t>
            </w:r>
            <w:r w:rsidRPr="00630221">
              <w:rPr>
                <w:b/>
                <w:bCs/>
                <w:color w:val="000000"/>
                <w:sz w:val="20"/>
                <w:szCs w:val="20"/>
              </w:rPr>
              <w:t xml:space="preserve"> 10 darbo dienų nuo pasikeitimų atsiradimo raštu praneša Tarybai apie pasikeitimus – užpildo prašymą pakeisti leidimą, kai siekiama pakeisti Taisyklių 5.1–5.5 papunkčiuose nurodytą leidimą, ar nustatytos formos deklaraciją, kai siekiama pakeisti leidimą vykdyti nepriklausomo elektros energijos tiekimo veiklą. Fizinis asmuo pasikeitimus privalo pagrįsti ir pateikti </w:t>
            </w:r>
            <w:r w:rsidRPr="00630221">
              <w:rPr>
                <w:strike/>
                <w:color w:val="000000"/>
                <w:sz w:val="20"/>
                <w:szCs w:val="20"/>
              </w:rPr>
              <w:t>praneša Tarybai apie pasikeitimus kartu su prašymu pakeisti leidimą pateikdamas</w:t>
            </w:r>
            <w:r w:rsidRPr="00630221">
              <w:rPr>
                <w:color w:val="000000"/>
                <w:sz w:val="20"/>
                <w:szCs w:val="20"/>
              </w:rPr>
              <w:t xml:space="preserve"> dokumentus, patvirtinančius pasikeitusius asmens duomenis. Kai pasikeičia juridinio asmens pavadinimas, </w:t>
            </w:r>
            <w:r w:rsidRPr="00630221">
              <w:rPr>
                <w:b/>
                <w:bCs/>
                <w:color w:val="000000"/>
                <w:sz w:val="20"/>
                <w:szCs w:val="20"/>
              </w:rPr>
              <w:t>leidimo turėtojas turi užpildyti prašymą pakeisti leidimą;</w:t>
            </w:r>
            <w:r w:rsidRPr="00630221">
              <w:rPr>
                <w:color w:val="000000"/>
                <w:sz w:val="20"/>
                <w:szCs w:val="20"/>
              </w:rPr>
              <w:t xml:space="preserve"> dokumentų, patvirtinančių pasikeitusius duomenis, pateikti nereikia. </w:t>
            </w:r>
            <w:r w:rsidRPr="00630221">
              <w:rPr>
                <w:b/>
                <w:bCs/>
                <w:color w:val="000000"/>
                <w:sz w:val="20"/>
                <w:szCs w:val="20"/>
              </w:rPr>
              <w:t>Taryba, nagrinėdama prašymą, privalo patikrinti, ar pateikti duomenys yra teisingi. Per 30 kalendorinių dienų nuo leidimo turėtojo prašymo ir visų reikalingų ir tinkamai įformintų dokumentų gavimo Taryboje dienos išduodamas pakeistas atitinkamas leidimas, nurodytas Taisyklių 5.1–5.5 papunkčiuose, kuriame pažymima, kad leidimas išduodamas keičiamo leidimo pagrindu. Kai asmuo pateikia prašymą pakeisti leidimą vykdyti nepriklausomo elektros energijos tiekimo veiklą,</w:t>
            </w:r>
            <w:r w:rsidRPr="00630221">
              <w:rPr>
                <w:color w:val="000000"/>
                <w:sz w:val="20"/>
                <w:szCs w:val="20"/>
              </w:rPr>
              <w:t xml:space="preserve"> </w:t>
            </w:r>
            <w:proofErr w:type="spellStart"/>
            <w:r w:rsidRPr="00630221">
              <w:rPr>
                <w:strike/>
                <w:color w:val="000000"/>
                <w:sz w:val="20"/>
                <w:szCs w:val="20"/>
              </w:rPr>
              <w:t>L</w:t>
            </w:r>
            <w:r w:rsidRPr="00630221">
              <w:rPr>
                <w:b/>
                <w:bCs/>
                <w:strike/>
                <w:color w:val="000000"/>
                <w:sz w:val="20"/>
                <w:szCs w:val="20"/>
              </w:rPr>
              <w:t>l</w:t>
            </w:r>
            <w:r w:rsidRPr="00630221">
              <w:rPr>
                <w:color w:val="000000"/>
                <w:sz w:val="20"/>
                <w:szCs w:val="20"/>
              </w:rPr>
              <w:t>aikoma</w:t>
            </w:r>
            <w:proofErr w:type="spellEnd"/>
            <w:r w:rsidRPr="00630221">
              <w:rPr>
                <w:color w:val="000000"/>
                <w:sz w:val="20"/>
                <w:szCs w:val="20"/>
              </w:rPr>
              <w:t>, kad leidimas asmeniui pakeistas kitą dieną po deklaracijos ir dokumentų, patvirtinančių pasikeitusius asmens duomenis, pateikimo Tarybai dienos arba nuo deklaracijoje nurodytos dienos, jeigu ši diena yra vėlesnė negu kita diena po deklaracijos pateikimo Tarybai dienos.“</w:t>
            </w:r>
          </w:p>
          <w:p w14:paraId="0C80CA3A" w14:textId="6FA608DE" w:rsidR="00C10301" w:rsidRPr="00630221" w:rsidRDefault="00C10301" w:rsidP="00C81B9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6"/>
              <w:jc w:val="both"/>
              <w:rPr>
                <w:color w:val="000000"/>
                <w:sz w:val="20"/>
                <w:szCs w:val="20"/>
              </w:rPr>
            </w:pPr>
          </w:p>
        </w:tc>
        <w:tc>
          <w:tcPr>
            <w:tcW w:w="5344" w:type="dxa"/>
            <w:shd w:val="clear" w:color="auto" w:fill="auto"/>
          </w:tcPr>
          <w:p w14:paraId="0D737FE5" w14:textId="77777777" w:rsidR="00C10301" w:rsidRPr="00630221" w:rsidRDefault="002E5AD5" w:rsidP="009660E6">
            <w:pPr>
              <w:jc w:val="both"/>
              <w:rPr>
                <w:b/>
                <w:bCs/>
                <w:sz w:val="20"/>
                <w:szCs w:val="20"/>
              </w:rPr>
            </w:pPr>
            <w:r w:rsidRPr="00630221">
              <w:rPr>
                <w:b/>
                <w:bCs/>
                <w:sz w:val="20"/>
                <w:szCs w:val="20"/>
              </w:rPr>
              <w:t>Atsižvelgta iš dalies.</w:t>
            </w:r>
          </w:p>
          <w:p w14:paraId="05600408" w14:textId="36F5A0E6" w:rsidR="002139D9" w:rsidRPr="00630221" w:rsidRDefault="002E5AD5" w:rsidP="009660E6">
            <w:pPr>
              <w:jc w:val="both"/>
              <w:rPr>
                <w:sz w:val="20"/>
                <w:szCs w:val="20"/>
              </w:rPr>
            </w:pPr>
            <w:r w:rsidRPr="00630221">
              <w:rPr>
                <w:sz w:val="20"/>
                <w:szCs w:val="20"/>
              </w:rPr>
              <w:t>Ne</w:t>
            </w:r>
            <w:r w:rsidR="00E424E9" w:rsidRPr="00630221">
              <w:rPr>
                <w:sz w:val="20"/>
                <w:szCs w:val="20"/>
              </w:rPr>
              <w:t xml:space="preserve">atsižvelgta į pasiūlymą vietoj nuorodos į Energetikos įstatymo 21 straipsnio 8 dalį </w:t>
            </w:r>
            <w:r w:rsidR="007A6299" w:rsidRPr="00630221">
              <w:rPr>
                <w:sz w:val="20"/>
                <w:szCs w:val="20"/>
              </w:rPr>
              <w:t>nurodyti terminą 10 darbo dienų</w:t>
            </w:r>
            <w:r w:rsidR="00CE7315" w:rsidRPr="00630221">
              <w:rPr>
                <w:sz w:val="20"/>
                <w:szCs w:val="20"/>
              </w:rPr>
              <w:t>, kadangi kituose keičiamų taisyklių punktuose teikiamos nuorodos į įstatymų straipsnius, kuriuose nurodomi terminai, todėl siekia</w:t>
            </w:r>
            <w:r w:rsidR="00854337" w:rsidRPr="00630221">
              <w:rPr>
                <w:sz w:val="20"/>
                <w:szCs w:val="20"/>
              </w:rPr>
              <w:t xml:space="preserve">ma </w:t>
            </w:r>
            <w:r w:rsidR="00AE1640">
              <w:rPr>
                <w:sz w:val="20"/>
                <w:szCs w:val="20"/>
              </w:rPr>
              <w:t>sistemiškumo</w:t>
            </w:r>
            <w:r w:rsidR="007E40D3" w:rsidRPr="00630221">
              <w:rPr>
                <w:sz w:val="20"/>
                <w:szCs w:val="20"/>
              </w:rPr>
              <w:t>.</w:t>
            </w:r>
            <w:r w:rsidR="00B31218" w:rsidRPr="00630221">
              <w:rPr>
                <w:sz w:val="20"/>
                <w:szCs w:val="20"/>
              </w:rPr>
              <w:t xml:space="preserve"> Taip pat neatsižvelgta į pasiūlymą</w:t>
            </w:r>
            <w:r w:rsidR="00702757" w:rsidRPr="00630221">
              <w:rPr>
                <w:sz w:val="20"/>
                <w:szCs w:val="20"/>
              </w:rPr>
              <w:t xml:space="preserve"> papildyti punktą nuostata, </w:t>
            </w:r>
            <w:r w:rsidR="00140E41" w:rsidRPr="00630221">
              <w:rPr>
                <w:sz w:val="20"/>
                <w:szCs w:val="20"/>
              </w:rPr>
              <w:t>p</w:t>
            </w:r>
            <w:r w:rsidR="00702757" w:rsidRPr="00630221">
              <w:rPr>
                <w:sz w:val="20"/>
                <w:szCs w:val="20"/>
              </w:rPr>
              <w:t>er kiek laiko išduodamas pakeistas leidimas</w:t>
            </w:r>
            <w:r w:rsidR="00140E41" w:rsidRPr="00630221">
              <w:rPr>
                <w:sz w:val="20"/>
                <w:szCs w:val="20"/>
              </w:rPr>
              <w:t xml:space="preserve">, kadangi </w:t>
            </w:r>
            <w:r w:rsidR="00112649" w:rsidRPr="00630221">
              <w:rPr>
                <w:sz w:val="20"/>
                <w:szCs w:val="20"/>
              </w:rPr>
              <w:t>Energetikos įstatymo 21 straipsnio 8 dalyje aiškiai nustatyta, k</w:t>
            </w:r>
            <w:r w:rsidR="002139D9" w:rsidRPr="00630221">
              <w:rPr>
                <w:sz w:val="20"/>
                <w:szCs w:val="20"/>
              </w:rPr>
              <w:t>ada turi būti išduotas leidimas.</w:t>
            </w:r>
          </w:p>
          <w:p w14:paraId="26CF847C" w14:textId="77777777" w:rsidR="00142A46" w:rsidRDefault="00142A46" w:rsidP="009660E6">
            <w:pPr>
              <w:jc w:val="both"/>
              <w:rPr>
                <w:color w:val="000000"/>
                <w:sz w:val="20"/>
                <w:szCs w:val="20"/>
              </w:rPr>
            </w:pPr>
            <w:r w:rsidRPr="00630221">
              <w:rPr>
                <w:sz w:val="20"/>
                <w:szCs w:val="20"/>
              </w:rPr>
              <w:t>Neatsižvelgta į pasiūlymą 25 punkte nust</w:t>
            </w:r>
            <w:r w:rsidR="00DC0715" w:rsidRPr="00630221">
              <w:rPr>
                <w:sz w:val="20"/>
                <w:szCs w:val="20"/>
              </w:rPr>
              <w:t>a</w:t>
            </w:r>
            <w:r w:rsidRPr="00630221">
              <w:rPr>
                <w:sz w:val="20"/>
                <w:szCs w:val="20"/>
              </w:rPr>
              <w:t xml:space="preserve">tyti, kad </w:t>
            </w:r>
            <w:r w:rsidR="00504CDB" w:rsidRPr="00630221">
              <w:rPr>
                <w:sz w:val="20"/>
                <w:szCs w:val="20"/>
              </w:rPr>
              <w:t xml:space="preserve">pakeistame leidime pažymima, kad leidimas išduodamas keičiamo leidimo pagrindu, kadangi analogiška nuostata yra Taisyklių </w:t>
            </w:r>
            <w:r w:rsidRPr="00630221">
              <w:rPr>
                <w:color w:val="000000"/>
                <w:sz w:val="20"/>
                <w:szCs w:val="20"/>
              </w:rPr>
              <w:t>41.10</w:t>
            </w:r>
            <w:r w:rsidR="00504CDB" w:rsidRPr="00630221">
              <w:rPr>
                <w:color w:val="000000"/>
                <w:sz w:val="20"/>
                <w:szCs w:val="20"/>
              </w:rPr>
              <w:t xml:space="preserve"> </w:t>
            </w:r>
            <w:r w:rsidR="00AE1640" w:rsidRPr="00630221">
              <w:rPr>
                <w:color w:val="000000"/>
                <w:sz w:val="20"/>
                <w:szCs w:val="20"/>
              </w:rPr>
              <w:t>p</w:t>
            </w:r>
            <w:r w:rsidR="00AE1640">
              <w:rPr>
                <w:color w:val="000000"/>
                <w:sz w:val="20"/>
                <w:szCs w:val="20"/>
              </w:rPr>
              <w:t>apunktyje</w:t>
            </w:r>
            <w:r w:rsidR="00AE1640" w:rsidRPr="00630221">
              <w:rPr>
                <w:color w:val="000000"/>
                <w:sz w:val="20"/>
                <w:szCs w:val="20"/>
              </w:rPr>
              <w:t xml:space="preserve"> </w:t>
            </w:r>
            <w:r w:rsidR="00F01969" w:rsidRPr="00630221">
              <w:rPr>
                <w:color w:val="000000"/>
                <w:sz w:val="20"/>
                <w:szCs w:val="20"/>
              </w:rPr>
              <w:t>„&lt;...&gt;</w:t>
            </w:r>
            <w:r w:rsidRPr="00630221">
              <w:rPr>
                <w:color w:val="000000"/>
                <w:sz w:val="20"/>
                <w:szCs w:val="20"/>
              </w:rPr>
              <w:t>kai keičiamas, tikslinamas bet kuris Taisyklių 5 punkte nurodytas leidimas, leidime nurodomas keičiamo, tikslinamo leidimo numeris ir išdavimo data;</w:t>
            </w:r>
            <w:r w:rsidR="00F01969" w:rsidRPr="00630221">
              <w:rPr>
                <w:color w:val="000000"/>
                <w:sz w:val="20"/>
                <w:szCs w:val="20"/>
              </w:rPr>
              <w:t>“.</w:t>
            </w:r>
          </w:p>
          <w:p w14:paraId="43DAB862" w14:textId="712496A2" w:rsidR="004C2548" w:rsidRPr="002348B5" w:rsidRDefault="004C2548" w:rsidP="009660E6">
            <w:pPr>
              <w:jc w:val="both"/>
              <w:rPr>
                <w:sz w:val="20"/>
                <w:szCs w:val="20"/>
              </w:rPr>
            </w:pPr>
            <w:proofErr w:type="spellStart"/>
            <w:r>
              <w:rPr>
                <w:color w:val="000000"/>
                <w:sz w:val="20"/>
                <w:szCs w:val="20"/>
                <w:lang w:val="en-US"/>
              </w:rPr>
              <w:t>Ats</w:t>
            </w:r>
            <w:r w:rsidR="002348B5">
              <w:rPr>
                <w:color w:val="000000"/>
                <w:sz w:val="20"/>
                <w:szCs w:val="20"/>
                <w:lang w:val="en-US"/>
              </w:rPr>
              <w:t>i</w:t>
            </w:r>
            <w:proofErr w:type="spellEnd"/>
            <w:r w:rsidR="002348B5">
              <w:rPr>
                <w:color w:val="000000"/>
                <w:sz w:val="20"/>
                <w:szCs w:val="20"/>
              </w:rPr>
              <w:t>žvelgta į pasiūlymą dėl pranešimo apie pasikeitimus būdą</w:t>
            </w:r>
            <w:r w:rsidR="007233A1">
              <w:rPr>
                <w:color w:val="000000"/>
                <w:sz w:val="20"/>
                <w:szCs w:val="20"/>
              </w:rPr>
              <w:t>.</w:t>
            </w:r>
          </w:p>
        </w:tc>
      </w:tr>
      <w:tr w:rsidR="00C10301" w:rsidRPr="00630221" w14:paraId="65EC4EB9" w14:textId="77777777" w:rsidTr="00CF3262">
        <w:tc>
          <w:tcPr>
            <w:tcW w:w="570" w:type="dxa"/>
            <w:shd w:val="clear" w:color="auto" w:fill="auto"/>
          </w:tcPr>
          <w:p w14:paraId="15A79F77" w14:textId="6FD824B8" w:rsidR="00C10301" w:rsidRPr="00630221" w:rsidRDefault="00AD11B8" w:rsidP="009660E6">
            <w:pPr>
              <w:pStyle w:val="ListParagraph"/>
              <w:tabs>
                <w:tab w:val="left" w:pos="240"/>
              </w:tabs>
              <w:ind w:left="0"/>
              <w:jc w:val="both"/>
              <w:rPr>
                <w:sz w:val="20"/>
                <w:szCs w:val="20"/>
                <w:lang w:val="lt-LT"/>
              </w:rPr>
            </w:pPr>
            <w:r>
              <w:rPr>
                <w:sz w:val="20"/>
                <w:szCs w:val="20"/>
                <w:lang w:val="lt-LT"/>
              </w:rPr>
              <w:t>2</w:t>
            </w:r>
          </w:p>
        </w:tc>
        <w:tc>
          <w:tcPr>
            <w:tcW w:w="1946" w:type="dxa"/>
            <w:shd w:val="clear" w:color="auto" w:fill="auto"/>
          </w:tcPr>
          <w:p w14:paraId="5A9D4603" w14:textId="77777777" w:rsidR="00C10301" w:rsidRPr="00630221" w:rsidRDefault="00C10301" w:rsidP="009660E6">
            <w:pPr>
              <w:jc w:val="both"/>
              <w:rPr>
                <w:b/>
                <w:sz w:val="20"/>
                <w:szCs w:val="20"/>
              </w:rPr>
            </w:pPr>
          </w:p>
        </w:tc>
        <w:tc>
          <w:tcPr>
            <w:tcW w:w="7416" w:type="dxa"/>
            <w:shd w:val="clear" w:color="auto" w:fill="auto"/>
          </w:tcPr>
          <w:p w14:paraId="2F5A36ED" w14:textId="77777777" w:rsidR="00457EF2" w:rsidRPr="00630221" w:rsidRDefault="00457EF2" w:rsidP="002F6DCB">
            <w:pPr>
              <w:pStyle w:val="ListParagraph"/>
              <w:numPr>
                <w:ilvl w:val="0"/>
                <w:numId w:val="19"/>
              </w:numPr>
              <w:spacing w:line="276" w:lineRule="auto"/>
              <w:ind w:left="0" w:firstLine="851"/>
              <w:jc w:val="both"/>
              <w:rPr>
                <w:color w:val="000000"/>
                <w:sz w:val="20"/>
                <w:szCs w:val="20"/>
                <w:lang w:eastAsia="lt-LT"/>
              </w:rPr>
            </w:pPr>
            <w:r w:rsidRPr="00630221">
              <w:rPr>
                <w:sz w:val="20"/>
                <w:szCs w:val="20"/>
                <w:lang w:eastAsia="lt-LT"/>
              </w:rPr>
              <w:t>Nutarimo projekte I siūlomą keisti 26 punktą pakeisti ir jį išdėstyti taip:</w:t>
            </w:r>
          </w:p>
          <w:p w14:paraId="32F9F5CB" w14:textId="77777777" w:rsidR="00457EF2" w:rsidRPr="00630221" w:rsidRDefault="00457EF2" w:rsidP="002F6DCB">
            <w:pPr>
              <w:ind w:firstLine="851"/>
              <w:jc w:val="both"/>
              <w:rPr>
                <w:b/>
                <w:bCs/>
                <w:color w:val="000000"/>
                <w:sz w:val="20"/>
                <w:szCs w:val="20"/>
                <w:lang w:eastAsia="lt-LT"/>
              </w:rPr>
            </w:pPr>
            <w:r w:rsidRPr="00630221">
              <w:rPr>
                <w:bCs/>
                <w:color w:val="000000"/>
                <w:sz w:val="20"/>
                <w:szCs w:val="20"/>
                <w:lang w:eastAsia="lt-LT"/>
              </w:rPr>
              <w:t xml:space="preserve">„26. Pasikeitus leidime plėtoti elektros energijos gamybos pajėgumus ar leidime gaminti elektros energiją </w:t>
            </w:r>
            <w:proofErr w:type="spellStart"/>
            <w:r w:rsidRPr="00630221">
              <w:rPr>
                <w:bCs/>
                <w:color w:val="000000"/>
                <w:sz w:val="20"/>
                <w:szCs w:val="20"/>
                <w:lang w:eastAsia="lt-LT"/>
              </w:rPr>
              <w:t>nurodyt</w:t>
            </w:r>
            <w:r w:rsidRPr="00630221">
              <w:rPr>
                <w:bCs/>
                <w:strike/>
                <w:color w:val="000000"/>
                <w:sz w:val="20"/>
                <w:szCs w:val="20"/>
                <w:lang w:eastAsia="lt-LT"/>
              </w:rPr>
              <w:t>ai</w:t>
            </w:r>
            <w:r w:rsidRPr="00630221">
              <w:rPr>
                <w:color w:val="000000"/>
                <w:sz w:val="20"/>
                <w:szCs w:val="20"/>
                <w:lang w:eastAsia="lt-LT"/>
              </w:rPr>
              <w:t>os</w:t>
            </w:r>
            <w:proofErr w:type="spellEnd"/>
            <w:r w:rsidRPr="00630221">
              <w:rPr>
                <w:bCs/>
                <w:color w:val="000000"/>
                <w:sz w:val="20"/>
                <w:szCs w:val="20"/>
                <w:lang w:eastAsia="lt-LT"/>
              </w:rPr>
              <w:t xml:space="preserve"> </w:t>
            </w:r>
            <w:proofErr w:type="spellStart"/>
            <w:r w:rsidRPr="00630221">
              <w:rPr>
                <w:bCs/>
                <w:color w:val="000000"/>
                <w:sz w:val="20"/>
                <w:szCs w:val="20"/>
                <w:lang w:eastAsia="lt-LT"/>
              </w:rPr>
              <w:t>teritorij</w:t>
            </w:r>
            <w:r w:rsidRPr="00630221">
              <w:rPr>
                <w:bCs/>
                <w:strike/>
                <w:color w:val="000000"/>
                <w:sz w:val="20"/>
                <w:szCs w:val="20"/>
                <w:lang w:eastAsia="lt-LT"/>
              </w:rPr>
              <w:t>ai</w:t>
            </w:r>
            <w:r w:rsidRPr="00630221">
              <w:rPr>
                <w:color w:val="000000"/>
                <w:sz w:val="20"/>
                <w:szCs w:val="20"/>
                <w:lang w:eastAsia="lt-LT"/>
              </w:rPr>
              <w:t>os</w:t>
            </w:r>
            <w:proofErr w:type="spellEnd"/>
            <w:r w:rsidRPr="00630221">
              <w:rPr>
                <w:bCs/>
                <w:color w:val="000000"/>
                <w:sz w:val="20"/>
                <w:szCs w:val="20"/>
                <w:lang w:eastAsia="lt-LT"/>
              </w:rPr>
              <w:t xml:space="preserve">, kurioje vykdoma leidimu reguliuojama veikla, </w:t>
            </w:r>
            <w:r w:rsidRPr="00FC199D">
              <w:rPr>
                <w:b/>
                <w:bCs/>
                <w:color w:val="000000"/>
                <w:sz w:val="20"/>
                <w:szCs w:val="20"/>
                <w:lang w:eastAsia="lt-LT"/>
              </w:rPr>
              <w:t xml:space="preserve">adresui </w:t>
            </w:r>
            <w:r w:rsidRPr="00FC199D">
              <w:rPr>
                <w:b/>
                <w:bCs/>
                <w:color w:val="000000"/>
                <w:sz w:val="20"/>
                <w:szCs w:val="20"/>
              </w:rPr>
              <w:t>dėl pavadinimų suteikimo administraciniams vienetams ir gyvenamosioms vietovėms, vadovaujantis Lietuvos Respublikos teritorijos administracinių vienetų ir jų ribų įstatymo nuostatomis</w:t>
            </w:r>
            <w:r w:rsidRPr="00630221">
              <w:rPr>
                <w:color w:val="000000"/>
                <w:sz w:val="20"/>
                <w:szCs w:val="20"/>
              </w:rPr>
              <w:t>,</w:t>
            </w:r>
            <w:r w:rsidRPr="00630221">
              <w:rPr>
                <w:bCs/>
                <w:color w:val="000000"/>
                <w:sz w:val="20"/>
                <w:szCs w:val="20"/>
              </w:rPr>
              <w:t xml:space="preserve"> </w:t>
            </w:r>
            <w:r w:rsidRPr="00630221">
              <w:rPr>
                <w:bCs/>
                <w:color w:val="000000"/>
                <w:sz w:val="20"/>
                <w:szCs w:val="20"/>
                <w:lang w:eastAsia="lt-LT"/>
              </w:rPr>
              <w:t xml:space="preserve">leidimo turėtojas </w:t>
            </w:r>
            <w:r w:rsidRPr="00630221">
              <w:rPr>
                <w:color w:val="000000"/>
                <w:sz w:val="20"/>
                <w:szCs w:val="20"/>
                <w:lang w:eastAsia="lt-LT"/>
              </w:rPr>
              <w:t>ne vėliau kaip</w:t>
            </w:r>
            <w:r w:rsidRPr="00630221">
              <w:rPr>
                <w:bCs/>
                <w:color w:val="000000"/>
                <w:sz w:val="20"/>
                <w:szCs w:val="20"/>
                <w:lang w:eastAsia="lt-LT"/>
              </w:rPr>
              <w:t xml:space="preserve"> per </w:t>
            </w:r>
            <w:r w:rsidRPr="00630221">
              <w:rPr>
                <w:bCs/>
                <w:strike/>
                <w:color w:val="000000"/>
                <w:sz w:val="20"/>
                <w:szCs w:val="20"/>
                <w:lang w:eastAsia="lt-LT"/>
              </w:rPr>
              <w:t>Energetikos įstatymo 21 straipsnio 8 dalyje nustatytą terminą</w:t>
            </w:r>
            <w:r w:rsidRPr="00630221">
              <w:rPr>
                <w:bCs/>
                <w:color w:val="000000"/>
                <w:sz w:val="20"/>
                <w:szCs w:val="20"/>
                <w:lang w:eastAsia="lt-LT"/>
              </w:rPr>
              <w:t xml:space="preserve"> </w:t>
            </w:r>
            <w:r w:rsidRPr="00630221">
              <w:rPr>
                <w:color w:val="000000"/>
                <w:sz w:val="20"/>
                <w:szCs w:val="20"/>
              </w:rPr>
              <w:t xml:space="preserve">10 darbo dienų nuo </w:t>
            </w:r>
            <w:r w:rsidRPr="00630221">
              <w:rPr>
                <w:color w:val="000000"/>
                <w:sz w:val="20"/>
                <w:szCs w:val="20"/>
              </w:rPr>
              <w:lastRenderedPageBreak/>
              <w:t>pasikeitimų atsiradimo</w:t>
            </w:r>
            <w:r w:rsidRPr="00630221">
              <w:rPr>
                <w:bCs/>
                <w:color w:val="000000"/>
                <w:sz w:val="20"/>
                <w:szCs w:val="20"/>
                <w:lang w:eastAsia="lt-LT"/>
              </w:rPr>
              <w:t xml:space="preserve"> raštu praneša Tarybai apie pasikeitimus </w:t>
            </w:r>
            <w:r w:rsidRPr="00630221">
              <w:rPr>
                <w:color w:val="000000"/>
                <w:sz w:val="20"/>
                <w:szCs w:val="20"/>
              </w:rPr>
              <w:t>– užpildo prašymą pakeisti leidimą ir pateikia dokumentus, patvirtinančius pasikeitusius duomenis. Per 30 kalendorinių dienų nuo leidimo turėtojo prašymo ir visų reikalingų ir tinkamai įformintų dokumentų registravimo Taryboje dienos išduodamas pakeistas leidimas, kuriame pažymima, kad leidimas išduodamas keičiamo leidimo pagrindu.</w:t>
            </w:r>
            <w:r w:rsidRPr="00630221">
              <w:rPr>
                <w:bCs/>
                <w:color w:val="000000"/>
                <w:sz w:val="20"/>
                <w:szCs w:val="20"/>
              </w:rPr>
              <w:t xml:space="preserve"> </w:t>
            </w:r>
            <w:r w:rsidRPr="00630221">
              <w:rPr>
                <w:bCs/>
                <w:strike/>
                <w:color w:val="000000"/>
                <w:sz w:val="20"/>
                <w:szCs w:val="20"/>
                <w:lang w:eastAsia="lt-LT"/>
              </w:rPr>
              <w:t>kartu su deklaracija pateikdamas pasikeitimus patvirtinančius dokumentus (jeigu keičiasi ne pati leidime nurodyta teritorija, kurioje vykdoma leidimu reguliuojama veikla, o tik jos adresas, dokumentų, patvirtinančių pasikeitimus pateikti nereikia). Laikoma, kad leidimas asmeniui pakeistas kitą dieną po deklaracijos ir dokumentų, patvirtinančių pasikeitimus, pateikimo Tarybai dienos arba nuo deklaracijoje nurodytos dienos, jeigu ši diena yra vėlesnė negu kita diena po deklaracijos pateikimo Tarybai dienos.</w:t>
            </w:r>
            <w:r w:rsidRPr="00630221">
              <w:rPr>
                <w:bCs/>
                <w:color w:val="000000"/>
                <w:sz w:val="20"/>
                <w:szCs w:val="20"/>
                <w:lang w:eastAsia="lt-LT"/>
              </w:rPr>
              <w:t>“</w:t>
            </w:r>
          </w:p>
          <w:p w14:paraId="5E93BA41" w14:textId="07306123" w:rsidR="00C10301" w:rsidRPr="00630221" w:rsidRDefault="00C10301" w:rsidP="002F6DC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6"/>
              <w:jc w:val="both"/>
              <w:rPr>
                <w:color w:val="000000"/>
                <w:sz w:val="20"/>
                <w:szCs w:val="20"/>
              </w:rPr>
            </w:pPr>
          </w:p>
        </w:tc>
        <w:tc>
          <w:tcPr>
            <w:tcW w:w="5344" w:type="dxa"/>
            <w:shd w:val="clear" w:color="auto" w:fill="auto"/>
          </w:tcPr>
          <w:p w14:paraId="3AA7C213" w14:textId="77777777" w:rsidR="00C10301" w:rsidRPr="00630221" w:rsidRDefault="00300A7D" w:rsidP="009660E6">
            <w:pPr>
              <w:jc w:val="both"/>
              <w:rPr>
                <w:b/>
                <w:bCs/>
                <w:sz w:val="20"/>
                <w:szCs w:val="20"/>
              </w:rPr>
            </w:pPr>
            <w:r w:rsidRPr="00630221">
              <w:rPr>
                <w:b/>
                <w:bCs/>
                <w:sz w:val="20"/>
                <w:szCs w:val="20"/>
              </w:rPr>
              <w:lastRenderedPageBreak/>
              <w:t>Neatsižvelgta.</w:t>
            </w:r>
          </w:p>
          <w:p w14:paraId="31F1E3B7" w14:textId="5E756B10" w:rsidR="006257FA" w:rsidRPr="00630221" w:rsidRDefault="006257FA" w:rsidP="006257FA">
            <w:pPr>
              <w:jc w:val="both"/>
              <w:rPr>
                <w:sz w:val="20"/>
                <w:szCs w:val="20"/>
              </w:rPr>
            </w:pPr>
            <w:r w:rsidRPr="00630221">
              <w:rPr>
                <w:sz w:val="20"/>
                <w:szCs w:val="20"/>
              </w:rPr>
              <w:t xml:space="preserve">Neatsižvelgta į pasiūlymą vietoj nuorodos į Energetikos įstatymo 21 straipsnio 8 dalį nurodyti terminą 10 darbo dienų, kadangi kituose keičiamų taisyklių punktuose teikiamos nuorodos į įstatymų straipsnius, kuriuose nurodomi terminai, todėl siekiama išlaikyti </w:t>
            </w:r>
            <w:r w:rsidR="00AE1640">
              <w:rPr>
                <w:sz w:val="20"/>
                <w:szCs w:val="20"/>
              </w:rPr>
              <w:t>sistemiškumą</w:t>
            </w:r>
            <w:r w:rsidRPr="00630221">
              <w:rPr>
                <w:sz w:val="20"/>
                <w:szCs w:val="20"/>
              </w:rPr>
              <w:t xml:space="preserve">. Taip pat neatsižvelgta į pasiūlymą papildyti punktą nuostata, per kiek laiko išduodamas </w:t>
            </w:r>
            <w:r w:rsidRPr="00630221">
              <w:rPr>
                <w:sz w:val="20"/>
                <w:szCs w:val="20"/>
              </w:rPr>
              <w:lastRenderedPageBreak/>
              <w:t>pakeistas leidimas, kadangi Energetikos įstatymo 21 straipsnio 8 dalyje aiškiai nustatyta, kada turi būti išduotas leidimas.</w:t>
            </w:r>
          </w:p>
          <w:p w14:paraId="645D2F4B" w14:textId="5792ED55" w:rsidR="00300A7D" w:rsidRPr="00630221" w:rsidRDefault="00300A7D" w:rsidP="009660E6">
            <w:pPr>
              <w:jc w:val="both"/>
              <w:rPr>
                <w:b/>
                <w:bCs/>
                <w:sz w:val="20"/>
                <w:szCs w:val="20"/>
              </w:rPr>
            </w:pPr>
          </w:p>
        </w:tc>
      </w:tr>
      <w:tr w:rsidR="00C10301" w:rsidRPr="00630221" w14:paraId="675C9502" w14:textId="77777777" w:rsidTr="00CF3262">
        <w:tc>
          <w:tcPr>
            <w:tcW w:w="570" w:type="dxa"/>
            <w:shd w:val="clear" w:color="auto" w:fill="auto"/>
          </w:tcPr>
          <w:p w14:paraId="38EF2D03" w14:textId="52059763" w:rsidR="00C10301" w:rsidRPr="00630221" w:rsidRDefault="00AD11B8" w:rsidP="009660E6">
            <w:pPr>
              <w:pStyle w:val="ListParagraph"/>
              <w:tabs>
                <w:tab w:val="left" w:pos="240"/>
              </w:tabs>
              <w:ind w:left="0"/>
              <w:jc w:val="both"/>
              <w:rPr>
                <w:sz w:val="20"/>
                <w:szCs w:val="20"/>
                <w:lang w:val="lt-LT"/>
              </w:rPr>
            </w:pPr>
            <w:r>
              <w:rPr>
                <w:sz w:val="20"/>
                <w:szCs w:val="20"/>
                <w:lang w:val="lt-LT"/>
              </w:rPr>
              <w:lastRenderedPageBreak/>
              <w:t>3</w:t>
            </w:r>
          </w:p>
        </w:tc>
        <w:tc>
          <w:tcPr>
            <w:tcW w:w="1946" w:type="dxa"/>
            <w:shd w:val="clear" w:color="auto" w:fill="auto"/>
          </w:tcPr>
          <w:p w14:paraId="4A9EAA46" w14:textId="77777777" w:rsidR="00C10301" w:rsidRPr="00630221" w:rsidRDefault="00C10301" w:rsidP="009660E6">
            <w:pPr>
              <w:jc w:val="both"/>
              <w:rPr>
                <w:b/>
                <w:sz w:val="20"/>
                <w:szCs w:val="20"/>
              </w:rPr>
            </w:pPr>
          </w:p>
        </w:tc>
        <w:tc>
          <w:tcPr>
            <w:tcW w:w="7416" w:type="dxa"/>
            <w:shd w:val="clear" w:color="auto" w:fill="auto"/>
          </w:tcPr>
          <w:p w14:paraId="5FE83F2C" w14:textId="77777777" w:rsidR="00B93C52" w:rsidRPr="00630221" w:rsidRDefault="00B93C52" w:rsidP="002F6DCB">
            <w:pPr>
              <w:pStyle w:val="ListParagraph"/>
              <w:numPr>
                <w:ilvl w:val="0"/>
                <w:numId w:val="19"/>
              </w:numPr>
              <w:ind w:left="0" w:firstLine="851"/>
              <w:jc w:val="both"/>
              <w:rPr>
                <w:bCs/>
                <w:color w:val="000000"/>
                <w:sz w:val="20"/>
                <w:szCs w:val="20"/>
                <w:lang w:eastAsia="lt-LT"/>
              </w:rPr>
            </w:pPr>
            <w:r w:rsidRPr="00630221">
              <w:rPr>
                <w:bCs/>
                <w:color w:val="000000"/>
                <w:sz w:val="20"/>
                <w:szCs w:val="20"/>
                <w:lang w:eastAsia="lt-LT"/>
              </w:rPr>
              <w:t xml:space="preserve">Nutarimo projekte I siūloma Taisykles papildyti </w:t>
            </w:r>
            <w:r w:rsidRPr="00630221">
              <w:rPr>
                <w:bCs/>
                <w:sz w:val="20"/>
                <w:szCs w:val="20"/>
                <w:lang w:eastAsia="lt-LT"/>
              </w:rPr>
              <w:t>26</w:t>
            </w:r>
            <w:r w:rsidRPr="00630221">
              <w:rPr>
                <w:bCs/>
                <w:sz w:val="20"/>
                <w:szCs w:val="20"/>
                <w:vertAlign w:val="superscript"/>
                <w:lang w:eastAsia="lt-LT"/>
              </w:rPr>
              <w:t>1</w:t>
            </w:r>
            <w:r w:rsidRPr="00630221">
              <w:rPr>
                <w:bCs/>
                <w:sz w:val="20"/>
                <w:szCs w:val="20"/>
                <w:lang w:eastAsia="lt-LT"/>
              </w:rPr>
              <w:t xml:space="preserve"> punktu</w:t>
            </w:r>
            <w:r w:rsidRPr="00630221">
              <w:rPr>
                <w:bCs/>
                <w:color w:val="000000"/>
                <w:sz w:val="20"/>
                <w:szCs w:val="20"/>
                <w:lang w:eastAsia="lt-LT"/>
              </w:rPr>
              <w:t>, Taisyklėse numatant, kad „</w:t>
            </w:r>
            <w:r w:rsidRPr="00630221">
              <w:rPr>
                <w:bCs/>
                <w:i/>
                <w:iCs/>
                <w:color w:val="000000"/>
                <w:sz w:val="20"/>
                <w:szCs w:val="20"/>
                <w:lang w:eastAsia="lt-LT"/>
              </w:rPr>
              <w:t>Su prašymu pakeisti leidime plėtoti elektros energijos gamybos pajėgumus nurodytą teritoriją, nekeičiant elektros įrenginių prijungimo prie elektros tinklų taško, pateikiami Taisyklių 17.2 papunktyje išvardyti dokumentai, kartu prašyme pateikiami Taisyklių 16.1 ir 16.2 papunkčiuose nurodyti duomenys.“</w:t>
            </w:r>
          </w:p>
          <w:p w14:paraId="6BCC6B60" w14:textId="77777777" w:rsidR="00B93C52" w:rsidRPr="00630221" w:rsidRDefault="00B93C52" w:rsidP="002F6DCB">
            <w:pPr>
              <w:ind w:firstLine="851"/>
              <w:jc w:val="both"/>
              <w:rPr>
                <w:b/>
                <w:bCs/>
                <w:sz w:val="20"/>
                <w:szCs w:val="20"/>
                <w:lang w:eastAsia="lt-LT"/>
              </w:rPr>
            </w:pPr>
            <w:r w:rsidRPr="00630221">
              <w:rPr>
                <w:bCs/>
                <w:color w:val="000000"/>
                <w:sz w:val="20"/>
                <w:szCs w:val="20"/>
                <w:lang w:eastAsia="lt-LT"/>
              </w:rPr>
              <w:t xml:space="preserve">Toks Taisyklių pakeitimas prieštarautų Taisyklių galiojančios redakcijos 7.6 papunkčiui, kuriame numatyta, kad leidimas plėtoti elektros </w:t>
            </w:r>
            <w:r w:rsidRPr="00630221">
              <w:rPr>
                <w:bCs/>
                <w:color w:val="000000"/>
                <w:sz w:val="20"/>
                <w:szCs w:val="20"/>
              </w:rPr>
              <w:t>energijos gamybos pajėgumus išduodamas asmeniui, kuris ketina</w:t>
            </w:r>
            <w:r w:rsidRPr="00630221">
              <w:rPr>
                <w:bCs/>
                <w:i/>
                <w:iCs/>
                <w:color w:val="000000"/>
                <w:sz w:val="20"/>
                <w:szCs w:val="20"/>
              </w:rPr>
              <w:t xml:space="preserve"> &lt;7.6. praplėsti (papildyti) ar pakeisti anksčiau išduotame leidime nurodytą teritoriją&gt;. </w:t>
            </w:r>
            <w:r w:rsidRPr="00630221">
              <w:rPr>
                <w:bCs/>
                <w:color w:val="000000"/>
                <w:sz w:val="20"/>
                <w:szCs w:val="20"/>
              </w:rPr>
              <w:t xml:space="preserve">T. y. Taisyklių 7.6 papunktyje numatyta, jog keičiant leidime plėtoti elektros energijos gamybos pajėgumus nurodytą teritoriją, išduodamas naujas leidimas plėtoti elektros energijos pajėgumus, o Taisyklių projekto siūlomame </w:t>
            </w:r>
            <w:r w:rsidRPr="00630221">
              <w:rPr>
                <w:bCs/>
                <w:sz w:val="20"/>
                <w:szCs w:val="20"/>
                <w:lang w:eastAsia="lt-LT"/>
              </w:rPr>
              <w:t>26</w:t>
            </w:r>
            <w:r w:rsidRPr="00630221">
              <w:rPr>
                <w:bCs/>
                <w:sz w:val="20"/>
                <w:szCs w:val="20"/>
                <w:vertAlign w:val="superscript"/>
                <w:lang w:eastAsia="lt-LT"/>
              </w:rPr>
              <w:t>1</w:t>
            </w:r>
            <w:r w:rsidRPr="00630221">
              <w:rPr>
                <w:bCs/>
                <w:sz w:val="20"/>
                <w:szCs w:val="20"/>
                <w:lang w:eastAsia="lt-LT"/>
              </w:rPr>
              <w:t xml:space="preserve"> punkte reglamentuojamas leidimo keitimas.</w:t>
            </w:r>
          </w:p>
          <w:p w14:paraId="1C402D66" w14:textId="77777777" w:rsidR="00B93C52" w:rsidRPr="00630221" w:rsidRDefault="00B93C52" w:rsidP="002F6DCB">
            <w:pPr>
              <w:ind w:firstLine="851"/>
              <w:jc w:val="both"/>
              <w:rPr>
                <w:b/>
                <w:bCs/>
                <w:sz w:val="20"/>
                <w:szCs w:val="20"/>
                <w:lang w:eastAsia="lt-LT"/>
              </w:rPr>
            </w:pPr>
            <w:r w:rsidRPr="00630221">
              <w:rPr>
                <w:bCs/>
                <w:sz w:val="20"/>
                <w:szCs w:val="20"/>
                <w:lang w:eastAsia="lt-LT"/>
              </w:rPr>
              <w:t xml:space="preserve">Taigi, tokiu būdu, </w:t>
            </w:r>
            <w:r w:rsidRPr="00630221">
              <w:rPr>
                <w:bCs/>
                <w:color w:val="000000"/>
                <w:sz w:val="20"/>
                <w:szCs w:val="20"/>
              </w:rPr>
              <w:t>Taisykles  papildant</w:t>
            </w:r>
            <w:r w:rsidRPr="00630221">
              <w:rPr>
                <w:bCs/>
                <w:i/>
                <w:iCs/>
                <w:color w:val="000000"/>
                <w:sz w:val="20"/>
                <w:szCs w:val="20"/>
              </w:rPr>
              <w:t xml:space="preserve"> </w:t>
            </w:r>
            <w:r w:rsidRPr="00630221">
              <w:rPr>
                <w:bCs/>
                <w:sz w:val="20"/>
                <w:szCs w:val="20"/>
                <w:lang w:eastAsia="lt-LT"/>
              </w:rPr>
              <w:t>26</w:t>
            </w:r>
            <w:r w:rsidRPr="00630221">
              <w:rPr>
                <w:bCs/>
                <w:sz w:val="20"/>
                <w:szCs w:val="20"/>
                <w:vertAlign w:val="superscript"/>
                <w:lang w:eastAsia="lt-LT"/>
              </w:rPr>
              <w:t>1</w:t>
            </w:r>
            <w:r w:rsidRPr="00630221">
              <w:rPr>
                <w:bCs/>
                <w:sz w:val="20"/>
                <w:szCs w:val="20"/>
                <w:lang w:eastAsia="lt-LT"/>
              </w:rPr>
              <w:t xml:space="preserve"> punktu, būtų sukuriama teisės akto kolizija tame pačiame teisės akte, kai nebūtų aišku, kurią teisės akto nuostatą taikyti.</w:t>
            </w:r>
          </w:p>
          <w:p w14:paraId="651A6EB4" w14:textId="77777777" w:rsidR="00B93C52" w:rsidRPr="00630221" w:rsidRDefault="00B93C52" w:rsidP="002F6DCB">
            <w:pPr>
              <w:ind w:firstLine="851"/>
              <w:jc w:val="both"/>
              <w:rPr>
                <w:b/>
                <w:bCs/>
                <w:sz w:val="20"/>
                <w:szCs w:val="20"/>
                <w:lang w:eastAsia="lt-LT"/>
              </w:rPr>
            </w:pPr>
            <w:r w:rsidRPr="00630221">
              <w:rPr>
                <w:bCs/>
                <w:sz w:val="20"/>
                <w:szCs w:val="20"/>
                <w:lang w:eastAsia="lt-LT"/>
              </w:rPr>
              <w:t>Atsižvelgdami į aukščiau siūlomus Taisyklių 25 ir 26 punkto pakeitimus, siūlome atsisakyti pakeitimų, kuriais Taisyklės būtų papildytos 26</w:t>
            </w:r>
            <w:r w:rsidRPr="00630221">
              <w:rPr>
                <w:bCs/>
                <w:sz w:val="20"/>
                <w:szCs w:val="20"/>
                <w:vertAlign w:val="superscript"/>
                <w:lang w:eastAsia="lt-LT"/>
              </w:rPr>
              <w:t>1</w:t>
            </w:r>
            <w:r w:rsidRPr="00630221">
              <w:rPr>
                <w:bCs/>
                <w:sz w:val="20"/>
                <w:szCs w:val="20"/>
                <w:lang w:eastAsia="lt-LT"/>
              </w:rPr>
              <w:t xml:space="preserve"> punktu.</w:t>
            </w:r>
          </w:p>
          <w:p w14:paraId="4215E8A0" w14:textId="77777777" w:rsidR="00B93C52" w:rsidRPr="00630221" w:rsidRDefault="00B93C52" w:rsidP="002F6DCB">
            <w:pPr>
              <w:pStyle w:val="ListParagraph"/>
              <w:tabs>
                <w:tab w:val="left" w:pos="1134"/>
              </w:tabs>
              <w:ind w:left="0" w:firstLine="851"/>
              <w:jc w:val="both"/>
              <w:rPr>
                <w:sz w:val="20"/>
                <w:szCs w:val="20"/>
              </w:rPr>
            </w:pPr>
            <w:r w:rsidRPr="00630221">
              <w:rPr>
                <w:rFonts w:eastAsia="Times New Roman"/>
                <w:color w:val="000000"/>
                <w:sz w:val="20"/>
                <w:szCs w:val="20"/>
                <w:lang w:eastAsia="lt-LT"/>
              </w:rPr>
              <w:t>Pažymėtina, kad išduodant leidimą plėtoti elektros energijos gamybos pajėgumus Taisyklių 7.6 papunkčio pagrindu, atvejais, kai keičiant anksčiau išduotame leidime nurodytą teritoriją nesikeičia elektros įrenginių prijungimo prie elektros tinklų taškas, netikslinga kartu su prašymu teikti visus 17 punkte išvardintus dokumentus, todėl siūlome Taisyklių nuostatas papildyti 17</w:t>
            </w:r>
            <w:r w:rsidRPr="00630221">
              <w:rPr>
                <w:sz w:val="20"/>
                <w:szCs w:val="20"/>
              </w:rPr>
              <w:t>¹ punktu, jame nurodant išimtį dėl privalomų pateikti dokumentų, kai leidimas išduodamas vadovaujantis Taisyklių 7.6 papunkčiu, ir jį išdėstyti taip:</w:t>
            </w:r>
          </w:p>
          <w:p w14:paraId="5D8A17EB" w14:textId="77777777" w:rsidR="00B93C52" w:rsidRPr="00630221" w:rsidRDefault="00B93C52" w:rsidP="002F6DCB">
            <w:pPr>
              <w:pStyle w:val="ListParagraph"/>
              <w:tabs>
                <w:tab w:val="left" w:pos="1134"/>
              </w:tabs>
              <w:ind w:left="0" w:firstLine="851"/>
              <w:jc w:val="both"/>
              <w:rPr>
                <w:rFonts w:eastAsia="Times New Roman"/>
                <w:color w:val="000000"/>
                <w:sz w:val="20"/>
                <w:szCs w:val="20"/>
                <w:lang w:eastAsia="lt-LT"/>
              </w:rPr>
            </w:pPr>
            <w:r w:rsidRPr="00630221">
              <w:rPr>
                <w:sz w:val="20"/>
                <w:szCs w:val="20"/>
              </w:rPr>
              <w:t xml:space="preserve">„17¹. Kai leidimas plėtoti elektros energijos gamybos pajėgumus išduodamas Taisyklių 7.6 papunktyje nurodytu atveju norint praplėsti (papildyti) ar pakeisti anksčiau išduotame leidime nurodytą teritoriją nesikeičiant elektros įrenginių prijungimo prie elektros tinklų taškui, </w:t>
            </w:r>
            <w:r w:rsidRPr="00630221">
              <w:rPr>
                <w:rFonts w:eastAsia="Times New Roman"/>
                <w:color w:val="000000"/>
                <w:sz w:val="20"/>
                <w:szCs w:val="20"/>
                <w:lang w:eastAsia="lt-LT"/>
              </w:rPr>
              <w:t>kartu su prašymu išduoti leidimą plėtoti elektros energijos gamybos pajėgumus asmuo privalo pateikti Taisyklių 17.2 papunktyje išvardytus dokumentus, kartu prašyme pateikiant Taisyklių 16.1 ir 16.2 papunkčiuose nurodytus duomenis“.</w:t>
            </w:r>
          </w:p>
          <w:p w14:paraId="15C46B64" w14:textId="77777777" w:rsidR="00B93C52" w:rsidRPr="00630221" w:rsidRDefault="00B93C52" w:rsidP="002F6DCB">
            <w:pPr>
              <w:pStyle w:val="ListParagraph"/>
              <w:tabs>
                <w:tab w:val="left" w:pos="1134"/>
              </w:tabs>
              <w:ind w:left="0" w:firstLine="851"/>
              <w:jc w:val="both"/>
              <w:rPr>
                <w:sz w:val="20"/>
                <w:szCs w:val="20"/>
              </w:rPr>
            </w:pPr>
            <w:r w:rsidRPr="00630221">
              <w:rPr>
                <w:rFonts w:eastAsia="Times New Roman"/>
                <w:color w:val="000000"/>
                <w:sz w:val="20"/>
                <w:szCs w:val="20"/>
                <w:lang w:eastAsia="lt-LT"/>
              </w:rPr>
              <w:t xml:space="preserve">Taip pat, atsižvelgdama į siūlomą Taisyklių papildymą </w:t>
            </w:r>
            <w:r w:rsidRPr="00630221">
              <w:rPr>
                <w:sz w:val="20"/>
                <w:szCs w:val="20"/>
              </w:rPr>
              <w:t>17¹ punktu, Taryba siūlo pakeisti Taisyklių 17 punktą ir jį išdėstyti taip:</w:t>
            </w:r>
          </w:p>
          <w:p w14:paraId="2B5886B7" w14:textId="77777777" w:rsidR="00B93C52" w:rsidRPr="00630221" w:rsidRDefault="00B93C52" w:rsidP="002F6DCB">
            <w:pPr>
              <w:ind w:firstLine="709"/>
              <w:jc w:val="both"/>
              <w:rPr>
                <w:b/>
                <w:bCs/>
                <w:sz w:val="20"/>
                <w:szCs w:val="20"/>
                <w:lang w:eastAsia="lt-LT"/>
              </w:rPr>
            </w:pPr>
            <w:r w:rsidRPr="00630221">
              <w:rPr>
                <w:bCs/>
                <w:sz w:val="20"/>
                <w:szCs w:val="20"/>
              </w:rPr>
              <w:lastRenderedPageBreak/>
              <w:t xml:space="preserve">„17. </w:t>
            </w:r>
            <w:r w:rsidRPr="00630221">
              <w:rPr>
                <w:bCs/>
                <w:color w:val="000000"/>
                <w:sz w:val="20"/>
                <w:szCs w:val="20"/>
                <w:lang w:eastAsia="lt-LT"/>
              </w:rPr>
              <w:t xml:space="preserve">Kartu su prašymu išduoti leidimą plėtoti elektros energijos gamybos pajėgumus, </w:t>
            </w:r>
            <w:r w:rsidRPr="00630221">
              <w:rPr>
                <w:color w:val="000000"/>
                <w:sz w:val="20"/>
                <w:szCs w:val="20"/>
                <w:lang w:eastAsia="lt-LT"/>
              </w:rPr>
              <w:t xml:space="preserve">išskyrus Taisyklių </w:t>
            </w:r>
            <w:r w:rsidRPr="00630221">
              <w:rPr>
                <w:sz w:val="20"/>
                <w:szCs w:val="20"/>
              </w:rPr>
              <w:t>17¹ punkte nurodytą atvejį,</w:t>
            </w:r>
            <w:r w:rsidRPr="00630221">
              <w:rPr>
                <w:bCs/>
                <w:sz w:val="20"/>
                <w:szCs w:val="20"/>
              </w:rPr>
              <w:t xml:space="preserve"> </w:t>
            </w:r>
            <w:r w:rsidRPr="00630221">
              <w:rPr>
                <w:bCs/>
                <w:color w:val="000000"/>
                <w:sz w:val="20"/>
                <w:szCs w:val="20"/>
                <w:lang w:eastAsia="lt-LT"/>
              </w:rPr>
              <w:t>asmuo privalo pateikti:“.</w:t>
            </w:r>
          </w:p>
          <w:p w14:paraId="43F725A2" w14:textId="61F86420" w:rsidR="00C10301" w:rsidRPr="00630221" w:rsidRDefault="00C10301" w:rsidP="002F6DC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6"/>
              <w:jc w:val="both"/>
              <w:rPr>
                <w:color w:val="000000"/>
                <w:sz w:val="20"/>
                <w:szCs w:val="20"/>
              </w:rPr>
            </w:pPr>
          </w:p>
        </w:tc>
        <w:tc>
          <w:tcPr>
            <w:tcW w:w="5344" w:type="dxa"/>
            <w:shd w:val="clear" w:color="auto" w:fill="auto"/>
          </w:tcPr>
          <w:p w14:paraId="40833165" w14:textId="77777777" w:rsidR="00E343BB" w:rsidRPr="00630221" w:rsidRDefault="00AB0F98" w:rsidP="009660E6">
            <w:pPr>
              <w:jc w:val="both"/>
              <w:rPr>
                <w:b/>
                <w:bCs/>
                <w:sz w:val="20"/>
                <w:szCs w:val="20"/>
              </w:rPr>
            </w:pPr>
            <w:r w:rsidRPr="00630221">
              <w:rPr>
                <w:b/>
                <w:bCs/>
                <w:sz w:val="20"/>
                <w:szCs w:val="20"/>
              </w:rPr>
              <w:lastRenderedPageBreak/>
              <w:t>Atsižvelgta</w:t>
            </w:r>
            <w:r w:rsidR="00DB1420" w:rsidRPr="00630221">
              <w:rPr>
                <w:b/>
                <w:bCs/>
                <w:sz w:val="20"/>
                <w:szCs w:val="20"/>
              </w:rPr>
              <w:t xml:space="preserve"> iš dalies.</w:t>
            </w:r>
          </w:p>
          <w:p w14:paraId="7B6B8865" w14:textId="562E8CCD" w:rsidR="00DB1420" w:rsidRPr="00630221" w:rsidRDefault="00D56BDE" w:rsidP="009660E6">
            <w:pPr>
              <w:jc w:val="both"/>
              <w:rPr>
                <w:sz w:val="20"/>
                <w:szCs w:val="20"/>
              </w:rPr>
            </w:pPr>
            <w:r w:rsidRPr="00630221">
              <w:rPr>
                <w:sz w:val="20"/>
                <w:szCs w:val="20"/>
              </w:rPr>
              <w:t xml:space="preserve">Siekiant aiškumo, kad galimi du teritorijos pakeitimo </w:t>
            </w:r>
            <w:r w:rsidR="00707A75" w:rsidRPr="00630221">
              <w:rPr>
                <w:sz w:val="20"/>
                <w:szCs w:val="20"/>
              </w:rPr>
              <w:t>atvejai, t.</w:t>
            </w:r>
            <w:r w:rsidR="001F3783" w:rsidRPr="00630221">
              <w:rPr>
                <w:sz w:val="20"/>
                <w:szCs w:val="20"/>
              </w:rPr>
              <w:t xml:space="preserve"> </w:t>
            </w:r>
            <w:r w:rsidR="00707A75" w:rsidRPr="00630221">
              <w:rPr>
                <w:sz w:val="20"/>
                <w:szCs w:val="20"/>
              </w:rPr>
              <w:t xml:space="preserve">y. keičiant ir nekeičiant elektros gamybos įrenginių prijungimo prie tinklų taško, </w:t>
            </w:r>
            <w:r w:rsidR="00DD3039" w:rsidRPr="00630221">
              <w:rPr>
                <w:sz w:val="20"/>
                <w:szCs w:val="20"/>
              </w:rPr>
              <w:t xml:space="preserve">Taisyklių projektas papildytas </w:t>
            </w:r>
            <w:r w:rsidRPr="00630221">
              <w:rPr>
                <w:sz w:val="20"/>
                <w:szCs w:val="20"/>
                <w:lang w:val="en-GB"/>
              </w:rPr>
              <w:t>7.6</w:t>
            </w:r>
            <w:r w:rsidR="00DD3039" w:rsidRPr="00630221">
              <w:rPr>
                <w:sz w:val="20"/>
                <w:szCs w:val="20"/>
              </w:rPr>
              <w:t xml:space="preserve"> </w:t>
            </w:r>
            <w:r w:rsidRPr="00630221">
              <w:rPr>
                <w:sz w:val="20"/>
                <w:szCs w:val="20"/>
              </w:rPr>
              <w:t>papunkčio pakeitimu,</w:t>
            </w:r>
            <w:r w:rsidR="00C73EF1" w:rsidRPr="00630221">
              <w:rPr>
                <w:sz w:val="20"/>
                <w:szCs w:val="20"/>
              </w:rPr>
              <w:t xml:space="preserve"> jame numatant, kad naujas leidimas plėtoti elektros energijos gamybos pajėgumus išduodamas, kai siekiama</w:t>
            </w:r>
            <w:r w:rsidR="0057460E" w:rsidRPr="00630221">
              <w:rPr>
                <w:color w:val="000000"/>
                <w:sz w:val="20"/>
                <w:szCs w:val="20"/>
              </w:rPr>
              <w:t xml:space="preserve"> pakeisti anksčiau išduotame leidime nurodytą teritoriją, pakeičiant </w:t>
            </w:r>
            <w:r w:rsidR="0057460E" w:rsidRPr="00630221">
              <w:rPr>
                <w:rFonts w:eastAsia="Times New Roman"/>
                <w:color w:val="000000"/>
                <w:sz w:val="20"/>
                <w:szCs w:val="20"/>
                <w:lang w:eastAsia="lt-LT"/>
              </w:rPr>
              <w:t>elektros įrenginių prijungimo prie elektros tinklų tašką, o nauj</w:t>
            </w:r>
            <w:r w:rsidR="001F3783" w:rsidRPr="00630221">
              <w:rPr>
                <w:rFonts w:eastAsia="Times New Roman"/>
                <w:color w:val="000000"/>
                <w:sz w:val="20"/>
                <w:szCs w:val="20"/>
                <w:lang w:eastAsia="lt-LT"/>
              </w:rPr>
              <w:t>ame</w:t>
            </w:r>
            <w:r w:rsidR="0057460E" w:rsidRPr="00630221">
              <w:rPr>
                <w:rFonts w:eastAsia="Times New Roman"/>
                <w:color w:val="000000"/>
                <w:sz w:val="20"/>
                <w:szCs w:val="20"/>
                <w:lang w:eastAsia="lt-LT"/>
              </w:rPr>
              <w:t xml:space="preserve"> Taisyklių projekto </w:t>
            </w:r>
            <w:r w:rsidR="008549DD" w:rsidRPr="00630221">
              <w:rPr>
                <w:sz w:val="20"/>
                <w:szCs w:val="20"/>
                <w:lang w:eastAsia="lt-LT"/>
              </w:rPr>
              <w:t>26</w:t>
            </w:r>
            <w:r w:rsidR="008549DD" w:rsidRPr="00630221">
              <w:rPr>
                <w:sz w:val="20"/>
                <w:szCs w:val="20"/>
                <w:vertAlign w:val="superscript"/>
                <w:lang w:eastAsia="lt-LT"/>
              </w:rPr>
              <w:t>1</w:t>
            </w:r>
            <w:r w:rsidR="008549DD" w:rsidRPr="00630221">
              <w:rPr>
                <w:sz w:val="20"/>
                <w:szCs w:val="20"/>
                <w:lang w:eastAsia="lt-LT"/>
              </w:rPr>
              <w:t xml:space="preserve"> punkte </w:t>
            </w:r>
            <w:r w:rsidR="001F3783" w:rsidRPr="00630221">
              <w:rPr>
                <w:sz w:val="20"/>
                <w:szCs w:val="20"/>
                <w:lang w:eastAsia="lt-LT"/>
              </w:rPr>
              <w:t>numatant, kad leidimas plėtoti elektros energijos gamybos pajėgumus keičiamas, kai prijungimo prie tinklų taškas nesikeičia, ir nurodant tokiu atveju pateiktinus dokumentus.</w:t>
            </w:r>
          </w:p>
        </w:tc>
      </w:tr>
      <w:tr w:rsidR="00C10301" w:rsidRPr="00630221" w14:paraId="37ED1FBA" w14:textId="77777777" w:rsidTr="00CF3262">
        <w:tc>
          <w:tcPr>
            <w:tcW w:w="570" w:type="dxa"/>
            <w:shd w:val="clear" w:color="auto" w:fill="auto"/>
          </w:tcPr>
          <w:p w14:paraId="04846126" w14:textId="61A63B1C" w:rsidR="00C10301" w:rsidRPr="00630221" w:rsidRDefault="007C6B5F" w:rsidP="009660E6">
            <w:pPr>
              <w:pStyle w:val="ListParagraph"/>
              <w:tabs>
                <w:tab w:val="left" w:pos="240"/>
              </w:tabs>
              <w:ind w:left="0"/>
              <w:jc w:val="both"/>
              <w:rPr>
                <w:sz w:val="20"/>
                <w:szCs w:val="20"/>
                <w:lang w:val="lt-LT"/>
              </w:rPr>
            </w:pPr>
            <w:r>
              <w:rPr>
                <w:sz w:val="20"/>
                <w:szCs w:val="20"/>
                <w:lang w:val="lt-LT"/>
              </w:rPr>
              <w:t>4</w:t>
            </w:r>
          </w:p>
        </w:tc>
        <w:tc>
          <w:tcPr>
            <w:tcW w:w="1946" w:type="dxa"/>
            <w:shd w:val="clear" w:color="auto" w:fill="auto"/>
          </w:tcPr>
          <w:p w14:paraId="658FA580" w14:textId="77777777" w:rsidR="00C10301" w:rsidRPr="00630221" w:rsidRDefault="00C10301" w:rsidP="009660E6">
            <w:pPr>
              <w:jc w:val="both"/>
              <w:rPr>
                <w:b/>
                <w:sz w:val="20"/>
                <w:szCs w:val="20"/>
              </w:rPr>
            </w:pPr>
          </w:p>
        </w:tc>
        <w:tc>
          <w:tcPr>
            <w:tcW w:w="7416" w:type="dxa"/>
            <w:shd w:val="clear" w:color="auto" w:fill="auto"/>
          </w:tcPr>
          <w:p w14:paraId="4F7F4358" w14:textId="77777777" w:rsidR="001664DA" w:rsidRPr="00630221" w:rsidRDefault="001664DA" w:rsidP="001664DA">
            <w:pPr>
              <w:pStyle w:val="ListParagraph"/>
              <w:numPr>
                <w:ilvl w:val="0"/>
                <w:numId w:val="20"/>
              </w:numPr>
              <w:jc w:val="both"/>
              <w:rPr>
                <w:bCs/>
                <w:color w:val="000000"/>
                <w:sz w:val="20"/>
                <w:szCs w:val="20"/>
                <w:lang w:eastAsia="lt-LT"/>
              </w:rPr>
            </w:pPr>
            <w:r w:rsidRPr="00630221">
              <w:rPr>
                <w:sz w:val="20"/>
                <w:szCs w:val="20"/>
                <w:lang w:eastAsia="lt-LT"/>
              </w:rPr>
              <w:t>Atsižvelgiant į aukščiau siūlomus Taisyklių 25 ir 26 punkto pakeitimus, siūlome atsisakyti pakeitimų, kuriais Taisyklės būtų papildytos 26</w:t>
            </w:r>
            <w:r w:rsidRPr="00630221">
              <w:rPr>
                <w:sz w:val="20"/>
                <w:szCs w:val="20"/>
                <w:vertAlign w:val="superscript"/>
                <w:lang w:eastAsia="lt-LT"/>
              </w:rPr>
              <w:t>2</w:t>
            </w:r>
            <w:r w:rsidRPr="00630221">
              <w:rPr>
                <w:sz w:val="20"/>
                <w:szCs w:val="20"/>
                <w:lang w:eastAsia="lt-LT"/>
              </w:rPr>
              <w:t xml:space="preserve"> punktu.</w:t>
            </w:r>
          </w:p>
          <w:p w14:paraId="52CD1044" w14:textId="73B686E0" w:rsidR="00C10301" w:rsidRPr="00630221" w:rsidRDefault="00C10301" w:rsidP="00C81B9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6"/>
              <w:jc w:val="both"/>
              <w:rPr>
                <w:color w:val="000000"/>
                <w:sz w:val="20"/>
                <w:szCs w:val="20"/>
              </w:rPr>
            </w:pPr>
          </w:p>
        </w:tc>
        <w:tc>
          <w:tcPr>
            <w:tcW w:w="5344" w:type="dxa"/>
            <w:shd w:val="clear" w:color="auto" w:fill="auto"/>
          </w:tcPr>
          <w:p w14:paraId="6DB5C416" w14:textId="77777777" w:rsidR="00AC1A5E" w:rsidRPr="00630221" w:rsidRDefault="000A4532" w:rsidP="009660E6">
            <w:pPr>
              <w:jc w:val="both"/>
              <w:rPr>
                <w:b/>
                <w:bCs/>
                <w:sz w:val="20"/>
                <w:szCs w:val="20"/>
              </w:rPr>
            </w:pPr>
            <w:r w:rsidRPr="00630221">
              <w:rPr>
                <w:b/>
                <w:bCs/>
                <w:sz w:val="20"/>
                <w:szCs w:val="20"/>
              </w:rPr>
              <w:t>Atsižvelgta iš dalies</w:t>
            </w:r>
          </w:p>
          <w:p w14:paraId="1FF5E8B5" w14:textId="78C83026" w:rsidR="000A4532" w:rsidRPr="00630221" w:rsidRDefault="000A4532" w:rsidP="009660E6">
            <w:pPr>
              <w:jc w:val="both"/>
              <w:rPr>
                <w:sz w:val="20"/>
                <w:szCs w:val="20"/>
                <w:lang w:val="en-US"/>
              </w:rPr>
            </w:pPr>
            <w:r w:rsidRPr="00630221">
              <w:rPr>
                <w:sz w:val="20"/>
                <w:szCs w:val="20"/>
              </w:rPr>
              <w:t>[</w:t>
            </w:r>
            <w:proofErr w:type="spellStart"/>
            <w:r w:rsidRPr="00630221">
              <w:rPr>
                <w:sz w:val="20"/>
                <w:szCs w:val="20"/>
              </w:rPr>
              <w:t>žr.argumentus</w:t>
            </w:r>
            <w:proofErr w:type="spellEnd"/>
            <w:r w:rsidRPr="00630221">
              <w:rPr>
                <w:sz w:val="20"/>
                <w:szCs w:val="20"/>
              </w:rPr>
              <w:t xml:space="preserve"> </w:t>
            </w:r>
            <w:r w:rsidR="00A03095">
              <w:rPr>
                <w:sz w:val="20"/>
                <w:szCs w:val="20"/>
              </w:rPr>
              <w:t>prie 1 ir 2</w:t>
            </w:r>
            <w:r w:rsidRPr="00630221">
              <w:rPr>
                <w:sz w:val="20"/>
                <w:szCs w:val="20"/>
                <w:lang w:val="en-US"/>
              </w:rPr>
              <w:t xml:space="preserve"> </w:t>
            </w:r>
            <w:proofErr w:type="spellStart"/>
            <w:r w:rsidRPr="00630221">
              <w:rPr>
                <w:sz w:val="20"/>
                <w:szCs w:val="20"/>
                <w:lang w:val="en-US"/>
              </w:rPr>
              <w:t>pastabos</w:t>
            </w:r>
            <w:proofErr w:type="spellEnd"/>
            <w:r w:rsidRPr="00630221">
              <w:rPr>
                <w:sz w:val="20"/>
                <w:szCs w:val="20"/>
                <w:lang w:val="en-US"/>
              </w:rPr>
              <w:t>]</w:t>
            </w:r>
          </w:p>
        </w:tc>
      </w:tr>
      <w:tr w:rsidR="00C10301" w:rsidRPr="00630221" w14:paraId="4DBD278B" w14:textId="77777777" w:rsidTr="00CF3262">
        <w:tc>
          <w:tcPr>
            <w:tcW w:w="570" w:type="dxa"/>
            <w:shd w:val="clear" w:color="auto" w:fill="auto"/>
          </w:tcPr>
          <w:p w14:paraId="4B52C798" w14:textId="41367C82" w:rsidR="00C10301" w:rsidRPr="00630221" w:rsidRDefault="007C6B5F" w:rsidP="009660E6">
            <w:pPr>
              <w:pStyle w:val="ListParagraph"/>
              <w:tabs>
                <w:tab w:val="left" w:pos="240"/>
              </w:tabs>
              <w:ind w:left="0"/>
              <w:jc w:val="both"/>
              <w:rPr>
                <w:sz w:val="20"/>
                <w:szCs w:val="20"/>
                <w:lang w:val="lt-LT"/>
              </w:rPr>
            </w:pPr>
            <w:r>
              <w:rPr>
                <w:sz w:val="20"/>
                <w:szCs w:val="20"/>
                <w:lang w:val="lt-LT"/>
              </w:rPr>
              <w:t>5</w:t>
            </w:r>
          </w:p>
        </w:tc>
        <w:tc>
          <w:tcPr>
            <w:tcW w:w="1946" w:type="dxa"/>
            <w:shd w:val="clear" w:color="auto" w:fill="auto"/>
          </w:tcPr>
          <w:p w14:paraId="41BFEED5" w14:textId="77777777" w:rsidR="00C10301" w:rsidRPr="00630221" w:rsidRDefault="00C10301" w:rsidP="009660E6">
            <w:pPr>
              <w:jc w:val="both"/>
              <w:rPr>
                <w:b/>
                <w:sz w:val="20"/>
                <w:szCs w:val="20"/>
              </w:rPr>
            </w:pPr>
          </w:p>
        </w:tc>
        <w:tc>
          <w:tcPr>
            <w:tcW w:w="7416" w:type="dxa"/>
            <w:shd w:val="clear" w:color="auto" w:fill="auto"/>
          </w:tcPr>
          <w:p w14:paraId="220692A6" w14:textId="77777777" w:rsidR="00842F2E" w:rsidRPr="00630221" w:rsidRDefault="00842F2E" w:rsidP="00842F2E">
            <w:pPr>
              <w:ind w:firstLine="709"/>
              <w:rPr>
                <w:sz w:val="20"/>
                <w:szCs w:val="20"/>
                <w:lang w:eastAsia="lt-LT"/>
              </w:rPr>
            </w:pPr>
            <w:r w:rsidRPr="00630221">
              <w:rPr>
                <w:color w:val="000000"/>
                <w:sz w:val="20"/>
                <w:szCs w:val="20"/>
              </w:rPr>
              <w:t>Dėl siūlomų Taisyklių 25 ir 26 punkto pakeitimų</w:t>
            </w:r>
          </w:p>
          <w:p w14:paraId="71349D7A" w14:textId="77777777" w:rsidR="00842F2E" w:rsidRPr="00630221" w:rsidRDefault="00842F2E" w:rsidP="00842F2E">
            <w:pPr>
              <w:ind w:firstLine="709"/>
              <w:rPr>
                <w:bCs/>
                <w:sz w:val="20"/>
                <w:szCs w:val="20"/>
              </w:rPr>
            </w:pPr>
          </w:p>
          <w:p w14:paraId="0A8A53D9" w14:textId="77777777" w:rsidR="00842F2E" w:rsidRPr="00630221" w:rsidRDefault="00842F2E" w:rsidP="00842F2E">
            <w:pPr>
              <w:pStyle w:val="doc-ti"/>
              <w:tabs>
                <w:tab w:val="left" w:pos="709"/>
                <w:tab w:val="left" w:pos="993"/>
              </w:tabs>
              <w:spacing w:before="0" w:after="0"/>
              <w:ind w:firstLine="709"/>
              <w:jc w:val="both"/>
              <w:rPr>
                <w:b w:val="0"/>
                <w:bCs w:val="0"/>
                <w:color w:val="000000"/>
                <w:sz w:val="20"/>
                <w:szCs w:val="20"/>
              </w:rPr>
            </w:pPr>
            <w:r w:rsidRPr="00630221">
              <w:rPr>
                <w:b w:val="0"/>
                <w:bCs w:val="0"/>
                <w:color w:val="000000"/>
                <w:sz w:val="20"/>
                <w:szCs w:val="20"/>
              </w:rPr>
              <w:t>Taryba atkreipia dėmesį, kad šiuo metu svarstomi Lietuvos Respublikos energetikos įstatymo 21 straipsnio 8 dalies pakeitimai. Iki minėtų pakeitimų įsigaliojimo Taryba siūlo veiklos elektros energetikos sektoriuje leidimų keitimą Taisyklėse reglamentuoti atsižvelgus į anksčiau galiojusį reglamentavimą (</w:t>
            </w:r>
            <w:r w:rsidRPr="00630221">
              <w:rPr>
                <w:b w:val="0"/>
                <w:bCs w:val="0"/>
                <w:sz w:val="20"/>
                <w:szCs w:val="20"/>
              </w:rPr>
              <w:t>Veiklos elektros energetikos sektoriuje leidimų išdavimo taisyklių, patvirtintų Lietuvos Respublikos Vyriausybės 2019 m. rugpjūčio 7 d. nutarimu Nr. 829 „Dėl Veiklos elektros energetikos sektoriuje leidimų išdavimo taisyklių patvirtinimo“, 27 ir 28 punktai (iki 2020 m. vasario 22 d. galiojusi nutarimo redakcija)).</w:t>
            </w:r>
          </w:p>
          <w:p w14:paraId="77BF6F7D" w14:textId="77777777" w:rsidR="00842F2E" w:rsidRPr="00630221" w:rsidRDefault="00842F2E" w:rsidP="00842F2E">
            <w:pPr>
              <w:pStyle w:val="doc-ti"/>
              <w:tabs>
                <w:tab w:val="left" w:pos="709"/>
                <w:tab w:val="left" w:pos="993"/>
              </w:tabs>
              <w:spacing w:before="0" w:after="0"/>
              <w:ind w:firstLine="709"/>
              <w:jc w:val="both"/>
              <w:rPr>
                <w:b w:val="0"/>
                <w:bCs w:val="0"/>
                <w:color w:val="000000"/>
                <w:sz w:val="20"/>
                <w:szCs w:val="20"/>
              </w:rPr>
            </w:pPr>
            <w:r w:rsidRPr="00630221">
              <w:rPr>
                <w:b w:val="0"/>
                <w:bCs w:val="0"/>
                <w:color w:val="000000"/>
                <w:sz w:val="20"/>
                <w:szCs w:val="20"/>
              </w:rPr>
              <w:t xml:space="preserve">Taip pat primename, jog 2020 m. balandžio 10 d. raštu „Dėl įstatymų projektų derinimo“ Nr. </w:t>
            </w:r>
            <w:r w:rsidRPr="00630221">
              <w:rPr>
                <w:b w:val="0"/>
                <w:bCs w:val="0"/>
                <w:sz w:val="20"/>
                <w:szCs w:val="20"/>
              </w:rPr>
              <w:t xml:space="preserve">R2-(E)-1806 Taryba Energetikos ministerijai pateikė pastabas dėl </w:t>
            </w:r>
            <w:r w:rsidRPr="00630221">
              <w:rPr>
                <w:b w:val="0"/>
                <w:bCs w:val="0"/>
                <w:color w:val="000000"/>
                <w:sz w:val="20"/>
                <w:szCs w:val="20"/>
              </w:rPr>
              <w:t>Lietuvos Respublikos energetikos įstatymo 21 straipsnio 8 dalies teisinio reglamentavimo. T. y. veiklos elektros energetikos sektoriuje leidimų keitimo reglamentavimas Taisyklėse yra neatsiejamas tiek nuo Lietuvos Respublikos energetikos įstatymo 21 straipsnio 8 dalyje numatyto teisinio reglamentavimo, tiek nuo Lietuvos Respublikos elektros energetikos įstatymo nuostatų. Todėl keičiant Taisyklių nuostatas dėl veiklos elektros energetikos sektoriuje leidimų keitimo, prašome atsižvelgti į minėtame rašte išdėstytas problemas bei pateiktas pastabas Energetikos įstatymo 21 straipsnio 8 dalies pakeitimo projektui.</w:t>
            </w:r>
            <w:r w:rsidRPr="00630221">
              <w:rPr>
                <w:sz w:val="20"/>
                <w:szCs w:val="20"/>
              </w:rPr>
              <w:t xml:space="preserve"> </w:t>
            </w:r>
          </w:p>
          <w:p w14:paraId="7B3A2855" w14:textId="4EA8D87F" w:rsidR="00C10301" w:rsidRPr="00630221" w:rsidRDefault="00C10301" w:rsidP="000F7AB0">
            <w:pPr>
              <w:suppressAutoHyphens/>
              <w:jc w:val="both"/>
              <w:rPr>
                <w:color w:val="000000"/>
                <w:sz w:val="20"/>
                <w:szCs w:val="20"/>
              </w:rPr>
            </w:pPr>
          </w:p>
        </w:tc>
        <w:tc>
          <w:tcPr>
            <w:tcW w:w="5344" w:type="dxa"/>
            <w:shd w:val="clear" w:color="auto" w:fill="auto"/>
          </w:tcPr>
          <w:p w14:paraId="6620884C" w14:textId="77777777" w:rsidR="00C10301" w:rsidRPr="00630221" w:rsidRDefault="00094A94" w:rsidP="009660E6">
            <w:pPr>
              <w:jc w:val="both"/>
              <w:rPr>
                <w:b/>
                <w:bCs/>
                <w:sz w:val="20"/>
                <w:szCs w:val="20"/>
              </w:rPr>
            </w:pPr>
            <w:r w:rsidRPr="00630221">
              <w:rPr>
                <w:b/>
                <w:bCs/>
                <w:sz w:val="20"/>
                <w:szCs w:val="20"/>
              </w:rPr>
              <w:t>Neatsižvelgta</w:t>
            </w:r>
          </w:p>
          <w:p w14:paraId="12404483" w14:textId="77777777" w:rsidR="00094A94" w:rsidRPr="00630221" w:rsidRDefault="00094A94" w:rsidP="009660E6">
            <w:pPr>
              <w:jc w:val="both"/>
              <w:rPr>
                <w:sz w:val="20"/>
                <w:szCs w:val="20"/>
              </w:rPr>
            </w:pPr>
            <w:r w:rsidRPr="00630221">
              <w:rPr>
                <w:sz w:val="20"/>
                <w:szCs w:val="20"/>
              </w:rPr>
              <w:t>[žr. argumentus į pastabas dėl Taisyklių 25 ir 26 punktų]</w:t>
            </w:r>
          </w:p>
          <w:p w14:paraId="780D2BAF" w14:textId="627BDB5D" w:rsidR="00094A94" w:rsidRPr="00630221" w:rsidRDefault="00315834" w:rsidP="009660E6">
            <w:pPr>
              <w:jc w:val="both"/>
              <w:rPr>
                <w:sz w:val="20"/>
                <w:szCs w:val="20"/>
              </w:rPr>
            </w:pPr>
            <w:r w:rsidRPr="00630221">
              <w:rPr>
                <w:sz w:val="20"/>
                <w:szCs w:val="20"/>
              </w:rPr>
              <w:t xml:space="preserve">Energetikos ministerija pateikė derinti Lietuvos Respublikos energetikos įstatymo </w:t>
            </w:r>
            <w:r w:rsidRPr="00630221">
              <w:rPr>
                <w:color w:val="000000"/>
                <w:sz w:val="20"/>
                <w:szCs w:val="20"/>
              </w:rPr>
              <w:t xml:space="preserve">21 straipsnio </w:t>
            </w:r>
            <w:r w:rsidR="00D4278B" w:rsidRPr="00630221">
              <w:rPr>
                <w:color w:val="000000"/>
                <w:sz w:val="20"/>
                <w:szCs w:val="20"/>
              </w:rPr>
              <w:t xml:space="preserve">pakeitimo projektą, </w:t>
            </w:r>
            <w:r w:rsidR="00AE1640">
              <w:rPr>
                <w:color w:val="000000"/>
                <w:sz w:val="20"/>
                <w:szCs w:val="20"/>
              </w:rPr>
              <w:t xml:space="preserve">dėl </w:t>
            </w:r>
            <w:r w:rsidR="00AE1640" w:rsidRPr="00630221">
              <w:rPr>
                <w:color w:val="000000"/>
                <w:sz w:val="20"/>
                <w:szCs w:val="20"/>
              </w:rPr>
              <w:t>kuri</w:t>
            </w:r>
            <w:r w:rsidR="00AE1640">
              <w:rPr>
                <w:color w:val="000000"/>
                <w:sz w:val="20"/>
                <w:szCs w:val="20"/>
              </w:rPr>
              <w:t>o</w:t>
            </w:r>
            <w:r w:rsidR="00AE1640" w:rsidRPr="00630221">
              <w:rPr>
                <w:color w:val="000000"/>
                <w:sz w:val="20"/>
                <w:szCs w:val="20"/>
              </w:rPr>
              <w:t xml:space="preserve"> </w:t>
            </w:r>
            <w:r w:rsidR="00423927" w:rsidRPr="00630221">
              <w:rPr>
                <w:sz w:val="20"/>
                <w:szCs w:val="20"/>
              </w:rPr>
              <w:t>Vals</w:t>
            </w:r>
            <w:r w:rsidR="00C01A57" w:rsidRPr="00630221">
              <w:rPr>
                <w:sz w:val="20"/>
                <w:szCs w:val="20"/>
              </w:rPr>
              <w:t>tybinė energetikos reguliavimo taryb</w:t>
            </w:r>
            <w:r w:rsidR="00D4278B" w:rsidRPr="00630221">
              <w:rPr>
                <w:sz w:val="20"/>
                <w:szCs w:val="20"/>
              </w:rPr>
              <w:t>a pateikė pastabas</w:t>
            </w:r>
            <w:r w:rsidR="00C01A57" w:rsidRPr="00630221">
              <w:rPr>
                <w:sz w:val="20"/>
                <w:szCs w:val="20"/>
              </w:rPr>
              <w:t xml:space="preserve"> </w:t>
            </w:r>
            <w:r w:rsidR="00C01A57" w:rsidRPr="00630221">
              <w:rPr>
                <w:color w:val="000000"/>
                <w:sz w:val="20"/>
                <w:szCs w:val="20"/>
              </w:rPr>
              <w:t xml:space="preserve">2020 m. balandžio 10 d. raštu „Dėl įstatymų projektų derinimo“ Nr. </w:t>
            </w:r>
            <w:r w:rsidR="00C01A57" w:rsidRPr="00630221">
              <w:rPr>
                <w:sz w:val="20"/>
                <w:szCs w:val="20"/>
              </w:rPr>
              <w:t>R2-(E)-1806</w:t>
            </w:r>
            <w:r w:rsidR="00D4278B" w:rsidRPr="00630221">
              <w:rPr>
                <w:sz w:val="20"/>
                <w:szCs w:val="20"/>
              </w:rPr>
              <w:t>. P</w:t>
            </w:r>
            <w:r w:rsidR="00C01A57" w:rsidRPr="00630221">
              <w:rPr>
                <w:sz w:val="20"/>
                <w:szCs w:val="20"/>
              </w:rPr>
              <w:t xml:space="preserve">ateiktos pastabos bus įvertintos </w:t>
            </w:r>
            <w:r w:rsidR="00F43A68" w:rsidRPr="00630221">
              <w:rPr>
                <w:sz w:val="20"/>
                <w:szCs w:val="20"/>
              </w:rPr>
              <w:t xml:space="preserve">tobulinant </w:t>
            </w:r>
            <w:r w:rsidR="005705DD" w:rsidRPr="00630221">
              <w:rPr>
                <w:sz w:val="20"/>
                <w:szCs w:val="20"/>
              </w:rPr>
              <w:t>Energetikos įstatymo 21 straipsnio pakeitimo projekt</w:t>
            </w:r>
            <w:r w:rsidR="00C75BAC" w:rsidRPr="00630221">
              <w:rPr>
                <w:sz w:val="20"/>
                <w:szCs w:val="20"/>
              </w:rPr>
              <w:t>ą.</w:t>
            </w:r>
          </w:p>
          <w:p w14:paraId="012A459C" w14:textId="6E596F3B" w:rsidR="00423927" w:rsidRPr="00630221" w:rsidRDefault="00423927" w:rsidP="009660E6">
            <w:pPr>
              <w:jc w:val="both"/>
              <w:rPr>
                <w:b/>
                <w:bCs/>
                <w:sz w:val="20"/>
                <w:szCs w:val="20"/>
                <w:lang w:val="en-US"/>
              </w:rPr>
            </w:pPr>
          </w:p>
        </w:tc>
      </w:tr>
      <w:tr w:rsidR="005D143C" w:rsidRPr="00630221" w14:paraId="331E0040" w14:textId="77777777" w:rsidTr="005D143C">
        <w:tc>
          <w:tcPr>
            <w:tcW w:w="570" w:type="dxa"/>
            <w:tcBorders>
              <w:top w:val="single" w:sz="4" w:space="0" w:color="auto"/>
              <w:left w:val="single" w:sz="4" w:space="0" w:color="auto"/>
              <w:bottom w:val="single" w:sz="4" w:space="0" w:color="auto"/>
              <w:right w:val="single" w:sz="4" w:space="0" w:color="auto"/>
            </w:tcBorders>
            <w:shd w:val="clear" w:color="auto" w:fill="auto"/>
          </w:tcPr>
          <w:p w14:paraId="7348B201" w14:textId="77777777" w:rsidR="005D143C" w:rsidRPr="005D143C" w:rsidRDefault="005D143C" w:rsidP="00B07CBC">
            <w:pPr>
              <w:pStyle w:val="ListParagraph"/>
              <w:tabs>
                <w:tab w:val="left" w:pos="240"/>
              </w:tabs>
              <w:ind w:left="0"/>
              <w:jc w:val="both"/>
              <w:rPr>
                <w:sz w:val="20"/>
                <w:szCs w:val="20"/>
                <w:lang w:val="lt-LT"/>
              </w:rPr>
            </w:pP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46E1B8E3" w14:textId="77777777" w:rsidR="005D143C" w:rsidRPr="00630221" w:rsidRDefault="005D143C" w:rsidP="00B07CBC">
            <w:pPr>
              <w:jc w:val="both"/>
              <w:rPr>
                <w:b/>
                <w:sz w:val="20"/>
                <w:szCs w:val="20"/>
              </w:rPr>
            </w:pPr>
          </w:p>
        </w:tc>
        <w:tc>
          <w:tcPr>
            <w:tcW w:w="7416" w:type="dxa"/>
            <w:tcBorders>
              <w:top w:val="single" w:sz="4" w:space="0" w:color="auto"/>
              <w:left w:val="single" w:sz="4" w:space="0" w:color="auto"/>
              <w:bottom w:val="single" w:sz="4" w:space="0" w:color="auto"/>
              <w:right w:val="single" w:sz="4" w:space="0" w:color="auto"/>
            </w:tcBorders>
            <w:shd w:val="clear" w:color="auto" w:fill="auto"/>
          </w:tcPr>
          <w:p w14:paraId="5C7EC54A" w14:textId="0A38B51F" w:rsidR="005D143C" w:rsidRPr="005D143C" w:rsidRDefault="005D143C" w:rsidP="005D143C">
            <w:pPr>
              <w:shd w:val="clear" w:color="auto" w:fill="FFFFFF"/>
              <w:ind w:firstLine="1276"/>
              <w:rPr>
                <w:b/>
                <w:bCs/>
                <w:color w:val="000000"/>
                <w:sz w:val="20"/>
                <w:szCs w:val="20"/>
                <w:shd w:val="clear" w:color="auto" w:fill="FFFFFF"/>
              </w:rPr>
            </w:pPr>
            <w:r w:rsidRPr="00EC0682">
              <w:rPr>
                <w:b/>
                <w:bCs/>
                <w:color w:val="000000"/>
                <w:sz w:val="20"/>
                <w:szCs w:val="20"/>
                <w:highlight w:val="lightGray"/>
                <w:shd w:val="clear" w:color="auto" w:fill="FFFFFF"/>
              </w:rPr>
              <w:t>Projektas Nr. 2</w:t>
            </w:r>
          </w:p>
        </w:tc>
        <w:tc>
          <w:tcPr>
            <w:tcW w:w="5344" w:type="dxa"/>
            <w:tcBorders>
              <w:top w:val="single" w:sz="4" w:space="0" w:color="auto"/>
              <w:left w:val="single" w:sz="4" w:space="0" w:color="auto"/>
              <w:bottom w:val="single" w:sz="4" w:space="0" w:color="auto"/>
              <w:right w:val="single" w:sz="4" w:space="0" w:color="auto"/>
            </w:tcBorders>
            <w:shd w:val="clear" w:color="auto" w:fill="auto"/>
          </w:tcPr>
          <w:p w14:paraId="06638625" w14:textId="77777777" w:rsidR="005D143C" w:rsidRPr="00630221" w:rsidRDefault="005D143C" w:rsidP="00B07CBC">
            <w:pPr>
              <w:jc w:val="both"/>
              <w:rPr>
                <w:b/>
                <w:bCs/>
                <w:sz w:val="20"/>
                <w:szCs w:val="20"/>
              </w:rPr>
            </w:pPr>
          </w:p>
        </w:tc>
      </w:tr>
      <w:tr w:rsidR="005D143C" w:rsidRPr="00630221" w14:paraId="4EAE42D3" w14:textId="77777777" w:rsidTr="005D143C">
        <w:tc>
          <w:tcPr>
            <w:tcW w:w="570" w:type="dxa"/>
            <w:tcBorders>
              <w:top w:val="single" w:sz="4" w:space="0" w:color="auto"/>
              <w:left w:val="single" w:sz="4" w:space="0" w:color="auto"/>
              <w:bottom w:val="single" w:sz="4" w:space="0" w:color="auto"/>
              <w:right w:val="single" w:sz="4" w:space="0" w:color="auto"/>
            </w:tcBorders>
            <w:shd w:val="clear" w:color="auto" w:fill="auto"/>
          </w:tcPr>
          <w:p w14:paraId="40EDF4DF" w14:textId="6253712C" w:rsidR="005D143C" w:rsidRPr="00630221" w:rsidRDefault="007C6B5F" w:rsidP="00B07CBC">
            <w:pPr>
              <w:pStyle w:val="ListParagraph"/>
              <w:tabs>
                <w:tab w:val="left" w:pos="240"/>
              </w:tabs>
              <w:ind w:left="0"/>
              <w:jc w:val="both"/>
              <w:rPr>
                <w:sz w:val="20"/>
                <w:szCs w:val="20"/>
                <w:lang w:val="lt-LT"/>
              </w:rPr>
            </w:pPr>
            <w:r>
              <w:rPr>
                <w:sz w:val="20"/>
                <w:szCs w:val="20"/>
                <w:lang w:val="lt-LT"/>
              </w:rPr>
              <w:t>6</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03D7E0C3" w14:textId="431DCC7B" w:rsidR="005D143C" w:rsidRPr="00630221" w:rsidRDefault="005D143C" w:rsidP="00B07CBC">
            <w:pPr>
              <w:jc w:val="both"/>
              <w:rPr>
                <w:b/>
                <w:sz w:val="20"/>
                <w:szCs w:val="20"/>
              </w:rPr>
            </w:pPr>
            <w:r w:rsidRPr="005D143C">
              <w:rPr>
                <w:b/>
                <w:sz w:val="20"/>
                <w:szCs w:val="20"/>
              </w:rPr>
              <w:t>Lietuvos vėjo elektrinių asociacij</w:t>
            </w:r>
            <w:r w:rsidR="00AE1640">
              <w:rPr>
                <w:b/>
                <w:sz w:val="20"/>
                <w:szCs w:val="20"/>
              </w:rPr>
              <w:t>os</w:t>
            </w:r>
            <w:r w:rsidRPr="005D143C">
              <w:rPr>
                <w:b/>
                <w:sz w:val="20"/>
                <w:szCs w:val="20"/>
              </w:rPr>
              <w:t xml:space="preserve"> 2020-05-15 </w:t>
            </w:r>
            <w:r w:rsidR="00AE1640">
              <w:rPr>
                <w:b/>
                <w:sz w:val="20"/>
                <w:szCs w:val="20"/>
              </w:rPr>
              <w:t xml:space="preserve">raštas </w:t>
            </w:r>
            <w:r w:rsidRPr="005D143C">
              <w:rPr>
                <w:b/>
                <w:sz w:val="20"/>
                <w:szCs w:val="20"/>
              </w:rPr>
              <w:t>Nr. A2020/06</w:t>
            </w:r>
          </w:p>
        </w:tc>
        <w:tc>
          <w:tcPr>
            <w:tcW w:w="7416" w:type="dxa"/>
            <w:tcBorders>
              <w:top w:val="single" w:sz="4" w:space="0" w:color="auto"/>
              <w:left w:val="single" w:sz="4" w:space="0" w:color="auto"/>
              <w:bottom w:val="single" w:sz="4" w:space="0" w:color="auto"/>
              <w:right w:val="single" w:sz="4" w:space="0" w:color="auto"/>
            </w:tcBorders>
            <w:shd w:val="clear" w:color="auto" w:fill="auto"/>
          </w:tcPr>
          <w:p w14:paraId="0BD652D6" w14:textId="77777777" w:rsidR="005D143C" w:rsidRPr="005D143C" w:rsidRDefault="005D143C" w:rsidP="005D143C">
            <w:pPr>
              <w:shd w:val="clear" w:color="auto" w:fill="FFFFFF"/>
              <w:ind w:firstLine="1276"/>
              <w:jc w:val="both"/>
              <w:rPr>
                <w:color w:val="000000"/>
                <w:sz w:val="20"/>
                <w:szCs w:val="20"/>
                <w:shd w:val="clear" w:color="auto" w:fill="FFFFFF"/>
              </w:rPr>
            </w:pPr>
            <w:r w:rsidRPr="005D143C">
              <w:rPr>
                <w:color w:val="000000"/>
                <w:sz w:val="20"/>
                <w:szCs w:val="20"/>
                <w:shd w:val="clear" w:color="auto" w:fill="FFFFFF"/>
              </w:rPr>
              <w:t xml:space="preserve">Asociacija taip pat išnagrinėjo derinimui pateiktą Lietuvos Respublikos Vyriausybės nutarimo Nr. 20-6388 "Dėl Lietuvos Respublikos Vyriausybės 2012 m. liepos 4 d. nutarimo Nr. „Dėl Atsinaujinančių energijos išteklių naudojimo energijai gaminti skatinimo tvarkos aprašo patvirtinimo´ pakeitimo" projektą (toliau – Aprašo pakeitimo projektas) ir teikia savo pastabas. Aprašo projekto 1.4. punkte numatyta pakeisti Aprašo 41 punktą numatant, kad „41. Elektros energijos gamintojai, nurodyti Aprašo 7 punkte, kurių eksploatuojama elektrinė yra mažesnė kaip 500 kW, skatinimo laikotarpiu ir elektros energijos gamintojai, vykdantys bandomuosius vėjo elektrinių, kurių įrengtoji galia yra ne didesnė kaip 3 MW, projektus arba bandomuosius vėjo elektrinių projektus, kai elektrinę sudaro ne daugiau kaip 3 elektros gamybos įrenginiai, projekto vykdymo laikotarpiu, tačiau ne ilgiau kaip 5 metus, atleidžiami nuo atsakomybės už pagamintos elektros energijos balansavimą, gamintojui kompensuojant pagrįstas elektros energijos gamybos iš atsinaujinančių išteklių balansavimo sąnaudas Administravimo tvarkos apraše nustatyta tvarka ir sąlygomis.“ Asociacijos nuomone, apribojimas atleisti bandomuosius vėjo elektrinių projektus nuo atsakomybės už pagamintos elektros energijos balansavimą projekto vykdymo laikotarpiu, tačiau ne ilgiau kaip 5 metus, yra </w:t>
            </w:r>
            <w:proofErr w:type="spellStart"/>
            <w:r w:rsidRPr="005D143C">
              <w:rPr>
                <w:color w:val="000000"/>
                <w:sz w:val="20"/>
                <w:szCs w:val="20"/>
                <w:shd w:val="clear" w:color="auto" w:fill="FFFFFF"/>
              </w:rPr>
              <w:t>demotyvuojantis</w:t>
            </w:r>
            <w:proofErr w:type="spellEnd"/>
            <w:r w:rsidRPr="005D143C">
              <w:rPr>
                <w:color w:val="000000"/>
                <w:sz w:val="20"/>
                <w:szCs w:val="20"/>
                <w:shd w:val="clear" w:color="auto" w:fill="FFFFFF"/>
              </w:rPr>
              <w:t xml:space="preserve"> ir </w:t>
            </w:r>
            <w:r w:rsidRPr="005D143C">
              <w:rPr>
                <w:color w:val="000000"/>
                <w:sz w:val="20"/>
                <w:szCs w:val="20"/>
                <w:shd w:val="clear" w:color="auto" w:fill="FFFFFF"/>
              </w:rPr>
              <w:lastRenderedPageBreak/>
              <w:t>neskatins vykdyti tokių bandomųjų projektų. Jeigu įgyvendinus tokį bandomąjį projektą, jis nebūtų sėkmingas ir gamintojas patirtų finansinių nuostolių, reikalavimas nuo šeštų eksploatacijos metų dar pirkti ir balansavimo paslaugas galėtų sužlugdyti tokį projektą. Asociacijos nuomone, ekonomikos nuosmukio akivaizdoje, kurį šiuo metu patiria Lietuva, aplamai neturėtų būti priimami skatinimą mažinantys pakeitimai, todėl siūlome atsisakyti šio siūlymo. Vietoj to, Asociacija siūlytų plėsti skatinimo ribas, pavyzdžiui, numatant, kad elektros energijos gamintojai, kurių eksploatuojama elektrinė yra mažesnė kaip 500 kW, būtų atleidžiami nuo atsakomybės už pagamintos elektros energijos balansavimą, gamintojui kompensuojant pagrįstas elektros energijos gamybos iš atsinaujinančių išteklių balansavimo sąnaudas Administravimo tvarkos apraše nustatyta tvarka ir sąlygomis, visu elektrinės eksploatavimo laikotarpiu, o ne tik skatinimo laikotarpiu. Tokie nedideli gamintojai negali konkuruoti technologiškai neutraliame aukcione ir gauti priedą prie rinkos kainos, todėl toks skatinimas galimai paspartintų nedidelių vėjo elektrinių plėtrą.</w:t>
            </w:r>
          </w:p>
        </w:tc>
        <w:tc>
          <w:tcPr>
            <w:tcW w:w="5344" w:type="dxa"/>
            <w:tcBorders>
              <w:top w:val="single" w:sz="4" w:space="0" w:color="auto"/>
              <w:left w:val="single" w:sz="4" w:space="0" w:color="auto"/>
              <w:bottom w:val="single" w:sz="4" w:space="0" w:color="auto"/>
              <w:right w:val="single" w:sz="4" w:space="0" w:color="auto"/>
            </w:tcBorders>
            <w:shd w:val="clear" w:color="auto" w:fill="auto"/>
          </w:tcPr>
          <w:p w14:paraId="3834A5D9" w14:textId="77777777" w:rsidR="005D143C" w:rsidRPr="005D143C" w:rsidRDefault="005D143C" w:rsidP="00B07CBC">
            <w:pPr>
              <w:jc w:val="both"/>
              <w:rPr>
                <w:b/>
                <w:bCs/>
                <w:sz w:val="20"/>
                <w:szCs w:val="20"/>
              </w:rPr>
            </w:pPr>
            <w:r w:rsidRPr="0005442C">
              <w:rPr>
                <w:b/>
                <w:bCs/>
                <w:sz w:val="20"/>
                <w:szCs w:val="20"/>
              </w:rPr>
              <w:lastRenderedPageBreak/>
              <w:t>Neatsižvelgta</w:t>
            </w:r>
            <w:r w:rsidRPr="005D143C">
              <w:rPr>
                <w:b/>
                <w:bCs/>
                <w:sz w:val="20"/>
                <w:szCs w:val="20"/>
              </w:rPr>
              <w:t>.</w:t>
            </w:r>
          </w:p>
          <w:p w14:paraId="2BC66ED8" w14:textId="77777777" w:rsidR="005D143C" w:rsidRDefault="005D143C" w:rsidP="00B07CBC">
            <w:pPr>
              <w:jc w:val="both"/>
              <w:rPr>
                <w:sz w:val="20"/>
                <w:szCs w:val="20"/>
              </w:rPr>
            </w:pPr>
            <w:r w:rsidRPr="004D3224">
              <w:rPr>
                <w:sz w:val="20"/>
                <w:szCs w:val="20"/>
              </w:rPr>
              <w:t>Pakeitimai atlikti įgyvendinant Lietuvos Respublikos atsinaujinančių išteklių energetikos įstatymo Nr. XI-1375 1, 2, 3, 4, 5, 6, 11, 13, 14, 16, 17, 20, 20</w:t>
            </w:r>
            <w:r w:rsidRPr="00EC0682">
              <w:rPr>
                <w:sz w:val="20"/>
                <w:szCs w:val="20"/>
                <w:vertAlign w:val="superscript"/>
              </w:rPr>
              <w:t>1</w:t>
            </w:r>
            <w:r w:rsidRPr="004D3224">
              <w:rPr>
                <w:sz w:val="20"/>
                <w:szCs w:val="20"/>
              </w:rPr>
              <w:t>, 22, 25, 28, 29, 35, 37, 38, 39, 46, 48, 49, 55, 58, 59, 60, 61, 62, 63, 63</w:t>
            </w:r>
            <w:r w:rsidRPr="00EC0682">
              <w:rPr>
                <w:sz w:val="20"/>
                <w:szCs w:val="20"/>
                <w:vertAlign w:val="superscript"/>
              </w:rPr>
              <w:t>1</w:t>
            </w:r>
            <w:r w:rsidRPr="004D3224">
              <w:rPr>
                <w:sz w:val="20"/>
                <w:szCs w:val="20"/>
              </w:rPr>
              <w:t>, 64 straipsnių ir priedo pakeitimo, 11</w:t>
            </w:r>
            <w:r w:rsidRPr="00EC0682">
              <w:rPr>
                <w:sz w:val="20"/>
                <w:szCs w:val="20"/>
                <w:vertAlign w:val="superscript"/>
              </w:rPr>
              <w:t>1</w:t>
            </w:r>
            <w:r w:rsidRPr="004D3224">
              <w:rPr>
                <w:sz w:val="20"/>
                <w:szCs w:val="20"/>
              </w:rPr>
              <w:t xml:space="preserve"> straipsnio pripažinimo netekusiu galios ir Įstatymo papildymo 20</w:t>
            </w:r>
            <w:r w:rsidRPr="00EC0682">
              <w:rPr>
                <w:sz w:val="20"/>
                <w:szCs w:val="20"/>
                <w:vertAlign w:val="superscript"/>
              </w:rPr>
              <w:t>2</w:t>
            </w:r>
            <w:r w:rsidRPr="004D3224">
              <w:rPr>
                <w:sz w:val="20"/>
                <w:szCs w:val="20"/>
              </w:rPr>
              <w:t xml:space="preserve"> straipsniu įstatymo 3 straipsnio 4 dalyje įtvirtintą teisinį reglamentavimą, kad balansavimo atsakomybė nenumatyta asmenims, vykdantiems bandomuosius vėjo elektrinių projektus, projekto vykdymo laikotarpiu, tačiau ne ilgiau negu 5 metus.</w:t>
            </w:r>
          </w:p>
          <w:p w14:paraId="1F1AD26B" w14:textId="77777777" w:rsidR="00867F20" w:rsidRDefault="00867F20" w:rsidP="00B07CBC">
            <w:pPr>
              <w:jc w:val="both"/>
              <w:rPr>
                <w:sz w:val="20"/>
                <w:szCs w:val="20"/>
              </w:rPr>
            </w:pPr>
          </w:p>
          <w:p w14:paraId="56CB41F5" w14:textId="6813A15F" w:rsidR="00867F20" w:rsidRPr="004D3224" w:rsidRDefault="001E604C" w:rsidP="00B07CBC">
            <w:pPr>
              <w:jc w:val="both"/>
              <w:rPr>
                <w:sz w:val="20"/>
                <w:szCs w:val="20"/>
              </w:rPr>
            </w:pPr>
            <w:r>
              <w:rPr>
                <w:sz w:val="20"/>
                <w:szCs w:val="20"/>
              </w:rPr>
              <w:t xml:space="preserve">Taip pat atkreipiame dėmesį, kad pagrindinės nuostatos, susijusios su gamintojų iki 500 kW balansavimu, nurodytos Lietuvos Respublikos atsinaujinančių išteklių energetikos įstatymo </w:t>
            </w:r>
            <w:r w:rsidR="000E2945">
              <w:rPr>
                <w:sz w:val="20"/>
                <w:szCs w:val="20"/>
              </w:rPr>
              <w:t>3 straipsnyje</w:t>
            </w:r>
            <w:r w:rsidR="006A1B93">
              <w:rPr>
                <w:sz w:val="20"/>
                <w:szCs w:val="20"/>
              </w:rPr>
              <w:t xml:space="preserve"> numatant, kad atleidimas nuo </w:t>
            </w:r>
            <w:r w:rsidR="006A1B93">
              <w:rPr>
                <w:sz w:val="20"/>
                <w:szCs w:val="20"/>
              </w:rPr>
              <w:lastRenderedPageBreak/>
              <w:t>balansavimo atsakomybės gali būti taikomas tik gavus teisę į elektros energijos iš atsinaujinančių išteklių kainos pried</w:t>
            </w:r>
            <w:r w:rsidR="00445688">
              <w:rPr>
                <w:sz w:val="20"/>
                <w:szCs w:val="20"/>
              </w:rPr>
              <w:t>ą, todėl siūlomos nuostatos įtvirtinimas Apraše prieštarautų įstatymo nuostatoms.</w:t>
            </w:r>
          </w:p>
        </w:tc>
      </w:tr>
    </w:tbl>
    <w:p w14:paraId="33124066" w14:textId="4428AF1E" w:rsidR="00694C5E" w:rsidRPr="00630221" w:rsidRDefault="00694C5E" w:rsidP="00BA5227">
      <w:pPr>
        <w:jc w:val="center"/>
        <w:rPr>
          <w:sz w:val="20"/>
          <w:szCs w:val="20"/>
        </w:rPr>
      </w:pPr>
      <w:r w:rsidRPr="00630221">
        <w:rPr>
          <w:sz w:val="20"/>
          <w:szCs w:val="20"/>
        </w:rPr>
        <w:lastRenderedPageBreak/>
        <w:t>__________________</w:t>
      </w:r>
    </w:p>
    <w:sectPr w:rsidR="00694C5E" w:rsidRPr="00630221" w:rsidSect="00555886">
      <w:headerReference w:type="default" r:id="rId11"/>
      <w:pgSz w:w="16838" w:h="11906" w:orient="landscape"/>
      <w:pgMar w:top="1276" w:right="1701"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A8AC" w16cex:dateUtc="2020-05-27T05: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4125E" w14:textId="77777777" w:rsidR="001E6833" w:rsidRDefault="001E6833" w:rsidP="00B06B6A">
      <w:r>
        <w:separator/>
      </w:r>
    </w:p>
  </w:endnote>
  <w:endnote w:type="continuationSeparator" w:id="0">
    <w:p w14:paraId="092D1F97" w14:textId="77777777" w:rsidR="001E6833" w:rsidRDefault="001E6833" w:rsidP="00B06B6A">
      <w:r>
        <w:continuationSeparator/>
      </w:r>
    </w:p>
  </w:endnote>
  <w:endnote w:type="continuationNotice" w:id="1">
    <w:p w14:paraId="5AA90A32" w14:textId="77777777" w:rsidR="001E6833" w:rsidRDefault="001E6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1A77D" w14:textId="77777777" w:rsidR="001E6833" w:rsidRDefault="001E6833" w:rsidP="00B06B6A">
      <w:r>
        <w:separator/>
      </w:r>
    </w:p>
  </w:footnote>
  <w:footnote w:type="continuationSeparator" w:id="0">
    <w:p w14:paraId="77BE7733" w14:textId="77777777" w:rsidR="001E6833" w:rsidRDefault="001E6833" w:rsidP="00B06B6A">
      <w:r>
        <w:continuationSeparator/>
      </w:r>
    </w:p>
  </w:footnote>
  <w:footnote w:type="continuationNotice" w:id="1">
    <w:p w14:paraId="6EF668C7" w14:textId="77777777" w:rsidR="001E6833" w:rsidRDefault="001E68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941070"/>
      <w:docPartObj>
        <w:docPartGallery w:val="Page Numbers (Top of Page)"/>
        <w:docPartUnique/>
      </w:docPartObj>
    </w:sdtPr>
    <w:sdtEndPr/>
    <w:sdtContent>
      <w:p w14:paraId="3F2ECEAD" w14:textId="122CA381" w:rsidR="00B37ACC" w:rsidRDefault="00B37ACC">
        <w:pPr>
          <w:pStyle w:val="Header"/>
          <w:jc w:val="center"/>
        </w:pPr>
        <w:r>
          <w:fldChar w:fldCharType="begin"/>
        </w:r>
        <w:r>
          <w:instrText>PAGE   \* MERGEFORMAT</w:instrText>
        </w:r>
        <w:r>
          <w:fldChar w:fldCharType="separate"/>
        </w:r>
        <w:r>
          <w:rPr>
            <w:lang w:val="lt-LT"/>
          </w:rPr>
          <w:t>2</w:t>
        </w:r>
        <w:r>
          <w:fldChar w:fldCharType="end"/>
        </w:r>
      </w:p>
    </w:sdtContent>
  </w:sdt>
  <w:p w14:paraId="796D1F45" w14:textId="77777777" w:rsidR="00B37ACC" w:rsidRDefault="00B37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667393"/>
    <w:multiLevelType w:val="multilevel"/>
    <w:tmpl w:val="51CA1D94"/>
    <w:lvl w:ilvl="0">
      <w:start w:val="1"/>
      <w:numFmt w:val="decimal"/>
      <w:lvlText w:val="27.%1."/>
      <w:lvlJc w:val="left"/>
      <w:rPr>
        <w:rFonts w:ascii="Arial" w:eastAsia="Arial" w:hAnsi="Arial" w:cs="Arial"/>
        <w:b w:val="0"/>
        <w:bCs w:val="0"/>
        <w:i/>
        <w:iCs/>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D1732"/>
    <w:multiLevelType w:val="hybridMultilevel"/>
    <w:tmpl w:val="34E6A9A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0CDA350B"/>
    <w:multiLevelType w:val="multilevel"/>
    <w:tmpl w:val="365829E4"/>
    <w:lvl w:ilvl="0">
      <w:start w:val="1"/>
      <w:numFmt w:val="decimal"/>
      <w:lvlText w:val="27.2.%1."/>
      <w:lvlJc w:val="left"/>
      <w:rPr>
        <w:rFonts w:ascii="Arial" w:eastAsia="Arial" w:hAnsi="Arial" w:cs="Arial"/>
        <w:b w:val="0"/>
        <w:bCs w:val="0"/>
        <w:i/>
        <w:iCs/>
        <w:smallCaps w:val="0"/>
        <w:strike/>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2F3444"/>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105D89"/>
    <w:multiLevelType w:val="multilevel"/>
    <w:tmpl w:val="44749E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57100C7"/>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CAF456F"/>
    <w:multiLevelType w:val="multilevel"/>
    <w:tmpl w:val="F44484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667EFE"/>
    <w:multiLevelType w:val="hybridMultilevel"/>
    <w:tmpl w:val="74CE7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041647"/>
    <w:multiLevelType w:val="hybridMultilevel"/>
    <w:tmpl w:val="60C04084"/>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AFF2D68"/>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CCF3F8F"/>
    <w:multiLevelType w:val="hybridMultilevel"/>
    <w:tmpl w:val="456EF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133CC1"/>
    <w:multiLevelType w:val="multilevel"/>
    <w:tmpl w:val="DCC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6152D9"/>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45027D0"/>
    <w:multiLevelType w:val="hybridMultilevel"/>
    <w:tmpl w:val="655296C6"/>
    <w:lvl w:ilvl="0" w:tplc="10969F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D511693"/>
    <w:multiLevelType w:val="hybridMultilevel"/>
    <w:tmpl w:val="F74EF14E"/>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786"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743785"/>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8412D61"/>
    <w:multiLevelType w:val="hybridMultilevel"/>
    <w:tmpl w:val="BBAC2708"/>
    <w:lvl w:ilvl="0" w:tplc="2DEC0F0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8" w15:restartNumberingAfterBreak="0">
    <w:nsid w:val="787F626C"/>
    <w:multiLevelType w:val="hybridMultilevel"/>
    <w:tmpl w:val="076626FC"/>
    <w:lvl w:ilvl="0" w:tplc="F97A6BCC">
      <w:start w:val="1"/>
      <w:numFmt w:val="decimal"/>
      <w:lvlText w:val="%1."/>
      <w:lvlJc w:val="left"/>
      <w:pPr>
        <w:ind w:left="1211" w:hanging="360"/>
      </w:pPr>
      <w:rPr>
        <w:strike w:val="0"/>
        <w:dstrike w:val="0"/>
        <w:u w:val="none"/>
        <w:effect w:val="none"/>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9" w15:restartNumberingAfterBreak="0">
    <w:nsid w:val="78F06F69"/>
    <w:multiLevelType w:val="hybridMultilevel"/>
    <w:tmpl w:val="F74EF14E"/>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786"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7"/>
  </w:num>
  <w:num w:numId="5">
    <w:abstractNumId w:val="1"/>
  </w:num>
  <w:num w:numId="6">
    <w:abstractNumId w:val="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4"/>
  </w:num>
  <w:num w:numId="14">
    <w:abstractNumId w:val="16"/>
  </w:num>
  <w:num w:numId="15">
    <w:abstractNumId w:val="13"/>
  </w:num>
  <w:num w:numId="16">
    <w:abstractNumId w:val="10"/>
  </w:num>
  <w:num w:numId="17">
    <w:abstractNumId w:val="17"/>
  </w:num>
  <w:num w:numId="18">
    <w:abstractNumId w:val="12"/>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BF"/>
    <w:rsid w:val="000024AB"/>
    <w:rsid w:val="00005D0E"/>
    <w:rsid w:val="00005D86"/>
    <w:rsid w:val="00006272"/>
    <w:rsid w:val="0001291A"/>
    <w:rsid w:val="00012D91"/>
    <w:rsid w:val="00014929"/>
    <w:rsid w:val="000159B7"/>
    <w:rsid w:val="000174F8"/>
    <w:rsid w:val="00017770"/>
    <w:rsid w:val="00021089"/>
    <w:rsid w:val="000215F4"/>
    <w:rsid w:val="0002206A"/>
    <w:rsid w:val="00024811"/>
    <w:rsid w:val="00032879"/>
    <w:rsid w:val="000328A5"/>
    <w:rsid w:val="0003764D"/>
    <w:rsid w:val="0004191B"/>
    <w:rsid w:val="00041AED"/>
    <w:rsid w:val="00041C1E"/>
    <w:rsid w:val="00041D56"/>
    <w:rsid w:val="000420B7"/>
    <w:rsid w:val="000449A7"/>
    <w:rsid w:val="0005442C"/>
    <w:rsid w:val="00055632"/>
    <w:rsid w:val="00064F9E"/>
    <w:rsid w:val="0006603E"/>
    <w:rsid w:val="000705C3"/>
    <w:rsid w:val="00070B4E"/>
    <w:rsid w:val="00071BD5"/>
    <w:rsid w:val="00072B8D"/>
    <w:rsid w:val="00072C39"/>
    <w:rsid w:val="0007337D"/>
    <w:rsid w:val="00073BE2"/>
    <w:rsid w:val="000740DF"/>
    <w:rsid w:val="00074754"/>
    <w:rsid w:val="00076953"/>
    <w:rsid w:val="00076F76"/>
    <w:rsid w:val="00077583"/>
    <w:rsid w:val="000776FB"/>
    <w:rsid w:val="00082373"/>
    <w:rsid w:val="00082C34"/>
    <w:rsid w:val="00083086"/>
    <w:rsid w:val="00085C14"/>
    <w:rsid w:val="00087B52"/>
    <w:rsid w:val="000929F2"/>
    <w:rsid w:val="00094A94"/>
    <w:rsid w:val="000953F6"/>
    <w:rsid w:val="00096B43"/>
    <w:rsid w:val="000A00BD"/>
    <w:rsid w:val="000A0497"/>
    <w:rsid w:val="000A2340"/>
    <w:rsid w:val="000A2C8C"/>
    <w:rsid w:val="000A33A8"/>
    <w:rsid w:val="000A3806"/>
    <w:rsid w:val="000A3924"/>
    <w:rsid w:val="000A4532"/>
    <w:rsid w:val="000A64F9"/>
    <w:rsid w:val="000A7B25"/>
    <w:rsid w:val="000B0FCF"/>
    <w:rsid w:val="000B1E70"/>
    <w:rsid w:val="000B25D1"/>
    <w:rsid w:val="000B2C1C"/>
    <w:rsid w:val="000B60E7"/>
    <w:rsid w:val="000B6D16"/>
    <w:rsid w:val="000C3AF4"/>
    <w:rsid w:val="000C3B4C"/>
    <w:rsid w:val="000C3C66"/>
    <w:rsid w:val="000C5C7A"/>
    <w:rsid w:val="000C6826"/>
    <w:rsid w:val="000D08B7"/>
    <w:rsid w:val="000D1827"/>
    <w:rsid w:val="000D1A94"/>
    <w:rsid w:val="000D3BC0"/>
    <w:rsid w:val="000D5B74"/>
    <w:rsid w:val="000D6761"/>
    <w:rsid w:val="000D784D"/>
    <w:rsid w:val="000E1EF8"/>
    <w:rsid w:val="000E20E0"/>
    <w:rsid w:val="000E2945"/>
    <w:rsid w:val="000E5D0A"/>
    <w:rsid w:val="000E607D"/>
    <w:rsid w:val="000E6A2F"/>
    <w:rsid w:val="000E760D"/>
    <w:rsid w:val="000E7DA1"/>
    <w:rsid w:val="000F1BCA"/>
    <w:rsid w:val="000F5239"/>
    <w:rsid w:val="000F7AB0"/>
    <w:rsid w:val="001007AD"/>
    <w:rsid w:val="001007C3"/>
    <w:rsid w:val="00103118"/>
    <w:rsid w:val="00103128"/>
    <w:rsid w:val="00103F91"/>
    <w:rsid w:val="001076AC"/>
    <w:rsid w:val="0011078B"/>
    <w:rsid w:val="00110AFA"/>
    <w:rsid w:val="00112649"/>
    <w:rsid w:val="00112A1B"/>
    <w:rsid w:val="00116235"/>
    <w:rsid w:val="00117674"/>
    <w:rsid w:val="001212FA"/>
    <w:rsid w:val="00121525"/>
    <w:rsid w:val="00121636"/>
    <w:rsid w:val="00121E82"/>
    <w:rsid w:val="00124CBF"/>
    <w:rsid w:val="001250BA"/>
    <w:rsid w:val="001265C8"/>
    <w:rsid w:val="00133193"/>
    <w:rsid w:val="001341B9"/>
    <w:rsid w:val="00135A12"/>
    <w:rsid w:val="00135B00"/>
    <w:rsid w:val="0013761C"/>
    <w:rsid w:val="00140E41"/>
    <w:rsid w:val="00142A46"/>
    <w:rsid w:val="0014305B"/>
    <w:rsid w:val="00145F30"/>
    <w:rsid w:val="00146922"/>
    <w:rsid w:val="00146B83"/>
    <w:rsid w:val="0014740D"/>
    <w:rsid w:val="001503F2"/>
    <w:rsid w:val="0015269C"/>
    <w:rsid w:val="001547C4"/>
    <w:rsid w:val="00157F69"/>
    <w:rsid w:val="0016234E"/>
    <w:rsid w:val="00164A19"/>
    <w:rsid w:val="00164C96"/>
    <w:rsid w:val="00165F5E"/>
    <w:rsid w:val="001664DA"/>
    <w:rsid w:val="00166B57"/>
    <w:rsid w:val="001670CB"/>
    <w:rsid w:val="00172261"/>
    <w:rsid w:val="00172410"/>
    <w:rsid w:val="0017303B"/>
    <w:rsid w:val="00174206"/>
    <w:rsid w:val="00174783"/>
    <w:rsid w:val="00174FBA"/>
    <w:rsid w:val="00175927"/>
    <w:rsid w:val="001806B9"/>
    <w:rsid w:val="001809CB"/>
    <w:rsid w:val="00183902"/>
    <w:rsid w:val="001867C2"/>
    <w:rsid w:val="0018697E"/>
    <w:rsid w:val="00187B8A"/>
    <w:rsid w:val="00187F53"/>
    <w:rsid w:val="0019163E"/>
    <w:rsid w:val="00191E67"/>
    <w:rsid w:val="00191FEC"/>
    <w:rsid w:val="00192855"/>
    <w:rsid w:val="00194C40"/>
    <w:rsid w:val="00195810"/>
    <w:rsid w:val="001973D3"/>
    <w:rsid w:val="00197C91"/>
    <w:rsid w:val="001A0698"/>
    <w:rsid w:val="001A11EB"/>
    <w:rsid w:val="001A1D55"/>
    <w:rsid w:val="001A4E71"/>
    <w:rsid w:val="001A5DDF"/>
    <w:rsid w:val="001B0499"/>
    <w:rsid w:val="001B1524"/>
    <w:rsid w:val="001B3401"/>
    <w:rsid w:val="001B4C1E"/>
    <w:rsid w:val="001B5ADC"/>
    <w:rsid w:val="001B5B5F"/>
    <w:rsid w:val="001B5B99"/>
    <w:rsid w:val="001B7A69"/>
    <w:rsid w:val="001C0A4B"/>
    <w:rsid w:val="001C0D1A"/>
    <w:rsid w:val="001C31B7"/>
    <w:rsid w:val="001C33F8"/>
    <w:rsid w:val="001C34AF"/>
    <w:rsid w:val="001C4748"/>
    <w:rsid w:val="001C4968"/>
    <w:rsid w:val="001D0630"/>
    <w:rsid w:val="001D06BD"/>
    <w:rsid w:val="001D0F5D"/>
    <w:rsid w:val="001D2E8B"/>
    <w:rsid w:val="001D70B9"/>
    <w:rsid w:val="001D7AEE"/>
    <w:rsid w:val="001D7C17"/>
    <w:rsid w:val="001E0DBD"/>
    <w:rsid w:val="001E604C"/>
    <w:rsid w:val="001E62EE"/>
    <w:rsid w:val="001E6833"/>
    <w:rsid w:val="001E736F"/>
    <w:rsid w:val="001E7B78"/>
    <w:rsid w:val="001F27B4"/>
    <w:rsid w:val="001F3085"/>
    <w:rsid w:val="001F3783"/>
    <w:rsid w:val="001F759A"/>
    <w:rsid w:val="002032BC"/>
    <w:rsid w:val="00204CC8"/>
    <w:rsid w:val="00206C5E"/>
    <w:rsid w:val="00207CBF"/>
    <w:rsid w:val="0021044E"/>
    <w:rsid w:val="0021071D"/>
    <w:rsid w:val="00211DB8"/>
    <w:rsid w:val="002139D9"/>
    <w:rsid w:val="00214777"/>
    <w:rsid w:val="00214A46"/>
    <w:rsid w:val="002160F6"/>
    <w:rsid w:val="00217D66"/>
    <w:rsid w:val="002208F2"/>
    <w:rsid w:val="002210F7"/>
    <w:rsid w:val="00224D3C"/>
    <w:rsid w:val="00225AA7"/>
    <w:rsid w:val="00225D61"/>
    <w:rsid w:val="00225EA7"/>
    <w:rsid w:val="002307C9"/>
    <w:rsid w:val="002324D8"/>
    <w:rsid w:val="00232E23"/>
    <w:rsid w:val="00233BB0"/>
    <w:rsid w:val="002348B5"/>
    <w:rsid w:val="00235528"/>
    <w:rsid w:val="00241630"/>
    <w:rsid w:val="00242BEC"/>
    <w:rsid w:val="0024605E"/>
    <w:rsid w:val="002467D5"/>
    <w:rsid w:val="00246B18"/>
    <w:rsid w:val="002479D1"/>
    <w:rsid w:val="00252BE4"/>
    <w:rsid w:val="00252D74"/>
    <w:rsid w:val="002538A8"/>
    <w:rsid w:val="0025730D"/>
    <w:rsid w:val="00260E06"/>
    <w:rsid w:val="002625AA"/>
    <w:rsid w:val="00263416"/>
    <w:rsid w:val="0026408D"/>
    <w:rsid w:val="00265F58"/>
    <w:rsid w:val="00266A30"/>
    <w:rsid w:val="00272271"/>
    <w:rsid w:val="00273CB6"/>
    <w:rsid w:val="0027577D"/>
    <w:rsid w:val="00276E78"/>
    <w:rsid w:val="00277CA6"/>
    <w:rsid w:val="002803AF"/>
    <w:rsid w:val="00281C02"/>
    <w:rsid w:val="00281D28"/>
    <w:rsid w:val="00282034"/>
    <w:rsid w:val="002821EB"/>
    <w:rsid w:val="00283B5C"/>
    <w:rsid w:val="00285992"/>
    <w:rsid w:val="002870D1"/>
    <w:rsid w:val="0028754D"/>
    <w:rsid w:val="00290AF6"/>
    <w:rsid w:val="0029114D"/>
    <w:rsid w:val="0029274B"/>
    <w:rsid w:val="00293186"/>
    <w:rsid w:val="00294D97"/>
    <w:rsid w:val="0029503E"/>
    <w:rsid w:val="002A0049"/>
    <w:rsid w:val="002A005D"/>
    <w:rsid w:val="002A28CF"/>
    <w:rsid w:val="002A2963"/>
    <w:rsid w:val="002A40C1"/>
    <w:rsid w:val="002A4471"/>
    <w:rsid w:val="002A4853"/>
    <w:rsid w:val="002A5A99"/>
    <w:rsid w:val="002B1206"/>
    <w:rsid w:val="002B7FEF"/>
    <w:rsid w:val="002C1140"/>
    <w:rsid w:val="002C3EAC"/>
    <w:rsid w:val="002C3FBF"/>
    <w:rsid w:val="002C4776"/>
    <w:rsid w:val="002C7E57"/>
    <w:rsid w:val="002D2270"/>
    <w:rsid w:val="002D4F13"/>
    <w:rsid w:val="002D5D3B"/>
    <w:rsid w:val="002E240D"/>
    <w:rsid w:val="002E4807"/>
    <w:rsid w:val="002E5AD5"/>
    <w:rsid w:val="002E5DEE"/>
    <w:rsid w:val="002E5EDE"/>
    <w:rsid w:val="002E7674"/>
    <w:rsid w:val="002E7AD8"/>
    <w:rsid w:val="002F0E34"/>
    <w:rsid w:val="002F1310"/>
    <w:rsid w:val="002F224D"/>
    <w:rsid w:val="002F29B6"/>
    <w:rsid w:val="002F420C"/>
    <w:rsid w:val="002F437D"/>
    <w:rsid w:val="002F6DCB"/>
    <w:rsid w:val="002F7DCF"/>
    <w:rsid w:val="00300A7D"/>
    <w:rsid w:val="00300B0D"/>
    <w:rsid w:val="00302D66"/>
    <w:rsid w:val="003049B0"/>
    <w:rsid w:val="00305F22"/>
    <w:rsid w:val="00306CDA"/>
    <w:rsid w:val="0031306F"/>
    <w:rsid w:val="003152E4"/>
    <w:rsid w:val="00315834"/>
    <w:rsid w:val="00315A48"/>
    <w:rsid w:val="0031701A"/>
    <w:rsid w:val="0032026C"/>
    <w:rsid w:val="003207C0"/>
    <w:rsid w:val="00323BDF"/>
    <w:rsid w:val="00324CC5"/>
    <w:rsid w:val="00325082"/>
    <w:rsid w:val="00330351"/>
    <w:rsid w:val="00330C02"/>
    <w:rsid w:val="00330E93"/>
    <w:rsid w:val="00332C96"/>
    <w:rsid w:val="0033496C"/>
    <w:rsid w:val="003360BB"/>
    <w:rsid w:val="003364EF"/>
    <w:rsid w:val="003404D2"/>
    <w:rsid w:val="00341AD8"/>
    <w:rsid w:val="00344284"/>
    <w:rsid w:val="00344FD7"/>
    <w:rsid w:val="00345793"/>
    <w:rsid w:val="00345AD4"/>
    <w:rsid w:val="00346D01"/>
    <w:rsid w:val="00347579"/>
    <w:rsid w:val="0035371A"/>
    <w:rsid w:val="003559B2"/>
    <w:rsid w:val="00355C14"/>
    <w:rsid w:val="00356DF0"/>
    <w:rsid w:val="00357323"/>
    <w:rsid w:val="003605F1"/>
    <w:rsid w:val="00362971"/>
    <w:rsid w:val="00363D58"/>
    <w:rsid w:val="003661F6"/>
    <w:rsid w:val="00367DC2"/>
    <w:rsid w:val="003709AC"/>
    <w:rsid w:val="00372E68"/>
    <w:rsid w:val="0037377C"/>
    <w:rsid w:val="00373C7F"/>
    <w:rsid w:val="003812AD"/>
    <w:rsid w:val="003843FC"/>
    <w:rsid w:val="00384891"/>
    <w:rsid w:val="00384F02"/>
    <w:rsid w:val="00386017"/>
    <w:rsid w:val="003914CA"/>
    <w:rsid w:val="003928C7"/>
    <w:rsid w:val="003944BD"/>
    <w:rsid w:val="003A4CFE"/>
    <w:rsid w:val="003A752F"/>
    <w:rsid w:val="003B0B05"/>
    <w:rsid w:val="003B1CD5"/>
    <w:rsid w:val="003B2012"/>
    <w:rsid w:val="003B38B1"/>
    <w:rsid w:val="003B3FCD"/>
    <w:rsid w:val="003B5014"/>
    <w:rsid w:val="003B6C0C"/>
    <w:rsid w:val="003B6DB4"/>
    <w:rsid w:val="003B706A"/>
    <w:rsid w:val="003B72FB"/>
    <w:rsid w:val="003C176D"/>
    <w:rsid w:val="003C2C97"/>
    <w:rsid w:val="003C4156"/>
    <w:rsid w:val="003C53AA"/>
    <w:rsid w:val="003D0DB0"/>
    <w:rsid w:val="003D0F39"/>
    <w:rsid w:val="003D0FF4"/>
    <w:rsid w:val="003D12A5"/>
    <w:rsid w:val="003D46E9"/>
    <w:rsid w:val="003D7DC6"/>
    <w:rsid w:val="003E1965"/>
    <w:rsid w:val="003E2EFC"/>
    <w:rsid w:val="003E3236"/>
    <w:rsid w:val="003E5B3A"/>
    <w:rsid w:val="003E7695"/>
    <w:rsid w:val="003F2384"/>
    <w:rsid w:val="003F2C47"/>
    <w:rsid w:val="004025E0"/>
    <w:rsid w:val="0040477E"/>
    <w:rsid w:val="004064C0"/>
    <w:rsid w:val="00406DBE"/>
    <w:rsid w:val="0041079E"/>
    <w:rsid w:val="00410B59"/>
    <w:rsid w:val="00410F0B"/>
    <w:rsid w:val="0041127D"/>
    <w:rsid w:val="00413BA8"/>
    <w:rsid w:val="00416068"/>
    <w:rsid w:val="00417655"/>
    <w:rsid w:val="00423927"/>
    <w:rsid w:val="00423B9C"/>
    <w:rsid w:val="00423C8F"/>
    <w:rsid w:val="004247FD"/>
    <w:rsid w:val="00424C79"/>
    <w:rsid w:val="004267A9"/>
    <w:rsid w:val="00426A2B"/>
    <w:rsid w:val="004279E5"/>
    <w:rsid w:val="00430122"/>
    <w:rsid w:val="00430D04"/>
    <w:rsid w:val="00432237"/>
    <w:rsid w:val="00433635"/>
    <w:rsid w:val="0043458A"/>
    <w:rsid w:val="00436AA1"/>
    <w:rsid w:val="00437555"/>
    <w:rsid w:val="00442333"/>
    <w:rsid w:val="00443156"/>
    <w:rsid w:val="00443C9B"/>
    <w:rsid w:val="00443D60"/>
    <w:rsid w:val="00444578"/>
    <w:rsid w:val="004452F0"/>
    <w:rsid w:val="0044540C"/>
    <w:rsid w:val="00445688"/>
    <w:rsid w:val="00450E00"/>
    <w:rsid w:val="00452DD5"/>
    <w:rsid w:val="004531A3"/>
    <w:rsid w:val="004533A2"/>
    <w:rsid w:val="0045373A"/>
    <w:rsid w:val="004544F0"/>
    <w:rsid w:val="004552EE"/>
    <w:rsid w:val="0045779E"/>
    <w:rsid w:val="00457A7E"/>
    <w:rsid w:val="00457AFD"/>
    <w:rsid w:val="00457EF2"/>
    <w:rsid w:val="00462241"/>
    <w:rsid w:val="0046343C"/>
    <w:rsid w:val="00463E8A"/>
    <w:rsid w:val="00470877"/>
    <w:rsid w:val="00472570"/>
    <w:rsid w:val="0047376D"/>
    <w:rsid w:val="00480296"/>
    <w:rsid w:val="004838CE"/>
    <w:rsid w:val="00484FDE"/>
    <w:rsid w:val="00485FDB"/>
    <w:rsid w:val="004865E4"/>
    <w:rsid w:val="00486F42"/>
    <w:rsid w:val="00491F42"/>
    <w:rsid w:val="00493C4F"/>
    <w:rsid w:val="0049418D"/>
    <w:rsid w:val="0049782D"/>
    <w:rsid w:val="004A0758"/>
    <w:rsid w:val="004A2F75"/>
    <w:rsid w:val="004A34BF"/>
    <w:rsid w:val="004A56A8"/>
    <w:rsid w:val="004A576F"/>
    <w:rsid w:val="004A63C1"/>
    <w:rsid w:val="004B237B"/>
    <w:rsid w:val="004B29A2"/>
    <w:rsid w:val="004B64D7"/>
    <w:rsid w:val="004B6B47"/>
    <w:rsid w:val="004B7FA1"/>
    <w:rsid w:val="004C1532"/>
    <w:rsid w:val="004C18A0"/>
    <w:rsid w:val="004C2548"/>
    <w:rsid w:val="004C271E"/>
    <w:rsid w:val="004C2820"/>
    <w:rsid w:val="004C2BD4"/>
    <w:rsid w:val="004C54FC"/>
    <w:rsid w:val="004C7572"/>
    <w:rsid w:val="004D0745"/>
    <w:rsid w:val="004D1574"/>
    <w:rsid w:val="004D3224"/>
    <w:rsid w:val="004D386C"/>
    <w:rsid w:val="004D491B"/>
    <w:rsid w:val="004D4BC3"/>
    <w:rsid w:val="004D6E9F"/>
    <w:rsid w:val="004E0165"/>
    <w:rsid w:val="004E0274"/>
    <w:rsid w:val="004E1EBA"/>
    <w:rsid w:val="004E3E60"/>
    <w:rsid w:val="004E6748"/>
    <w:rsid w:val="004E75AE"/>
    <w:rsid w:val="004E76AA"/>
    <w:rsid w:val="004E7FE5"/>
    <w:rsid w:val="004F0A87"/>
    <w:rsid w:val="004F17A9"/>
    <w:rsid w:val="004F34A3"/>
    <w:rsid w:val="004F3C0A"/>
    <w:rsid w:val="004F769D"/>
    <w:rsid w:val="00500061"/>
    <w:rsid w:val="00500534"/>
    <w:rsid w:val="005005B2"/>
    <w:rsid w:val="005023F5"/>
    <w:rsid w:val="0050291E"/>
    <w:rsid w:val="00502F6C"/>
    <w:rsid w:val="00504CDB"/>
    <w:rsid w:val="00505A8A"/>
    <w:rsid w:val="0050647C"/>
    <w:rsid w:val="00515005"/>
    <w:rsid w:val="00516EC4"/>
    <w:rsid w:val="00517E65"/>
    <w:rsid w:val="005209BE"/>
    <w:rsid w:val="00522E06"/>
    <w:rsid w:val="005276BC"/>
    <w:rsid w:val="0053034F"/>
    <w:rsid w:val="005311D7"/>
    <w:rsid w:val="00533808"/>
    <w:rsid w:val="00541BEE"/>
    <w:rsid w:val="00543CBA"/>
    <w:rsid w:val="005441B1"/>
    <w:rsid w:val="005453B7"/>
    <w:rsid w:val="00551537"/>
    <w:rsid w:val="005551CC"/>
    <w:rsid w:val="00555886"/>
    <w:rsid w:val="0055796E"/>
    <w:rsid w:val="00560091"/>
    <w:rsid w:val="0056148E"/>
    <w:rsid w:val="00561ADC"/>
    <w:rsid w:val="00562126"/>
    <w:rsid w:val="00562D31"/>
    <w:rsid w:val="00563410"/>
    <w:rsid w:val="00564E80"/>
    <w:rsid w:val="00564F51"/>
    <w:rsid w:val="005663B8"/>
    <w:rsid w:val="005705DD"/>
    <w:rsid w:val="00570832"/>
    <w:rsid w:val="00571EF7"/>
    <w:rsid w:val="005725F4"/>
    <w:rsid w:val="00573DD3"/>
    <w:rsid w:val="0057460E"/>
    <w:rsid w:val="00574985"/>
    <w:rsid w:val="005771E3"/>
    <w:rsid w:val="00577C99"/>
    <w:rsid w:val="0058202A"/>
    <w:rsid w:val="00582482"/>
    <w:rsid w:val="005853A8"/>
    <w:rsid w:val="00586F23"/>
    <w:rsid w:val="0059100D"/>
    <w:rsid w:val="00591B15"/>
    <w:rsid w:val="00593230"/>
    <w:rsid w:val="00594470"/>
    <w:rsid w:val="00595D99"/>
    <w:rsid w:val="00596606"/>
    <w:rsid w:val="005A0FF6"/>
    <w:rsid w:val="005A2F73"/>
    <w:rsid w:val="005A40D0"/>
    <w:rsid w:val="005A40EF"/>
    <w:rsid w:val="005A603E"/>
    <w:rsid w:val="005A6E5C"/>
    <w:rsid w:val="005A7FD7"/>
    <w:rsid w:val="005B18D1"/>
    <w:rsid w:val="005B1C03"/>
    <w:rsid w:val="005B2D26"/>
    <w:rsid w:val="005B4F78"/>
    <w:rsid w:val="005B5EF8"/>
    <w:rsid w:val="005B6F08"/>
    <w:rsid w:val="005C126F"/>
    <w:rsid w:val="005C295D"/>
    <w:rsid w:val="005C2CE3"/>
    <w:rsid w:val="005C7E64"/>
    <w:rsid w:val="005C7FFA"/>
    <w:rsid w:val="005D143C"/>
    <w:rsid w:val="005D7B4D"/>
    <w:rsid w:val="005E03C4"/>
    <w:rsid w:val="005E1B30"/>
    <w:rsid w:val="005E405C"/>
    <w:rsid w:val="005E4804"/>
    <w:rsid w:val="005E71E2"/>
    <w:rsid w:val="005F168E"/>
    <w:rsid w:val="005F1CD0"/>
    <w:rsid w:val="005F4021"/>
    <w:rsid w:val="005F4304"/>
    <w:rsid w:val="005F4C70"/>
    <w:rsid w:val="005F6B7A"/>
    <w:rsid w:val="006011B0"/>
    <w:rsid w:val="00602A60"/>
    <w:rsid w:val="00602BAC"/>
    <w:rsid w:val="00603BBA"/>
    <w:rsid w:val="00604AC3"/>
    <w:rsid w:val="00604D9B"/>
    <w:rsid w:val="006069B6"/>
    <w:rsid w:val="00606F50"/>
    <w:rsid w:val="006108F1"/>
    <w:rsid w:val="00611A00"/>
    <w:rsid w:val="00612949"/>
    <w:rsid w:val="00614AF8"/>
    <w:rsid w:val="0061632E"/>
    <w:rsid w:val="006169AB"/>
    <w:rsid w:val="006176F0"/>
    <w:rsid w:val="00621A1F"/>
    <w:rsid w:val="006220F3"/>
    <w:rsid w:val="006223CC"/>
    <w:rsid w:val="00624289"/>
    <w:rsid w:val="006257FA"/>
    <w:rsid w:val="00630221"/>
    <w:rsid w:val="006305BA"/>
    <w:rsid w:val="0063192C"/>
    <w:rsid w:val="006319DA"/>
    <w:rsid w:val="00633C5C"/>
    <w:rsid w:val="00634DDB"/>
    <w:rsid w:val="006406A7"/>
    <w:rsid w:val="00641B95"/>
    <w:rsid w:val="00641D3A"/>
    <w:rsid w:val="00646585"/>
    <w:rsid w:val="00650812"/>
    <w:rsid w:val="00650FB9"/>
    <w:rsid w:val="00655565"/>
    <w:rsid w:val="00661F68"/>
    <w:rsid w:val="00662955"/>
    <w:rsid w:val="00663362"/>
    <w:rsid w:val="006646D6"/>
    <w:rsid w:val="0066518D"/>
    <w:rsid w:val="00666B70"/>
    <w:rsid w:val="00671D46"/>
    <w:rsid w:val="006721BE"/>
    <w:rsid w:val="00672A2C"/>
    <w:rsid w:val="00681341"/>
    <w:rsid w:val="00681920"/>
    <w:rsid w:val="0068619D"/>
    <w:rsid w:val="00686816"/>
    <w:rsid w:val="006875CB"/>
    <w:rsid w:val="00690D26"/>
    <w:rsid w:val="00692546"/>
    <w:rsid w:val="00694C5E"/>
    <w:rsid w:val="00697C38"/>
    <w:rsid w:val="006A078F"/>
    <w:rsid w:val="006A1289"/>
    <w:rsid w:val="006A1B93"/>
    <w:rsid w:val="006A6157"/>
    <w:rsid w:val="006A6F82"/>
    <w:rsid w:val="006A716A"/>
    <w:rsid w:val="006A7DDD"/>
    <w:rsid w:val="006B2994"/>
    <w:rsid w:val="006B418B"/>
    <w:rsid w:val="006B444B"/>
    <w:rsid w:val="006C1920"/>
    <w:rsid w:val="006C2023"/>
    <w:rsid w:val="006C3C5E"/>
    <w:rsid w:val="006C5A4E"/>
    <w:rsid w:val="006C62ED"/>
    <w:rsid w:val="006C7337"/>
    <w:rsid w:val="006D2E42"/>
    <w:rsid w:val="006D4389"/>
    <w:rsid w:val="006D699E"/>
    <w:rsid w:val="006E11EB"/>
    <w:rsid w:val="006E147C"/>
    <w:rsid w:val="006E3076"/>
    <w:rsid w:val="006E7A6D"/>
    <w:rsid w:val="006F0CBD"/>
    <w:rsid w:val="006F1051"/>
    <w:rsid w:val="006F1505"/>
    <w:rsid w:val="006F4A25"/>
    <w:rsid w:val="006F5D3F"/>
    <w:rsid w:val="006F6A34"/>
    <w:rsid w:val="006F6C6A"/>
    <w:rsid w:val="00700EA1"/>
    <w:rsid w:val="00702757"/>
    <w:rsid w:val="00703776"/>
    <w:rsid w:val="007054F0"/>
    <w:rsid w:val="00705B33"/>
    <w:rsid w:val="00707A75"/>
    <w:rsid w:val="007136E3"/>
    <w:rsid w:val="00715BC7"/>
    <w:rsid w:val="007233A1"/>
    <w:rsid w:val="007276B6"/>
    <w:rsid w:val="00730E4D"/>
    <w:rsid w:val="00731A44"/>
    <w:rsid w:val="00732A8F"/>
    <w:rsid w:val="00732B0D"/>
    <w:rsid w:val="007360F7"/>
    <w:rsid w:val="007404B7"/>
    <w:rsid w:val="00740D24"/>
    <w:rsid w:val="0074342F"/>
    <w:rsid w:val="00743856"/>
    <w:rsid w:val="0074713B"/>
    <w:rsid w:val="00747F5F"/>
    <w:rsid w:val="0075015A"/>
    <w:rsid w:val="00753407"/>
    <w:rsid w:val="00753564"/>
    <w:rsid w:val="0075512F"/>
    <w:rsid w:val="007552B1"/>
    <w:rsid w:val="00755E04"/>
    <w:rsid w:val="007600B9"/>
    <w:rsid w:val="007615AB"/>
    <w:rsid w:val="007656CD"/>
    <w:rsid w:val="0076691B"/>
    <w:rsid w:val="00766D1F"/>
    <w:rsid w:val="007712E6"/>
    <w:rsid w:val="007715F4"/>
    <w:rsid w:val="00771984"/>
    <w:rsid w:val="00771B4F"/>
    <w:rsid w:val="00771DB2"/>
    <w:rsid w:val="00772FF4"/>
    <w:rsid w:val="007733B9"/>
    <w:rsid w:val="007745AA"/>
    <w:rsid w:val="007750FF"/>
    <w:rsid w:val="00777852"/>
    <w:rsid w:val="00780DD9"/>
    <w:rsid w:val="0078192B"/>
    <w:rsid w:val="00791A1F"/>
    <w:rsid w:val="007928AA"/>
    <w:rsid w:val="0079435E"/>
    <w:rsid w:val="007945A8"/>
    <w:rsid w:val="00796B6F"/>
    <w:rsid w:val="0079794E"/>
    <w:rsid w:val="007A084B"/>
    <w:rsid w:val="007A21A2"/>
    <w:rsid w:val="007A2410"/>
    <w:rsid w:val="007A6299"/>
    <w:rsid w:val="007A68FE"/>
    <w:rsid w:val="007B213A"/>
    <w:rsid w:val="007B3845"/>
    <w:rsid w:val="007B691B"/>
    <w:rsid w:val="007B7A92"/>
    <w:rsid w:val="007C1F27"/>
    <w:rsid w:val="007C3237"/>
    <w:rsid w:val="007C3580"/>
    <w:rsid w:val="007C38B9"/>
    <w:rsid w:val="007C471B"/>
    <w:rsid w:val="007C58AA"/>
    <w:rsid w:val="007C58BB"/>
    <w:rsid w:val="007C6874"/>
    <w:rsid w:val="007C6B5F"/>
    <w:rsid w:val="007C7681"/>
    <w:rsid w:val="007C7700"/>
    <w:rsid w:val="007D1526"/>
    <w:rsid w:val="007D1E2C"/>
    <w:rsid w:val="007D2D97"/>
    <w:rsid w:val="007D2E9C"/>
    <w:rsid w:val="007D45E9"/>
    <w:rsid w:val="007D4E92"/>
    <w:rsid w:val="007D5646"/>
    <w:rsid w:val="007D572C"/>
    <w:rsid w:val="007D5CFC"/>
    <w:rsid w:val="007D7A26"/>
    <w:rsid w:val="007D7EF5"/>
    <w:rsid w:val="007E047E"/>
    <w:rsid w:val="007E0CF8"/>
    <w:rsid w:val="007E31D2"/>
    <w:rsid w:val="007E4012"/>
    <w:rsid w:val="007E40D3"/>
    <w:rsid w:val="007E4E2B"/>
    <w:rsid w:val="007E4E83"/>
    <w:rsid w:val="007E55DA"/>
    <w:rsid w:val="007E59C2"/>
    <w:rsid w:val="007E5D34"/>
    <w:rsid w:val="007F0B28"/>
    <w:rsid w:val="007F4FEA"/>
    <w:rsid w:val="00800091"/>
    <w:rsid w:val="00802B97"/>
    <w:rsid w:val="00802BB7"/>
    <w:rsid w:val="00802C83"/>
    <w:rsid w:val="008039AE"/>
    <w:rsid w:val="0080604C"/>
    <w:rsid w:val="0081265E"/>
    <w:rsid w:val="00814400"/>
    <w:rsid w:val="008153BD"/>
    <w:rsid w:val="008158CC"/>
    <w:rsid w:val="0081654D"/>
    <w:rsid w:val="0081721A"/>
    <w:rsid w:val="008175AE"/>
    <w:rsid w:val="00817E47"/>
    <w:rsid w:val="008204DC"/>
    <w:rsid w:val="00820558"/>
    <w:rsid w:val="008210A2"/>
    <w:rsid w:val="00821567"/>
    <w:rsid w:val="00823F09"/>
    <w:rsid w:val="00827128"/>
    <w:rsid w:val="00831A9D"/>
    <w:rsid w:val="00831ED5"/>
    <w:rsid w:val="00832F50"/>
    <w:rsid w:val="0083699E"/>
    <w:rsid w:val="008373AB"/>
    <w:rsid w:val="00837F7B"/>
    <w:rsid w:val="008405A4"/>
    <w:rsid w:val="008423CC"/>
    <w:rsid w:val="00842641"/>
    <w:rsid w:val="00842F2E"/>
    <w:rsid w:val="0084349F"/>
    <w:rsid w:val="00846029"/>
    <w:rsid w:val="0084671C"/>
    <w:rsid w:val="00853957"/>
    <w:rsid w:val="00854337"/>
    <w:rsid w:val="008549DD"/>
    <w:rsid w:val="00854D4E"/>
    <w:rsid w:val="0085503B"/>
    <w:rsid w:val="008557E4"/>
    <w:rsid w:val="00862D74"/>
    <w:rsid w:val="00863D82"/>
    <w:rsid w:val="008670FE"/>
    <w:rsid w:val="00867ABE"/>
    <w:rsid w:val="00867F20"/>
    <w:rsid w:val="008743C6"/>
    <w:rsid w:val="008744C7"/>
    <w:rsid w:val="00874865"/>
    <w:rsid w:val="00875ADC"/>
    <w:rsid w:val="008807D2"/>
    <w:rsid w:val="00883B6D"/>
    <w:rsid w:val="00887B4E"/>
    <w:rsid w:val="00890C82"/>
    <w:rsid w:val="00892CA3"/>
    <w:rsid w:val="00893A07"/>
    <w:rsid w:val="00893EB3"/>
    <w:rsid w:val="008A1E80"/>
    <w:rsid w:val="008A3FD5"/>
    <w:rsid w:val="008A4454"/>
    <w:rsid w:val="008A54CE"/>
    <w:rsid w:val="008A5985"/>
    <w:rsid w:val="008A6594"/>
    <w:rsid w:val="008A7467"/>
    <w:rsid w:val="008B06AB"/>
    <w:rsid w:val="008B1B00"/>
    <w:rsid w:val="008B3026"/>
    <w:rsid w:val="008B3602"/>
    <w:rsid w:val="008B3A94"/>
    <w:rsid w:val="008B6746"/>
    <w:rsid w:val="008B7047"/>
    <w:rsid w:val="008C10E6"/>
    <w:rsid w:val="008C2AFF"/>
    <w:rsid w:val="008C358F"/>
    <w:rsid w:val="008C497C"/>
    <w:rsid w:val="008C4C89"/>
    <w:rsid w:val="008C7C02"/>
    <w:rsid w:val="008D1247"/>
    <w:rsid w:val="008D7329"/>
    <w:rsid w:val="008E2C1F"/>
    <w:rsid w:val="008E551D"/>
    <w:rsid w:val="008E64D9"/>
    <w:rsid w:val="008E65A8"/>
    <w:rsid w:val="008F01DC"/>
    <w:rsid w:val="008F1691"/>
    <w:rsid w:val="008F19E6"/>
    <w:rsid w:val="008F67DE"/>
    <w:rsid w:val="008F7668"/>
    <w:rsid w:val="0090285E"/>
    <w:rsid w:val="00902CBF"/>
    <w:rsid w:val="00907B0B"/>
    <w:rsid w:val="009113D3"/>
    <w:rsid w:val="0091220F"/>
    <w:rsid w:val="0091573B"/>
    <w:rsid w:val="00915D97"/>
    <w:rsid w:val="009167AE"/>
    <w:rsid w:val="00917F58"/>
    <w:rsid w:val="00920878"/>
    <w:rsid w:val="00921E57"/>
    <w:rsid w:val="009225DC"/>
    <w:rsid w:val="009243E2"/>
    <w:rsid w:val="009246A4"/>
    <w:rsid w:val="009248EC"/>
    <w:rsid w:val="00934163"/>
    <w:rsid w:val="0093579C"/>
    <w:rsid w:val="00937500"/>
    <w:rsid w:val="009377C1"/>
    <w:rsid w:val="00940955"/>
    <w:rsid w:val="00942994"/>
    <w:rsid w:val="00943571"/>
    <w:rsid w:val="00943BAB"/>
    <w:rsid w:val="009445DA"/>
    <w:rsid w:val="00945ABB"/>
    <w:rsid w:val="00945ED3"/>
    <w:rsid w:val="0094608A"/>
    <w:rsid w:val="00946EE7"/>
    <w:rsid w:val="0094734F"/>
    <w:rsid w:val="00950F36"/>
    <w:rsid w:val="0096229D"/>
    <w:rsid w:val="00962FFB"/>
    <w:rsid w:val="0096393B"/>
    <w:rsid w:val="009660E6"/>
    <w:rsid w:val="009741CB"/>
    <w:rsid w:val="00977086"/>
    <w:rsid w:val="00977321"/>
    <w:rsid w:val="00985F55"/>
    <w:rsid w:val="009874EB"/>
    <w:rsid w:val="00987D3C"/>
    <w:rsid w:val="009909EE"/>
    <w:rsid w:val="00993DA9"/>
    <w:rsid w:val="009943F0"/>
    <w:rsid w:val="009A1A87"/>
    <w:rsid w:val="009A25EB"/>
    <w:rsid w:val="009A2A5B"/>
    <w:rsid w:val="009A32F6"/>
    <w:rsid w:val="009A54C3"/>
    <w:rsid w:val="009A58EB"/>
    <w:rsid w:val="009A7DD5"/>
    <w:rsid w:val="009A7E6E"/>
    <w:rsid w:val="009B7018"/>
    <w:rsid w:val="009B7CA8"/>
    <w:rsid w:val="009B7F42"/>
    <w:rsid w:val="009C11E1"/>
    <w:rsid w:val="009C2B04"/>
    <w:rsid w:val="009C31FC"/>
    <w:rsid w:val="009C4DB2"/>
    <w:rsid w:val="009D2312"/>
    <w:rsid w:val="009D3402"/>
    <w:rsid w:val="009D3EEA"/>
    <w:rsid w:val="009D7A92"/>
    <w:rsid w:val="009E1A97"/>
    <w:rsid w:val="009E2218"/>
    <w:rsid w:val="009E4114"/>
    <w:rsid w:val="009E43E6"/>
    <w:rsid w:val="009E7087"/>
    <w:rsid w:val="009E77AF"/>
    <w:rsid w:val="009F037F"/>
    <w:rsid w:val="009F1A24"/>
    <w:rsid w:val="009F35EA"/>
    <w:rsid w:val="009F3AAF"/>
    <w:rsid w:val="009F5E61"/>
    <w:rsid w:val="009F7936"/>
    <w:rsid w:val="009F7BDF"/>
    <w:rsid w:val="00A00844"/>
    <w:rsid w:val="00A01E8C"/>
    <w:rsid w:val="00A03095"/>
    <w:rsid w:val="00A0360E"/>
    <w:rsid w:val="00A0506B"/>
    <w:rsid w:val="00A05268"/>
    <w:rsid w:val="00A10529"/>
    <w:rsid w:val="00A106A1"/>
    <w:rsid w:val="00A119CE"/>
    <w:rsid w:val="00A1221A"/>
    <w:rsid w:val="00A1230C"/>
    <w:rsid w:val="00A124B4"/>
    <w:rsid w:val="00A132FB"/>
    <w:rsid w:val="00A137F7"/>
    <w:rsid w:val="00A14088"/>
    <w:rsid w:val="00A14337"/>
    <w:rsid w:val="00A16BE1"/>
    <w:rsid w:val="00A17029"/>
    <w:rsid w:val="00A23FE5"/>
    <w:rsid w:val="00A34C75"/>
    <w:rsid w:val="00A34CC0"/>
    <w:rsid w:val="00A365C6"/>
    <w:rsid w:val="00A40301"/>
    <w:rsid w:val="00A40603"/>
    <w:rsid w:val="00A426F3"/>
    <w:rsid w:val="00A45EC8"/>
    <w:rsid w:val="00A46800"/>
    <w:rsid w:val="00A469D0"/>
    <w:rsid w:val="00A470A2"/>
    <w:rsid w:val="00A47490"/>
    <w:rsid w:val="00A5044F"/>
    <w:rsid w:val="00A5120B"/>
    <w:rsid w:val="00A515D8"/>
    <w:rsid w:val="00A5262C"/>
    <w:rsid w:val="00A53B4F"/>
    <w:rsid w:val="00A5416A"/>
    <w:rsid w:val="00A554D4"/>
    <w:rsid w:val="00A55533"/>
    <w:rsid w:val="00A63D29"/>
    <w:rsid w:val="00A64569"/>
    <w:rsid w:val="00A64B49"/>
    <w:rsid w:val="00A64C9A"/>
    <w:rsid w:val="00A676AC"/>
    <w:rsid w:val="00A67F06"/>
    <w:rsid w:val="00A8085F"/>
    <w:rsid w:val="00A80BE4"/>
    <w:rsid w:val="00A81F59"/>
    <w:rsid w:val="00A8351C"/>
    <w:rsid w:val="00A83F08"/>
    <w:rsid w:val="00A84A18"/>
    <w:rsid w:val="00A84BD0"/>
    <w:rsid w:val="00A906A7"/>
    <w:rsid w:val="00A93FF5"/>
    <w:rsid w:val="00A975CB"/>
    <w:rsid w:val="00AA1958"/>
    <w:rsid w:val="00AA5B94"/>
    <w:rsid w:val="00AA78E9"/>
    <w:rsid w:val="00AB0F98"/>
    <w:rsid w:val="00AB13A5"/>
    <w:rsid w:val="00AB1988"/>
    <w:rsid w:val="00AB24B0"/>
    <w:rsid w:val="00AB292A"/>
    <w:rsid w:val="00AB3287"/>
    <w:rsid w:val="00AB481C"/>
    <w:rsid w:val="00AB50DC"/>
    <w:rsid w:val="00AB6809"/>
    <w:rsid w:val="00AB6E23"/>
    <w:rsid w:val="00AC1869"/>
    <w:rsid w:val="00AC1A5E"/>
    <w:rsid w:val="00AC280B"/>
    <w:rsid w:val="00AC4432"/>
    <w:rsid w:val="00AC4575"/>
    <w:rsid w:val="00AC46D9"/>
    <w:rsid w:val="00AC7201"/>
    <w:rsid w:val="00AD0541"/>
    <w:rsid w:val="00AD0EA9"/>
    <w:rsid w:val="00AD11B8"/>
    <w:rsid w:val="00AD16BF"/>
    <w:rsid w:val="00AD1CCD"/>
    <w:rsid w:val="00AD3A82"/>
    <w:rsid w:val="00AD3C63"/>
    <w:rsid w:val="00AD7521"/>
    <w:rsid w:val="00AE1640"/>
    <w:rsid w:val="00AE2705"/>
    <w:rsid w:val="00AE293D"/>
    <w:rsid w:val="00AE4D95"/>
    <w:rsid w:val="00AE6BCF"/>
    <w:rsid w:val="00AF1583"/>
    <w:rsid w:val="00AF1A7C"/>
    <w:rsid w:val="00AF2A8A"/>
    <w:rsid w:val="00AF40A6"/>
    <w:rsid w:val="00AF761B"/>
    <w:rsid w:val="00B01F0B"/>
    <w:rsid w:val="00B0451D"/>
    <w:rsid w:val="00B06440"/>
    <w:rsid w:val="00B068CA"/>
    <w:rsid w:val="00B06B6A"/>
    <w:rsid w:val="00B10A59"/>
    <w:rsid w:val="00B10B11"/>
    <w:rsid w:val="00B15B5C"/>
    <w:rsid w:val="00B17A43"/>
    <w:rsid w:val="00B17BB3"/>
    <w:rsid w:val="00B17D6C"/>
    <w:rsid w:val="00B20728"/>
    <w:rsid w:val="00B22AF8"/>
    <w:rsid w:val="00B31218"/>
    <w:rsid w:val="00B31A8A"/>
    <w:rsid w:val="00B324C4"/>
    <w:rsid w:val="00B37ACC"/>
    <w:rsid w:val="00B40448"/>
    <w:rsid w:val="00B40B4E"/>
    <w:rsid w:val="00B411F7"/>
    <w:rsid w:val="00B462EE"/>
    <w:rsid w:val="00B46736"/>
    <w:rsid w:val="00B56193"/>
    <w:rsid w:val="00B56628"/>
    <w:rsid w:val="00B56CE1"/>
    <w:rsid w:val="00B61102"/>
    <w:rsid w:val="00B61387"/>
    <w:rsid w:val="00B64360"/>
    <w:rsid w:val="00B64DEF"/>
    <w:rsid w:val="00B64FC8"/>
    <w:rsid w:val="00B67BB2"/>
    <w:rsid w:val="00B74813"/>
    <w:rsid w:val="00B75746"/>
    <w:rsid w:val="00B77A29"/>
    <w:rsid w:val="00B77ECD"/>
    <w:rsid w:val="00B8318E"/>
    <w:rsid w:val="00B83EB8"/>
    <w:rsid w:val="00B84B4C"/>
    <w:rsid w:val="00B85FD9"/>
    <w:rsid w:val="00B908D9"/>
    <w:rsid w:val="00B9179C"/>
    <w:rsid w:val="00B93C52"/>
    <w:rsid w:val="00B95173"/>
    <w:rsid w:val="00B95F9A"/>
    <w:rsid w:val="00BA09E8"/>
    <w:rsid w:val="00BA2038"/>
    <w:rsid w:val="00BA30D4"/>
    <w:rsid w:val="00BA31C9"/>
    <w:rsid w:val="00BA5227"/>
    <w:rsid w:val="00BA6A61"/>
    <w:rsid w:val="00BB02DC"/>
    <w:rsid w:val="00BB0BA5"/>
    <w:rsid w:val="00BB25FE"/>
    <w:rsid w:val="00BB5548"/>
    <w:rsid w:val="00BB6374"/>
    <w:rsid w:val="00BB678D"/>
    <w:rsid w:val="00BC0DC0"/>
    <w:rsid w:val="00BC17D4"/>
    <w:rsid w:val="00BC4C50"/>
    <w:rsid w:val="00BD01D1"/>
    <w:rsid w:val="00BD048E"/>
    <w:rsid w:val="00BD3FA1"/>
    <w:rsid w:val="00BD5707"/>
    <w:rsid w:val="00BD583B"/>
    <w:rsid w:val="00BD7D35"/>
    <w:rsid w:val="00BE295C"/>
    <w:rsid w:val="00BE463E"/>
    <w:rsid w:val="00BE5880"/>
    <w:rsid w:val="00BE720D"/>
    <w:rsid w:val="00BE7AF7"/>
    <w:rsid w:val="00BF0A2B"/>
    <w:rsid w:val="00BF1FF8"/>
    <w:rsid w:val="00BF521F"/>
    <w:rsid w:val="00BF5286"/>
    <w:rsid w:val="00BF5600"/>
    <w:rsid w:val="00BF66DB"/>
    <w:rsid w:val="00BF779C"/>
    <w:rsid w:val="00C01A57"/>
    <w:rsid w:val="00C01ED1"/>
    <w:rsid w:val="00C045FE"/>
    <w:rsid w:val="00C04AD0"/>
    <w:rsid w:val="00C06A89"/>
    <w:rsid w:val="00C06D68"/>
    <w:rsid w:val="00C10301"/>
    <w:rsid w:val="00C12908"/>
    <w:rsid w:val="00C12F4A"/>
    <w:rsid w:val="00C12FBE"/>
    <w:rsid w:val="00C13B8A"/>
    <w:rsid w:val="00C17306"/>
    <w:rsid w:val="00C20C89"/>
    <w:rsid w:val="00C22290"/>
    <w:rsid w:val="00C22AD8"/>
    <w:rsid w:val="00C22D94"/>
    <w:rsid w:val="00C22E5E"/>
    <w:rsid w:val="00C24DE3"/>
    <w:rsid w:val="00C276F9"/>
    <w:rsid w:val="00C27C1F"/>
    <w:rsid w:val="00C30601"/>
    <w:rsid w:val="00C30A77"/>
    <w:rsid w:val="00C31A11"/>
    <w:rsid w:val="00C32F4D"/>
    <w:rsid w:val="00C338E8"/>
    <w:rsid w:val="00C33DDC"/>
    <w:rsid w:val="00C3579F"/>
    <w:rsid w:val="00C36D64"/>
    <w:rsid w:val="00C3764B"/>
    <w:rsid w:val="00C40A85"/>
    <w:rsid w:val="00C40CD1"/>
    <w:rsid w:val="00C42265"/>
    <w:rsid w:val="00C42A4C"/>
    <w:rsid w:val="00C42B8A"/>
    <w:rsid w:val="00C43A2C"/>
    <w:rsid w:val="00C44051"/>
    <w:rsid w:val="00C46E99"/>
    <w:rsid w:val="00C47941"/>
    <w:rsid w:val="00C47E8B"/>
    <w:rsid w:val="00C5164F"/>
    <w:rsid w:val="00C53593"/>
    <w:rsid w:val="00C55345"/>
    <w:rsid w:val="00C55A89"/>
    <w:rsid w:val="00C62CE9"/>
    <w:rsid w:val="00C63B63"/>
    <w:rsid w:val="00C64D2C"/>
    <w:rsid w:val="00C712BA"/>
    <w:rsid w:val="00C73AE1"/>
    <w:rsid w:val="00C73EF1"/>
    <w:rsid w:val="00C75BAC"/>
    <w:rsid w:val="00C768B9"/>
    <w:rsid w:val="00C80776"/>
    <w:rsid w:val="00C80B9E"/>
    <w:rsid w:val="00C81755"/>
    <w:rsid w:val="00C81B91"/>
    <w:rsid w:val="00C846D1"/>
    <w:rsid w:val="00C8711C"/>
    <w:rsid w:val="00C878D0"/>
    <w:rsid w:val="00C915C3"/>
    <w:rsid w:val="00C91C78"/>
    <w:rsid w:val="00C91DF1"/>
    <w:rsid w:val="00C9309A"/>
    <w:rsid w:val="00C93C97"/>
    <w:rsid w:val="00C93EE5"/>
    <w:rsid w:val="00C95FA6"/>
    <w:rsid w:val="00C96CCA"/>
    <w:rsid w:val="00CA1421"/>
    <w:rsid w:val="00CA1659"/>
    <w:rsid w:val="00CA2DC7"/>
    <w:rsid w:val="00CA7E13"/>
    <w:rsid w:val="00CB1D6B"/>
    <w:rsid w:val="00CB2085"/>
    <w:rsid w:val="00CB4689"/>
    <w:rsid w:val="00CB7AA0"/>
    <w:rsid w:val="00CC100A"/>
    <w:rsid w:val="00CC4FBF"/>
    <w:rsid w:val="00CC5BA8"/>
    <w:rsid w:val="00CC6F2E"/>
    <w:rsid w:val="00CD015D"/>
    <w:rsid w:val="00CD13B6"/>
    <w:rsid w:val="00CD1BCC"/>
    <w:rsid w:val="00CD1D08"/>
    <w:rsid w:val="00CD29F1"/>
    <w:rsid w:val="00CD4A6C"/>
    <w:rsid w:val="00CD5FDE"/>
    <w:rsid w:val="00CD66EA"/>
    <w:rsid w:val="00CD6B1F"/>
    <w:rsid w:val="00CE1ECE"/>
    <w:rsid w:val="00CE2017"/>
    <w:rsid w:val="00CE2F46"/>
    <w:rsid w:val="00CE2F6A"/>
    <w:rsid w:val="00CE3F7E"/>
    <w:rsid w:val="00CE56EF"/>
    <w:rsid w:val="00CE7315"/>
    <w:rsid w:val="00CF033A"/>
    <w:rsid w:val="00CF217A"/>
    <w:rsid w:val="00CF3262"/>
    <w:rsid w:val="00CF3A4E"/>
    <w:rsid w:val="00CF40AF"/>
    <w:rsid w:val="00CF469C"/>
    <w:rsid w:val="00CF6393"/>
    <w:rsid w:val="00D026F9"/>
    <w:rsid w:val="00D03BA1"/>
    <w:rsid w:val="00D103C8"/>
    <w:rsid w:val="00D12B99"/>
    <w:rsid w:val="00D13CDB"/>
    <w:rsid w:val="00D1431E"/>
    <w:rsid w:val="00D1480B"/>
    <w:rsid w:val="00D14EF8"/>
    <w:rsid w:val="00D166A2"/>
    <w:rsid w:val="00D17128"/>
    <w:rsid w:val="00D179BE"/>
    <w:rsid w:val="00D267AD"/>
    <w:rsid w:val="00D278C2"/>
    <w:rsid w:val="00D30767"/>
    <w:rsid w:val="00D30EA5"/>
    <w:rsid w:val="00D31B99"/>
    <w:rsid w:val="00D3500D"/>
    <w:rsid w:val="00D40A66"/>
    <w:rsid w:val="00D4278B"/>
    <w:rsid w:val="00D42CC3"/>
    <w:rsid w:val="00D43659"/>
    <w:rsid w:val="00D50815"/>
    <w:rsid w:val="00D51299"/>
    <w:rsid w:val="00D52030"/>
    <w:rsid w:val="00D55608"/>
    <w:rsid w:val="00D56562"/>
    <w:rsid w:val="00D56BDE"/>
    <w:rsid w:val="00D5786E"/>
    <w:rsid w:val="00D621B9"/>
    <w:rsid w:val="00D62D64"/>
    <w:rsid w:val="00D63245"/>
    <w:rsid w:val="00D64B32"/>
    <w:rsid w:val="00D7208E"/>
    <w:rsid w:val="00D72404"/>
    <w:rsid w:val="00D724F5"/>
    <w:rsid w:val="00D72576"/>
    <w:rsid w:val="00D769C2"/>
    <w:rsid w:val="00D76DB2"/>
    <w:rsid w:val="00D76E08"/>
    <w:rsid w:val="00D812C4"/>
    <w:rsid w:val="00D82829"/>
    <w:rsid w:val="00D84144"/>
    <w:rsid w:val="00D860A1"/>
    <w:rsid w:val="00D92C2E"/>
    <w:rsid w:val="00D960B3"/>
    <w:rsid w:val="00D96313"/>
    <w:rsid w:val="00D97DA7"/>
    <w:rsid w:val="00DA15E8"/>
    <w:rsid w:val="00DA6C84"/>
    <w:rsid w:val="00DB1420"/>
    <w:rsid w:val="00DB188C"/>
    <w:rsid w:val="00DB3499"/>
    <w:rsid w:val="00DB58A7"/>
    <w:rsid w:val="00DB616B"/>
    <w:rsid w:val="00DB6435"/>
    <w:rsid w:val="00DB7E12"/>
    <w:rsid w:val="00DC0715"/>
    <w:rsid w:val="00DC251E"/>
    <w:rsid w:val="00DC4EC9"/>
    <w:rsid w:val="00DC6162"/>
    <w:rsid w:val="00DC6706"/>
    <w:rsid w:val="00DC67A1"/>
    <w:rsid w:val="00DD10EF"/>
    <w:rsid w:val="00DD2797"/>
    <w:rsid w:val="00DD3039"/>
    <w:rsid w:val="00DD3D70"/>
    <w:rsid w:val="00DE0116"/>
    <w:rsid w:val="00DE256D"/>
    <w:rsid w:val="00DE3F87"/>
    <w:rsid w:val="00DE5CB5"/>
    <w:rsid w:val="00DE7FB6"/>
    <w:rsid w:val="00DF00F7"/>
    <w:rsid w:val="00DF2C6F"/>
    <w:rsid w:val="00DF5140"/>
    <w:rsid w:val="00DF52E4"/>
    <w:rsid w:val="00DF7B9E"/>
    <w:rsid w:val="00E02D7C"/>
    <w:rsid w:val="00E042EA"/>
    <w:rsid w:val="00E04E56"/>
    <w:rsid w:val="00E0642F"/>
    <w:rsid w:val="00E06547"/>
    <w:rsid w:val="00E067F4"/>
    <w:rsid w:val="00E07EE1"/>
    <w:rsid w:val="00E114C3"/>
    <w:rsid w:val="00E11A5B"/>
    <w:rsid w:val="00E126FE"/>
    <w:rsid w:val="00E1682D"/>
    <w:rsid w:val="00E16F77"/>
    <w:rsid w:val="00E175FE"/>
    <w:rsid w:val="00E20DC6"/>
    <w:rsid w:val="00E30208"/>
    <w:rsid w:val="00E3133E"/>
    <w:rsid w:val="00E32A12"/>
    <w:rsid w:val="00E3321D"/>
    <w:rsid w:val="00E343BB"/>
    <w:rsid w:val="00E34668"/>
    <w:rsid w:val="00E348CC"/>
    <w:rsid w:val="00E35F29"/>
    <w:rsid w:val="00E4119E"/>
    <w:rsid w:val="00E412CF"/>
    <w:rsid w:val="00E41892"/>
    <w:rsid w:val="00E419D1"/>
    <w:rsid w:val="00E41EB0"/>
    <w:rsid w:val="00E424E9"/>
    <w:rsid w:val="00E43F62"/>
    <w:rsid w:val="00E44E44"/>
    <w:rsid w:val="00E45A71"/>
    <w:rsid w:val="00E45B98"/>
    <w:rsid w:val="00E46623"/>
    <w:rsid w:val="00E46BAE"/>
    <w:rsid w:val="00E5312E"/>
    <w:rsid w:val="00E6020C"/>
    <w:rsid w:val="00E74018"/>
    <w:rsid w:val="00E74940"/>
    <w:rsid w:val="00E749D1"/>
    <w:rsid w:val="00E74CBA"/>
    <w:rsid w:val="00E7585C"/>
    <w:rsid w:val="00E77CA4"/>
    <w:rsid w:val="00E81329"/>
    <w:rsid w:val="00E833D9"/>
    <w:rsid w:val="00E83FC3"/>
    <w:rsid w:val="00E85818"/>
    <w:rsid w:val="00E863E2"/>
    <w:rsid w:val="00E87A76"/>
    <w:rsid w:val="00E91E34"/>
    <w:rsid w:val="00E9405A"/>
    <w:rsid w:val="00E96230"/>
    <w:rsid w:val="00E96C49"/>
    <w:rsid w:val="00E96D53"/>
    <w:rsid w:val="00EA1FD2"/>
    <w:rsid w:val="00EA3AF0"/>
    <w:rsid w:val="00EB35E0"/>
    <w:rsid w:val="00EB475A"/>
    <w:rsid w:val="00EB7306"/>
    <w:rsid w:val="00EC035E"/>
    <w:rsid w:val="00EC0682"/>
    <w:rsid w:val="00EC1AE2"/>
    <w:rsid w:val="00EC2059"/>
    <w:rsid w:val="00EC2405"/>
    <w:rsid w:val="00EC3645"/>
    <w:rsid w:val="00EC3A54"/>
    <w:rsid w:val="00EC6338"/>
    <w:rsid w:val="00ED3E3D"/>
    <w:rsid w:val="00ED507B"/>
    <w:rsid w:val="00EE627D"/>
    <w:rsid w:val="00EE6FC0"/>
    <w:rsid w:val="00EE720F"/>
    <w:rsid w:val="00EE78F3"/>
    <w:rsid w:val="00EF00F7"/>
    <w:rsid w:val="00EF0568"/>
    <w:rsid w:val="00EF12B5"/>
    <w:rsid w:val="00EF1752"/>
    <w:rsid w:val="00EF2031"/>
    <w:rsid w:val="00EF2FFE"/>
    <w:rsid w:val="00EF62B3"/>
    <w:rsid w:val="00EF6454"/>
    <w:rsid w:val="00F00303"/>
    <w:rsid w:val="00F008FC"/>
    <w:rsid w:val="00F01969"/>
    <w:rsid w:val="00F04C60"/>
    <w:rsid w:val="00F052E5"/>
    <w:rsid w:val="00F06EEA"/>
    <w:rsid w:val="00F122C7"/>
    <w:rsid w:val="00F124A5"/>
    <w:rsid w:val="00F12BC9"/>
    <w:rsid w:val="00F1309F"/>
    <w:rsid w:val="00F16895"/>
    <w:rsid w:val="00F16B2F"/>
    <w:rsid w:val="00F17E21"/>
    <w:rsid w:val="00F2232F"/>
    <w:rsid w:val="00F22795"/>
    <w:rsid w:val="00F30841"/>
    <w:rsid w:val="00F3148C"/>
    <w:rsid w:val="00F33A71"/>
    <w:rsid w:val="00F34594"/>
    <w:rsid w:val="00F36798"/>
    <w:rsid w:val="00F36B19"/>
    <w:rsid w:val="00F36DB7"/>
    <w:rsid w:val="00F37459"/>
    <w:rsid w:val="00F37581"/>
    <w:rsid w:val="00F37C43"/>
    <w:rsid w:val="00F40931"/>
    <w:rsid w:val="00F40C93"/>
    <w:rsid w:val="00F43A68"/>
    <w:rsid w:val="00F45388"/>
    <w:rsid w:val="00F46EA0"/>
    <w:rsid w:val="00F50CC8"/>
    <w:rsid w:val="00F5198C"/>
    <w:rsid w:val="00F60A91"/>
    <w:rsid w:val="00F619DC"/>
    <w:rsid w:val="00F64A54"/>
    <w:rsid w:val="00F668E7"/>
    <w:rsid w:val="00F67415"/>
    <w:rsid w:val="00F726E9"/>
    <w:rsid w:val="00F7442D"/>
    <w:rsid w:val="00F750C7"/>
    <w:rsid w:val="00F7703A"/>
    <w:rsid w:val="00F80970"/>
    <w:rsid w:val="00F815C9"/>
    <w:rsid w:val="00F83806"/>
    <w:rsid w:val="00F85434"/>
    <w:rsid w:val="00F8572E"/>
    <w:rsid w:val="00F87069"/>
    <w:rsid w:val="00F909AC"/>
    <w:rsid w:val="00F9152C"/>
    <w:rsid w:val="00F91ABA"/>
    <w:rsid w:val="00F9607E"/>
    <w:rsid w:val="00F97DBD"/>
    <w:rsid w:val="00FA0DB1"/>
    <w:rsid w:val="00FA45A7"/>
    <w:rsid w:val="00FA4660"/>
    <w:rsid w:val="00FA7395"/>
    <w:rsid w:val="00FB03E7"/>
    <w:rsid w:val="00FB0691"/>
    <w:rsid w:val="00FB4611"/>
    <w:rsid w:val="00FC199D"/>
    <w:rsid w:val="00FC6ADB"/>
    <w:rsid w:val="00FC6F43"/>
    <w:rsid w:val="00FC6F62"/>
    <w:rsid w:val="00FD1D06"/>
    <w:rsid w:val="00FD1E0E"/>
    <w:rsid w:val="00FD2CF1"/>
    <w:rsid w:val="00FD47F8"/>
    <w:rsid w:val="00FD4F77"/>
    <w:rsid w:val="00FD5523"/>
    <w:rsid w:val="00FD66F8"/>
    <w:rsid w:val="00FD7438"/>
    <w:rsid w:val="00FE09B7"/>
    <w:rsid w:val="00FE1746"/>
    <w:rsid w:val="00FE3BDD"/>
    <w:rsid w:val="00FE4BD2"/>
    <w:rsid w:val="00FE611E"/>
    <w:rsid w:val="00FE67BB"/>
    <w:rsid w:val="00FE71EE"/>
    <w:rsid w:val="00FF1219"/>
    <w:rsid w:val="00FF2093"/>
    <w:rsid w:val="00FF5190"/>
    <w:rsid w:val="00FF7C1A"/>
    <w:rsid w:val="5F3AF4A9"/>
    <w:rsid w:val="7E05A9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EA22"/>
  <w15:chartTrackingRefBased/>
  <w15:docId w15:val="{F1187395-A99F-4A1D-8B50-DDF3F776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5FD9"/>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
    <w:basedOn w:val="Normal"/>
    <w:link w:val="ListParagraphChar"/>
    <w:uiPriority w:val="34"/>
    <w:qFormat/>
    <w:rsid w:val="009E7087"/>
    <w:pPr>
      <w:ind w:left="720"/>
      <w:contextualSpacing/>
    </w:pPr>
    <w:rPr>
      <w:lang w:val="x-none"/>
    </w:rPr>
  </w:style>
  <w:style w:type="character" w:customStyle="1" w:styleId="Bodytext2">
    <w:name w:val="Body text (2)_"/>
    <w:link w:val="Bodytext20"/>
    <w:rsid w:val="00FA4660"/>
    <w:rPr>
      <w:rFonts w:ascii="Arial" w:eastAsia="Arial" w:hAnsi="Arial" w:cs="Arial"/>
      <w:sz w:val="21"/>
      <w:szCs w:val="21"/>
      <w:shd w:val="clear" w:color="auto" w:fill="FFFFFF"/>
    </w:rPr>
  </w:style>
  <w:style w:type="character" w:customStyle="1" w:styleId="Bodytext">
    <w:name w:val="Body text_"/>
    <w:link w:val="BodyText21"/>
    <w:rsid w:val="00FA4660"/>
    <w:rPr>
      <w:rFonts w:ascii="Arial" w:eastAsia="Arial" w:hAnsi="Arial" w:cs="Arial"/>
      <w:i/>
      <w:iCs/>
      <w:sz w:val="20"/>
      <w:szCs w:val="20"/>
      <w:shd w:val="clear" w:color="auto" w:fill="FFFFFF"/>
    </w:rPr>
  </w:style>
  <w:style w:type="character" w:customStyle="1" w:styleId="BodyText1">
    <w:name w:val="Body Text1"/>
    <w:rsid w:val="00FA4660"/>
    <w:rPr>
      <w:rFonts w:ascii="Arial" w:eastAsia="Arial" w:hAnsi="Arial" w:cs="Arial"/>
      <w:i/>
      <w:iCs/>
      <w:strike/>
      <w:color w:val="000000"/>
      <w:spacing w:val="0"/>
      <w:w w:val="100"/>
      <w:position w:val="0"/>
      <w:sz w:val="20"/>
      <w:szCs w:val="20"/>
      <w:shd w:val="clear" w:color="auto" w:fill="FFFFFF"/>
      <w:lang w:val="lt-LT" w:eastAsia="lt-LT" w:bidi="lt-LT"/>
    </w:rPr>
  </w:style>
  <w:style w:type="character" w:customStyle="1" w:styleId="BodytextGulim4ptNotItalic">
    <w:name w:val="Body text + Gulim;4 pt;Not Italic"/>
    <w:rsid w:val="00FA4660"/>
    <w:rPr>
      <w:rFonts w:ascii="Gulim" w:eastAsia="Gulim" w:hAnsi="Gulim" w:cs="Gulim"/>
      <w:i/>
      <w:iCs/>
      <w:color w:val="000000"/>
      <w:spacing w:val="0"/>
      <w:w w:val="100"/>
      <w:position w:val="0"/>
      <w:sz w:val="8"/>
      <w:szCs w:val="8"/>
      <w:shd w:val="clear" w:color="auto" w:fill="FFFFFF"/>
      <w:lang w:val="lt-LT" w:eastAsia="lt-LT" w:bidi="lt-LT"/>
    </w:rPr>
  </w:style>
  <w:style w:type="character" w:customStyle="1" w:styleId="BodytextBold">
    <w:name w:val="Body text + Bold"/>
    <w:rsid w:val="00FA4660"/>
    <w:rPr>
      <w:rFonts w:ascii="Arial" w:eastAsia="Arial" w:hAnsi="Arial" w:cs="Arial"/>
      <w:b/>
      <w:bCs/>
      <w:i/>
      <w:iCs/>
      <w:color w:val="000000"/>
      <w:spacing w:val="0"/>
      <w:w w:val="100"/>
      <w:position w:val="0"/>
      <w:sz w:val="20"/>
      <w:szCs w:val="20"/>
      <w:shd w:val="clear" w:color="auto" w:fill="FFFFFF"/>
      <w:lang w:val="lt-LT" w:eastAsia="lt-LT" w:bidi="lt-LT"/>
    </w:rPr>
  </w:style>
  <w:style w:type="character" w:customStyle="1" w:styleId="Bodytext4">
    <w:name w:val="Body text (4)_"/>
    <w:rsid w:val="00FA4660"/>
    <w:rPr>
      <w:rFonts w:ascii="Arial" w:eastAsia="Arial" w:hAnsi="Arial" w:cs="Arial"/>
      <w:b/>
      <w:bCs/>
      <w:i/>
      <w:iCs/>
      <w:smallCaps w:val="0"/>
      <w:strike w:val="0"/>
      <w:sz w:val="20"/>
      <w:szCs w:val="20"/>
      <w:u w:val="none"/>
    </w:rPr>
  </w:style>
  <w:style w:type="character" w:customStyle="1" w:styleId="Bodytext4NotBold">
    <w:name w:val="Body text (4) + Not Bold"/>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character" w:customStyle="1" w:styleId="Bodytext40">
    <w:name w:val="Body text (4)"/>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paragraph" w:customStyle="1" w:styleId="Bodytext20">
    <w:name w:val="Body text (2)"/>
    <w:basedOn w:val="Normal"/>
    <w:link w:val="Bodytext2"/>
    <w:rsid w:val="00FA4660"/>
    <w:pPr>
      <w:widowControl w:val="0"/>
      <w:shd w:val="clear" w:color="auto" w:fill="FFFFFF"/>
      <w:spacing w:after="60" w:line="0" w:lineRule="atLeast"/>
    </w:pPr>
    <w:rPr>
      <w:rFonts w:ascii="Arial" w:eastAsia="Arial" w:hAnsi="Arial"/>
      <w:sz w:val="21"/>
      <w:szCs w:val="21"/>
      <w:lang w:val="x-none" w:eastAsia="x-none"/>
    </w:rPr>
  </w:style>
  <w:style w:type="paragraph" w:customStyle="1" w:styleId="BodyText21">
    <w:name w:val="Body Text2"/>
    <w:basedOn w:val="Normal"/>
    <w:link w:val="Bodytext"/>
    <w:rsid w:val="00FA4660"/>
    <w:pPr>
      <w:widowControl w:val="0"/>
      <w:shd w:val="clear" w:color="auto" w:fill="FFFFFF"/>
      <w:spacing w:before="240" w:after="240" w:line="250" w:lineRule="exact"/>
      <w:jc w:val="both"/>
    </w:pPr>
    <w:rPr>
      <w:rFonts w:ascii="Arial" w:eastAsia="Arial" w:hAnsi="Arial"/>
      <w:i/>
      <w:iCs/>
      <w:sz w:val="20"/>
      <w:szCs w:val="20"/>
      <w:lang w:val="x-none" w:eastAsia="x-none"/>
    </w:rPr>
  </w:style>
  <w:style w:type="paragraph" w:customStyle="1" w:styleId="tekstas">
    <w:name w:val="tekstas"/>
    <w:basedOn w:val="Normal"/>
    <w:rsid w:val="00740D24"/>
    <w:pPr>
      <w:ind w:firstLine="720"/>
      <w:jc w:val="both"/>
    </w:pPr>
    <w:rPr>
      <w:rFonts w:eastAsia="Times New Roman"/>
      <w:szCs w:val="20"/>
    </w:rPr>
  </w:style>
  <w:style w:type="paragraph" w:styleId="CommentText">
    <w:name w:val="annotation text"/>
    <w:basedOn w:val="Normal"/>
    <w:link w:val="CommentTextChar"/>
    <w:uiPriority w:val="99"/>
    <w:rsid w:val="00740D24"/>
    <w:pPr>
      <w:ind w:firstLine="720"/>
    </w:pPr>
    <w:rPr>
      <w:rFonts w:eastAsia="Times New Roman"/>
      <w:sz w:val="20"/>
      <w:szCs w:val="20"/>
      <w:lang w:val="x-none" w:eastAsia="x-none"/>
    </w:rPr>
  </w:style>
  <w:style w:type="character" w:customStyle="1" w:styleId="CommentTextChar">
    <w:name w:val="Comment Text Char"/>
    <w:link w:val="CommentText"/>
    <w:uiPriority w:val="99"/>
    <w:rsid w:val="00740D24"/>
    <w:rPr>
      <w:rFonts w:ascii="Times New Roman" w:eastAsia="Times New Roman" w:hAnsi="Times New Roman" w:cs="Times New Roman"/>
      <w:sz w:val="20"/>
      <w:szCs w:val="20"/>
      <w:lang w:eastAsia="x-none"/>
    </w:rPr>
  </w:style>
  <w:style w:type="paragraph" w:customStyle="1" w:styleId="tajtip">
    <w:name w:val="tajtip"/>
    <w:basedOn w:val="Normal"/>
    <w:rsid w:val="00740D24"/>
    <w:pPr>
      <w:spacing w:before="100" w:beforeAutospacing="1" w:after="100" w:afterAutospacing="1"/>
    </w:pPr>
    <w:rPr>
      <w:rFonts w:eastAsia="Times New Roman"/>
      <w:szCs w:val="24"/>
      <w:lang w:eastAsia="lt-LT"/>
    </w:rPr>
  </w:style>
  <w:style w:type="paragraph" w:styleId="BalloonText">
    <w:name w:val="Balloon Text"/>
    <w:basedOn w:val="Normal"/>
    <w:link w:val="BalloonTextChar"/>
    <w:uiPriority w:val="99"/>
    <w:semiHidden/>
    <w:unhideWhenUsed/>
    <w:rsid w:val="00443C9B"/>
    <w:rPr>
      <w:rFonts w:ascii="Tahoma" w:hAnsi="Tahoma"/>
      <w:sz w:val="16"/>
      <w:szCs w:val="16"/>
      <w:lang w:val="x-none" w:eastAsia="x-none"/>
    </w:rPr>
  </w:style>
  <w:style w:type="character" w:customStyle="1" w:styleId="BalloonTextChar">
    <w:name w:val="Balloon Text Char"/>
    <w:link w:val="BalloonText"/>
    <w:uiPriority w:val="99"/>
    <w:semiHidden/>
    <w:rsid w:val="00443C9B"/>
    <w:rPr>
      <w:rFonts w:ascii="Tahoma" w:hAnsi="Tahoma" w:cs="Tahoma"/>
      <w:sz w:val="16"/>
      <w:szCs w:val="16"/>
    </w:rPr>
  </w:style>
  <w:style w:type="character" w:customStyle="1" w:styleId="ListParagraphChar">
    <w:name w:val="List Paragraph Char"/>
    <w:aliases w:val="List not in Table Char"/>
    <w:link w:val="ListParagraph"/>
    <w:uiPriority w:val="34"/>
    <w:locked/>
    <w:rsid w:val="002F29B6"/>
    <w:rPr>
      <w:rFonts w:ascii="Times New Roman" w:hAnsi="Times New Roman"/>
      <w:sz w:val="24"/>
      <w:szCs w:val="22"/>
      <w:lang w:eastAsia="en-US"/>
    </w:rPr>
  </w:style>
  <w:style w:type="paragraph" w:styleId="Header">
    <w:name w:val="header"/>
    <w:basedOn w:val="Normal"/>
    <w:link w:val="HeaderChar"/>
    <w:uiPriority w:val="99"/>
    <w:rsid w:val="002F29B6"/>
    <w:pPr>
      <w:tabs>
        <w:tab w:val="center" w:pos="4153"/>
        <w:tab w:val="right" w:pos="8306"/>
      </w:tabs>
    </w:pPr>
    <w:rPr>
      <w:rFonts w:eastAsia="Times New Roman"/>
      <w:szCs w:val="24"/>
      <w:lang w:val="en-GB"/>
    </w:rPr>
  </w:style>
  <w:style w:type="character" w:customStyle="1" w:styleId="HeaderChar">
    <w:name w:val="Header Char"/>
    <w:link w:val="Header"/>
    <w:uiPriority w:val="99"/>
    <w:rsid w:val="002F29B6"/>
    <w:rPr>
      <w:rFonts w:ascii="Times New Roman" w:eastAsia="Times New Roman" w:hAnsi="Times New Roman"/>
      <w:sz w:val="24"/>
      <w:szCs w:val="24"/>
      <w:lang w:val="en-GB" w:eastAsia="en-US"/>
    </w:rPr>
  </w:style>
  <w:style w:type="paragraph" w:styleId="NoSpacing">
    <w:name w:val="No Spacing"/>
    <w:uiPriority w:val="1"/>
    <w:qFormat/>
    <w:rsid w:val="001A5DDF"/>
    <w:pPr>
      <w:ind w:firstLine="720"/>
    </w:pPr>
    <w:rPr>
      <w:rFonts w:ascii="Times New Roman" w:eastAsia="Times New Roman" w:hAnsi="Times New Roman"/>
      <w:sz w:val="24"/>
      <w:lang w:eastAsia="en-US"/>
    </w:rPr>
  </w:style>
  <w:style w:type="character" w:styleId="CommentReference">
    <w:name w:val="annotation reference"/>
    <w:rsid w:val="003B72FB"/>
    <w:rPr>
      <w:sz w:val="16"/>
      <w:szCs w:val="16"/>
    </w:rPr>
  </w:style>
  <w:style w:type="paragraph" w:styleId="NormalWeb">
    <w:name w:val="Normal (Web)"/>
    <w:basedOn w:val="Normal"/>
    <w:uiPriority w:val="99"/>
    <w:unhideWhenUsed/>
    <w:rsid w:val="00E45B98"/>
    <w:pPr>
      <w:spacing w:before="100" w:beforeAutospacing="1" w:after="100" w:afterAutospacing="1"/>
    </w:pPr>
    <w:rPr>
      <w:rFonts w:eastAsia="Times New Roman"/>
      <w:szCs w:val="24"/>
      <w:lang w:eastAsia="lt-LT"/>
    </w:rPr>
  </w:style>
  <w:style w:type="paragraph" w:styleId="CommentSubject">
    <w:name w:val="annotation subject"/>
    <w:basedOn w:val="CommentText"/>
    <w:next w:val="CommentText"/>
    <w:link w:val="CommentSubjectChar"/>
    <w:uiPriority w:val="99"/>
    <w:semiHidden/>
    <w:unhideWhenUsed/>
    <w:rsid w:val="006646D6"/>
    <w:pPr>
      <w:ind w:firstLine="0"/>
    </w:pPr>
    <w:rPr>
      <w:b/>
      <w:bCs/>
      <w:lang w:eastAsia="en-US"/>
    </w:rPr>
  </w:style>
  <w:style w:type="character" w:customStyle="1" w:styleId="CommentSubjectChar">
    <w:name w:val="Comment Subject Char"/>
    <w:link w:val="CommentSubject"/>
    <w:uiPriority w:val="99"/>
    <w:semiHidden/>
    <w:rsid w:val="006646D6"/>
    <w:rPr>
      <w:rFonts w:ascii="Times New Roman" w:eastAsia="Times New Roman" w:hAnsi="Times New Roman" w:cs="Times New Roman"/>
      <w:b/>
      <w:bCs/>
      <w:sz w:val="20"/>
      <w:szCs w:val="20"/>
      <w:lang w:eastAsia="en-US"/>
    </w:rPr>
  </w:style>
  <w:style w:type="paragraph" w:styleId="Footer">
    <w:name w:val="footer"/>
    <w:basedOn w:val="Normal"/>
    <w:link w:val="FooterChar"/>
    <w:uiPriority w:val="99"/>
    <w:unhideWhenUsed/>
    <w:rsid w:val="00B06B6A"/>
    <w:pPr>
      <w:tabs>
        <w:tab w:val="center" w:pos="4513"/>
        <w:tab w:val="right" w:pos="9026"/>
      </w:tabs>
    </w:pPr>
  </w:style>
  <w:style w:type="character" w:customStyle="1" w:styleId="FooterChar">
    <w:name w:val="Footer Char"/>
    <w:basedOn w:val="DefaultParagraphFont"/>
    <w:link w:val="Footer"/>
    <w:uiPriority w:val="99"/>
    <w:rsid w:val="00B06B6A"/>
    <w:rPr>
      <w:rFonts w:ascii="Times New Roman" w:hAnsi="Times New Roman"/>
      <w:sz w:val="24"/>
      <w:szCs w:val="22"/>
      <w:lang w:eastAsia="en-US"/>
    </w:rPr>
  </w:style>
  <w:style w:type="character" w:customStyle="1" w:styleId="clear">
    <w:name w:val="clear"/>
    <w:basedOn w:val="DefaultParagraphFont"/>
    <w:rsid w:val="004A2F75"/>
  </w:style>
  <w:style w:type="character" w:styleId="Hyperlink">
    <w:name w:val="Hyperlink"/>
    <w:basedOn w:val="DefaultParagraphFont"/>
    <w:uiPriority w:val="99"/>
    <w:unhideWhenUsed/>
    <w:rsid w:val="00BB0BA5"/>
    <w:rPr>
      <w:color w:val="0563C1" w:themeColor="hyperlink"/>
      <w:u w:val="single"/>
    </w:rPr>
  </w:style>
  <w:style w:type="character" w:styleId="UnresolvedMention">
    <w:name w:val="Unresolved Mention"/>
    <w:basedOn w:val="DefaultParagraphFont"/>
    <w:uiPriority w:val="99"/>
    <w:semiHidden/>
    <w:unhideWhenUsed/>
    <w:rsid w:val="00BB0BA5"/>
    <w:rPr>
      <w:color w:val="605E5C"/>
      <w:shd w:val="clear" w:color="auto" w:fill="E1DFDD"/>
    </w:rPr>
  </w:style>
  <w:style w:type="paragraph" w:customStyle="1" w:styleId="Adresas">
    <w:name w:val="Adresas"/>
    <w:basedOn w:val="Normal"/>
    <w:qFormat/>
    <w:rsid w:val="000B1E70"/>
    <w:pPr>
      <w:suppressAutoHyphens/>
      <w:ind w:right="318"/>
    </w:pPr>
    <w:rPr>
      <w:rFonts w:eastAsia="SimSun"/>
      <w:szCs w:val="24"/>
      <w:lang w:eastAsia="ar-SA"/>
    </w:rPr>
  </w:style>
  <w:style w:type="paragraph" w:customStyle="1" w:styleId="Default">
    <w:name w:val="Default"/>
    <w:rsid w:val="0002206A"/>
    <w:pPr>
      <w:autoSpaceDE w:val="0"/>
      <w:autoSpaceDN w:val="0"/>
      <w:adjustRightInd w:val="0"/>
    </w:pPr>
    <w:rPr>
      <w:rFonts w:ascii="Times New Roman" w:eastAsia="Times New Roman" w:hAnsi="Times New Roman"/>
      <w:color w:val="000000"/>
      <w:sz w:val="24"/>
      <w:szCs w:val="24"/>
    </w:rPr>
  </w:style>
  <w:style w:type="paragraph" w:customStyle="1" w:styleId="doc-ti">
    <w:name w:val="doc-ti"/>
    <w:basedOn w:val="Normal"/>
    <w:rsid w:val="00842F2E"/>
    <w:pPr>
      <w:spacing w:before="240" w:after="120"/>
      <w:jc w:val="center"/>
    </w:pPr>
    <w:rPr>
      <w:rFonts w:eastAsia="Times New Roman"/>
      <w:b/>
      <w:bCs/>
      <w:szCs w:val="24"/>
      <w:lang w:eastAsia="lt-LT"/>
    </w:rPr>
  </w:style>
  <w:style w:type="character" w:customStyle="1" w:styleId="dlxnowrap">
    <w:name w:val="dlxnowrap"/>
    <w:basedOn w:val="DefaultParagraphFont"/>
    <w:rsid w:val="00F22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536">
      <w:bodyDiv w:val="1"/>
      <w:marLeft w:val="0"/>
      <w:marRight w:val="0"/>
      <w:marTop w:val="0"/>
      <w:marBottom w:val="0"/>
      <w:divBdr>
        <w:top w:val="none" w:sz="0" w:space="0" w:color="auto"/>
        <w:left w:val="none" w:sz="0" w:space="0" w:color="auto"/>
        <w:bottom w:val="none" w:sz="0" w:space="0" w:color="auto"/>
        <w:right w:val="none" w:sz="0" w:space="0" w:color="auto"/>
      </w:divBdr>
    </w:div>
    <w:div w:id="98641366">
      <w:bodyDiv w:val="1"/>
      <w:marLeft w:val="0"/>
      <w:marRight w:val="0"/>
      <w:marTop w:val="0"/>
      <w:marBottom w:val="0"/>
      <w:divBdr>
        <w:top w:val="none" w:sz="0" w:space="0" w:color="auto"/>
        <w:left w:val="none" w:sz="0" w:space="0" w:color="auto"/>
        <w:bottom w:val="none" w:sz="0" w:space="0" w:color="auto"/>
        <w:right w:val="none" w:sz="0" w:space="0" w:color="auto"/>
      </w:divBdr>
    </w:div>
    <w:div w:id="174073946">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8267486">
      <w:bodyDiv w:val="1"/>
      <w:marLeft w:val="0"/>
      <w:marRight w:val="0"/>
      <w:marTop w:val="0"/>
      <w:marBottom w:val="0"/>
      <w:divBdr>
        <w:top w:val="none" w:sz="0" w:space="0" w:color="auto"/>
        <w:left w:val="none" w:sz="0" w:space="0" w:color="auto"/>
        <w:bottom w:val="none" w:sz="0" w:space="0" w:color="auto"/>
        <w:right w:val="none" w:sz="0" w:space="0" w:color="auto"/>
      </w:divBdr>
    </w:div>
    <w:div w:id="363674525">
      <w:bodyDiv w:val="1"/>
      <w:marLeft w:val="0"/>
      <w:marRight w:val="0"/>
      <w:marTop w:val="0"/>
      <w:marBottom w:val="0"/>
      <w:divBdr>
        <w:top w:val="none" w:sz="0" w:space="0" w:color="auto"/>
        <w:left w:val="none" w:sz="0" w:space="0" w:color="auto"/>
        <w:bottom w:val="none" w:sz="0" w:space="0" w:color="auto"/>
        <w:right w:val="none" w:sz="0" w:space="0" w:color="auto"/>
      </w:divBdr>
      <w:divsChild>
        <w:div w:id="1373847740">
          <w:marLeft w:val="0"/>
          <w:marRight w:val="0"/>
          <w:marTop w:val="0"/>
          <w:marBottom w:val="0"/>
          <w:divBdr>
            <w:top w:val="none" w:sz="0" w:space="0" w:color="auto"/>
            <w:left w:val="none" w:sz="0" w:space="0" w:color="auto"/>
            <w:bottom w:val="none" w:sz="0" w:space="0" w:color="auto"/>
            <w:right w:val="none" w:sz="0" w:space="0" w:color="auto"/>
          </w:divBdr>
          <w:divsChild>
            <w:div w:id="2048679528">
              <w:marLeft w:val="0"/>
              <w:marRight w:val="0"/>
              <w:marTop w:val="0"/>
              <w:marBottom w:val="0"/>
              <w:divBdr>
                <w:top w:val="none" w:sz="0" w:space="0" w:color="auto"/>
                <w:left w:val="none" w:sz="0" w:space="0" w:color="auto"/>
                <w:bottom w:val="none" w:sz="0" w:space="0" w:color="auto"/>
                <w:right w:val="none" w:sz="0" w:space="0" w:color="auto"/>
              </w:divBdr>
              <w:divsChild>
                <w:div w:id="9473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3992">
      <w:bodyDiv w:val="1"/>
      <w:marLeft w:val="0"/>
      <w:marRight w:val="0"/>
      <w:marTop w:val="0"/>
      <w:marBottom w:val="0"/>
      <w:divBdr>
        <w:top w:val="none" w:sz="0" w:space="0" w:color="auto"/>
        <w:left w:val="none" w:sz="0" w:space="0" w:color="auto"/>
        <w:bottom w:val="none" w:sz="0" w:space="0" w:color="auto"/>
        <w:right w:val="none" w:sz="0" w:space="0" w:color="auto"/>
      </w:divBdr>
      <w:divsChild>
        <w:div w:id="2130591125">
          <w:marLeft w:val="0"/>
          <w:marRight w:val="0"/>
          <w:marTop w:val="0"/>
          <w:marBottom w:val="0"/>
          <w:divBdr>
            <w:top w:val="none" w:sz="0" w:space="0" w:color="auto"/>
            <w:left w:val="none" w:sz="0" w:space="0" w:color="auto"/>
            <w:bottom w:val="none" w:sz="0" w:space="0" w:color="auto"/>
            <w:right w:val="none" w:sz="0" w:space="0" w:color="auto"/>
          </w:divBdr>
        </w:div>
      </w:divsChild>
    </w:div>
    <w:div w:id="435028552">
      <w:bodyDiv w:val="1"/>
      <w:marLeft w:val="0"/>
      <w:marRight w:val="0"/>
      <w:marTop w:val="0"/>
      <w:marBottom w:val="0"/>
      <w:divBdr>
        <w:top w:val="none" w:sz="0" w:space="0" w:color="auto"/>
        <w:left w:val="none" w:sz="0" w:space="0" w:color="auto"/>
        <w:bottom w:val="none" w:sz="0" w:space="0" w:color="auto"/>
        <w:right w:val="none" w:sz="0" w:space="0" w:color="auto"/>
      </w:divBdr>
      <w:divsChild>
        <w:div w:id="1208105718">
          <w:marLeft w:val="0"/>
          <w:marRight w:val="0"/>
          <w:marTop w:val="0"/>
          <w:marBottom w:val="0"/>
          <w:divBdr>
            <w:top w:val="none" w:sz="0" w:space="0" w:color="auto"/>
            <w:left w:val="none" w:sz="0" w:space="0" w:color="auto"/>
            <w:bottom w:val="none" w:sz="0" w:space="0" w:color="auto"/>
            <w:right w:val="none" w:sz="0" w:space="0" w:color="auto"/>
          </w:divBdr>
          <w:divsChild>
            <w:div w:id="1998486332">
              <w:marLeft w:val="0"/>
              <w:marRight w:val="0"/>
              <w:marTop w:val="0"/>
              <w:marBottom w:val="0"/>
              <w:divBdr>
                <w:top w:val="none" w:sz="0" w:space="0" w:color="auto"/>
                <w:left w:val="none" w:sz="0" w:space="0" w:color="auto"/>
                <w:bottom w:val="none" w:sz="0" w:space="0" w:color="auto"/>
                <w:right w:val="none" w:sz="0" w:space="0" w:color="auto"/>
              </w:divBdr>
              <w:divsChild>
                <w:div w:id="853152012">
                  <w:marLeft w:val="0"/>
                  <w:marRight w:val="0"/>
                  <w:marTop w:val="0"/>
                  <w:marBottom w:val="0"/>
                  <w:divBdr>
                    <w:top w:val="none" w:sz="0" w:space="0" w:color="auto"/>
                    <w:left w:val="none" w:sz="0" w:space="0" w:color="auto"/>
                    <w:bottom w:val="none" w:sz="0" w:space="0" w:color="auto"/>
                    <w:right w:val="none" w:sz="0" w:space="0" w:color="auto"/>
                  </w:divBdr>
                  <w:divsChild>
                    <w:div w:id="310524536">
                      <w:marLeft w:val="0"/>
                      <w:marRight w:val="0"/>
                      <w:marTop w:val="0"/>
                      <w:marBottom w:val="0"/>
                      <w:divBdr>
                        <w:top w:val="none" w:sz="0" w:space="0" w:color="auto"/>
                        <w:left w:val="none" w:sz="0" w:space="0" w:color="auto"/>
                        <w:bottom w:val="none" w:sz="0" w:space="0" w:color="auto"/>
                        <w:right w:val="none" w:sz="0" w:space="0" w:color="auto"/>
                      </w:divBdr>
                      <w:divsChild>
                        <w:div w:id="4185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98674">
      <w:bodyDiv w:val="1"/>
      <w:marLeft w:val="0"/>
      <w:marRight w:val="0"/>
      <w:marTop w:val="0"/>
      <w:marBottom w:val="0"/>
      <w:divBdr>
        <w:top w:val="none" w:sz="0" w:space="0" w:color="auto"/>
        <w:left w:val="none" w:sz="0" w:space="0" w:color="auto"/>
        <w:bottom w:val="none" w:sz="0" w:space="0" w:color="auto"/>
        <w:right w:val="none" w:sz="0" w:space="0" w:color="auto"/>
      </w:divBdr>
      <w:divsChild>
        <w:div w:id="1090010517">
          <w:marLeft w:val="0"/>
          <w:marRight w:val="0"/>
          <w:marTop w:val="0"/>
          <w:marBottom w:val="0"/>
          <w:divBdr>
            <w:top w:val="none" w:sz="0" w:space="0" w:color="auto"/>
            <w:left w:val="none" w:sz="0" w:space="0" w:color="auto"/>
            <w:bottom w:val="none" w:sz="0" w:space="0" w:color="auto"/>
            <w:right w:val="none" w:sz="0" w:space="0" w:color="auto"/>
          </w:divBdr>
          <w:divsChild>
            <w:div w:id="177278578">
              <w:marLeft w:val="0"/>
              <w:marRight w:val="0"/>
              <w:marTop w:val="0"/>
              <w:marBottom w:val="0"/>
              <w:divBdr>
                <w:top w:val="none" w:sz="0" w:space="0" w:color="auto"/>
                <w:left w:val="none" w:sz="0" w:space="0" w:color="auto"/>
                <w:bottom w:val="none" w:sz="0" w:space="0" w:color="auto"/>
                <w:right w:val="none" w:sz="0" w:space="0" w:color="auto"/>
              </w:divBdr>
              <w:divsChild>
                <w:div w:id="1155030203">
                  <w:marLeft w:val="0"/>
                  <w:marRight w:val="0"/>
                  <w:marTop w:val="0"/>
                  <w:marBottom w:val="0"/>
                  <w:divBdr>
                    <w:top w:val="none" w:sz="0" w:space="0" w:color="auto"/>
                    <w:left w:val="none" w:sz="0" w:space="0" w:color="auto"/>
                    <w:bottom w:val="none" w:sz="0" w:space="0" w:color="auto"/>
                    <w:right w:val="none" w:sz="0" w:space="0" w:color="auto"/>
                  </w:divBdr>
                  <w:divsChild>
                    <w:div w:id="1752661299">
                      <w:marLeft w:val="0"/>
                      <w:marRight w:val="0"/>
                      <w:marTop w:val="0"/>
                      <w:marBottom w:val="0"/>
                      <w:divBdr>
                        <w:top w:val="none" w:sz="0" w:space="0" w:color="auto"/>
                        <w:left w:val="none" w:sz="0" w:space="0" w:color="auto"/>
                        <w:bottom w:val="none" w:sz="0" w:space="0" w:color="auto"/>
                        <w:right w:val="none" w:sz="0" w:space="0" w:color="auto"/>
                      </w:divBdr>
                      <w:divsChild>
                        <w:div w:id="19038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286186">
      <w:bodyDiv w:val="1"/>
      <w:marLeft w:val="0"/>
      <w:marRight w:val="0"/>
      <w:marTop w:val="0"/>
      <w:marBottom w:val="0"/>
      <w:divBdr>
        <w:top w:val="none" w:sz="0" w:space="0" w:color="auto"/>
        <w:left w:val="none" w:sz="0" w:space="0" w:color="auto"/>
        <w:bottom w:val="none" w:sz="0" w:space="0" w:color="auto"/>
        <w:right w:val="none" w:sz="0" w:space="0" w:color="auto"/>
      </w:divBdr>
    </w:div>
    <w:div w:id="556627620">
      <w:bodyDiv w:val="1"/>
      <w:marLeft w:val="0"/>
      <w:marRight w:val="0"/>
      <w:marTop w:val="0"/>
      <w:marBottom w:val="0"/>
      <w:divBdr>
        <w:top w:val="none" w:sz="0" w:space="0" w:color="auto"/>
        <w:left w:val="none" w:sz="0" w:space="0" w:color="auto"/>
        <w:bottom w:val="none" w:sz="0" w:space="0" w:color="auto"/>
        <w:right w:val="none" w:sz="0" w:space="0" w:color="auto"/>
      </w:divBdr>
      <w:divsChild>
        <w:div w:id="1459836398">
          <w:marLeft w:val="0"/>
          <w:marRight w:val="0"/>
          <w:marTop w:val="0"/>
          <w:marBottom w:val="0"/>
          <w:divBdr>
            <w:top w:val="none" w:sz="0" w:space="0" w:color="auto"/>
            <w:left w:val="none" w:sz="0" w:space="0" w:color="auto"/>
            <w:bottom w:val="none" w:sz="0" w:space="0" w:color="auto"/>
            <w:right w:val="none" w:sz="0" w:space="0" w:color="auto"/>
          </w:divBdr>
          <w:divsChild>
            <w:div w:id="1248660129">
              <w:marLeft w:val="0"/>
              <w:marRight w:val="0"/>
              <w:marTop w:val="0"/>
              <w:marBottom w:val="0"/>
              <w:divBdr>
                <w:top w:val="none" w:sz="0" w:space="0" w:color="auto"/>
                <w:left w:val="none" w:sz="0" w:space="0" w:color="auto"/>
                <w:bottom w:val="none" w:sz="0" w:space="0" w:color="auto"/>
                <w:right w:val="none" w:sz="0" w:space="0" w:color="auto"/>
              </w:divBdr>
              <w:divsChild>
                <w:div w:id="5056390">
                  <w:marLeft w:val="0"/>
                  <w:marRight w:val="0"/>
                  <w:marTop w:val="0"/>
                  <w:marBottom w:val="0"/>
                  <w:divBdr>
                    <w:top w:val="none" w:sz="0" w:space="0" w:color="auto"/>
                    <w:left w:val="none" w:sz="0" w:space="0" w:color="auto"/>
                    <w:bottom w:val="none" w:sz="0" w:space="0" w:color="auto"/>
                    <w:right w:val="none" w:sz="0" w:space="0" w:color="auto"/>
                  </w:divBdr>
                  <w:divsChild>
                    <w:div w:id="877161993">
                      <w:marLeft w:val="0"/>
                      <w:marRight w:val="0"/>
                      <w:marTop w:val="0"/>
                      <w:marBottom w:val="0"/>
                      <w:divBdr>
                        <w:top w:val="none" w:sz="0" w:space="0" w:color="auto"/>
                        <w:left w:val="none" w:sz="0" w:space="0" w:color="auto"/>
                        <w:bottom w:val="none" w:sz="0" w:space="0" w:color="auto"/>
                        <w:right w:val="none" w:sz="0" w:space="0" w:color="auto"/>
                      </w:divBdr>
                      <w:divsChild>
                        <w:div w:id="1362125979">
                          <w:marLeft w:val="0"/>
                          <w:marRight w:val="0"/>
                          <w:marTop w:val="0"/>
                          <w:marBottom w:val="0"/>
                          <w:divBdr>
                            <w:top w:val="none" w:sz="0" w:space="0" w:color="auto"/>
                            <w:left w:val="none" w:sz="0" w:space="0" w:color="auto"/>
                            <w:bottom w:val="none" w:sz="0" w:space="0" w:color="auto"/>
                            <w:right w:val="none" w:sz="0" w:space="0" w:color="auto"/>
                          </w:divBdr>
                          <w:divsChild>
                            <w:div w:id="1819106736">
                              <w:marLeft w:val="0"/>
                              <w:marRight w:val="0"/>
                              <w:marTop w:val="0"/>
                              <w:marBottom w:val="0"/>
                              <w:divBdr>
                                <w:top w:val="none" w:sz="0" w:space="0" w:color="auto"/>
                                <w:left w:val="none" w:sz="0" w:space="0" w:color="auto"/>
                                <w:bottom w:val="none" w:sz="0" w:space="0" w:color="auto"/>
                                <w:right w:val="none" w:sz="0" w:space="0" w:color="auto"/>
                              </w:divBdr>
                              <w:divsChild>
                                <w:div w:id="735981804">
                                  <w:marLeft w:val="0"/>
                                  <w:marRight w:val="0"/>
                                  <w:marTop w:val="0"/>
                                  <w:marBottom w:val="0"/>
                                  <w:divBdr>
                                    <w:top w:val="none" w:sz="0" w:space="0" w:color="auto"/>
                                    <w:left w:val="none" w:sz="0" w:space="0" w:color="auto"/>
                                    <w:bottom w:val="none" w:sz="0" w:space="0" w:color="auto"/>
                                    <w:right w:val="none" w:sz="0" w:space="0" w:color="auto"/>
                                  </w:divBdr>
                                </w:div>
                                <w:div w:id="1508903452">
                                  <w:marLeft w:val="0"/>
                                  <w:marRight w:val="0"/>
                                  <w:marTop w:val="0"/>
                                  <w:marBottom w:val="0"/>
                                  <w:divBdr>
                                    <w:top w:val="none" w:sz="0" w:space="0" w:color="auto"/>
                                    <w:left w:val="none" w:sz="0" w:space="0" w:color="auto"/>
                                    <w:bottom w:val="none" w:sz="0" w:space="0" w:color="auto"/>
                                    <w:right w:val="none" w:sz="0" w:space="0" w:color="auto"/>
                                  </w:divBdr>
                                </w:div>
                                <w:div w:id="175092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207334">
      <w:bodyDiv w:val="1"/>
      <w:marLeft w:val="0"/>
      <w:marRight w:val="0"/>
      <w:marTop w:val="0"/>
      <w:marBottom w:val="0"/>
      <w:divBdr>
        <w:top w:val="none" w:sz="0" w:space="0" w:color="auto"/>
        <w:left w:val="none" w:sz="0" w:space="0" w:color="auto"/>
        <w:bottom w:val="none" w:sz="0" w:space="0" w:color="auto"/>
        <w:right w:val="none" w:sz="0" w:space="0" w:color="auto"/>
      </w:divBdr>
    </w:div>
    <w:div w:id="683898945">
      <w:bodyDiv w:val="1"/>
      <w:marLeft w:val="0"/>
      <w:marRight w:val="0"/>
      <w:marTop w:val="0"/>
      <w:marBottom w:val="0"/>
      <w:divBdr>
        <w:top w:val="none" w:sz="0" w:space="0" w:color="auto"/>
        <w:left w:val="none" w:sz="0" w:space="0" w:color="auto"/>
        <w:bottom w:val="none" w:sz="0" w:space="0" w:color="auto"/>
        <w:right w:val="none" w:sz="0" w:space="0" w:color="auto"/>
      </w:divBdr>
    </w:div>
    <w:div w:id="746810379">
      <w:bodyDiv w:val="1"/>
      <w:marLeft w:val="0"/>
      <w:marRight w:val="0"/>
      <w:marTop w:val="0"/>
      <w:marBottom w:val="0"/>
      <w:divBdr>
        <w:top w:val="none" w:sz="0" w:space="0" w:color="auto"/>
        <w:left w:val="none" w:sz="0" w:space="0" w:color="auto"/>
        <w:bottom w:val="none" w:sz="0" w:space="0" w:color="auto"/>
        <w:right w:val="none" w:sz="0" w:space="0" w:color="auto"/>
      </w:divBdr>
    </w:div>
    <w:div w:id="803349088">
      <w:bodyDiv w:val="1"/>
      <w:marLeft w:val="0"/>
      <w:marRight w:val="0"/>
      <w:marTop w:val="0"/>
      <w:marBottom w:val="0"/>
      <w:divBdr>
        <w:top w:val="none" w:sz="0" w:space="0" w:color="auto"/>
        <w:left w:val="none" w:sz="0" w:space="0" w:color="auto"/>
        <w:bottom w:val="none" w:sz="0" w:space="0" w:color="auto"/>
        <w:right w:val="none" w:sz="0" w:space="0" w:color="auto"/>
      </w:divBdr>
    </w:div>
    <w:div w:id="1017656690">
      <w:bodyDiv w:val="1"/>
      <w:marLeft w:val="0"/>
      <w:marRight w:val="0"/>
      <w:marTop w:val="0"/>
      <w:marBottom w:val="0"/>
      <w:divBdr>
        <w:top w:val="none" w:sz="0" w:space="0" w:color="auto"/>
        <w:left w:val="none" w:sz="0" w:space="0" w:color="auto"/>
        <w:bottom w:val="none" w:sz="0" w:space="0" w:color="auto"/>
        <w:right w:val="none" w:sz="0" w:space="0" w:color="auto"/>
      </w:divBdr>
    </w:div>
    <w:div w:id="1120799931">
      <w:bodyDiv w:val="1"/>
      <w:marLeft w:val="0"/>
      <w:marRight w:val="0"/>
      <w:marTop w:val="0"/>
      <w:marBottom w:val="0"/>
      <w:divBdr>
        <w:top w:val="none" w:sz="0" w:space="0" w:color="auto"/>
        <w:left w:val="none" w:sz="0" w:space="0" w:color="auto"/>
        <w:bottom w:val="none" w:sz="0" w:space="0" w:color="auto"/>
        <w:right w:val="none" w:sz="0" w:space="0" w:color="auto"/>
      </w:divBdr>
    </w:div>
    <w:div w:id="1132669356">
      <w:bodyDiv w:val="1"/>
      <w:marLeft w:val="0"/>
      <w:marRight w:val="0"/>
      <w:marTop w:val="0"/>
      <w:marBottom w:val="0"/>
      <w:divBdr>
        <w:top w:val="none" w:sz="0" w:space="0" w:color="auto"/>
        <w:left w:val="none" w:sz="0" w:space="0" w:color="auto"/>
        <w:bottom w:val="none" w:sz="0" w:space="0" w:color="auto"/>
        <w:right w:val="none" w:sz="0" w:space="0" w:color="auto"/>
      </w:divBdr>
    </w:div>
    <w:div w:id="1165440331">
      <w:bodyDiv w:val="1"/>
      <w:marLeft w:val="0"/>
      <w:marRight w:val="0"/>
      <w:marTop w:val="0"/>
      <w:marBottom w:val="0"/>
      <w:divBdr>
        <w:top w:val="none" w:sz="0" w:space="0" w:color="auto"/>
        <w:left w:val="none" w:sz="0" w:space="0" w:color="auto"/>
        <w:bottom w:val="none" w:sz="0" w:space="0" w:color="auto"/>
        <w:right w:val="none" w:sz="0" w:space="0" w:color="auto"/>
      </w:divBdr>
    </w:div>
    <w:div w:id="1172836616">
      <w:bodyDiv w:val="1"/>
      <w:marLeft w:val="0"/>
      <w:marRight w:val="0"/>
      <w:marTop w:val="0"/>
      <w:marBottom w:val="0"/>
      <w:divBdr>
        <w:top w:val="none" w:sz="0" w:space="0" w:color="auto"/>
        <w:left w:val="none" w:sz="0" w:space="0" w:color="auto"/>
        <w:bottom w:val="none" w:sz="0" w:space="0" w:color="auto"/>
        <w:right w:val="none" w:sz="0" w:space="0" w:color="auto"/>
      </w:divBdr>
    </w:div>
    <w:div w:id="1230310288">
      <w:bodyDiv w:val="1"/>
      <w:marLeft w:val="0"/>
      <w:marRight w:val="0"/>
      <w:marTop w:val="0"/>
      <w:marBottom w:val="0"/>
      <w:divBdr>
        <w:top w:val="none" w:sz="0" w:space="0" w:color="auto"/>
        <w:left w:val="none" w:sz="0" w:space="0" w:color="auto"/>
        <w:bottom w:val="none" w:sz="0" w:space="0" w:color="auto"/>
        <w:right w:val="none" w:sz="0" w:space="0" w:color="auto"/>
      </w:divBdr>
    </w:div>
    <w:div w:id="1297419164">
      <w:bodyDiv w:val="1"/>
      <w:marLeft w:val="0"/>
      <w:marRight w:val="0"/>
      <w:marTop w:val="0"/>
      <w:marBottom w:val="0"/>
      <w:divBdr>
        <w:top w:val="none" w:sz="0" w:space="0" w:color="auto"/>
        <w:left w:val="none" w:sz="0" w:space="0" w:color="auto"/>
        <w:bottom w:val="none" w:sz="0" w:space="0" w:color="auto"/>
        <w:right w:val="none" w:sz="0" w:space="0" w:color="auto"/>
      </w:divBdr>
    </w:div>
    <w:div w:id="1340236746">
      <w:bodyDiv w:val="1"/>
      <w:marLeft w:val="0"/>
      <w:marRight w:val="0"/>
      <w:marTop w:val="0"/>
      <w:marBottom w:val="0"/>
      <w:divBdr>
        <w:top w:val="none" w:sz="0" w:space="0" w:color="auto"/>
        <w:left w:val="none" w:sz="0" w:space="0" w:color="auto"/>
        <w:bottom w:val="none" w:sz="0" w:space="0" w:color="auto"/>
        <w:right w:val="none" w:sz="0" w:space="0" w:color="auto"/>
      </w:divBdr>
    </w:div>
    <w:div w:id="1372725606">
      <w:bodyDiv w:val="1"/>
      <w:marLeft w:val="0"/>
      <w:marRight w:val="0"/>
      <w:marTop w:val="0"/>
      <w:marBottom w:val="0"/>
      <w:divBdr>
        <w:top w:val="none" w:sz="0" w:space="0" w:color="auto"/>
        <w:left w:val="none" w:sz="0" w:space="0" w:color="auto"/>
        <w:bottom w:val="none" w:sz="0" w:space="0" w:color="auto"/>
        <w:right w:val="none" w:sz="0" w:space="0" w:color="auto"/>
      </w:divBdr>
    </w:div>
    <w:div w:id="1372802170">
      <w:bodyDiv w:val="1"/>
      <w:marLeft w:val="0"/>
      <w:marRight w:val="0"/>
      <w:marTop w:val="0"/>
      <w:marBottom w:val="0"/>
      <w:divBdr>
        <w:top w:val="none" w:sz="0" w:space="0" w:color="auto"/>
        <w:left w:val="none" w:sz="0" w:space="0" w:color="auto"/>
        <w:bottom w:val="none" w:sz="0" w:space="0" w:color="auto"/>
        <w:right w:val="none" w:sz="0" w:space="0" w:color="auto"/>
      </w:divBdr>
    </w:div>
    <w:div w:id="1376661220">
      <w:bodyDiv w:val="1"/>
      <w:marLeft w:val="0"/>
      <w:marRight w:val="0"/>
      <w:marTop w:val="0"/>
      <w:marBottom w:val="0"/>
      <w:divBdr>
        <w:top w:val="none" w:sz="0" w:space="0" w:color="auto"/>
        <w:left w:val="none" w:sz="0" w:space="0" w:color="auto"/>
        <w:bottom w:val="none" w:sz="0" w:space="0" w:color="auto"/>
        <w:right w:val="none" w:sz="0" w:space="0" w:color="auto"/>
      </w:divBdr>
    </w:div>
    <w:div w:id="1402605298">
      <w:bodyDiv w:val="1"/>
      <w:marLeft w:val="0"/>
      <w:marRight w:val="0"/>
      <w:marTop w:val="0"/>
      <w:marBottom w:val="0"/>
      <w:divBdr>
        <w:top w:val="none" w:sz="0" w:space="0" w:color="auto"/>
        <w:left w:val="none" w:sz="0" w:space="0" w:color="auto"/>
        <w:bottom w:val="none" w:sz="0" w:space="0" w:color="auto"/>
        <w:right w:val="none" w:sz="0" w:space="0" w:color="auto"/>
      </w:divBdr>
      <w:divsChild>
        <w:div w:id="227040745">
          <w:marLeft w:val="0"/>
          <w:marRight w:val="0"/>
          <w:marTop w:val="0"/>
          <w:marBottom w:val="0"/>
          <w:divBdr>
            <w:top w:val="none" w:sz="0" w:space="0" w:color="auto"/>
            <w:left w:val="none" w:sz="0" w:space="0" w:color="auto"/>
            <w:bottom w:val="none" w:sz="0" w:space="0" w:color="auto"/>
            <w:right w:val="none" w:sz="0" w:space="0" w:color="auto"/>
          </w:divBdr>
        </w:div>
      </w:divsChild>
    </w:div>
    <w:div w:id="1445003983">
      <w:bodyDiv w:val="1"/>
      <w:marLeft w:val="0"/>
      <w:marRight w:val="0"/>
      <w:marTop w:val="0"/>
      <w:marBottom w:val="0"/>
      <w:divBdr>
        <w:top w:val="none" w:sz="0" w:space="0" w:color="auto"/>
        <w:left w:val="none" w:sz="0" w:space="0" w:color="auto"/>
        <w:bottom w:val="none" w:sz="0" w:space="0" w:color="auto"/>
        <w:right w:val="none" w:sz="0" w:space="0" w:color="auto"/>
      </w:divBdr>
    </w:div>
    <w:div w:id="1493836744">
      <w:bodyDiv w:val="1"/>
      <w:marLeft w:val="0"/>
      <w:marRight w:val="0"/>
      <w:marTop w:val="0"/>
      <w:marBottom w:val="0"/>
      <w:divBdr>
        <w:top w:val="none" w:sz="0" w:space="0" w:color="auto"/>
        <w:left w:val="none" w:sz="0" w:space="0" w:color="auto"/>
        <w:bottom w:val="none" w:sz="0" w:space="0" w:color="auto"/>
        <w:right w:val="none" w:sz="0" w:space="0" w:color="auto"/>
      </w:divBdr>
    </w:div>
    <w:div w:id="1496720400">
      <w:bodyDiv w:val="1"/>
      <w:marLeft w:val="0"/>
      <w:marRight w:val="0"/>
      <w:marTop w:val="0"/>
      <w:marBottom w:val="0"/>
      <w:divBdr>
        <w:top w:val="none" w:sz="0" w:space="0" w:color="auto"/>
        <w:left w:val="none" w:sz="0" w:space="0" w:color="auto"/>
        <w:bottom w:val="none" w:sz="0" w:space="0" w:color="auto"/>
        <w:right w:val="none" w:sz="0" w:space="0" w:color="auto"/>
      </w:divBdr>
    </w:div>
    <w:div w:id="1515925615">
      <w:bodyDiv w:val="1"/>
      <w:marLeft w:val="0"/>
      <w:marRight w:val="0"/>
      <w:marTop w:val="0"/>
      <w:marBottom w:val="0"/>
      <w:divBdr>
        <w:top w:val="none" w:sz="0" w:space="0" w:color="auto"/>
        <w:left w:val="none" w:sz="0" w:space="0" w:color="auto"/>
        <w:bottom w:val="none" w:sz="0" w:space="0" w:color="auto"/>
        <w:right w:val="none" w:sz="0" w:space="0" w:color="auto"/>
      </w:divBdr>
    </w:div>
    <w:div w:id="1688436258">
      <w:bodyDiv w:val="1"/>
      <w:marLeft w:val="0"/>
      <w:marRight w:val="0"/>
      <w:marTop w:val="0"/>
      <w:marBottom w:val="0"/>
      <w:divBdr>
        <w:top w:val="none" w:sz="0" w:space="0" w:color="auto"/>
        <w:left w:val="none" w:sz="0" w:space="0" w:color="auto"/>
        <w:bottom w:val="none" w:sz="0" w:space="0" w:color="auto"/>
        <w:right w:val="none" w:sz="0" w:space="0" w:color="auto"/>
      </w:divBdr>
    </w:div>
    <w:div w:id="1748990513">
      <w:bodyDiv w:val="1"/>
      <w:marLeft w:val="0"/>
      <w:marRight w:val="0"/>
      <w:marTop w:val="0"/>
      <w:marBottom w:val="0"/>
      <w:divBdr>
        <w:top w:val="none" w:sz="0" w:space="0" w:color="auto"/>
        <w:left w:val="none" w:sz="0" w:space="0" w:color="auto"/>
        <w:bottom w:val="none" w:sz="0" w:space="0" w:color="auto"/>
        <w:right w:val="none" w:sz="0" w:space="0" w:color="auto"/>
      </w:divBdr>
      <w:divsChild>
        <w:div w:id="1614022756">
          <w:marLeft w:val="0"/>
          <w:marRight w:val="0"/>
          <w:marTop w:val="0"/>
          <w:marBottom w:val="0"/>
          <w:divBdr>
            <w:top w:val="none" w:sz="0" w:space="0" w:color="auto"/>
            <w:left w:val="none" w:sz="0" w:space="0" w:color="auto"/>
            <w:bottom w:val="none" w:sz="0" w:space="0" w:color="auto"/>
            <w:right w:val="none" w:sz="0" w:space="0" w:color="auto"/>
          </w:divBdr>
          <w:divsChild>
            <w:div w:id="695738509">
              <w:marLeft w:val="0"/>
              <w:marRight w:val="0"/>
              <w:marTop w:val="0"/>
              <w:marBottom w:val="0"/>
              <w:divBdr>
                <w:top w:val="none" w:sz="0" w:space="0" w:color="auto"/>
                <w:left w:val="none" w:sz="0" w:space="0" w:color="auto"/>
                <w:bottom w:val="none" w:sz="0" w:space="0" w:color="auto"/>
                <w:right w:val="none" w:sz="0" w:space="0" w:color="auto"/>
              </w:divBdr>
              <w:divsChild>
                <w:div w:id="401635314">
                  <w:marLeft w:val="0"/>
                  <w:marRight w:val="0"/>
                  <w:marTop w:val="0"/>
                  <w:marBottom w:val="0"/>
                  <w:divBdr>
                    <w:top w:val="none" w:sz="0" w:space="0" w:color="auto"/>
                    <w:left w:val="none" w:sz="0" w:space="0" w:color="auto"/>
                    <w:bottom w:val="none" w:sz="0" w:space="0" w:color="auto"/>
                    <w:right w:val="none" w:sz="0" w:space="0" w:color="auto"/>
                  </w:divBdr>
                  <w:divsChild>
                    <w:div w:id="1195998501">
                      <w:marLeft w:val="0"/>
                      <w:marRight w:val="0"/>
                      <w:marTop w:val="0"/>
                      <w:marBottom w:val="0"/>
                      <w:divBdr>
                        <w:top w:val="none" w:sz="0" w:space="0" w:color="auto"/>
                        <w:left w:val="none" w:sz="0" w:space="0" w:color="auto"/>
                        <w:bottom w:val="none" w:sz="0" w:space="0" w:color="auto"/>
                        <w:right w:val="none" w:sz="0" w:space="0" w:color="auto"/>
                      </w:divBdr>
                      <w:divsChild>
                        <w:div w:id="829521747">
                          <w:marLeft w:val="0"/>
                          <w:marRight w:val="0"/>
                          <w:marTop w:val="0"/>
                          <w:marBottom w:val="0"/>
                          <w:divBdr>
                            <w:top w:val="none" w:sz="0" w:space="0" w:color="auto"/>
                            <w:left w:val="none" w:sz="0" w:space="0" w:color="auto"/>
                            <w:bottom w:val="none" w:sz="0" w:space="0" w:color="auto"/>
                            <w:right w:val="none" w:sz="0" w:space="0" w:color="auto"/>
                          </w:divBdr>
                        </w:div>
                        <w:div w:id="832532723">
                          <w:marLeft w:val="0"/>
                          <w:marRight w:val="0"/>
                          <w:marTop w:val="0"/>
                          <w:marBottom w:val="0"/>
                          <w:divBdr>
                            <w:top w:val="none" w:sz="0" w:space="0" w:color="auto"/>
                            <w:left w:val="none" w:sz="0" w:space="0" w:color="auto"/>
                            <w:bottom w:val="none" w:sz="0" w:space="0" w:color="auto"/>
                            <w:right w:val="none" w:sz="0" w:space="0" w:color="auto"/>
                          </w:divBdr>
                        </w:div>
                        <w:div w:id="960260499">
                          <w:marLeft w:val="0"/>
                          <w:marRight w:val="0"/>
                          <w:marTop w:val="0"/>
                          <w:marBottom w:val="0"/>
                          <w:divBdr>
                            <w:top w:val="none" w:sz="0" w:space="0" w:color="auto"/>
                            <w:left w:val="none" w:sz="0" w:space="0" w:color="auto"/>
                            <w:bottom w:val="none" w:sz="0" w:space="0" w:color="auto"/>
                            <w:right w:val="none" w:sz="0" w:space="0" w:color="auto"/>
                          </w:divBdr>
                        </w:div>
                        <w:div w:id="20994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206557">
      <w:bodyDiv w:val="1"/>
      <w:marLeft w:val="0"/>
      <w:marRight w:val="0"/>
      <w:marTop w:val="0"/>
      <w:marBottom w:val="0"/>
      <w:divBdr>
        <w:top w:val="none" w:sz="0" w:space="0" w:color="auto"/>
        <w:left w:val="none" w:sz="0" w:space="0" w:color="auto"/>
        <w:bottom w:val="none" w:sz="0" w:space="0" w:color="auto"/>
        <w:right w:val="none" w:sz="0" w:space="0" w:color="auto"/>
      </w:divBdr>
      <w:divsChild>
        <w:div w:id="765806620">
          <w:marLeft w:val="0"/>
          <w:marRight w:val="0"/>
          <w:marTop w:val="0"/>
          <w:marBottom w:val="0"/>
          <w:divBdr>
            <w:top w:val="none" w:sz="0" w:space="0" w:color="auto"/>
            <w:left w:val="none" w:sz="0" w:space="0" w:color="auto"/>
            <w:bottom w:val="none" w:sz="0" w:space="0" w:color="auto"/>
            <w:right w:val="none" w:sz="0" w:space="0" w:color="auto"/>
          </w:divBdr>
        </w:div>
      </w:divsChild>
    </w:div>
    <w:div w:id="1821967432">
      <w:bodyDiv w:val="1"/>
      <w:marLeft w:val="0"/>
      <w:marRight w:val="0"/>
      <w:marTop w:val="0"/>
      <w:marBottom w:val="0"/>
      <w:divBdr>
        <w:top w:val="none" w:sz="0" w:space="0" w:color="auto"/>
        <w:left w:val="none" w:sz="0" w:space="0" w:color="auto"/>
        <w:bottom w:val="none" w:sz="0" w:space="0" w:color="auto"/>
        <w:right w:val="none" w:sz="0" w:space="0" w:color="auto"/>
      </w:divBdr>
    </w:div>
    <w:div w:id="1868979890">
      <w:bodyDiv w:val="1"/>
      <w:marLeft w:val="0"/>
      <w:marRight w:val="0"/>
      <w:marTop w:val="0"/>
      <w:marBottom w:val="0"/>
      <w:divBdr>
        <w:top w:val="none" w:sz="0" w:space="0" w:color="auto"/>
        <w:left w:val="none" w:sz="0" w:space="0" w:color="auto"/>
        <w:bottom w:val="none" w:sz="0" w:space="0" w:color="auto"/>
        <w:right w:val="none" w:sz="0" w:space="0" w:color="auto"/>
      </w:divBdr>
      <w:divsChild>
        <w:div w:id="1226334240">
          <w:marLeft w:val="0"/>
          <w:marRight w:val="0"/>
          <w:marTop w:val="0"/>
          <w:marBottom w:val="0"/>
          <w:divBdr>
            <w:top w:val="none" w:sz="0" w:space="0" w:color="auto"/>
            <w:left w:val="none" w:sz="0" w:space="0" w:color="auto"/>
            <w:bottom w:val="none" w:sz="0" w:space="0" w:color="auto"/>
            <w:right w:val="none" w:sz="0" w:space="0" w:color="auto"/>
          </w:divBdr>
        </w:div>
      </w:divsChild>
    </w:div>
    <w:div w:id="1874152475">
      <w:bodyDiv w:val="1"/>
      <w:marLeft w:val="0"/>
      <w:marRight w:val="0"/>
      <w:marTop w:val="0"/>
      <w:marBottom w:val="0"/>
      <w:divBdr>
        <w:top w:val="none" w:sz="0" w:space="0" w:color="auto"/>
        <w:left w:val="none" w:sz="0" w:space="0" w:color="auto"/>
        <w:bottom w:val="none" w:sz="0" w:space="0" w:color="auto"/>
        <w:right w:val="none" w:sz="0" w:space="0" w:color="auto"/>
      </w:divBdr>
    </w:div>
    <w:div w:id="1992980945">
      <w:bodyDiv w:val="1"/>
      <w:marLeft w:val="0"/>
      <w:marRight w:val="0"/>
      <w:marTop w:val="0"/>
      <w:marBottom w:val="0"/>
      <w:divBdr>
        <w:top w:val="none" w:sz="0" w:space="0" w:color="auto"/>
        <w:left w:val="none" w:sz="0" w:space="0" w:color="auto"/>
        <w:bottom w:val="none" w:sz="0" w:space="0" w:color="auto"/>
        <w:right w:val="none" w:sz="0" w:space="0" w:color="auto"/>
      </w:divBdr>
    </w:div>
    <w:div w:id="21077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0" ma:contentTypeDescription="Kurkite naują dokumentą." ma:contentTypeScope="" ma:versionID="d1c7c057f989dc64cc87a39b75055967">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b36f34df9b6f78c0bfb50ade3783bbd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63EFD-9956-49A4-997E-C5449D7613C1}">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66af4d0a-6674-47fb-9139-f13fcb70dbc4"/>
    <ds:schemaRef ds:uri="01b67f5c-2d3d-4e26-9104-860f284410e8"/>
  </ds:schemaRefs>
</ds:datastoreItem>
</file>

<file path=customXml/itemProps2.xml><?xml version="1.0" encoding="utf-8"?>
<ds:datastoreItem xmlns:ds="http://schemas.openxmlformats.org/officeDocument/2006/customXml" ds:itemID="{EEEFAD48-544B-447C-A1B7-A20EFD1A6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0B50C-59C7-4A5B-86A0-E58FC2A1A241}">
  <ds:schemaRefs>
    <ds:schemaRef ds:uri="http://schemas.microsoft.com/sharepoint/v3/contenttype/forms"/>
  </ds:schemaRefs>
</ds:datastoreItem>
</file>

<file path=customXml/itemProps4.xml><?xml version="1.0" encoding="utf-8"?>
<ds:datastoreItem xmlns:ds="http://schemas.openxmlformats.org/officeDocument/2006/customXml" ds:itemID="{6E130560-DD00-48D1-8144-09A2EF32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9110</Words>
  <Characters>5193</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Energetikos ministerija</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dc:creator>
  <cp:keywords/>
  <cp:lastModifiedBy>Jevgenija Jankevič</cp:lastModifiedBy>
  <cp:revision>18</cp:revision>
  <cp:lastPrinted>2015-04-27T15:14:00Z</cp:lastPrinted>
  <dcterms:created xsi:type="dcterms:W3CDTF">2020-05-29T10:46:00Z</dcterms:created>
  <dcterms:modified xsi:type="dcterms:W3CDTF">2020-06-04T13:49:00Z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