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E4847" w14:textId="77777777" w:rsidR="00D30D08" w:rsidRPr="00C32ABE" w:rsidRDefault="00D30D08" w:rsidP="00C32ABE">
      <w:pPr>
        <w:pStyle w:val="Pagrindinistekstas"/>
        <w:ind w:firstLine="567"/>
        <w:jc w:val="both"/>
      </w:pPr>
    </w:p>
    <w:p w14:paraId="7DAECC8D" w14:textId="4DC2D0AB" w:rsidR="008F26D4" w:rsidRPr="00C32ABE" w:rsidRDefault="008F26D4" w:rsidP="00F61B96">
      <w:pPr>
        <w:ind w:firstLine="567"/>
        <w:jc w:val="center"/>
        <w:rPr>
          <w:b/>
        </w:rPr>
      </w:pPr>
      <w:r w:rsidRPr="00C32ABE">
        <w:rPr>
          <w:b/>
        </w:rPr>
        <w:t>LIETUVOS RESPUBLIKOS VALSTYBĖS IR SAVIVALDYBĖS ĮMONIŲ</w:t>
      </w:r>
      <w:r w:rsidR="00F61B96">
        <w:rPr>
          <w:b/>
        </w:rPr>
        <w:t xml:space="preserve"> </w:t>
      </w:r>
      <w:r w:rsidRPr="00C32ABE">
        <w:rPr>
          <w:b/>
        </w:rPr>
        <w:t>ĮSTATYMO</w:t>
      </w:r>
      <w:r w:rsidR="00F61B96" w:rsidRPr="00F61B96">
        <w:rPr>
          <w:b/>
          <w:bCs/>
          <w:color w:val="000000"/>
        </w:rPr>
        <w:t xml:space="preserve"> </w:t>
      </w:r>
      <w:r w:rsidR="00F61B96" w:rsidRPr="005920E1">
        <w:rPr>
          <w:b/>
          <w:bCs/>
          <w:color w:val="000000"/>
        </w:rPr>
        <w:t xml:space="preserve">NR. I-722 </w:t>
      </w:r>
      <w:r w:rsidRPr="00C32ABE">
        <w:rPr>
          <w:b/>
        </w:rPr>
        <w:t>15 STRAIPSNIO PAKEITIMO ĮSTATYMO PROJEKTO</w:t>
      </w:r>
    </w:p>
    <w:p w14:paraId="1628F707" w14:textId="3D3AF15C" w:rsidR="00D30D08" w:rsidRPr="00C32ABE" w:rsidRDefault="00342F0B" w:rsidP="00F61B96">
      <w:pPr>
        <w:ind w:firstLine="567"/>
        <w:jc w:val="center"/>
      </w:pPr>
      <w:r w:rsidRPr="00C32ABE">
        <w:rPr>
          <w:b/>
        </w:rPr>
        <w:t>AIŠKINAMASIS RAŠTAS</w:t>
      </w:r>
    </w:p>
    <w:p w14:paraId="2861F6F1" w14:textId="5C1C3252" w:rsidR="0078508A" w:rsidRDefault="0078508A" w:rsidP="00C32ABE">
      <w:pPr>
        <w:tabs>
          <w:tab w:val="left" w:pos="720"/>
          <w:tab w:val="left" w:pos="1080"/>
        </w:tabs>
      </w:pPr>
    </w:p>
    <w:p w14:paraId="40C36861" w14:textId="77777777" w:rsidR="00B31706" w:rsidRPr="00C32ABE" w:rsidRDefault="00B31706" w:rsidP="00C32ABE">
      <w:pPr>
        <w:tabs>
          <w:tab w:val="left" w:pos="720"/>
          <w:tab w:val="left" w:pos="1080"/>
        </w:tabs>
      </w:pPr>
    </w:p>
    <w:p w14:paraId="4D42B835" w14:textId="0AEFD94E" w:rsidR="00963DFA" w:rsidRPr="00963DFA" w:rsidRDefault="005B09A5" w:rsidP="007E3CC2">
      <w:pPr>
        <w:tabs>
          <w:tab w:val="left" w:pos="567"/>
          <w:tab w:val="left" w:pos="851"/>
          <w:tab w:val="left" w:pos="1080"/>
        </w:tabs>
        <w:ind w:firstLine="567"/>
        <w:jc w:val="both"/>
        <w:rPr>
          <w:b/>
        </w:rPr>
      </w:pPr>
      <w:r w:rsidRPr="00963DFA">
        <w:rPr>
          <w:b/>
        </w:rPr>
        <w:t xml:space="preserve">1. </w:t>
      </w:r>
      <w:r w:rsidR="00963DFA" w:rsidRPr="00963DFA">
        <w:rPr>
          <w:b/>
          <w:color w:val="000000"/>
        </w:rPr>
        <w:t>Įstatymo projekto rengimą paskatinusios priežastys, parengto projekto tikslai ir uždaviniai</w:t>
      </w:r>
    </w:p>
    <w:p w14:paraId="2B984F38" w14:textId="77777777" w:rsidR="00C452AF" w:rsidRPr="0089719F" w:rsidRDefault="00AD5B53" w:rsidP="00C452AF">
      <w:pPr>
        <w:tabs>
          <w:tab w:val="left" w:pos="851"/>
          <w:tab w:val="left" w:pos="1080"/>
        </w:tabs>
        <w:ind w:firstLine="567"/>
        <w:jc w:val="both"/>
        <w:rPr>
          <w:bCs/>
        </w:rPr>
      </w:pPr>
      <w:bookmarkStart w:id="0" w:name="_Hlk40093702"/>
      <w:r w:rsidRPr="00C32ABE">
        <w:rPr>
          <w:bCs/>
        </w:rPr>
        <w:t xml:space="preserve">Lietuvos Respublikos </w:t>
      </w:r>
      <w:r w:rsidR="00EE747F" w:rsidRPr="00C32ABE">
        <w:rPr>
          <w:bCs/>
        </w:rPr>
        <w:t>valstybės ir savivaldyb</w:t>
      </w:r>
      <w:r w:rsidR="006511C0" w:rsidRPr="00C32ABE">
        <w:rPr>
          <w:bCs/>
        </w:rPr>
        <w:t>ės</w:t>
      </w:r>
      <w:r w:rsidR="003E4007" w:rsidRPr="00C32ABE">
        <w:rPr>
          <w:bCs/>
        </w:rPr>
        <w:t xml:space="preserve"> įmonių</w:t>
      </w:r>
      <w:r w:rsidR="00EE747F" w:rsidRPr="00C32ABE">
        <w:rPr>
          <w:bCs/>
        </w:rPr>
        <w:t xml:space="preserve"> įstatymo </w:t>
      </w:r>
      <w:bookmarkEnd w:id="0"/>
      <w:r w:rsidR="00F61B96">
        <w:rPr>
          <w:bCs/>
        </w:rPr>
        <w:t>Nr. I-</w:t>
      </w:r>
      <w:r w:rsidR="00F61B96">
        <w:rPr>
          <w:bCs/>
          <w:lang w:val="en-US"/>
        </w:rPr>
        <w:t xml:space="preserve">722 </w:t>
      </w:r>
      <w:r w:rsidR="00AD4480">
        <w:rPr>
          <w:bCs/>
          <w:lang w:val="en-US"/>
        </w:rPr>
        <w:t>15</w:t>
      </w:r>
      <w:r w:rsidR="00AD4480">
        <w:rPr>
          <w:bCs/>
        </w:rPr>
        <w:t xml:space="preserve"> straipsnio </w:t>
      </w:r>
      <w:r w:rsidR="006F5465" w:rsidRPr="00C32ABE">
        <w:rPr>
          <w:bCs/>
        </w:rPr>
        <w:t xml:space="preserve">pakeitimo įstatymo </w:t>
      </w:r>
      <w:r w:rsidR="00AD4480">
        <w:rPr>
          <w:bCs/>
        </w:rPr>
        <w:t xml:space="preserve">projekto </w:t>
      </w:r>
      <w:r w:rsidR="00F61B96" w:rsidRPr="00C32ABE">
        <w:rPr>
          <w:bCs/>
        </w:rPr>
        <w:t xml:space="preserve">(toliau – </w:t>
      </w:r>
      <w:r w:rsidR="009358C3">
        <w:rPr>
          <w:bCs/>
        </w:rPr>
        <w:t>į</w:t>
      </w:r>
      <w:r w:rsidR="00F61B96" w:rsidRPr="00C32ABE">
        <w:rPr>
          <w:bCs/>
        </w:rPr>
        <w:t>statym</w:t>
      </w:r>
      <w:r w:rsidR="009358C3">
        <w:rPr>
          <w:bCs/>
        </w:rPr>
        <w:t>o projektas</w:t>
      </w:r>
      <w:r w:rsidR="00F61B96" w:rsidRPr="00C32ABE">
        <w:rPr>
          <w:bCs/>
        </w:rPr>
        <w:t xml:space="preserve">) </w:t>
      </w:r>
      <w:bookmarkStart w:id="1" w:name="_Hlk40093646"/>
      <w:r w:rsidR="00C452AF" w:rsidRPr="0089719F">
        <w:rPr>
          <w:bCs/>
        </w:rPr>
        <w:t>rengimą paskatino dėl koronaviruso (COVID-19) patiriami verslo suvaržymai tam tikruose ūkio sektoriuose, kuriuose veikia valstybės bei savivaldybės įmonės, bei dėl šių suvaržymų sukeltos neigiamos pasekmės valstybės ir savivaldybės įmonėms. Dėl minėtų suvaržymų atitinkamuose sektoriuose veikiančios valstybės ir savivaldybės įmonės negauna didžiosios dalies pajamų, tačiau vis dar patiria kašt</w:t>
      </w:r>
      <w:r w:rsidR="00C452AF">
        <w:rPr>
          <w:bCs/>
        </w:rPr>
        <w:t>ų</w:t>
      </w:r>
      <w:r w:rsidR="00C452AF" w:rsidRPr="0089719F">
        <w:rPr>
          <w:bCs/>
        </w:rPr>
        <w:t>, susijusi</w:t>
      </w:r>
      <w:r w:rsidR="00C452AF">
        <w:rPr>
          <w:bCs/>
        </w:rPr>
        <w:t xml:space="preserve">ų </w:t>
      </w:r>
      <w:r w:rsidR="00C452AF" w:rsidRPr="0089719F">
        <w:rPr>
          <w:bCs/>
        </w:rPr>
        <w:t xml:space="preserve">su infrastruktūros išlaikymu, atsiskaitymu su tiekėjais, kreditoriais, darbuotojais. Lietuvos Respublikos valstybės ir savivaldybės įmonių įstatyme (toliau – </w:t>
      </w:r>
      <w:r w:rsidR="00C452AF" w:rsidRPr="0089719F">
        <w:t xml:space="preserve">įstatymas) </w:t>
      </w:r>
      <w:r w:rsidR="00C452AF" w:rsidRPr="0089719F">
        <w:rPr>
          <w:bCs/>
        </w:rPr>
        <w:t>nustatyto dydžio pelno įmokos mokėjimas siejamas su praėjusiais finansiniais metais pasiektais įmonės rezultatais, tačiau pagal šiuo metu galiojantį teisinį reguliavimą valstybės ir savivaldybės įmonės nėra atleidžiamos nuo pelno įmokos mokėjimo, jeigu patiria veiklos suvaržym</w:t>
      </w:r>
      <w:r w:rsidR="00C452AF">
        <w:rPr>
          <w:bCs/>
        </w:rPr>
        <w:t xml:space="preserve">ų </w:t>
      </w:r>
      <w:r w:rsidR="00C452AF" w:rsidRPr="0089719F">
        <w:rPr>
          <w:bCs/>
        </w:rPr>
        <w:t>tais metais, kuriais pelno įmoka turėtų būti pervedama į valstybės ar savivaldybės biudžetą. Todėl reikalavimas įvykdyti įstatyme numatytą valstybės ir savivaldybės įmonių pareigą tam tikrą pelno, uždirbto 2019 metais, dalį pervesti į valstybės ar savivaldybės biudžetą nepriklausomai nuo to, kad 2020 metais šios įmonės patyrė reikšming</w:t>
      </w:r>
      <w:r w:rsidR="00C452AF">
        <w:rPr>
          <w:bCs/>
        </w:rPr>
        <w:t xml:space="preserve">ų </w:t>
      </w:r>
      <w:r w:rsidR="00C452AF" w:rsidRPr="0089719F">
        <w:rPr>
          <w:bCs/>
        </w:rPr>
        <w:t>veiklos suvaržym</w:t>
      </w:r>
      <w:r w:rsidR="00C452AF">
        <w:rPr>
          <w:bCs/>
        </w:rPr>
        <w:t xml:space="preserve">ų </w:t>
      </w:r>
      <w:r w:rsidR="00C452AF" w:rsidRPr="0089719F">
        <w:rPr>
          <w:bCs/>
        </w:rPr>
        <w:t>ir negavo planuotų pajamų, gali turėti neigiamą įtaką šių įmonių finansiniam likvidumui ir net veiklos tęstinumui. Atsižvelgiant į tai, kad pelno įmokų mokėjimas yra susijęs su įmonės valdomais pinigų srautais, pareiga mokėti pelno įmoką nepriklausomai nuo</w:t>
      </w:r>
      <w:r w:rsidR="00C452AF">
        <w:rPr>
          <w:bCs/>
        </w:rPr>
        <w:t xml:space="preserve"> to, kad situacija rinkoje</w:t>
      </w:r>
      <w:r w:rsidR="00C452AF" w:rsidRPr="0089719F">
        <w:rPr>
          <w:bCs/>
        </w:rPr>
        <w:t xml:space="preserve"> visiškai pasikeit</w:t>
      </w:r>
      <w:r w:rsidR="00C452AF">
        <w:rPr>
          <w:bCs/>
        </w:rPr>
        <w:t>ė</w:t>
      </w:r>
      <w:r w:rsidR="00C452AF" w:rsidRPr="0089719F">
        <w:rPr>
          <w:bCs/>
        </w:rPr>
        <w:t xml:space="preserve">, gali lemti valstybės ir savivaldybės įmonių sunkumus skolintis iš kredito įstaigų lėšas, reikalingas įmonių veiklos tęstinumui užtikrinti. </w:t>
      </w:r>
    </w:p>
    <w:p w14:paraId="0D23E3C6" w14:textId="77777777" w:rsidR="00C452AF" w:rsidRPr="0089719F" w:rsidRDefault="00C452AF" w:rsidP="00C452AF">
      <w:pPr>
        <w:tabs>
          <w:tab w:val="left" w:pos="851"/>
          <w:tab w:val="left" w:pos="1080"/>
        </w:tabs>
        <w:ind w:firstLine="567"/>
        <w:jc w:val="both"/>
      </w:pPr>
      <w:r w:rsidRPr="0089719F">
        <w:rPr>
          <w:bCs/>
        </w:rPr>
        <w:t xml:space="preserve">Šiuo teikiamu įstatymo projektu siekiama </w:t>
      </w:r>
      <w:r w:rsidRPr="0089719F">
        <w:t>papildyti teisės aktuose numatytas sąlygas, kurioms esant Lietuvos Respublikos Vyriausybė ar savivaldybės taryba gali nustatyti mažesnę valstybės ar savivaldyb</w:t>
      </w:r>
      <w:r>
        <w:t>ės</w:t>
      </w:r>
      <w:r w:rsidRPr="0089719F">
        <w:t xml:space="preserve"> įmonių mokėtiną pelno įmoką į valstybės ar savivaldybės biudžetą ir t</w:t>
      </w:r>
      <w:r>
        <w:t>aip</w:t>
      </w:r>
      <w:r w:rsidRPr="0089719F">
        <w:t xml:space="preserve"> sudaryti prielaidas išsaugoti šių įmonių finansinį likvidumą bei tvarų šių įmonių veiklos tęstinumą. </w:t>
      </w:r>
      <w:r>
        <w:t>Įstatymo p</w:t>
      </w:r>
      <w:r w:rsidRPr="0089719F">
        <w:t>rojektu siekiama sušvelninti dėl COVID-19 pandemijos paskelbto karantino ir jo metu taikomų verslo veiklos ribojimų valstybės ir savivaldybės įmonių patirtas neigiamas pasekmes.</w:t>
      </w:r>
    </w:p>
    <w:p w14:paraId="34E5E0E5" w14:textId="77777777" w:rsidR="00C452AF" w:rsidRPr="0089719F" w:rsidRDefault="00C452AF" w:rsidP="00C452AF">
      <w:pPr>
        <w:tabs>
          <w:tab w:val="left" w:pos="851"/>
          <w:tab w:val="left" w:pos="1080"/>
        </w:tabs>
        <w:ind w:firstLine="567"/>
        <w:jc w:val="both"/>
      </w:pPr>
      <w:r w:rsidRPr="0089719F">
        <w:t xml:space="preserve">Teikiamo įstatymo projekto būtinybę patvirtina ir tai, kad Lietuvos Respublikos Vyriausybė 2020 m. balandžio 29 d. nutarimu Nr. 444  pritarė </w:t>
      </w:r>
      <w:r w:rsidRPr="0089719F">
        <w:rPr>
          <w:bCs/>
        </w:rPr>
        <w:t xml:space="preserve">Lietuvos Respublikos Vyriausybės 1997 m. sausio 14 d. nutarimo Nr. 20 </w:t>
      </w:r>
      <w:bookmarkStart w:id="2" w:name="_Hlk39578469"/>
      <w:r w:rsidRPr="0089719F">
        <w:rPr>
          <w:bCs/>
        </w:rPr>
        <w:t>„</w:t>
      </w:r>
      <w:bookmarkEnd w:id="2"/>
      <w:r w:rsidRPr="0089719F">
        <w:rPr>
          <w:bCs/>
        </w:rPr>
        <w:t xml:space="preserve">Dėl  dividendų už valstybei nuosavybės teise priklausančias bendrovių akcijas ir valstybės įmonių pelno įmokų“ pakeitimui. Šiuo nutarimo pakeitimu taip pat buvo </w:t>
      </w:r>
      <w:r w:rsidRPr="0089719F">
        <w:t xml:space="preserve">įtvirtinta papildoma sąlyga, kuriai esant Lietuvos Respublikos Vyriausybė gali nustatyti mažesnę valstybei nuosavybės teise priklausančioms bendrovėms nustatytą dividendams išmokėti skirtą pelno dalį. Atsižvelgiant į skirtingą valstybės ir savivaldybės įmonėms bei akcinėms bendrovėms taikomą teisinį reguliavimą, papildomas pelno įmokos mažinimo pagrindas dėl COVID-19 sukeltų padarinių turi būti numatytas ne tik valstybės valdomoms bendrovėms, bet ir valstybės ir savivaldybės įmonėms, įtvirtinant šiuos keitimus įstatymo projekte. </w:t>
      </w:r>
    </w:p>
    <w:p w14:paraId="71F19358" w14:textId="77777777" w:rsidR="00C452AF" w:rsidRPr="0089719F" w:rsidRDefault="00C452AF" w:rsidP="00C452AF">
      <w:pPr>
        <w:tabs>
          <w:tab w:val="left" w:pos="851"/>
          <w:tab w:val="left" w:pos="1080"/>
        </w:tabs>
        <w:ind w:firstLine="567"/>
        <w:jc w:val="both"/>
      </w:pPr>
      <w:r w:rsidRPr="0089719F">
        <w:t xml:space="preserve">Vadovaujantis </w:t>
      </w:r>
      <w:r w:rsidRPr="0089719F">
        <w:rPr>
          <w:bCs/>
        </w:rPr>
        <w:t xml:space="preserve">įstatymo </w:t>
      </w:r>
      <w:r w:rsidRPr="0089719F">
        <w:t>15 straipsnio 1 dalimi, įmonės paskirstytinasis pelnas (nuostoliai) turi būti paskirstytas (paskirstyti) ne vėliau kaip per 4 mėnesius, pasibaigus įmonės finansiniams metams. Atsižvelgiant į tai, kad daugumos valstybės ir savivaldybės įmonių finansiniai metai sutampa su kalendoriniais metais, siūloma įstatymo projektą svarstyti skubos tvarka, kad Lietuvos Respublikos Vyriausybei ir savivaldybių taryboms būtų suteikta galimybė spręsti dėl įmonių mokėtinos pelno dalies už 2019 metus.</w:t>
      </w:r>
    </w:p>
    <w:p w14:paraId="5C5478C1" w14:textId="5BAE9539" w:rsidR="00EF4CC2" w:rsidRPr="00C32ABE" w:rsidRDefault="00EF4CC2" w:rsidP="00C452AF">
      <w:pPr>
        <w:tabs>
          <w:tab w:val="left" w:pos="851"/>
          <w:tab w:val="left" w:pos="1080"/>
        </w:tabs>
        <w:ind w:firstLine="567"/>
        <w:jc w:val="both"/>
      </w:pPr>
    </w:p>
    <w:bookmarkEnd w:id="1"/>
    <w:p w14:paraId="37CD0840" w14:textId="77777777" w:rsidR="00B31706" w:rsidRDefault="00B31706" w:rsidP="00B31706">
      <w:pPr>
        <w:tabs>
          <w:tab w:val="left" w:pos="720"/>
          <w:tab w:val="left" w:pos="1080"/>
        </w:tabs>
        <w:jc w:val="both"/>
        <w:rPr>
          <w:b/>
          <w:bCs/>
        </w:rPr>
      </w:pPr>
    </w:p>
    <w:p w14:paraId="6EEECCDE" w14:textId="77777777" w:rsidR="00B31706" w:rsidRDefault="00B31706" w:rsidP="00B31706">
      <w:pPr>
        <w:tabs>
          <w:tab w:val="left" w:pos="720"/>
          <w:tab w:val="left" w:pos="1080"/>
        </w:tabs>
        <w:jc w:val="both"/>
        <w:rPr>
          <w:b/>
          <w:bCs/>
        </w:rPr>
      </w:pPr>
    </w:p>
    <w:p w14:paraId="2CB66615" w14:textId="77777777" w:rsidR="007E3CC2" w:rsidRDefault="007E3CC2" w:rsidP="007E3CC2">
      <w:pPr>
        <w:tabs>
          <w:tab w:val="left" w:pos="567"/>
          <w:tab w:val="left" w:pos="720"/>
          <w:tab w:val="left" w:pos="1080"/>
        </w:tabs>
        <w:jc w:val="both"/>
        <w:rPr>
          <w:b/>
        </w:rPr>
      </w:pPr>
      <w:r>
        <w:rPr>
          <w:b/>
          <w:bCs/>
        </w:rPr>
        <w:lastRenderedPageBreak/>
        <w:t xml:space="preserve">         </w:t>
      </w:r>
      <w:r w:rsidR="00D30D08" w:rsidRPr="00C32ABE">
        <w:rPr>
          <w:b/>
          <w:bCs/>
        </w:rPr>
        <w:t xml:space="preserve">2. </w:t>
      </w:r>
      <w:r w:rsidR="00F772A7" w:rsidRPr="00C32ABE">
        <w:rPr>
          <w:b/>
        </w:rPr>
        <w:t>Įstatym</w:t>
      </w:r>
      <w:r w:rsidR="00882AA4" w:rsidRPr="00C32ABE">
        <w:rPr>
          <w:b/>
        </w:rPr>
        <w:t>o</w:t>
      </w:r>
      <w:r w:rsidR="00F772A7" w:rsidRPr="00C32ABE">
        <w:rPr>
          <w:b/>
        </w:rPr>
        <w:t xml:space="preserve"> projekt</w:t>
      </w:r>
      <w:r w:rsidR="00882AA4" w:rsidRPr="00C32ABE">
        <w:rPr>
          <w:b/>
        </w:rPr>
        <w:t>o</w:t>
      </w:r>
      <w:r w:rsidR="00D30D08" w:rsidRPr="00C32ABE">
        <w:rPr>
          <w:b/>
        </w:rPr>
        <w:t xml:space="preserve"> iniciatoriai</w:t>
      </w:r>
    </w:p>
    <w:p w14:paraId="43CD0455" w14:textId="6C76F1F8" w:rsidR="00D30D08" w:rsidRPr="00B31706" w:rsidRDefault="007E3CC2" w:rsidP="007E3CC2">
      <w:pPr>
        <w:tabs>
          <w:tab w:val="left" w:pos="567"/>
          <w:tab w:val="left" w:pos="720"/>
          <w:tab w:val="left" w:pos="1080"/>
        </w:tabs>
        <w:jc w:val="both"/>
        <w:rPr>
          <w:b/>
        </w:rPr>
      </w:pPr>
      <w:r>
        <w:rPr>
          <w:b/>
        </w:rPr>
        <w:tab/>
      </w:r>
      <w:r w:rsidR="00D55E1C" w:rsidRPr="00375A17">
        <w:t>Įstatym</w:t>
      </w:r>
      <w:r w:rsidR="00D33BE7">
        <w:t>o</w:t>
      </w:r>
      <w:r w:rsidR="00D55E1C" w:rsidRPr="00375A17">
        <w:t xml:space="preserve"> projekt</w:t>
      </w:r>
      <w:r w:rsidR="00D55E1C">
        <w:t>ą</w:t>
      </w:r>
      <w:r w:rsidR="00D55E1C" w:rsidRPr="00375A17">
        <w:t xml:space="preserve"> parengė</w:t>
      </w:r>
      <w:r w:rsidR="00D55E1C" w:rsidRPr="00375A17">
        <w:rPr>
          <w:color w:val="000000"/>
          <w:spacing w:val="-1"/>
        </w:rPr>
        <w:t xml:space="preserve"> </w:t>
      </w:r>
      <w:r w:rsidR="00D55E1C">
        <w:rPr>
          <w:color w:val="000000"/>
          <w:spacing w:val="-1"/>
        </w:rPr>
        <w:t xml:space="preserve">Susisiekimo ministerijos </w:t>
      </w:r>
      <w:r w:rsidR="00D55E1C" w:rsidRPr="00375A17">
        <w:t xml:space="preserve">Valstybės turto ir įmonių valdymo skyriaus (vedėja Roma Andruškevičienė, tel. 239 3917, el. p. roma.andruskeviciene@sumin.lt) </w:t>
      </w:r>
      <w:r w:rsidR="00D8350F">
        <w:t>patarėja</w:t>
      </w:r>
      <w:r w:rsidR="00D55E1C" w:rsidRPr="00375A17">
        <w:rPr>
          <w:color w:val="000000"/>
        </w:rPr>
        <w:t xml:space="preserve"> </w:t>
      </w:r>
      <w:r w:rsidR="00D8350F">
        <w:rPr>
          <w:color w:val="000000"/>
        </w:rPr>
        <w:t>Janina Laskauskienė</w:t>
      </w:r>
      <w:r w:rsidR="00D55E1C" w:rsidRPr="00375A17">
        <w:rPr>
          <w:color w:val="000000"/>
        </w:rPr>
        <w:t xml:space="preserve"> (tel. </w:t>
      </w:r>
      <w:bookmarkStart w:id="3" w:name="_Hlk40095843"/>
      <w:r w:rsidR="00D55E1C" w:rsidRPr="00375A17">
        <w:rPr>
          <w:color w:val="000000"/>
        </w:rPr>
        <w:t>239 38</w:t>
      </w:r>
      <w:r w:rsidR="00D8350F">
        <w:rPr>
          <w:color w:val="000000"/>
          <w:lang w:val="en-US"/>
        </w:rPr>
        <w:t>52</w:t>
      </w:r>
      <w:r w:rsidR="00D55E1C" w:rsidRPr="00375A17">
        <w:rPr>
          <w:color w:val="000000"/>
        </w:rPr>
        <w:t xml:space="preserve">, el. p. </w:t>
      </w:r>
      <w:hyperlink r:id="rId8" w:history="1">
        <w:r w:rsidR="00D8350F">
          <w:t>janina.laskauskiene</w:t>
        </w:r>
        <w:r w:rsidR="00D55E1C" w:rsidRPr="00375A17">
          <w:t>@sumin.lt</w:t>
        </w:r>
      </w:hyperlink>
      <w:bookmarkEnd w:id="3"/>
      <w:r w:rsidR="00D55E1C" w:rsidRPr="00375A17">
        <w:t xml:space="preserve">). </w:t>
      </w:r>
      <w:r w:rsidR="00342F0B" w:rsidRPr="00C32ABE">
        <w:rPr>
          <w:bCs/>
        </w:rPr>
        <w:t xml:space="preserve"> </w:t>
      </w:r>
    </w:p>
    <w:p w14:paraId="2B2BF7D6" w14:textId="77777777" w:rsidR="00D748D4" w:rsidRPr="00C32ABE" w:rsidRDefault="00D748D4" w:rsidP="00C32ABE">
      <w:pPr>
        <w:tabs>
          <w:tab w:val="left" w:pos="720"/>
          <w:tab w:val="left" w:pos="1080"/>
        </w:tabs>
        <w:ind w:firstLine="567"/>
        <w:jc w:val="both"/>
        <w:rPr>
          <w:bCs/>
        </w:rPr>
      </w:pPr>
    </w:p>
    <w:p w14:paraId="384590D2" w14:textId="23F82173" w:rsidR="00F23417" w:rsidRDefault="00D30D08" w:rsidP="00C32ABE">
      <w:pPr>
        <w:tabs>
          <w:tab w:val="left" w:pos="720"/>
          <w:tab w:val="left" w:pos="1080"/>
        </w:tabs>
        <w:ind w:firstLine="567"/>
        <w:jc w:val="both"/>
        <w:rPr>
          <w:b/>
          <w:bCs/>
        </w:rPr>
      </w:pPr>
      <w:r w:rsidRPr="00C32ABE">
        <w:rPr>
          <w:b/>
          <w:bCs/>
        </w:rPr>
        <w:t>3.</w:t>
      </w:r>
      <w:r w:rsidRPr="00C32ABE">
        <w:rPr>
          <w:bCs/>
        </w:rPr>
        <w:t xml:space="preserve"> </w:t>
      </w:r>
      <w:r w:rsidR="00D11143" w:rsidRPr="00C32ABE">
        <w:rPr>
          <w:b/>
          <w:bCs/>
        </w:rPr>
        <w:t xml:space="preserve">Kaip šiuo metu yra reguliuojami </w:t>
      </w:r>
      <w:r w:rsidR="009E0973">
        <w:rPr>
          <w:b/>
          <w:bCs/>
        </w:rPr>
        <w:t>į</w:t>
      </w:r>
      <w:r w:rsidR="00D11143" w:rsidRPr="00C32ABE">
        <w:rPr>
          <w:b/>
          <w:bCs/>
        </w:rPr>
        <w:t>statym</w:t>
      </w:r>
      <w:r w:rsidR="00882AA4" w:rsidRPr="00C32ABE">
        <w:rPr>
          <w:b/>
          <w:bCs/>
        </w:rPr>
        <w:t>o projekte</w:t>
      </w:r>
      <w:r w:rsidR="00D11143" w:rsidRPr="00C32ABE">
        <w:rPr>
          <w:b/>
          <w:bCs/>
        </w:rPr>
        <w:t xml:space="preserve"> aptarti teisiniai santykiai</w:t>
      </w:r>
    </w:p>
    <w:p w14:paraId="6066F15C" w14:textId="61520720" w:rsidR="00965BFB" w:rsidRPr="00C32ABE" w:rsidRDefault="00965BFB" w:rsidP="00C32ABE">
      <w:pPr>
        <w:pStyle w:val="Betarp"/>
        <w:ind w:firstLine="567"/>
        <w:jc w:val="both"/>
        <w:rPr>
          <w:rFonts w:ascii="Times New Roman" w:hAnsi="Times New Roman" w:cs="Times New Roman"/>
          <w:bCs/>
          <w:sz w:val="24"/>
          <w:szCs w:val="24"/>
        </w:rPr>
      </w:pPr>
      <w:r w:rsidRPr="00C32ABE">
        <w:rPr>
          <w:rFonts w:ascii="Times New Roman" w:hAnsi="Times New Roman" w:cs="Times New Roman"/>
          <w:bCs/>
          <w:sz w:val="24"/>
          <w:szCs w:val="24"/>
        </w:rPr>
        <w:t>Įstatymo 15 str</w:t>
      </w:r>
      <w:r w:rsidR="00D8350F">
        <w:rPr>
          <w:rFonts w:ascii="Times New Roman" w:hAnsi="Times New Roman" w:cs="Times New Roman"/>
          <w:bCs/>
          <w:sz w:val="24"/>
          <w:szCs w:val="24"/>
        </w:rPr>
        <w:t>aipsnio</w:t>
      </w:r>
      <w:r w:rsidRPr="00C32ABE">
        <w:rPr>
          <w:rFonts w:ascii="Times New Roman" w:hAnsi="Times New Roman" w:cs="Times New Roman"/>
          <w:bCs/>
          <w:sz w:val="24"/>
          <w:szCs w:val="24"/>
        </w:rPr>
        <w:t xml:space="preserve"> 6 d</w:t>
      </w:r>
      <w:r w:rsidR="00D8350F">
        <w:rPr>
          <w:rFonts w:ascii="Times New Roman" w:hAnsi="Times New Roman" w:cs="Times New Roman"/>
          <w:bCs/>
          <w:sz w:val="24"/>
          <w:szCs w:val="24"/>
        </w:rPr>
        <w:t>alyje</w:t>
      </w:r>
      <w:r w:rsidRPr="00C32ABE">
        <w:rPr>
          <w:rFonts w:ascii="Times New Roman" w:hAnsi="Times New Roman" w:cs="Times New Roman"/>
          <w:bCs/>
          <w:sz w:val="24"/>
          <w:szCs w:val="24"/>
        </w:rPr>
        <w:t xml:space="preserve"> yra įtvirtinti konkretūs valstybės ir savivaldybės įmonių mokėtini pelno įmokos dydžiai, priklausomai nuo </w:t>
      </w:r>
      <w:r w:rsidR="00196A2A" w:rsidRPr="00C32ABE">
        <w:rPr>
          <w:rFonts w:ascii="Times New Roman" w:hAnsi="Times New Roman" w:cs="Times New Roman"/>
          <w:bCs/>
          <w:sz w:val="24"/>
          <w:szCs w:val="24"/>
        </w:rPr>
        <w:t xml:space="preserve">įmonių </w:t>
      </w:r>
      <w:r w:rsidRPr="00C32ABE">
        <w:rPr>
          <w:rFonts w:ascii="Times New Roman" w:hAnsi="Times New Roman" w:cs="Times New Roman"/>
          <w:bCs/>
          <w:sz w:val="24"/>
          <w:szCs w:val="24"/>
        </w:rPr>
        <w:t>pasiekto</w:t>
      </w:r>
      <w:r w:rsidR="00B42AD6" w:rsidRPr="00C32ABE">
        <w:rPr>
          <w:rFonts w:ascii="Times New Roman" w:hAnsi="Times New Roman" w:cs="Times New Roman"/>
          <w:bCs/>
          <w:sz w:val="24"/>
          <w:szCs w:val="24"/>
        </w:rPr>
        <w:t>s</w:t>
      </w:r>
      <w:r w:rsidRPr="00C32ABE">
        <w:rPr>
          <w:rFonts w:ascii="Times New Roman" w:hAnsi="Times New Roman" w:cs="Times New Roman"/>
          <w:bCs/>
          <w:sz w:val="24"/>
          <w:szCs w:val="24"/>
        </w:rPr>
        <w:t xml:space="preserve"> įmonės nuosavo kapitalo grąž</w:t>
      </w:r>
      <w:r w:rsidR="00B42AD6" w:rsidRPr="00C32ABE">
        <w:rPr>
          <w:rFonts w:ascii="Times New Roman" w:hAnsi="Times New Roman" w:cs="Times New Roman"/>
          <w:bCs/>
          <w:sz w:val="24"/>
          <w:szCs w:val="24"/>
        </w:rPr>
        <w:t>os, t. y. į</w:t>
      </w:r>
      <w:r w:rsidRPr="00C32ABE">
        <w:rPr>
          <w:rFonts w:ascii="Times New Roman" w:hAnsi="Times New Roman" w:cs="Times New Roman"/>
          <w:bCs/>
          <w:sz w:val="24"/>
          <w:szCs w:val="24"/>
        </w:rPr>
        <w:t>monės savininko teises ir pareigas įgyvendinanti institucija privalo užtikrinti, kad iš įmonės paskirstytinojo pelno į valstybės ar savivaldybės biudžetą įmokama įmonės pelno įmoka būtų:</w:t>
      </w:r>
    </w:p>
    <w:p w14:paraId="6C1D1950" w14:textId="7E7AA327" w:rsidR="00965BFB" w:rsidRPr="00C32ABE" w:rsidRDefault="00965BFB" w:rsidP="00C32ABE">
      <w:pPr>
        <w:pStyle w:val="Betarp"/>
        <w:ind w:firstLine="567"/>
        <w:jc w:val="both"/>
        <w:rPr>
          <w:rFonts w:ascii="Times New Roman" w:hAnsi="Times New Roman" w:cs="Times New Roman"/>
          <w:bCs/>
          <w:sz w:val="24"/>
          <w:szCs w:val="24"/>
        </w:rPr>
      </w:pPr>
      <w:r w:rsidRPr="00C32ABE">
        <w:rPr>
          <w:rFonts w:ascii="Times New Roman" w:hAnsi="Times New Roman" w:cs="Times New Roman"/>
          <w:bCs/>
          <w:sz w:val="24"/>
          <w:szCs w:val="24"/>
        </w:rPr>
        <w:t>1) ne mažesnė kaip 85</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įmonės paskirstytinojo pelno, jei įmonės ataskaitinių finansinių metų nuosavo kapitalo grąža neviršija 1</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nuosavo kapitalo grąžos;</w:t>
      </w:r>
    </w:p>
    <w:p w14:paraId="2D545478" w14:textId="23311038" w:rsidR="00965BFB" w:rsidRPr="00C32ABE" w:rsidRDefault="00965BFB" w:rsidP="00C32ABE">
      <w:pPr>
        <w:pStyle w:val="Betarp"/>
        <w:ind w:firstLine="567"/>
        <w:jc w:val="both"/>
        <w:rPr>
          <w:rFonts w:ascii="Times New Roman" w:hAnsi="Times New Roman" w:cs="Times New Roman"/>
          <w:bCs/>
          <w:sz w:val="24"/>
          <w:szCs w:val="24"/>
        </w:rPr>
      </w:pPr>
      <w:r w:rsidRPr="00C32ABE">
        <w:rPr>
          <w:rFonts w:ascii="Times New Roman" w:hAnsi="Times New Roman" w:cs="Times New Roman"/>
          <w:bCs/>
          <w:sz w:val="24"/>
          <w:szCs w:val="24"/>
        </w:rPr>
        <w:t>2) ne mažesnė kaip 80</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įmonės paskirstytinojo pelno, jei įmonės ataskaitinių finansinių metų nuosavo kapitalo grąža yra didesnė negu 1</w:t>
      </w:r>
      <w:r w:rsidR="00714A4C">
        <w:rPr>
          <w:rFonts w:ascii="Times New Roman" w:hAnsi="Times New Roman" w:cs="Times New Roman"/>
          <w:bCs/>
          <w:sz w:val="24"/>
          <w:szCs w:val="24"/>
        </w:rPr>
        <w:t xml:space="preserve"> proc.</w:t>
      </w:r>
      <w:r w:rsidRPr="00C32ABE">
        <w:rPr>
          <w:rFonts w:ascii="Times New Roman" w:hAnsi="Times New Roman" w:cs="Times New Roman"/>
          <w:bCs/>
          <w:sz w:val="24"/>
          <w:szCs w:val="24"/>
        </w:rPr>
        <w:t>, bet neviršija 3</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nuosavo kapitalo grąžos;</w:t>
      </w:r>
    </w:p>
    <w:p w14:paraId="0D2EB440" w14:textId="1E17AB79" w:rsidR="00965BFB" w:rsidRPr="00C32ABE" w:rsidRDefault="00965BFB" w:rsidP="00C32ABE">
      <w:pPr>
        <w:pStyle w:val="Betarp"/>
        <w:ind w:firstLine="567"/>
        <w:jc w:val="both"/>
        <w:rPr>
          <w:rFonts w:ascii="Times New Roman" w:hAnsi="Times New Roman" w:cs="Times New Roman"/>
          <w:bCs/>
          <w:sz w:val="24"/>
          <w:szCs w:val="24"/>
        </w:rPr>
      </w:pPr>
      <w:r w:rsidRPr="00C32ABE">
        <w:rPr>
          <w:rFonts w:ascii="Times New Roman" w:hAnsi="Times New Roman" w:cs="Times New Roman"/>
          <w:bCs/>
          <w:sz w:val="24"/>
          <w:szCs w:val="24"/>
        </w:rPr>
        <w:t>3) ne mažesnė kaip 75</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įmonės paskirstytinojo pelno, jei įmonės ataskaitinių finansinių metų nuosavo kapitalo grąža yra didesnė negu 3</w:t>
      </w:r>
      <w:r w:rsidR="00714A4C">
        <w:rPr>
          <w:rFonts w:ascii="Times New Roman" w:hAnsi="Times New Roman" w:cs="Times New Roman"/>
          <w:bCs/>
          <w:sz w:val="24"/>
          <w:szCs w:val="24"/>
        </w:rPr>
        <w:t xml:space="preserve"> proc.</w:t>
      </w:r>
      <w:r w:rsidRPr="00C32ABE">
        <w:rPr>
          <w:rFonts w:ascii="Times New Roman" w:hAnsi="Times New Roman" w:cs="Times New Roman"/>
          <w:bCs/>
          <w:sz w:val="24"/>
          <w:szCs w:val="24"/>
        </w:rPr>
        <w:t>, bet neviršija 5</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nuosavo kapitalo grąžos;</w:t>
      </w:r>
    </w:p>
    <w:p w14:paraId="63B87120" w14:textId="6380BD10" w:rsidR="00965BFB" w:rsidRPr="00C32ABE" w:rsidRDefault="00965BFB" w:rsidP="00C32ABE">
      <w:pPr>
        <w:pStyle w:val="Betarp"/>
        <w:ind w:firstLine="567"/>
        <w:jc w:val="both"/>
        <w:rPr>
          <w:rFonts w:ascii="Times New Roman" w:hAnsi="Times New Roman" w:cs="Times New Roman"/>
          <w:bCs/>
          <w:sz w:val="24"/>
          <w:szCs w:val="24"/>
        </w:rPr>
      </w:pPr>
      <w:r w:rsidRPr="00C32ABE">
        <w:rPr>
          <w:rFonts w:ascii="Times New Roman" w:hAnsi="Times New Roman" w:cs="Times New Roman"/>
          <w:bCs/>
          <w:sz w:val="24"/>
          <w:szCs w:val="24"/>
        </w:rPr>
        <w:t>4) ne mažesnė kaip 70</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įmonės paskirstytinojo pelno, jei įmonės ataskaitinių finansinių metų nuosavo kapitalo grąža yra didesnė negu 5</w:t>
      </w:r>
      <w:r w:rsidR="00714A4C">
        <w:rPr>
          <w:rFonts w:ascii="Times New Roman" w:hAnsi="Times New Roman" w:cs="Times New Roman"/>
          <w:bCs/>
          <w:sz w:val="24"/>
          <w:szCs w:val="24"/>
        </w:rPr>
        <w:t xml:space="preserve"> proc.</w:t>
      </w:r>
      <w:r w:rsidRPr="00C32ABE">
        <w:rPr>
          <w:rFonts w:ascii="Times New Roman" w:hAnsi="Times New Roman" w:cs="Times New Roman"/>
          <w:bCs/>
          <w:sz w:val="24"/>
          <w:szCs w:val="24"/>
        </w:rPr>
        <w:t>, bet neviršija 10</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nuosavo kapitalo grąžos;</w:t>
      </w:r>
    </w:p>
    <w:p w14:paraId="58D287E8" w14:textId="7822A1A7" w:rsidR="00965BFB" w:rsidRPr="00C32ABE" w:rsidRDefault="00965BFB" w:rsidP="00C32ABE">
      <w:pPr>
        <w:pStyle w:val="Betarp"/>
        <w:ind w:firstLine="567"/>
        <w:jc w:val="both"/>
        <w:rPr>
          <w:rFonts w:ascii="Times New Roman" w:hAnsi="Times New Roman" w:cs="Times New Roman"/>
          <w:bCs/>
          <w:sz w:val="24"/>
          <w:szCs w:val="24"/>
        </w:rPr>
      </w:pPr>
      <w:r w:rsidRPr="00C32ABE">
        <w:rPr>
          <w:rFonts w:ascii="Times New Roman" w:hAnsi="Times New Roman" w:cs="Times New Roman"/>
          <w:bCs/>
          <w:sz w:val="24"/>
          <w:szCs w:val="24"/>
        </w:rPr>
        <w:t>5) ne mažesnė kaip 65</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įmonės paskirstytinojo pelno, jei įmonės ataskaitinių finansinių metų nuosavo kapitalo grąža yra didesnė negu 10</w:t>
      </w:r>
      <w:r w:rsidR="00714A4C">
        <w:rPr>
          <w:rFonts w:ascii="Times New Roman" w:hAnsi="Times New Roman" w:cs="Times New Roman"/>
          <w:bCs/>
          <w:sz w:val="24"/>
          <w:szCs w:val="24"/>
        </w:rPr>
        <w:t xml:space="preserve"> proc.</w:t>
      </w:r>
      <w:r w:rsidRPr="00C32ABE">
        <w:rPr>
          <w:rFonts w:ascii="Times New Roman" w:hAnsi="Times New Roman" w:cs="Times New Roman"/>
          <w:bCs/>
          <w:sz w:val="24"/>
          <w:szCs w:val="24"/>
        </w:rPr>
        <w:t>, bet neviršija 15</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nuosavo kapitalo grąžos;</w:t>
      </w:r>
    </w:p>
    <w:p w14:paraId="2690953B" w14:textId="6DFD600D" w:rsidR="00965BFB" w:rsidRPr="00C32ABE" w:rsidRDefault="00965BFB" w:rsidP="00C32ABE">
      <w:pPr>
        <w:pStyle w:val="Betarp"/>
        <w:ind w:firstLine="567"/>
        <w:jc w:val="both"/>
        <w:rPr>
          <w:rFonts w:ascii="Times New Roman" w:hAnsi="Times New Roman" w:cs="Times New Roman"/>
          <w:bCs/>
          <w:sz w:val="24"/>
          <w:szCs w:val="24"/>
        </w:rPr>
      </w:pPr>
      <w:r w:rsidRPr="00C32ABE">
        <w:rPr>
          <w:rFonts w:ascii="Times New Roman" w:hAnsi="Times New Roman" w:cs="Times New Roman"/>
          <w:bCs/>
          <w:sz w:val="24"/>
          <w:szCs w:val="24"/>
        </w:rPr>
        <w:t>6) ne mažesnė kaip 60</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įmonės paskirstytinojo pelno, jei įmonės ataskaitinių finansinių metų nuosavo kapitalo grąža yra didesnė negu 15</w:t>
      </w:r>
      <w:r w:rsidR="00714A4C">
        <w:rPr>
          <w:rFonts w:ascii="Times New Roman" w:hAnsi="Times New Roman" w:cs="Times New Roman"/>
          <w:bCs/>
          <w:sz w:val="24"/>
          <w:szCs w:val="24"/>
        </w:rPr>
        <w:t xml:space="preserve"> proc.</w:t>
      </w:r>
      <w:r w:rsidR="00425E6F" w:rsidRPr="00C32ABE">
        <w:rPr>
          <w:rFonts w:ascii="Times New Roman" w:hAnsi="Times New Roman" w:cs="Times New Roman"/>
          <w:bCs/>
          <w:sz w:val="24"/>
          <w:szCs w:val="24"/>
        </w:rPr>
        <w:t xml:space="preserve"> </w:t>
      </w:r>
      <w:r w:rsidRPr="00C32ABE">
        <w:rPr>
          <w:rFonts w:ascii="Times New Roman" w:hAnsi="Times New Roman" w:cs="Times New Roman"/>
          <w:bCs/>
          <w:sz w:val="24"/>
          <w:szCs w:val="24"/>
        </w:rPr>
        <w:t>nuosavo kapitalo grąžos.</w:t>
      </w:r>
    </w:p>
    <w:p w14:paraId="6FDAAC2E" w14:textId="0A533B69" w:rsidR="00F23417" w:rsidRPr="00C32ABE" w:rsidRDefault="00331FC9" w:rsidP="00C32ABE">
      <w:pPr>
        <w:pStyle w:val="Betarp"/>
        <w:ind w:firstLine="567"/>
        <w:jc w:val="both"/>
        <w:rPr>
          <w:rFonts w:ascii="Times New Roman" w:eastAsia="Times New Roman" w:hAnsi="Times New Roman" w:cs="Times New Roman"/>
          <w:sz w:val="24"/>
          <w:szCs w:val="24"/>
          <w:lang w:eastAsia="lt-LT"/>
        </w:rPr>
      </w:pPr>
      <w:r w:rsidRPr="00C32ABE">
        <w:rPr>
          <w:rFonts w:ascii="Times New Roman" w:hAnsi="Times New Roman" w:cs="Times New Roman"/>
          <w:bCs/>
          <w:sz w:val="24"/>
          <w:szCs w:val="24"/>
        </w:rPr>
        <w:t>Įstatyme yra įtvirtintas baigtinis sąrašas sąlygų, kurioms esant Lietuvos Respublikos Vyriausybė ar savivaldybės taryba gali spręsti dėl įmonių mokėtino pelno įmokos dydžio</w:t>
      </w:r>
      <w:r w:rsidR="003417E4" w:rsidRPr="00C32ABE">
        <w:rPr>
          <w:rFonts w:ascii="Times New Roman" w:hAnsi="Times New Roman" w:cs="Times New Roman"/>
          <w:bCs/>
          <w:sz w:val="24"/>
          <w:szCs w:val="24"/>
        </w:rPr>
        <w:t xml:space="preserve"> mažinimo</w:t>
      </w:r>
      <w:r w:rsidRPr="00C32ABE">
        <w:rPr>
          <w:rFonts w:ascii="Times New Roman" w:hAnsi="Times New Roman" w:cs="Times New Roman"/>
          <w:bCs/>
          <w:sz w:val="24"/>
          <w:szCs w:val="24"/>
        </w:rPr>
        <w:t xml:space="preserve">. </w:t>
      </w:r>
      <w:r w:rsidR="00F23417" w:rsidRPr="00C32ABE">
        <w:rPr>
          <w:rFonts w:ascii="Times New Roman" w:hAnsi="Times New Roman" w:cs="Times New Roman"/>
          <w:bCs/>
          <w:sz w:val="24"/>
          <w:szCs w:val="24"/>
        </w:rPr>
        <w:t xml:space="preserve">Vadovaujantis </w:t>
      </w:r>
      <w:r w:rsidR="00D8350F">
        <w:rPr>
          <w:rFonts w:ascii="Times New Roman" w:hAnsi="Times New Roman" w:cs="Times New Roman"/>
          <w:bCs/>
          <w:sz w:val="24"/>
          <w:szCs w:val="24"/>
        </w:rPr>
        <w:t>į</w:t>
      </w:r>
      <w:r w:rsidR="00F23417" w:rsidRPr="00C32ABE">
        <w:rPr>
          <w:rFonts w:ascii="Times New Roman" w:eastAsia="Times New Roman" w:hAnsi="Times New Roman" w:cs="Times New Roman"/>
          <w:sz w:val="24"/>
          <w:szCs w:val="24"/>
          <w:lang w:eastAsia="lt-LT"/>
        </w:rPr>
        <w:t>statymo</w:t>
      </w:r>
      <w:r w:rsidR="006057C7" w:rsidRPr="00C32ABE">
        <w:rPr>
          <w:rFonts w:ascii="Times New Roman" w:eastAsia="Times New Roman" w:hAnsi="Times New Roman" w:cs="Times New Roman"/>
          <w:sz w:val="24"/>
          <w:szCs w:val="24"/>
          <w:lang w:eastAsia="lt-LT"/>
        </w:rPr>
        <w:t xml:space="preserve"> </w:t>
      </w:r>
      <w:r w:rsidR="00F23417" w:rsidRPr="00C32ABE">
        <w:rPr>
          <w:rFonts w:ascii="Times New Roman" w:eastAsia="Times New Roman" w:hAnsi="Times New Roman" w:cs="Times New Roman"/>
          <w:sz w:val="24"/>
          <w:szCs w:val="24"/>
          <w:lang w:eastAsia="lt-LT"/>
        </w:rPr>
        <w:t>15 str</w:t>
      </w:r>
      <w:r w:rsidR="00D8350F">
        <w:rPr>
          <w:rFonts w:ascii="Times New Roman" w:eastAsia="Times New Roman" w:hAnsi="Times New Roman" w:cs="Times New Roman"/>
          <w:sz w:val="24"/>
          <w:szCs w:val="24"/>
          <w:lang w:eastAsia="lt-LT"/>
        </w:rPr>
        <w:t xml:space="preserve">aipsnio </w:t>
      </w:r>
      <w:r w:rsidR="00F23417" w:rsidRPr="00C32ABE">
        <w:rPr>
          <w:rFonts w:ascii="Times New Roman" w:eastAsia="Times New Roman" w:hAnsi="Times New Roman" w:cs="Times New Roman"/>
          <w:sz w:val="24"/>
          <w:szCs w:val="24"/>
          <w:lang w:eastAsia="lt-LT"/>
        </w:rPr>
        <w:t>9 d</w:t>
      </w:r>
      <w:r w:rsidR="00D8350F">
        <w:rPr>
          <w:rFonts w:ascii="Times New Roman" w:eastAsia="Times New Roman" w:hAnsi="Times New Roman" w:cs="Times New Roman"/>
          <w:sz w:val="24"/>
          <w:szCs w:val="24"/>
          <w:lang w:eastAsia="lt-LT"/>
        </w:rPr>
        <w:t>alimi</w:t>
      </w:r>
      <w:r w:rsidR="005722A5" w:rsidRPr="00C32ABE">
        <w:rPr>
          <w:rFonts w:ascii="Times New Roman" w:eastAsia="Times New Roman" w:hAnsi="Times New Roman" w:cs="Times New Roman"/>
          <w:sz w:val="24"/>
          <w:szCs w:val="24"/>
          <w:lang w:eastAsia="lt-LT"/>
        </w:rPr>
        <w:t>,</w:t>
      </w:r>
      <w:r w:rsidR="00F23417" w:rsidRPr="00C32ABE">
        <w:rPr>
          <w:rFonts w:ascii="Times New Roman" w:eastAsia="Times New Roman" w:hAnsi="Times New Roman" w:cs="Times New Roman"/>
          <w:sz w:val="24"/>
          <w:szCs w:val="24"/>
          <w:lang w:eastAsia="lt-LT"/>
        </w:rPr>
        <w:t xml:space="preserve"> </w:t>
      </w:r>
      <w:bookmarkStart w:id="4" w:name="_Hlk38441793"/>
      <w:r w:rsidR="00F23417" w:rsidRPr="00C32ABE">
        <w:rPr>
          <w:rFonts w:ascii="Times New Roman" w:eastAsia="Times New Roman" w:hAnsi="Times New Roman" w:cs="Times New Roman"/>
          <w:sz w:val="24"/>
          <w:szCs w:val="24"/>
          <w:lang w:eastAsia="lt-LT"/>
        </w:rPr>
        <w:t xml:space="preserve">Vyriausybė ar savivaldybės taryba jų nustatyta tvarka gali nustatyti mažesnę, negu nurodyta </w:t>
      </w:r>
      <w:r w:rsidR="00D8350F">
        <w:rPr>
          <w:rFonts w:ascii="Times New Roman" w:eastAsia="Times New Roman" w:hAnsi="Times New Roman" w:cs="Times New Roman"/>
          <w:sz w:val="24"/>
          <w:szCs w:val="24"/>
          <w:lang w:eastAsia="lt-LT"/>
        </w:rPr>
        <w:t>į</w:t>
      </w:r>
      <w:r w:rsidR="00BE4CF9" w:rsidRPr="00C32ABE">
        <w:rPr>
          <w:rFonts w:ascii="Times New Roman" w:eastAsia="Times New Roman" w:hAnsi="Times New Roman" w:cs="Times New Roman"/>
          <w:sz w:val="24"/>
          <w:szCs w:val="24"/>
          <w:lang w:eastAsia="lt-LT"/>
        </w:rPr>
        <w:t>statymo 15</w:t>
      </w:r>
      <w:r w:rsidR="00F23417" w:rsidRPr="00C32ABE">
        <w:rPr>
          <w:rFonts w:ascii="Times New Roman" w:eastAsia="Times New Roman" w:hAnsi="Times New Roman" w:cs="Times New Roman"/>
          <w:sz w:val="24"/>
          <w:szCs w:val="24"/>
          <w:lang w:eastAsia="lt-LT"/>
        </w:rPr>
        <w:t xml:space="preserve"> </w:t>
      </w:r>
      <w:r w:rsidR="005360BD" w:rsidRPr="00C32ABE">
        <w:rPr>
          <w:rFonts w:ascii="Times New Roman" w:eastAsia="Times New Roman" w:hAnsi="Times New Roman" w:cs="Times New Roman"/>
          <w:sz w:val="24"/>
          <w:szCs w:val="24"/>
          <w:lang w:eastAsia="lt-LT"/>
        </w:rPr>
        <w:t>str</w:t>
      </w:r>
      <w:r w:rsidR="00D8350F">
        <w:rPr>
          <w:rFonts w:ascii="Times New Roman" w:eastAsia="Times New Roman" w:hAnsi="Times New Roman" w:cs="Times New Roman"/>
          <w:sz w:val="24"/>
          <w:szCs w:val="24"/>
          <w:lang w:eastAsia="lt-LT"/>
        </w:rPr>
        <w:t>aipsnio</w:t>
      </w:r>
      <w:r w:rsidR="005360BD" w:rsidRPr="00C32ABE">
        <w:rPr>
          <w:rFonts w:ascii="Times New Roman" w:eastAsia="Times New Roman" w:hAnsi="Times New Roman" w:cs="Times New Roman"/>
          <w:sz w:val="24"/>
          <w:szCs w:val="24"/>
          <w:lang w:eastAsia="lt-LT"/>
        </w:rPr>
        <w:t xml:space="preserve"> </w:t>
      </w:r>
      <w:r w:rsidR="00F23417" w:rsidRPr="00C32ABE">
        <w:rPr>
          <w:rFonts w:ascii="Times New Roman" w:eastAsia="Times New Roman" w:hAnsi="Times New Roman" w:cs="Times New Roman"/>
          <w:sz w:val="24"/>
          <w:szCs w:val="24"/>
          <w:lang w:eastAsia="lt-LT"/>
        </w:rPr>
        <w:t xml:space="preserve">6 </w:t>
      </w:r>
      <w:r w:rsidR="005360BD" w:rsidRPr="00C32ABE">
        <w:rPr>
          <w:rFonts w:ascii="Times New Roman" w:eastAsia="Times New Roman" w:hAnsi="Times New Roman" w:cs="Times New Roman"/>
          <w:sz w:val="24"/>
          <w:szCs w:val="24"/>
          <w:lang w:eastAsia="lt-LT"/>
        </w:rPr>
        <w:t>d</w:t>
      </w:r>
      <w:r w:rsidR="00D8350F">
        <w:rPr>
          <w:rFonts w:ascii="Times New Roman" w:eastAsia="Times New Roman" w:hAnsi="Times New Roman" w:cs="Times New Roman"/>
          <w:sz w:val="24"/>
          <w:szCs w:val="24"/>
          <w:lang w:eastAsia="lt-LT"/>
        </w:rPr>
        <w:t>alyje</w:t>
      </w:r>
      <w:r w:rsidR="00F23417" w:rsidRPr="00C32ABE">
        <w:rPr>
          <w:rFonts w:ascii="Times New Roman" w:eastAsia="Times New Roman" w:hAnsi="Times New Roman" w:cs="Times New Roman"/>
          <w:sz w:val="24"/>
          <w:szCs w:val="24"/>
          <w:lang w:eastAsia="lt-LT"/>
        </w:rPr>
        <w:t>, įmonės pelno įmoką į valstybės ar savivaldybės biudžetą, jeigu yra tenkinama bent viena iš šių sąlygų:</w:t>
      </w:r>
    </w:p>
    <w:p w14:paraId="330C4BA2" w14:textId="77777777" w:rsidR="00F23417" w:rsidRPr="00C32ABE" w:rsidRDefault="00F23417" w:rsidP="00C32ABE">
      <w:pPr>
        <w:pStyle w:val="Betarp"/>
        <w:ind w:firstLine="567"/>
        <w:jc w:val="both"/>
        <w:rPr>
          <w:rFonts w:ascii="Times New Roman" w:eastAsia="Times New Roman" w:hAnsi="Times New Roman" w:cs="Times New Roman"/>
          <w:sz w:val="24"/>
          <w:szCs w:val="24"/>
          <w:lang w:eastAsia="lt-LT"/>
        </w:rPr>
      </w:pPr>
      <w:bookmarkStart w:id="5" w:name="part_a2efc495138e484ea542460d815ed290"/>
      <w:bookmarkEnd w:id="4"/>
      <w:bookmarkEnd w:id="5"/>
      <w:r w:rsidRPr="00C32ABE">
        <w:rPr>
          <w:rFonts w:ascii="Times New Roman" w:eastAsia="Times New Roman" w:hAnsi="Times New Roman" w:cs="Times New Roman"/>
          <w:sz w:val="24"/>
          <w:szCs w:val="24"/>
          <w:lang w:eastAsia="lt-LT"/>
        </w:rPr>
        <w:t>1) įmonė įgyvendina arba dalyvauja įgyvendinant Vyriausybės sprendimu pripažintą valstybei svarbų ekonominį projektą arba valstybės įmonė įgyvendina ar dalyvauja įgyvendinant Lietuvos Respublikos Seimo sprendimu pripažintą ypatingos valstybinės svarbos projektą;</w:t>
      </w:r>
    </w:p>
    <w:p w14:paraId="35E0B88B" w14:textId="4128693D" w:rsidR="006057C7" w:rsidRPr="00C32ABE" w:rsidRDefault="00F23417" w:rsidP="00C32ABE">
      <w:pPr>
        <w:pStyle w:val="Betarp"/>
        <w:ind w:firstLine="567"/>
        <w:jc w:val="both"/>
        <w:rPr>
          <w:rFonts w:ascii="Times New Roman" w:eastAsia="Times New Roman" w:hAnsi="Times New Roman" w:cs="Times New Roman"/>
          <w:sz w:val="24"/>
          <w:szCs w:val="24"/>
          <w:lang w:eastAsia="lt-LT"/>
        </w:rPr>
      </w:pPr>
      <w:bookmarkStart w:id="6" w:name="part_c48f41306e924d22b2c1baf5760c4228"/>
      <w:bookmarkEnd w:id="6"/>
      <w:r w:rsidRPr="00C32ABE">
        <w:rPr>
          <w:rFonts w:ascii="Times New Roman" w:eastAsia="Times New Roman" w:hAnsi="Times New Roman" w:cs="Times New Roman"/>
          <w:sz w:val="24"/>
          <w:szCs w:val="24"/>
          <w:lang w:eastAsia="lt-LT"/>
        </w:rPr>
        <w:t>2) įmonės paskolos, išperkamosios nuomos įsipareigojimai ir kitos ilgalaikės mokėtinos sumos ir įsipareigojimai (išskyrus ateinančių laikotarpių pajamas, atidėtojo pelno mokesčio įsipareigojimus ir dotacijas), kurie nurodyti įmonės audituotame ataskaitinių metinių finansinių ataskaitų rinkinyje, sumokėjus pelno įmoką, viršytų įmonės nuosavo kapitalo dydį.</w:t>
      </w:r>
    </w:p>
    <w:p w14:paraId="635F7CC2" w14:textId="22FE7475" w:rsidR="00965BFB" w:rsidRPr="00C32ABE" w:rsidRDefault="00965BFB" w:rsidP="00C32ABE">
      <w:pPr>
        <w:pStyle w:val="Betarp"/>
        <w:ind w:firstLine="567"/>
        <w:jc w:val="both"/>
        <w:rPr>
          <w:rFonts w:ascii="Times New Roman" w:eastAsia="Times New Roman" w:hAnsi="Times New Roman" w:cs="Times New Roman"/>
          <w:sz w:val="24"/>
          <w:szCs w:val="24"/>
          <w:lang w:eastAsia="lt-LT"/>
        </w:rPr>
      </w:pPr>
      <w:r w:rsidRPr="00C32ABE">
        <w:rPr>
          <w:rFonts w:ascii="Times New Roman" w:eastAsia="Times New Roman" w:hAnsi="Times New Roman" w:cs="Times New Roman"/>
          <w:sz w:val="24"/>
          <w:szCs w:val="24"/>
          <w:lang w:eastAsia="lt-LT"/>
        </w:rPr>
        <w:t xml:space="preserve">Taigi, </w:t>
      </w:r>
      <w:r w:rsidR="00AE2044" w:rsidRPr="00C32ABE">
        <w:rPr>
          <w:rFonts w:ascii="Times New Roman" w:eastAsia="Times New Roman" w:hAnsi="Times New Roman" w:cs="Times New Roman"/>
          <w:sz w:val="24"/>
          <w:szCs w:val="24"/>
          <w:lang w:eastAsia="lt-LT"/>
        </w:rPr>
        <w:t>š</w:t>
      </w:r>
      <w:r w:rsidR="00CA0808" w:rsidRPr="00C32ABE">
        <w:rPr>
          <w:rFonts w:ascii="Times New Roman" w:eastAsia="Times New Roman" w:hAnsi="Times New Roman" w:cs="Times New Roman"/>
          <w:sz w:val="24"/>
          <w:szCs w:val="24"/>
          <w:lang w:eastAsia="lt-LT"/>
        </w:rPr>
        <w:t xml:space="preserve">iuo metu galiojančiame </w:t>
      </w:r>
      <w:r w:rsidR="00D8350F">
        <w:rPr>
          <w:rFonts w:ascii="Times New Roman" w:eastAsia="Times New Roman" w:hAnsi="Times New Roman" w:cs="Times New Roman"/>
          <w:sz w:val="24"/>
          <w:szCs w:val="24"/>
          <w:lang w:eastAsia="lt-LT"/>
        </w:rPr>
        <w:t>į</w:t>
      </w:r>
      <w:r w:rsidR="00CA0808" w:rsidRPr="00C32ABE">
        <w:rPr>
          <w:rFonts w:ascii="Times New Roman" w:eastAsia="Times New Roman" w:hAnsi="Times New Roman" w:cs="Times New Roman"/>
          <w:sz w:val="24"/>
          <w:szCs w:val="24"/>
          <w:lang w:eastAsia="lt-LT"/>
        </w:rPr>
        <w:t>statyme nėra numatyt</w:t>
      </w:r>
      <w:r w:rsidRPr="00C32ABE">
        <w:rPr>
          <w:rFonts w:ascii="Times New Roman" w:eastAsia="Times New Roman" w:hAnsi="Times New Roman" w:cs="Times New Roman"/>
          <w:sz w:val="24"/>
          <w:szCs w:val="24"/>
          <w:lang w:eastAsia="lt-LT"/>
        </w:rPr>
        <w:t>os</w:t>
      </w:r>
      <w:r w:rsidR="00CA0808" w:rsidRPr="00C32ABE">
        <w:rPr>
          <w:rFonts w:ascii="Times New Roman" w:eastAsia="Times New Roman" w:hAnsi="Times New Roman" w:cs="Times New Roman"/>
          <w:sz w:val="24"/>
          <w:szCs w:val="24"/>
          <w:lang w:eastAsia="lt-LT"/>
        </w:rPr>
        <w:t xml:space="preserve"> galimybė</w:t>
      </w:r>
      <w:r w:rsidRPr="00C32ABE">
        <w:rPr>
          <w:rFonts w:ascii="Times New Roman" w:eastAsia="Times New Roman" w:hAnsi="Times New Roman" w:cs="Times New Roman"/>
          <w:sz w:val="24"/>
          <w:szCs w:val="24"/>
          <w:lang w:eastAsia="lt-LT"/>
        </w:rPr>
        <w:t>s</w:t>
      </w:r>
      <w:r w:rsidR="00CA0808" w:rsidRPr="00C32ABE">
        <w:rPr>
          <w:rFonts w:ascii="Times New Roman" w:eastAsia="Times New Roman" w:hAnsi="Times New Roman" w:cs="Times New Roman"/>
          <w:sz w:val="24"/>
          <w:szCs w:val="24"/>
          <w:lang w:eastAsia="lt-LT"/>
        </w:rPr>
        <w:t xml:space="preserve"> </w:t>
      </w:r>
      <w:r w:rsidRPr="00C32ABE">
        <w:rPr>
          <w:rFonts w:ascii="Times New Roman" w:eastAsia="Times New Roman" w:hAnsi="Times New Roman" w:cs="Times New Roman"/>
          <w:sz w:val="24"/>
          <w:szCs w:val="24"/>
          <w:lang w:eastAsia="lt-LT"/>
        </w:rPr>
        <w:t xml:space="preserve">Lietuvos Respublikos Vyriausybei ar savivaldybės tarybai </w:t>
      </w:r>
      <w:r w:rsidR="00AE2044" w:rsidRPr="00C32ABE">
        <w:rPr>
          <w:rFonts w:ascii="Times New Roman" w:eastAsia="Times New Roman" w:hAnsi="Times New Roman" w:cs="Times New Roman"/>
          <w:sz w:val="24"/>
          <w:szCs w:val="24"/>
          <w:lang w:eastAsia="lt-LT"/>
        </w:rPr>
        <w:t xml:space="preserve">spręsti dėl </w:t>
      </w:r>
      <w:r w:rsidR="00CA0808" w:rsidRPr="00C32ABE">
        <w:rPr>
          <w:rFonts w:ascii="Times New Roman" w:eastAsia="Times New Roman" w:hAnsi="Times New Roman" w:cs="Times New Roman"/>
          <w:sz w:val="24"/>
          <w:szCs w:val="24"/>
          <w:lang w:eastAsia="lt-LT"/>
        </w:rPr>
        <w:t>valstybės ar savivaldybės įmon</w:t>
      </w:r>
      <w:r w:rsidRPr="00C32ABE">
        <w:rPr>
          <w:rFonts w:ascii="Times New Roman" w:eastAsia="Times New Roman" w:hAnsi="Times New Roman" w:cs="Times New Roman"/>
          <w:sz w:val="24"/>
          <w:szCs w:val="24"/>
          <w:lang w:eastAsia="lt-LT"/>
        </w:rPr>
        <w:t>ių</w:t>
      </w:r>
      <w:r w:rsidR="00CA0808" w:rsidRPr="00C32ABE">
        <w:rPr>
          <w:rFonts w:ascii="Times New Roman" w:eastAsia="Times New Roman" w:hAnsi="Times New Roman" w:cs="Times New Roman"/>
          <w:sz w:val="24"/>
          <w:szCs w:val="24"/>
          <w:lang w:eastAsia="lt-LT"/>
        </w:rPr>
        <w:t xml:space="preserve"> mokėtin</w:t>
      </w:r>
      <w:r w:rsidR="00AE2044" w:rsidRPr="00C32ABE">
        <w:rPr>
          <w:rFonts w:ascii="Times New Roman" w:eastAsia="Times New Roman" w:hAnsi="Times New Roman" w:cs="Times New Roman"/>
          <w:sz w:val="24"/>
          <w:szCs w:val="24"/>
          <w:lang w:eastAsia="lt-LT"/>
        </w:rPr>
        <w:t>os</w:t>
      </w:r>
      <w:r w:rsidR="00CA0808" w:rsidRPr="00C32ABE">
        <w:rPr>
          <w:rFonts w:ascii="Times New Roman" w:eastAsia="Times New Roman" w:hAnsi="Times New Roman" w:cs="Times New Roman"/>
          <w:sz w:val="24"/>
          <w:szCs w:val="24"/>
          <w:lang w:eastAsia="lt-LT"/>
        </w:rPr>
        <w:t xml:space="preserve"> pelno įmokos </w:t>
      </w:r>
      <w:r w:rsidR="00AE2044" w:rsidRPr="00C32ABE">
        <w:rPr>
          <w:rFonts w:ascii="Times New Roman" w:eastAsia="Times New Roman" w:hAnsi="Times New Roman" w:cs="Times New Roman"/>
          <w:sz w:val="24"/>
          <w:szCs w:val="24"/>
          <w:lang w:eastAsia="lt-LT"/>
        </w:rPr>
        <w:t>sumažinimo</w:t>
      </w:r>
      <w:r w:rsidR="00CA0808" w:rsidRPr="00C32ABE">
        <w:rPr>
          <w:rFonts w:ascii="Times New Roman" w:eastAsia="Times New Roman" w:hAnsi="Times New Roman" w:cs="Times New Roman"/>
          <w:sz w:val="24"/>
          <w:szCs w:val="24"/>
          <w:lang w:eastAsia="lt-LT"/>
        </w:rPr>
        <w:t xml:space="preserve">, </w:t>
      </w:r>
      <w:r w:rsidR="00AE2044" w:rsidRPr="00C32ABE">
        <w:rPr>
          <w:rFonts w:ascii="Times New Roman" w:eastAsia="Times New Roman" w:hAnsi="Times New Roman" w:cs="Times New Roman"/>
          <w:sz w:val="24"/>
          <w:szCs w:val="24"/>
          <w:lang w:eastAsia="lt-LT"/>
        </w:rPr>
        <w:t xml:space="preserve">atsižvelgiant į  </w:t>
      </w:r>
      <w:r w:rsidR="00AE2044" w:rsidRPr="00C32ABE">
        <w:rPr>
          <w:rFonts w:ascii="Times New Roman" w:hAnsi="Times New Roman" w:cs="Times New Roman"/>
          <w:sz w:val="24"/>
          <w:szCs w:val="24"/>
        </w:rPr>
        <w:t>paskelbt</w:t>
      </w:r>
      <w:r w:rsidR="004A163B" w:rsidRPr="00C32ABE">
        <w:rPr>
          <w:rFonts w:ascii="Times New Roman" w:hAnsi="Times New Roman" w:cs="Times New Roman"/>
          <w:sz w:val="24"/>
          <w:szCs w:val="24"/>
        </w:rPr>
        <w:t>ą</w:t>
      </w:r>
      <w:r w:rsidR="00AE2044" w:rsidRPr="00C32ABE">
        <w:rPr>
          <w:rFonts w:ascii="Times New Roman" w:hAnsi="Times New Roman" w:cs="Times New Roman"/>
          <w:sz w:val="24"/>
          <w:szCs w:val="24"/>
        </w:rPr>
        <w:t xml:space="preserve"> ekstremali</w:t>
      </w:r>
      <w:r w:rsidR="004A163B" w:rsidRPr="00C32ABE">
        <w:rPr>
          <w:rFonts w:ascii="Times New Roman" w:hAnsi="Times New Roman" w:cs="Times New Roman"/>
          <w:sz w:val="24"/>
          <w:szCs w:val="24"/>
        </w:rPr>
        <w:t>ą</w:t>
      </w:r>
      <w:r w:rsidR="00CF4E42">
        <w:rPr>
          <w:rFonts w:ascii="Times New Roman" w:hAnsi="Times New Roman" w:cs="Times New Roman"/>
          <w:sz w:val="24"/>
          <w:szCs w:val="24"/>
        </w:rPr>
        <w:t>ją</w:t>
      </w:r>
      <w:r w:rsidR="00AE2044" w:rsidRPr="00C32ABE">
        <w:rPr>
          <w:rFonts w:ascii="Times New Roman" w:hAnsi="Times New Roman" w:cs="Times New Roman"/>
          <w:sz w:val="24"/>
          <w:szCs w:val="24"/>
        </w:rPr>
        <w:t xml:space="preserve"> situacij</w:t>
      </w:r>
      <w:r w:rsidR="004A163B" w:rsidRPr="00C32ABE">
        <w:rPr>
          <w:rFonts w:ascii="Times New Roman" w:hAnsi="Times New Roman" w:cs="Times New Roman"/>
          <w:sz w:val="24"/>
          <w:szCs w:val="24"/>
        </w:rPr>
        <w:t>ą</w:t>
      </w:r>
      <w:r w:rsidR="00AE2044" w:rsidRPr="00C32ABE">
        <w:rPr>
          <w:rFonts w:ascii="Times New Roman" w:hAnsi="Times New Roman" w:cs="Times New Roman"/>
          <w:sz w:val="24"/>
          <w:szCs w:val="24"/>
        </w:rPr>
        <w:t xml:space="preserve"> ar karantino metu įmonių patirtus esminius veiklos suvaržymus bei šių suvaržymų sukeltus neigiamus finansinius padarinius įmonėms.  </w:t>
      </w:r>
    </w:p>
    <w:p w14:paraId="35006D4B" w14:textId="77777777" w:rsidR="008040DB" w:rsidRPr="00C32ABE" w:rsidRDefault="008040DB" w:rsidP="00C32ABE">
      <w:pPr>
        <w:pStyle w:val="tajtip"/>
        <w:shd w:val="clear" w:color="auto" w:fill="FFFFFF"/>
        <w:spacing w:before="0" w:beforeAutospacing="0" w:after="0" w:afterAutospacing="0"/>
        <w:ind w:firstLine="567"/>
        <w:jc w:val="both"/>
        <w:rPr>
          <w:color w:val="000000"/>
        </w:rPr>
      </w:pPr>
    </w:p>
    <w:p w14:paraId="350D6ABA" w14:textId="01280176" w:rsidR="00075A02" w:rsidRPr="00075A02" w:rsidRDefault="00D30D08" w:rsidP="00075A02">
      <w:pPr>
        <w:tabs>
          <w:tab w:val="left" w:pos="709"/>
        </w:tabs>
        <w:ind w:firstLine="567"/>
        <w:jc w:val="both"/>
        <w:rPr>
          <w:b/>
        </w:rPr>
      </w:pPr>
      <w:r w:rsidRPr="00075A02">
        <w:rPr>
          <w:b/>
        </w:rPr>
        <w:t xml:space="preserve">4. </w:t>
      </w:r>
      <w:r w:rsidR="00075A02" w:rsidRPr="00075A02">
        <w:rPr>
          <w:b/>
          <w:color w:val="000000"/>
        </w:rPr>
        <w:t>Kokios siūlomos naujos teisinio reguliavimo nuostatos ir kokių teigiamų rezultatų laukiama</w:t>
      </w:r>
    </w:p>
    <w:p w14:paraId="4B50912F" w14:textId="365617C1" w:rsidR="00F47A1A" w:rsidRPr="00C32ABE" w:rsidRDefault="00CF4E42" w:rsidP="00C32ABE">
      <w:pPr>
        <w:ind w:firstLine="567"/>
        <w:jc w:val="both"/>
      </w:pPr>
      <w:r>
        <w:rPr>
          <w:bCs/>
        </w:rPr>
        <w:t>Įstatymo p</w:t>
      </w:r>
      <w:r w:rsidR="00F47A1A" w:rsidRPr="00C32ABE">
        <w:rPr>
          <w:bCs/>
        </w:rPr>
        <w:t xml:space="preserve">rojektu </w:t>
      </w:r>
      <w:r w:rsidR="00266EC2" w:rsidRPr="00C32ABE">
        <w:rPr>
          <w:bCs/>
        </w:rPr>
        <w:t>siūloma</w:t>
      </w:r>
      <w:r w:rsidR="00F47A1A" w:rsidRPr="00C32ABE">
        <w:rPr>
          <w:bCs/>
        </w:rPr>
        <w:t xml:space="preserve"> </w:t>
      </w:r>
      <w:r w:rsidR="00F47A1A" w:rsidRPr="00C32ABE">
        <w:t xml:space="preserve">papildyti </w:t>
      </w:r>
      <w:r w:rsidR="00D8350F">
        <w:t>į</w:t>
      </w:r>
      <w:r w:rsidR="00F47A1A" w:rsidRPr="00C32ABE">
        <w:t xml:space="preserve">statyme numatytas sąlygas, kurioms esant Lietuvos Respublikos Vyriausybė ar savivaldybės taryba gali nustatyti mažesnę valstybės ar savivaldybių įmonių mokėtiną pelno įmoką į valstybės ar savivaldybės biudžetą. </w:t>
      </w:r>
    </w:p>
    <w:p w14:paraId="594946A9" w14:textId="5936D036" w:rsidR="005E40B1" w:rsidRPr="00C32ABE" w:rsidRDefault="00CF4E42" w:rsidP="00D8350F">
      <w:pPr>
        <w:ind w:firstLine="567"/>
        <w:jc w:val="both"/>
      </w:pPr>
      <w:r>
        <w:t>Įstatymo p</w:t>
      </w:r>
      <w:r w:rsidR="005E40B1" w:rsidRPr="00C32ABE">
        <w:t>rojekt</w:t>
      </w:r>
      <w:r w:rsidR="003E4007" w:rsidRPr="00C32ABE">
        <w:t>u</w:t>
      </w:r>
      <w:r w:rsidR="005E40B1" w:rsidRPr="00C32ABE">
        <w:t xml:space="preserve"> siūloma papildyti </w:t>
      </w:r>
      <w:r w:rsidR="00D8350F">
        <w:t>į</w:t>
      </w:r>
      <w:r w:rsidR="00F47A1A" w:rsidRPr="00C32ABE">
        <w:t xml:space="preserve">statymo </w:t>
      </w:r>
      <w:r w:rsidR="005E40B1" w:rsidRPr="00C32ABE">
        <w:t xml:space="preserve">15 </w:t>
      </w:r>
      <w:r w:rsidR="005360BD" w:rsidRPr="00C32ABE">
        <w:t>str</w:t>
      </w:r>
      <w:r w:rsidR="00D8350F">
        <w:t>aipsnio</w:t>
      </w:r>
      <w:r w:rsidR="005360BD" w:rsidRPr="00C32ABE">
        <w:t xml:space="preserve"> </w:t>
      </w:r>
      <w:r w:rsidR="005E40B1" w:rsidRPr="00C32ABE">
        <w:t xml:space="preserve">9 </w:t>
      </w:r>
      <w:r w:rsidR="005360BD" w:rsidRPr="00C32ABE">
        <w:t>d</w:t>
      </w:r>
      <w:r w:rsidR="00D8350F">
        <w:t>alį</w:t>
      </w:r>
      <w:r w:rsidR="005360BD" w:rsidRPr="00C32ABE">
        <w:t xml:space="preserve"> </w:t>
      </w:r>
      <w:r w:rsidR="005E40B1" w:rsidRPr="00C32ABE">
        <w:t>nauju punktu</w:t>
      </w:r>
      <w:r w:rsidR="00171BDA">
        <w:t xml:space="preserve"> – </w:t>
      </w:r>
      <w:r w:rsidR="00F47A1A" w:rsidRPr="00C32ABE">
        <w:t>numat</w:t>
      </w:r>
      <w:r w:rsidR="00171BDA">
        <w:t>yti</w:t>
      </w:r>
      <w:r w:rsidR="00F47A1A" w:rsidRPr="00C32ABE">
        <w:t xml:space="preserve">, kad Vyriausybė ar savivaldybės taryba jų nustatyta tvarka gali nustatyti mažesnę, negu nurodyta </w:t>
      </w:r>
      <w:r w:rsidR="00D8350F">
        <w:t>į</w:t>
      </w:r>
      <w:r w:rsidR="00F47A1A" w:rsidRPr="00C32ABE">
        <w:t xml:space="preserve">statymo 15 </w:t>
      </w:r>
      <w:r w:rsidR="005360BD" w:rsidRPr="00C32ABE">
        <w:t>str</w:t>
      </w:r>
      <w:r w:rsidR="00D8350F">
        <w:t>aipsnio</w:t>
      </w:r>
      <w:r w:rsidR="005360BD" w:rsidRPr="00C32ABE">
        <w:t xml:space="preserve"> </w:t>
      </w:r>
      <w:r w:rsidR="00F47A1A" w:rsidRPr="00C32ABE">
        <w:t xml:space="preserve">6 </w:t>
      </w:r>
      <w:r w:rsidR="005360BD" w:rsidRPr="00C32ABE">
        <w:t>d</w:t>
      </w:r>
      <w:r w:rsidR="00D8350F">
        <w:t>alyje</w:t>
      </w:r>
      <w:r w:rsidR="00F47A1A" w:rsidRPr="00C32ABE">
        <w:t>, įmonės pelno įmoką į valstybės ar savivaldybės biudžetą, jeigu yra tenkinama ši sąlyga</w:t>
      </w:r>
      <w:r w:rsidR="00D8350F">
        <w:t xml:space="preserve"> – </w:t>
      </w:r>
      <w:r w:rsidR="004A7AD0" w:rsidRPr="00C32ABE">
        <w:t>įmonei, veikiančiai tam tikrame ūkio sektoriuje, kuris dėl Lietuvos Respublikos Vyriausybės paskelbtos ekstremalios</w:t>
      </w:r>
      <w:r w:rsidR="00151C4E">
        <w:t>ios</w:t>
      </w:r>
      <w:r w:rsidR="004A7AD0" w:rsidRPr="00C32ABE">
        <w:t xml:space="preserve"> situacijos ar karantino metu nustatytų ribojimų patyrė esmini</w:t>
      </w:r>
      <w:r w:rsidR="00151C4E">
        <w:t xml:space="preserve">ų </w:t>
      </w:r>
      <w:r w:rsidR="004A7AD0" w:rsidRPr="00C32ABE">
        <w:t>veiklos suvaržym</w:t>
      </w:r>
      <w:r w:rsidR="00151C4E">
        <w:t>ų</w:t>
      </w:r>
      <w:r w:rsidR="004A7AD0" w:rsidRPr="00C32ABE">
        <w:t xml:space="preserve">, sumokėjus pelno įmoką, nebūtų užtikrinamas pakankamas šios įmonės </w:t>
      </w:r>
      <w:r w:rsidR="004A7AD0" w:rsidRPr="00C32ABE">
        <w:lastRenderedPageBreak/>
        <w:t>finansinis likvidumas ar įmonė negalėtų pritraukti papildomų lėšų, reikalingų veiklos tęstinumui užtikrinti, arba turėtų pritraukti papildomas lėšas nepalankiomis rinkos sąlygomis.</w:t>
      </w:r>
    </w:p>
    <w:p w14:paraId="63FCC3AE" w14:textId="68C191EF" w:rsidR="00B51287" w:rsidRPr="00C32ABE" w:rsidRDefault="00DB0723" w:rsidP="00C32ABE">
      <w:pPr>
        <w:ind w:firstLine="567"/>
        <w:jc w:val="both"/>
        <w:rPr>
          <w:color w:val="000000"/>
        </w:rPr>
      </w:pPr>
      <w:r w:rsidRPr="00C32ABE">
        <w:t xml:space="preserve">Siekiama, kad, priėmus </w:t>
      </w:r>
      <w:r w:rsidR="00A57E59" w:rsidRPr="00C32ABE">
        <w:t xml:space="preserve">teikiamą </w:t>
      </w:r>
      <w:r w:rsidR="00D8350F">
        <w:t>į</w:t>
      </w:r>
      <w:r w:rsidRPr="00C32ABE">
        <w:t>statymo p</w:t>
      </w:r>
      <w:r w:rsidR="00D8350F">
        <w:t>rojektą</w:t>
      </w:r>
      <w:r w:rsidRPr="00C32ABE">
        <w:t xml:space="preserve">, Lietuvos Respublikos Vyriausybė ir savivaldybės taryba turėtų galimybę tinkamai reaguoti į tam tikruose ūkio sektoriuose veikiančių valstybės ir savivaldybės įmonių patiriamus veiklos suvaržymus ir priimti sprendimus dėl šių įmonių mokėtinų pelno įmokų mažinimo, jeigu tai yra reikalinga tam, kad būtų išsaugomas šių </w:t>
      </w:r>
      <w:r w:rsidR="00826E12" w:rsidRPr="00C32ABE">
        <w:rPr>
          <w:color w:val="000000"/>
        </w:rPr>
        <w:t xml:space="preserve">įmonių veiklos tęstinumas, </w:t>
      </w:r>
      <w:r w:rsidRPr="00C32ABE">
        <w:rPr>
          <w:color w:val="000000"/>
        </w:rPr>
        <w:t xml:space="preserve">finansinis </w:t>
      </w:r>
      <w:r w:rsidR="00826E12" w:rsidRPr="00C32ABE">
        <w:rPr>
          <w:color w:val="000000"/>
        </w:rPr>
        <w:t>stabilumas</w:t>
      </w:r>
      <w:r w:rsidRPr="00C32ABE">
        <w:rPr>
          <w:color w:val="000000"/>
        </w:rPr>
        <w:t xml:space="preserve"> ir</w:t>
      </w:r>
      <w:r w:rsidR="00826E12" w:rsidRPr="00C32ABE">
        <w:rPr>
          <w:color w:val="000000"/>
        </w:rPr>
        <w:t xml:space="preserve"> </w:t>
      </w:r>
      <w:r w:rsidR="006E73EA" w:rsidRPr="00C32ABE">
        <w:rPr>
          <w:color w:val="000000"/>
        </w:rPr>
        <w:t>likvidumas, gebėjimas pritraukti papildomas lėšas</w:t>
      </w:r>
      <w:r w:rsidRPr="00C32ABE">
        <w:rPr>
          <w:color w:val="000000"/>
        </w:rPr>
        <w:t xml:space="preserve"> iš kredito įstaigų</w:t>
      </w:r>
      <w:r w:rsidR="006E73EA" w:rsidRPr="00C32ABE">
        <w:rPr>
          <w:color w:val="000000"/>
        </w:rPr>
        <w:t xml:space="preserve">, </w:t>
      </w:r>
      <w:r w:rsidRPr="00C32ABE">
        <w:rPr>
          <w:color w:val="000000"/>
        </w:rPr>
        <w:t xml:space="preserve">užtikrinamas </w:t>
      </w:r>
      <w:r w:rsidR="00826E12" w:rsidRPr="00C32ABE">
        <w:rPr>
          <w:color w:val="000000"/>
        </w:rPr>
        <w:t xml:space="preserve">tinkamas bei </w:t>
      </w:r>
      <w:r w:rsidR="002B193F">
        <w:rPr>
          <w:color w:val="000000"/>
        </w:rPr>
        <w:t>laiku</w:t>
      </w:r>
      <w:r w:rsidR="00826E12" w:rsidRPr="00C32ABE">
        <w:rPr>
          <w:color w:val="000000"/>
        </w:rPr>
        <w:t xml:space="preserve"> atsiskaitymas su įmonių darbuotojais</w:t>
      </w:r>
      <w:r w:rsidRPr="00C32ABE">
        <w:rPr>
          <w:color w:val="000000"/>
        </w:rPr>
        <w:t xml:space="preserve">, </w:t>
      </w:r>
      <w:r w:rsidR="00826E12" w:rsidRPr="00C32ABE">
        <w:rPr>
          <w:color w:val="000000"/>
        </w:rPr>
        <w:t>tiekėjais</w:t>
      </w:r>
      <w:r w:rsidRPr="00C32ABE">
        <w:rPr>
          <w:color w:val="000000"/>
        </w:rPr>
        <w:t>, kitais kreditoriais.</w:t>
      </w:r>
      <w:r w:rsidR="00826E12" w:rsidRPr="00C32ABE">
        <w:rPr>
          <w:color w:val="000000"/>
        </w:rPr>
        <w:t xml:space="preserve"> </w:t>
      </w:r>
      <w:r w:rsidR="00B51287" w:rsidRPr="00C32ABE">
        <w:rPr>
          <w:color w:val="000000"/>
        </w:rPr>
        <w:t xml:space="preserve">Įmonės, kurių mokėtinos pelno įmokos būtų sumažintos, galėtų stabilizuoti piniginius srautus ir atitinkamą pelno dalį galėtų panaudoti veiklos tęstinumui užtikrinti, išsaugoti darbo vietas, įgyvendinti suplanuotus projektus, </w:t>
      </w:r>
      <w:r w:rsidR="00F247F1" w:rsidRPr="00C32ABE">
        <w:rPr>
          <w:color w:val="000000"/>
        </w:rPr>
        <w:t>t</w:t>
      </w:r>
      <w:r w:rsidR="00D94BFB">
        <w:rPr>
          <w:color w:val="000000"/>
        </w:rPr>
        <w:t>aip</w:t>
      </w:r>
      <w:r w:rsidR="00F247F1" w:rsidRPr="00C32ABE">
        <w:rPr>
          <w:color w:val="000000"/>
        </w:rPr>
        <w:t xml:space="preserve"> prisid</w:t>
      </w:r>
      <w:r w:rsidR="00D94BFB">
        <w:rPr>
          <w:color w:val="000000"/>
        </w:rPr>
        <w:t>ėtų</w:t>
      </w:r>
      <w:r w:rsidR="00F247F1" w:rsidRPr="00C32ABE">
        <w:rPr>
          <w:color w:val="000000"/>
        </w:rPr>
        <w:t xml:space="preserve"> ir prie atitinkamo ūkio sektoriaus ir susijusių ūkio sektorių veiklos atsigavimo. </w:t>
      </w:r>
      <w:r w:rsidR="00266EC2" w:rsidRPr="00C32ABE">
        <w:rPr>
          <w:color w:val="000000"/>
        </w:rPr>
        <w:t xml:space="preserve">Įmonių mokėtinos pelno įmokos sumažinimas </w:t>
      </w:r>
      <w:r w:rsidR="007E05FA" w:rsidRPr="00C32ABE">
        <w:rPr>
          <w:color w:val="000000"/>
        </w:rPr>
        <w:t>tais metais, kai įmonė patiria veiklos suvaržym</w:t>
      </w:r>
      <w:r w:rsidR="00D8350F">
        <w:rPr>
          <w:color w:val="000000"/>
        </w:rPr>
        <w:t>u</w:t>
      </w:r>
      <w:r w:rsidR="007E05FA" w:rsidRPr="00C32ABE">
        <w:rPr>
          <w:color w:val="000000"/>
        </w:rPr>
        <w:t xml:space="preserve">s, </w:t>
      </w:r>
      <w:r w:rsidR="00266EC2" w:rsidRPr="00C32ABE">
        <w:rPr>
          <w:color w:val="000000"/>
        </w:rPr>
        <w:t xml:space="preserve">gali turėti didesnę ekonominę naudą ilgalaikėje perspektyvoje </w:t>
      </w:r>
      <w:r w:rsidR="00B868CC">
        <w:rPr>
          <w:color w:val="000000"/>
        </w:rPr>
        <w:t xml:space="preserve">palyginti </w:t>
      </w:r>
      <w:r w:rsidR="00266EC2" w:rsidRPr="00C32ABE">
        <w:rPr>
          <w:color w:val="000000"/>
        </w:rPr>
        <w:t xml:space="preserve">su situacija, jeigu, nepriklausomai nuo patiriamų veiklos suvaržymų, įmonės būtų įpareigotos sumokėti šiuo metu </w:t>
      </w:r>
      <w:r w:rsidR="00D8350F">
        <w:rPr>
          <w:color w:val="000000"/>
        </w:rPr>
        <w:t>į</w:t>
      </w:r>
      <w:r w:rsidR="00266EC2" w:rsidRPr="00C32ABE">
        <w:rPr>
          <w:color w:val="000000"/>
        </w:rPr>
        <w:t xml:space="preserve">statyme nustatyto dydžio pelno įmokas. </w:t>
      </w:r>
    </w:p>
    <w:p w14:paraId="71960C7E" w14:textId="19CE9CD7" w:rsidR="00042B6B" w:rsidRPr="00C32ABE" w:rsidRDefault="00B16128" w:rsidP="00D8350F">
      <w:pPr>
        <w:tabs>
          <w:tab w:val="left" w:pos="567"/>
        </w:tabs>
        <w:ind w:firstLine="567"/>
        <w:jc w:val="both"/>
      </w:pPr>
      <w:r w:rsidRPr="00C32ABE">
        <w:t xml:space="preserve">Priėmus </w:t>
      </w:r>
      <w:r w:rsidR="00A57E59" w:rsidRPr="00C32ABE">
        <w:t xml:space="preserve">teikiamą </w:t>
      </w:r>
      <w:r w:rsidR="00D8350F">
        <w:t>į</w:t>
      </w:r>
      <w:r w:rsidRPr="00C32ABE">
        <w:t>statym</w:t>
      </w:r>
      <w:r w:rsidR="006D127A" w:rsidRPr="00C32ABE">
        <w:t>o p</w:t>
      </w:r>
      <w:r w:rsidR="00D8350F">
        <w:t>rojektą</w:t>
      </w:r>
      <w:r w:rsidR="006D127A" w:rsidRPr="00C32ABE">
        <w:t xml:space="preserve">, dalis valstybės ir savivaldybės įmonių turės teisę į valstybės ar savivaldybės biudžetą mokėti mažesnę, nei numatyta </w:t>
      </w:r>
      <w:r w:rsidR="00D8350F">
        <w:t>į</w:t>
      </w:r>
      <w:r w:rsidR="006D127A" w:rsidRPr="00C32ABE">
        <w:t>statyme, pelno įmoką, tačiau tai</w:t>
      </w:r>
      <w:r w:rsidRPr="00C32ABE">
        <w:t xml:space="preserve"> </w:t>
      </w:r>
      <w:r w:rsidR="006D127A" w:rsidRPr="00C32ABE">
        <w:t xml:space="preserve">nepanaikins </w:t>
      </w:r>
      <w:r w:rsidRPr="00C32ABE">
        <w:t xml:space="preserve">racionalaus </w:t>
      </w:r>
      <w:r w:rsidR="006D127A" w:rsidRPr="00C32ABE">
        <w:t xml:space="preserve">lėšų surinkimo į </w:t>
      </w:r>
      <w:r w:rsidRPr="00C32ABE">
        <w:t>valstybės ir savivaldybės biudžet</w:t>
      </w:r>
      <w:r w:rsidR="006D127A" w:rsidRPr="00C32ABE">
        <w:t>us</w:t>
      </w:r>
      <w:r w:rsidRPr="00C32ABE">
        <w:t xml:space="preserve"> </w:t>
      </w:r>
      <w:r w:rsidR="006D127A" w:rsidRPr="00C32ABE">
        <w:t>kontrolės</w:t>
      </w:r>
      <w:r w:rsidRPr="00C32ABE">
        <w:t xml:space="preserve">. </w:t>
      </w:r>
      <w:r w:rsidR="006D127A" w:rsidRPr="00C32ABE">
        <w:t xml:space="preserve">Net ir priėmus </w:t>
      </w:r>
      <w:r w:rsidR="00A57E59" w:rsidRPr="00C32ABE">
        <w:t xml:space="preserve">teikiamą </w:t>
      </w:r>
      <w:r w:rsidR="00D8350F">
        <w:t>įstatymo p</w:t>
      </w:r>
      <w:r w:rsidRPr="00C32ABE">
        <w:t>rojekt</w:t>
      </w:r>
      <w:r w:rsidR="006D127A" w:rsidRPr="00C32ABE">
        <w:t xml:space="preserve">ą, </w:t>
      </w:r>
      <w:r w:rsidR="00042B6B" w:rsidRPr="00C32ABE">
        <w:t>sprendim</w:t>
      </w:r>
      <w:r w:rsidRPr="00C32ABE">
        <w:t>us</w:t>
      </w:r>
      <w:r w:rsidR="00042B6B" w:rsidRPr="00C32ABE">
        <w:t xml:space="preserve"> dėl valstybės ar savivaldybės įmonės </w:t>
      </w:r>
      <w:r w:rsidR="006D127A" w:rsidRPr="00C32ABE">
        <w:t xml:space="preserve">mokėtinos </w:t>
      </w:r>
      <w:r w:rsidR="00042B6B" w:rsidRPr="00C32ABE">
        <w:t>pelno įmokos mažinimo priim</w:t>
      </w:r>
      <w:r w:rsidR="006D127A" w:rsidRPr="00C32ABE">
        <w:t>s ne pačios</w:t>
      </w:r>
      <w:r w:rsidRPr="00C32ABE">
        <w:t xml:space="preserve"> įmon</w:t>
      </w:r>
      <w:r w:rsidR="006D127A" w:rsidRPr="00C32ABE">
        <w:t>ės</w:t>
      </w:r>
      <w:r w:rsidR="00042B6B" w:rsidRPr="00C32ABE">
        <w:t xml:space="preserve">, </w:t>
      </w:r>
      <w:r w:rsidR="008D1141" w:rsidRPr="00C32ABE">
        <w:t xml:space="preserve">ne įmonės savininko teises įgyvendinančios institucijos, </w:t>
      </w:r>
      <w:r w:rsidRPr="00C32ABE">
        <w:t xml:space="preserve">o </w:t>
      </w:r>
      <w:r w:rsidR="00042B6B" w:rsidRPr="00C32ABE">
        <w:t xml:space="preserve">atitinkamai Lietuvos Respublikos Vyriausybė </w:t>
      </w:r>
      <w:r w:rsidR="006D127A" w:rsidRPr="00C32ABE">
        <w:t>arba savivaldybės taryba, įvertinusios pateiktus</w:t>
      </w:r>
      <w:r w:rsidR="009500CC" w:rsidRPr="00C32ABE">
        <w:t xml:space="preserve"> argumentus ir galimą pelno įmokų mažinimo įtaką biudžetų formavimui. </w:t>
      </w:r>
    </w:p>
    <w:p w14:paraId="54CCCFEB" w14:textId="6B11BA57" w:rsidR="003C2C3C" w:rsidRPr="00871F62" w:rsidRDefault="003C2C3C" w:rsidP="00C32ABE">
      <w:pPr>
        <w:ind w:firstLine="567"/>
        <w:jc w:val="both"/>
        <w:rPr>
          <w:b/>
          <w:bCs/>
        </w:rPr>
      </w:pPr>
    </w:p>
    <w:p w14:paraId="5B66EF4F" w14:textId="5069EE82" w:rsidR="00D30D08" w:rsidRPr="00871F62" w:rsidRDefault="00D30D08" w:rsidP="00C32ABE">
      <w:pPr>
        <w:tabs>
          <w:tab w:val="left" w:pos="720"/>
          <w:tab w:val="left" w:pos="960"/>
          <w:tab w:val="left" w:pos="1080"/>
        </w:tabs>
        <w:ind w:firstLine="567"/>
        <w:jc w:val="both"/>
        <w:rPr>
          <w:b/>
          <w:bCs/>
        </w:rPr>
      </w:pPr>
      <w:r w:rsidRPr="00871F62">
        <w:rPr>
          <w:b/>
          <w:bCs/>
        </w:rPr>
        <w:t xml:space="preserve">5. </w:t>
      </w:r>
      <w:r w:rsidR="00871F62">
        <w:rPr>
          <w:b/>
          <w:bCs/>
          <w:color w:val="000000"/>
        </w:rPr>
        <w:t>N</w:t>
      </w:r>
      <w:r w:rsidR="00871F62" w:rsidRPr="00871F62">
        <w:rPr>
          <w:b/>
          <w:bCs/>
          <w:color w:val="000000"/>
        </w:rPr>
        <w:t>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1D12B8F9" w14:textId="18DC3F8B" w:rsidR="00196A2A" w:rsidRPr="00C32ABE" w:rsidRDefault="00D8350F" w:rsidP="00C32ABE">
      <w:pPr>
        <w:ind w:firstLine="567"/>
        <w:jc w:val="both"/>
      </w:pPr>
      <w:r>
        <w:t>Įstatymo p</w:t>
      </w:r>
      <w:r w:rsidR="00196A2A" w:rsidRPr="00C32ABE">
        <w:t>rojektu nėra iš esmės keičiamas esamas teisinis reguliavimas, todėl numatomo teisinio reguliavimo poveikio vertinimas, vadovaujantis Numatomo teisinio reguliavimo poveikio vertinimo metodikos, patvirtintos Lietuvos Respublikos Vyriausybės 2003 m. vasario 6 d. nutarimu Nr. 276 „Dėl Numatomo teisinio reguliavimo poveikio vertinimo metodikos patvirtinimo“, 4 punktu, neatliekamas.</w:t>
      </w:r>
    </w:p>
    <w:p w14:paraId="7F8DE7F2" w14:textId="77777777" w:rsidR="00F176C2" w:rsidRPr="00C32ABE" w:rsidRDefault="00F176C2" w:rsidP="00C32ABE">
      <w:pPr>
        <w:ind w:firstLine="567"/>
        <w:jc w:val="both"/>
      </w:pPr>
    </w:p>
    <w:p w14:paraId="6825B18A" w14:textId="1A33CDC6" w:rsidR="00D30D08" w:rsidRPr="00F47582" w:rsidRDefault="00882AA4" w:rsidP="00C32ABE">
      <w:pPr>
        <w:pStyle w:val="HTMLiankstoformatuotas"/>
        <w:ind w:firstLine="567"/>
        <w:jc w:val="both"/>
        <w:rPr>
          <w:rFonts w:ascii="Times New Roman" w:hAnsi="Times New Roman" w:cs="Times New Roman"/>
          <w:b/>
          <w:sz w:val="24"/>
          <w:szCs w:val="24"/>
        </w:rPr>
      </w:pPr>
      <w:r w:rsidRPr="00F47582">
        <w:rPr>
          <w:rFonts w:ascii="Times New Roman" w:hAnsi="Times New Roman" w:cs="Times New Roman"/>
          <w:b/>
          <w:sz w:val="24"/>
          <w:szCs w:val="24"/>
        </w:rPr>
        <w:t xml:space="preserve">6. </w:t>
      </w:r>
      <w:r w:rsidR="00F47582" w:rsidRPr="00F47582">
        <w:rPr>
          <w:rFonts w:ascii="Times New Roman" w:hAnsi="Times New Roman" w:cs="Times New Roman"/>
          <w:b/>
          <w:color w:val="000000"/>
          <w:sz w:val="24"/>
          <w:szCs w:val="24"/>
        </w:rPr>
        <w:t>Kokią įtaką priimtas įstatymas turės kriminogeninei situacijai, korupcijai</w:t>
      </w:r>
    </w:p>
    <w:p w14:paraId="0918F4D2" w14:textId="79EB4A28" w:rsidR="00D30D08" w:rsidRPr="00C32ABE" w:rsidRDefault="00A44E4A" w:rsidP="00C32ABE">
      <w:pPr>
        <w:pStyle w:val="HTMLiankstoformatuotas"/>
        <w:ind w:firstLine="567"/>
        <w:jc w:val="both"/>
        <w:rPr>
          <w:rFonts w:ascii="Times New Roman" w:hAnsi="Times New Roman" w:cs="Times New Roman"/>
          <w:sz w:val="24"/>
          <w:szCs w:val="24"/>
        </w:rPr>
      </w:pPr>
      <w:r w:rsidRPr="00C32ABE">
        <w:rPr>
          <w:rFonts w:ascii="Times New Roman" w:hAnsi="Times New Roman" w:cs="Times New Roman"/>
          <w:sz w:val="24"/>
          <w:szCs w:val="24"/>
        </w:rPr>
        <w:t>Priimtas įstatym</w:t>
      </w:r>
      <w:r w:rsidR="00D8350F">
        <w:rPr>
          <w:rFonts w:ascii="Times New Roman" w:hAnsi="Times New Roman" w:cs="Times New Roman"/>
          <w:sz w:val="24"/>
          <w:szCs w:val="24"/>
        </w:rPr>
        <w:t xml:space="preserve">o projektas </w:t>
      </w:r>
      <w:r w:rsidR="008F3DC2" w:rsidRPr="00C32ABE">
        <w:rPr>
          <w:rFonts w:ascii="Times New Roman" w:hAnsi="Times New Roman" w:cs="Times New Roman"/>
          <w:sz w:val="24"/>
          <w:szCs w:val="24"/>
        </w:rPr>
        <w:t>neigiamos įtakos kriminogeninei situacijai ir korupcijai neturės.</w:t>
      </w:r>
    </w:p>
    <w:p w14:paraId="1D74CF2B" w14:textId="77777777" w:rsidR="00534A08" w:rsidRPr="00C32ABE" w:rsidRDefault="00534A08" w:rsidP="00C32ABE">
      <w:pPr>
        <w:pStyle w:val="HTMLiankstoformatuotas"/>
        <w:ind w:firstLine="567"/>
        <w:jc w:val="both"/>
        <w:rPr>
          <w:rFonts w:ascii="Times New Roman" w:hAnsi="Times New Roman" w:cs="Times New Roman"/>
          <w:sz w:val="24"/>
          <w:szCs w:val="24"/>
        </w:rPr>
      </w:pPr>
    </w:p>
    <w:p w14:paraId="253C64E9" w14:textId="475A67DA" w:rsidR="00D30D08" w:rsidRPr="00F47582" w:rsidRDefault="005B09A5" w:rsidP="00C32ABE">
      <w:pPr>
        <w:tabs>
          <w:tab w:val="left" w:pos="960"/>
          <w:tab w:val="left" w:pos="1080"/>
        </w:tabs>
        <w:ind w:firstLine="567"/>
        <w:jc w:val="both"/>
        <w:rPr>
          <w:b/>
        </w:rPr>
      </w:pPr>
      <w:r w:rsidRPr="00F47582">
        <w:rPr>
          <w:b/>
        </w:rPr>
        <w:t xml:space="preserve">7. </w:t>
      </w:r>
      <w:r w:rsidR="00F47582" w:rsidRPr="00F47582">
        <w:rPr>
          <w:b/>
          <w:color w:val="000000"/>
        </w:rPr>
        <w:t>Kaip įstatymo įgyvendinimas atsilieps verslo sąlygoms ir jo plėtrai</w:t>
      </w:r>
    </w:p>
    <w:p w14:paraId="50887C5F" w14:textId="7698BA6C" w:rsidR="00135651" w:rsidRPr="00C32ABE" w:rsidRDefault="00D8350F" w:rsidP="00D8350F">
      <w:pPr>
        <w:tabs>
          <w:tab w:val="left" w:pos="567"/>
        </w:tabs>
        <w:ind w:firstLine="567"/>
        <w:jc w:val="both"/>
      </w:pPr>
      <w:r>
        <w:t>Įstatymo p</w:t>
      </w:r>
      <w:r w:rsidR="00135651" w:rsidRPr="00C32ABE">
        <w:t>rojekto priėmimas neigiamos įtakos verslo sąlygoms ir jo plėtrai neturės. Priešingai</w:t>
      </w:r>
      <w:r>
        <w:t xml:space="preserve"> – į</w:t>
      </w:r>
      <w:r w:rsidR="008040DB" w:rsidRPr="00C32ABE">
        <w:t xml:space="preserve">statymo </w:t>
      </w:r>
      <w:r w:rsidR="00A57E59" w:rsidRPr="00C32ABE">
        <w:t xml:space="preserve">pakeitimas </w:t>
      </w:r>
      <w:r w:rsidR="008040DB" w:rsidRPr="00C32ABE">
        <w:t xml:space="preserve">sukurs </w:t>
      </w:r>
      <w:r w:rsidR="00135651" w:rsidRPr="00C32ABE">
        <w:t>papildomas prielaidas</w:t>
      </w:r>
      <w:r w:rsidR="008040DB" w:rsidRPr="00C32ABE">
        <w:t xml:space="preserve"> </w:t>
      </w:r>
      <w:r w:rsidR="000A0F17" w:rsidRPr="00C32ABE">
        <w:t>valstybės ir savivaldybės įmonėms</w:t>
      </w:r>
      <w:r w:rsidR="00135651" w:rsidRPr="00C32ABE">
        <w:t xml:space="preserve"> išsaugoti finansinį likvidumą, laiku atsiskaityti su tiekėjais, darbuotojais, kitais kreditoriais, užtikrinti veiklos tęstinumą ir tokiu būdu prisidėti prie dėl koronaviruso sukeltų padarinių nukentėjusių ūkio sektorių veiklos atkūrimo.</w:t>
      </w:r>
    </w:p>
    <w:p w14:paraId="6AF9912D" w14:textId="77777777" w:rsidR="00135651" w:rsidRPr="00C32ABE" w:rsidRDefault="00135651" w:rsidP="00C32ABE">
      <w:pPr>
        <w:ind w:firstLine="567"/>
        <w:jc w:val="both"/>
      </w:pPr>
    </w:p>
    <w:p w14:paraId="31C30EC3" w14:textId="23E6910F" w:rsidR="00D30D08" w:rsidRPr="00C32ABE" w:rsidRDefault="005B09A5" w:rsidP="00C32ABE">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C32ABE">
        <w:rPr>
          <w:b/>
        </w:rPr>
        <w:t xml:space="preserve">8. </w:t>
      </w:r>
      <w:r w:rsidR="00207BF3" w:rsidRPr="00207BF3">
        <w:rPr>
          <w:b/>
          <w:bCs/>
          <w:color w:val="000000"/>
        </w:rPr>
        <w:t>Įstatymo inkorporavimas į teisinę sistemą, kokius teisės aktus būtina priimti, kokius galiojančius teisės aktus reikia pakeisti ar pripažinti netekusiais galios</w:t>
      </w:r>
    </w:p>
    <w:p w14:paraId="7494D5F8" w14:textId="4F7B9932" w:rsidR="00DA41FA" w:rsidRPr="00C32ABE" w:rsidRDefault="000E3A56" w:rsidP="00C32ABE">
      <w:pPr>
        <w:pStyle w:val="HTMLiankstoformatuotas"/>
        <w:tabs>
          <w:tab w:val="clear" w:pos="916"/>
          <w:tab w:val="left" w:pos="709"/>
        </w:tabs>
        <w:ind w:firstLine="567"/>
        <w:jc w:val="both"/>
        <w:rPr>
          <w:rFonts w:ascii="Times New Roman" w:hAnsi="Times New Roman" w:cs="Times New Roman"/>
          <w:sz w:val="24"/>
          <w:szCs w:val="24"/>
        </w:rPr>
      </w:pPr>
      <w:r w:rsidRPr="00C32ABE">
        <w:rPr>
          <w:rFonts w:ascii="Times New Roman" w:hAnsi="Times New Roman" w:cs="Times New Roman"/>
          <w:sz w:val="24"/>
          <w:szCs w:val="24"/>
        </w:rPr>
        <w:t xml:space="preserve">Siekiant </w:t>
      </w:r>
      <w:r w:rsidR="00D8350F">
        <w:rPr>
          <w:rFonts w:ascii="Times New Roman" w:hAnsi="Times New Roman" w:cs="Times New Roman"/>
          <w:sz w:val="24"/>
          <w:szCs w:val="24"/>
        </w:rPr>
        <w:t>įstatymo p</w:t>
      </w:r>
      <w:r w:rsidR="001B18B6" w:rsidRPr="00C32ABE">
        <w:rPr>
          <w:rFonts w:ascii="Times New Roman" w:hAnsi="Times New Roman" w:cs="Times New Roman"/>
          <w:sz w:val="24"/>
          <w:szCs w:val="24"/>
        </w:rPr>
        <w:t>rojekt</w:t>
      </w:r>
      <w:r w:rsidR="002E13CF" w:rsidRPr="00C32ABE">
        <w:rPr>
          <w:rFonts w:ascii="Times New Roman" w:hAnsi="Times New Roman" w:cs="Times New Roman"/>
          <w:sz w:val="24"/>
          <w:szCs w:val="24"/>
        </w:rPr>
        <w:t>e</w:t>
      </w:r>
      <w:r w:rsidR="001B18B6" w:rsidRPr="00C32ABE">
        <w:rPr>
          <w:rFonts w:ascii="Times New Roman" w:hAnsi="Times New Roman" w:cs="Times New Roman"/>
          <w:sz w:val="24"/>
          <w:szCs w:val="24"/>
        </w:rPr>
        <w:t xml:space="preserve"> </w:t>
      </w:r>
      <w:r w:rsidRPr="00C32ABE">
        <w:rPr>
          <w:rFonts w:ascii="Times New Roman" w:hAnsi="Times New Roman" w:cs="Times New Roman"/>
          <w:sz w:val="24"/>
          <w:szCs w:val="24"/>
        </w:rPr>
        <w:t>siūlomus pakeitimus inkorporuoti į teisinę sistemą, priimti nauj</w:t>
      </w:r>
      <w:r w:rsidR="001B18B6" w:rsidRPr="00C32ABE">
        <w:rPr>
          <w:rFonts w:ascii="Times New Roman" w:hAnsi="Times New Roman" w:cs="Times New Roman"/>
          <w:sz w:val="24"/>
          <w:szCs w:val="24"/>
        </w:rPr>
        <w:t>ų</w:t>
      </w:r>
      <w:r w:rsidRPr="00C32ABE">
        <w:rPr>
          <w:rFonts w:ascii="Times New Roman" w:hAnsi="Times New Roman" w:cs="Times New Roman"/>
          <w:sz w:val="24"/>
          <w:szCs w:val="24"/>
        </w:rPr>
        <w:t xml:space="preserve">, pakeisti ar pripažinti netekusiais galios galiojančių </w:t>
      </w:r>
      <w:r w:rsidR="001B18B6" w:rsidRPr="00C32ABE">
        <w:rPr>
          <w:rFonts w:ascii="Times New Roman" w:hAnsi="Times New Roman" w:cs="Times New Roman"/>
          <w:sz w:val="24"/>
          <w:szCs w:val="24"/>
        </w:rPr>
        <w:t xml:space="preserve">įstatymų </w:t>
      </w:r>
      <w:r w:rsidRPr="00C32ABE">
        <w:rPr>
          <w:rFonts w:ascii="Times New Roman" w:hAnsi="Times New Roman" w:cs="Times New Roman"/>
          <w:sz w:val="24"/>
          <w:szCs w:val="24"/>
        </w:rPr>
        <w:t xml:space="preserve">nereikės. </w:t>
      </w:r>
    </w:p>
    <w:p w14:paraId="3D3B7106" w14:textId="77777777" w:rsidR="006D309A" w:rsidRPr="00C32ABE" w:rsidRDefault="006D309A" w:rsidP="00C32ABE">
      <w:pPr>
        <w:pStyle w:val="HTMLiankstoformatuotas"/>
        <w:ind w:firstLine="567"/>
        <w:jc w:val="both"/>
        <w:rPr>
          <w:rFonts w:ascii="Times New Roman" w:hAnsi="Times New Roman" w:cs="Times New Roman"/>
          <w:sz w:val="24"/>
          <w:szCs w:val="24"/>
        </w:rPr>
      </w:pPr>
    </w:p>
    <w:p w14:paraId="583C8641" w14:textId="6F78CE7C" w:rsidR="002F4F21" w:rsidRDefault="005B09A5" w:rsidP="002F4F21">
      <w:pPr>
        <w:tabs>
          <w:tab w:val="left" w:pos="0"/>
          <w:tab w:val="left" w:pos="993"/>
        </w:tabs>
        <w:ind w:firstLine="567"/>
        <w:jc w:val="both"/>
        <w:rPr>
          <w:b/>
        </w:rPr>
      </w:pPr>
      <w:r w:rsidRPr="00C32ABE">
        <w:rPr>
          <w:b/>
        </w:rPr>
        <w:t xml:space="preserve">9. </w:t>
      </w:r>
      <w:r w:rsidR="00D553CB" w:rsidRPr="00D553CB">
        <w:rPr>
          <w:b/>
          <w:bCs/>
        </w:rPr>
        <w:t xml:space="preserve">Ar įstatymo projektas parengtas laikantis Lietuvos Respublikos valstybinės kalbos, </w:t>
      </w:r>
      <w:bookmarkStart w:id="7" w:name="n1_677"/>
      <w:r w:rsidR="00D553CB" w:rsidRPr="00D553CB">
        <w:rPr>
          <w:b/>
          <w:bCs/>
        </w:rPr>
        <w:fldChar w:fldCharType="begin"/>
      </w:r>
      <w:r w:rsidR="00D553CB" w:rsidRPr="00D553CB">
        <w:rPr>
          <w:b/>
          <w:bCs/>
        </w:rPr>
        <w:instrText xml:space="preserve"> HYPERLINK "http://www.infolex.lt/ta/159843" \o "Lietuvos Respublikos teisėkūros pagrindų įstatymas" \t "_blank" </w:instrText>
      </w:r>
      <w:r w:rsidR="00D553CB" w:rsidRPr="00D553CB">
        <w:rPr>
          <w:b/>
          <w:bCs/>
        </w:rPr>
        <w:fldChar w:fldCharType="separate"/>
      </w:r>
      <w:r w:rsidR="00D553CB" w:rsidRPr="00D553CB">
        <w:rPr>
          <w:b/>
          <w:bCs/>
        </w:rPr>
        <w:t>Teisėkūros pagrindų įstatymų</w:t>
      </w:r>
      <w:r w:rsidR="00D553CB" w:rsidRPr="00D553CB">
        <w:rPr>
          <w:b/>
          <w:bCs/>
        </w:rPr>
        <w:fldChar w:fldCharType="end"/>
      </w:r>
      <w:bookmarkStart w:id="8" w:name="pn1_677"/>
      <w:bookmarkEnd w:id="7"/>
      <w:bookmarkEnd w:id="8"/>
      <w:r w:rsidR="00D553CB" w:rsidRPr="00D553CB">
        <w:rPr>
          <w:b/>
          <w:bCs/>
        </w:rPr>
        <w:t xml:space="preserve"> reikalavimų, o įstatymo projekto sąvokos ir jas įvardijantys terminai įvertinti </w:t>
      </w:r>
      <w:bookmarkStart w:id="9" w:name="n1_679"/>
      <w:r w:rsidR="00D553CB" w:rsidRPr="00D553CB">
        <w:rPr>
          <w:b/>
          <w:bCs/>
        </w:rPr>
        <w:fldChar w:fldCharType="begin"/>
      </w:r>
      <w:r w:rsidR="00D553CB" w:rsidRPr="00D553CB">
        <w:rPr>
          <w:b/>
          <w:bCs/>
        </w:rPr>
        <w:instrText xml:space="preserve"> HYPERLINK "http://www.infolex.lt/ta/98506" \o "Lietuvos Respublikos terminų banko įstatymas" \t "_blank" </w:instrText>
      </w:r>
      <w:r w:rsidR="00D553CB" w:rsidRPr="00D553CB">
        <w:rPr>
          <w:b/>
          <w:bCs/>
        </w:rPr>
        <w:fldChar w:fldCharType="separate"/>
      </w:r>
      <w:r w:rsidR="00D553CB" w:rsidRPr="00D553CB">
        <w:rPr>
          <w:b/>
          <w:bCs/>
        </w:rPr>
        <w:t>Terminų banko įstatymo</w:t>
      </w:r>
      <w:r w:rsidR="00D553CB" w:rsidRPr="00D553CB">
        <w:rPr>
          <w:b/>
          <w:bCs/>
        </w:rPr>
        <w:fldChar w:fldCharType="end"/>
      </w:r>
      <w:bookmarkStart w:id="10" w:name="pn1_679"/>
      <w:bookmarkEnd w:id="9"/>
      <w:bookmarkEnd w:id="10"/>
      <w:r w:rsidR="00D553CB" w:rsidRPr="00D553CB">
        <w:rPr>
          <w:b/>
          <w:bCs/>
        </w:rPr>
        <w:t xml:space="preserve"> ir jo įgyvendinamųjų teisės aktų nustatyta tvarka</w:t>
      </w:r>
    </w:p>
    <w:p w14:paraId="3B57F083" w14:textId="348A74DB" w:rsidR="008E422E" w:rsidRPr="002F4F21" w:rsidRDefault="002F4F21" w:rsidP="002F4F21">
      <w:pPr>
        <w:tabs>
          <w:tab w:val="left" w:pos="0"/>
          <w:tab w:val="left" w:pos="993"/>
        </w:tabs>
        <w:ind w:firstLine="567"/>
        <w:jc w:val="both"/>
        <w:rPr>
          <w:b/>
        </w:rPr>
      </w:pPr>
      <w:r>
        <w:lastRenderedPageBreak/>
        <w:t>Įstatymo p</w:t>
      </w:r>
      <w:r w:rsidR="002E13CF" w:rsidRPr="00C32ABE">
        <w:t>rojektas parengtas</w:t>
      </w:r>
      <w:r w:rsidR="008C3127" w:rsidRPr="00C32ABE">
        <w:t xml:space="preserve"> laikantis </w:t>
      </w:r>
      <w:r>
        <w:t>v</w:t>
      </w:r>
      <w:r w:rsidR="008C3127" w:rsidRPr="00C32ABE">
        <w:t xml:space="preserve">alstybinės kalbos, </w:t>
      </w:r>
      <w:r>
        <w:t>Lietuvos Respublikos t</w:t>
      </w:r>
      <w:r w:rsidR="008C3127" w:rsidRPr="00C32ABE">
        <w:t xml:space="preserve">eisėkūros pagrindų įstatymo reikalavimų ir atitinka bendrinės </w:t>
      </w:r>
      <w:r w:rsidR="002E13CF" w:rsidRPr="00C32ABE">
        <w:t xml:space="preserve">lietuvių kalbos normas. </w:t>
      </w:r>
      <w:r>
        <w:t>Įstatymo p</w:t>
      </w:r>
      <w:r w:rsidR="002E13CF" w:rsidRPr="00C32ABE">
        <w:t>rojekt</w:t>
      </w:r>
      <w:r w:rsidR="00DA41FA" w:rsidRPr="00C32ABE">
        <w:t>e</w:t>
      </w:r>
      <w:r w:rsidR="008C3127" w:rsidRPr="00C32ABE">
        <w:t xml:space="preserve"> nepateikiama naujų sąvokų ir sąvokas įvard</w:t>
      </w:r>
      <w:r w:rsidR="002E13CF" w:rsidRPr="00C32ABE">
        <w:t xml:space="preserve">ijančių terminų, todėl </w:t>
      </w:r>
      <w:r>
        <w:t>įstatymo p</w:t>
      </w:r>
      <w:r w:rsidR="002E13CF" w:rsidRPr="00C32ABE">
        <w:t>rojektas nevertintinas</w:t>
      </w:r>
      <w:r w:rsidR="008C3127" w:rsidRPr="00C32ABE">
        <w:t xml:space="preserve"> </w:t>
      </w:r>
      <w:r>
        <w:t>Lietuvos Respublikos t</w:t>
      </w:r>
      <w:r w:rsidR="008C3127" w:rsidRPr="00C32ABE">
        <w:t>erminų banko įstatymo ir jo įgyvendinamųjų teisės aktų nustatyta tvarka.</w:t>
      </w:r>
    </w:p>
    <w:p w14:paraId="37B29AF2" w14:textId="77777777" w:rsidR="008C3127" w:rsidRPr="00C32ABE" w:rsidRDefault="008C3127" w:rsidP="00C32ABE">
      <w:pPr>
        <w:pStyle w:val="HTMLiankstoformatuotas"/>
        <w:ind w:firstLine="567"/>
        <w:jc w:val="both"/>
        <w:rPr>
          <w:rFonts w:ascii="Times New Roman" w:hAnsi="Times New Roman" w:cs="Times New Roman"/>
          <w:sz w:val="24"/>
          <w:szCs w:val="24"/>
        </w:rPr>
      </w:pPr>
    </w:p>
    <w:p w14:paraId="59EF0915" w14:textId="3212C409" w:rsidR="003133F1" w:rsidRPr="00C32ABE" w:rsidRDefault="00882AA4" w:rsidP="00C32ABE">
      <w:pPr>
        <w:tabs>
          <w:tab w:val="left" w:pos="0"/>
          <w:tab w:val="left" w:pos="1080"/>
        </w:tabs>
        <w:ind w:firstLine="567"/>
        <w:jc w:val="both"/>
        <w:rPr>
          <w:b/>
        </w:rPr>
      </w:pPr>
      <w:r w:rsidRPr="00C32ABE">
        <w:rPr>
          <w:b/>
        </w:rPr>
        <w:t xml:space="preserve">10. </w:t>
      </w:r>
      <w:r w:rsidR="002F6364" w:rsidRPr="002F6364">
        <w:rPr>
          <w:b/>
          <w:bCs/>
          <w:color w:val="000000"/>
        </w:rPr>
        <w:t>Ar įstatymo projektas atitinka Žmogaus teisių ir pagrindinių laisvių apsaugos konvencijos nuostatas ir Europos Sąjungos dokumentus</w:t>
      </w:r>
    </w:p>
    <w:p w14:paraId="423C5C4C" w14:textId="7F240FFC" w:rsidR="00D30D08" w:rsidRPr="00C32ABE" w:rsidRDefault="002F4F21" w:rsidP="00C32ABE">
      <w:pPr>
        <w:tabs>
          <w:tab w:val="left" w:pos="0"/>
          <w:tab w:val="left" w:pos="1080"/>
        </w:tabs>
        <w:ind w:firstLine="567"/>
        <w:jc w:val="both"/>
      </w:pPr>
      <w:r>
        <w:t>Įstatymo p</w:t>
      </w:r>
      <w:r w:rsidR="001B18B6" w:rsidRPr="00C32ABE">
        <w:t>rojekta</w:t>
      </w:r>
      <w:r w:rsidR="002E13CF" w:rsidRPr="00C32ABE">
        <w:t>s</w:t>
      </w:r>
      <w:r w:rsidR="001B18B6" w:rsidRPr="00C32ABE">
        <w:t xml:space="preserve"> </w:t>
      </w:r>
      <w:r w:rsidR="00D30D08" w:rsidRPr="00C32ABE">
        <w:t xml:space="preserve">atitinka Žmogaus teisių ir pagrindinių laisvių apsaugos konvencijos nuostatas ir Europos Sąjungos dokumentus. </w:t>
      </w:r>
    </w:p>
    <w:p w14:paraId="20AD9824" w14:textId="77777777" w:rsidR="00D30D08" w:rsidRPr="00C32ABE" w:rsidRDefault="00D30D08" w:rsidP="00C32ABE">
      <w:pPr>
        <w:pStyle w:val="HTMLiankstoformatuotas"/>
        <w:ind w:firstLine="567"/>
        <w:jc w:val="both"/>
        <w:rPr>
          <w:rFonts w:ascii="Times New Roman" w:hAnsi="Times New Roman" w:cs="Times New Roman"/>
          <w:sz w:val="24"/>
          <w:szCs w:val="24"/>
        </w:rPr>
      </w:pPr>
    </w:p>
    <w:p w14:paraId="3EB27053" w14:textId="56AE58F0" w:rsidR="00D30D08" w:rsidRPr="00C32ABE" w:rsidRDefault="00280671" w:rsidP="00C32ABE">
      <w:pPr>
        <w:pStyle w:val="HTMLiankstoformatuotas"/>
        <w:ind w:firstLine="567"/>
        <w:jc w:val="both"/>
        <w:rPr>
          <w:rFonts w:ascii="Times New Roman" w:hAnsi="Times New Roman" w:cs="Times New Roman"/>
          <w:b/>
          <w:sz w:val="24"/>
          <w:szCs w:val="24"/>
        </w:rPr>
      </w:pPr>
      <w:r w:rsidRPr="00C32ABE">
        <w:rPr>
          <w:rFonts w:ascii="Times New Roman" w:hAnsi="Times New Roman" w:cs="Times New Roman"/>
          <w:b/>
          <w:sz w:val="24"/>
          <w:szCs w:val="24"/>
        </w:rPr>
        <w:t>11.</w:t>
      </w:r>
      <w:r w:rsidR="00F772A7" w:rsidRPr="00C32ABE">
        <w:rPr>
          <w:rFonts w:ascii="Times New Roman" w:hAnsi="Times New Roman" w:cs="Times New Roman"/>
          <w:b/>
          <w:sz w:val="24"/>
          <w:szCs w:val="24"/>
        </w:rPr>
        <w:t xml:space="preserve"> </w:t>
      </w:r>
      <w:r w:rsidR="00C955B4" w:rsidRPr="00C955B4">
        <w:rPr>
          <w:rFonts w:ascii="Times New Roman" w:hAnsi="Times New Roman" w:cs="Times New Roman"/>
          <w:b/>
          <w:bCs/>
          <w:color w:val="000000"/>
          <w:sz w:val="24"/>
          <w:szCs w:val="24"/>
        </w:rPr>
        <w:t>Jeigu įstatymui įgyvendinti reikia įgyvendinamųjų teisės aktų, – kas ir kada juos turėtų priimti</w:t>
      </w:r>
    </w:p>
    <w:p w14:paraId="345C0C43" w14:textId="4AAC78AF" w:rsidR="0040226C" w:rsidRPr="00C32ABE" w:rsidRDefault="0040226C" w:rsidP="00C32ABE">
      <w:pPr>
        <w:pStyle w:val="Betarp"/>
        <w:ind w:firstLine="567"/>
        <w:jc w:val="both"/>
        <w:rPr>
          <w:rFonts w:ascii="Times New Roman" w:hAnsi="Times New Roman" w:cs="Times New Roman"/>
          <w:spacing w:val="2"/>
          <w:sz w:val="24"/>
          <w:szCs w:val="24"/>
        </w:rPr>
      </w:pPr>
      <w:r w:rsidRPr="00C32ABE">
        <w:rPr>
          <w:rFonts w:ascii="Times New Roman" w:hAnsi="Times New Roman" w:cs="Times New Roman"/>
          <w:spacing w:val="2"/>
          <w:sz w:val="24"/>
          <w:szCs w:val="24"/>
        </w:rPr>
        <w:t xml:space="preserve">Priėmus </w:t>
      </w:r>
      <w:r w:rsidR="002F4F21">
        <w:rPr>
          <w:rFonts w:ascii="Times New Roman" w:hAnsi="Times New Roman" w:cs="Times New Roman"/>
          <w:spacing w:val="2"/>
          <w:sz w:val="24"/>
          <w:szCs w:val="24"/>
        </w:rPr>
        <w:t>įstatymo p</w:t>
      </w:r>
      <w:r w:rsidRPr="00C32ABE">
        <w:rPr>
          <w:rFonts w:ascii="Times New Roman" w:hAnsi="Times New Roman" w:cs="Times New Roman"/>
          <w:spacing w:val="2"/>
          <w:sz w:val="24"/>
          <w:szCs w:val="24"/>
        </w:rPr>
        <w:t>rojekt</w:t>
      </w:r>
      <w:r w:rsidR="00A57E59" w:rsidRPr="00C32ABE">
        <w:rPr>
          <w:rFonts w:ascii="Times New Roman" w:hAnsi="Times New Roman" w:cs="Times New Roman"/>
          <w:spacing w:val="2"/>
          <w:sz w:val="24"/>
          <w:szCs w:val="24"/>
        </w:rPr>
        <w:t>ą,</w:t>
      </w:r>
      <w:r w:rsidRPr="00C32ABE">
        <w:rPr>
          <w:rFonts w:ascii="Times New Roman" w:hAnsi="Times New Roman" w:cs="Times New Roman"/>
          <w:spacing w:val="2"/>
          <w:sz w:val="24"/>
          <w:szCs w:val="24"/>
        </w:rPr>
        <w:t xml:space="preserve"> įgyvendinamųjų teisės aktų priimti nereikės.</w:t>
      </w:r>
    </w:p>
    <w:p w14:paraId="39E00402" w14:textId="77777777" w:rsidR="00D30D08" w:rsidRPr="00C32ABE" w:rsidRDefault="00D30D08" w:rsidP="00C32ABE">
      <w:pPr>
        <w:tabs>
          <w:tab w:val="left" w:pos="960"/>
          <w:tab w:val="left" w:pos="1080"/>
        </w:tabs>
        <w:ind w:firstLine="567"/>
        <w:jc w:val="both"/>
      </w:pPr>
      <w:r w:rsidRPr="00C32ABE">
        <w:tab/>
      </w:r>
    </w:p>
    <w:p w14:paraId="62069458" w14:textId="31BE84A8" w:rsidR="00D30D08" w:rsidRPr="00C32ABE" w:rsidRDefault="00D30D08" w:rsidP="00C32ABE">
      <w:pPr>
        <w:tabs>
          <w:tab w:val="left" w:pos="709"/>
          <w:tab w:val="left" w:pos="1080"/>
        </w:tabs>
        <w:ind w:firstLine="567"/>
        <w:jc w:val="both"/>
        <w:rPr>
          <w:b/>
        </w:rPr>
      </w:pPr>
      <w:r w:rsidRPr="00C32ABE">
        <w:rPr>
          <w:b/>
        </w:rPr>
        <w:t xml:space="preserve">12. </w:t>
      </w:r>
      <w:r w:rsidR="00CD0DC0" w:rsidRPr="00CD0DC0">
        <w:rPr>
          <w:b/>
          <w:bCs/>
          <w:color w:val="000000"/>
        </w:rPr>
        <w:t>Jeigu įstatymui įgyvendinti reikia įgyvendinamųjų teisės aktų, – kas ir kada juos turėtų priimti</w:t>
      </w:r>
    </w:p>
    <w:p w14:paraId="137BA0CD" w14:textId="5463AA68" w:rsidR="00D30D08" w:rsidRPr="00C32ABE" w:rsidRDefault="00DA41FA" w:rsidP="00C32ABE">
      <w:pPr>
        <w:tabs>
          <w:tab w:val="left" w:pos="960"/>
          <w:tab w:val="left" w:pos="1080"/>
        </w:tabs>
        <w:ind w:firstLine="567"/>
        <w:jc w:val="both"/>
      </w:pPr>
      <w:r w:rsidRPr="00C32ABE">
        <w:t xml:space="preserve">Priimto </w:t>
      </w:r>
      <w:r w:rsidR="002F4F21">
        <w:t>įstatymo p</w:t>
      </w:r>
      <w:r w:rsidRPr="00C32ABE">
        <w:t>rojekto nuostatoms įgyvendinti papildomų valstybės, savivaldybių biudžetų ir kitų valstybės įsteigtų fondų lėšų nereikės.</w:t>
      </w:r>
    </w:p>
    <w:p w14:paraId="25022454" w14:textId="77777777" w:rsidR="00DA41FA" w:rsidRPr="00C32ABE" w:rsidRDefault="00DA41FA" w:rsidP="00C32ABE">
      <w:pPr>
        <w:tabs>
          <w:tab w:val="left" w:pos="960"/>
          <w:tab w:val="left" w:pos="1080"/>
        </w:tabs>
        <w:ind w:firstLine="567"/>
        <w:jc w:val="both"/>
      </w:pPr>
    </w:p>
    <w:p w14:paraId="08D4879B" w14:textId="0CBFD1FC" w:rsidR="00D30D08" w:rsidRPr="00FD247F" w:rsidRDefault="00F772A7" w:rsidP="00C32ABE">
      <w:pPr>
        <w:pStyle w:val="HTMLiankstoformatuotas"/>
        <w:ind w:firstLine="567"/>
        <w:jc w:val="both"/>
        <w:rPr>
          <w:rFonts w:ascii="Times New Roman" w:hAnsi="Times New Roman" w:cs="Times New Roman"/>
          <w:b/>
          <w:bCs/>
          <w:sz w:val="24"/>
          <w:szCs w:val="24"/>
        </w:rPr>
      </w:pPr>
      <w:r w:rsidRPr="00C32ABE">
        <w:rPr>
          <w:rFonts w:ascii="Times New Roman" w:hAnsi="Times New Roman" w:cs="Times New Roman"/>
          <w:b/>
          <w:sz w:val="24"/>
          <w:szCs w:val="24"/>
        </w:rPr>
        <w:t xml:space="preserve">13. </w:t>
      </w:r>
      <w:r w:rsidR="00FD247F" w:rsidRPr="00FD247F">
        <w:rPr>
          <w:rFonts w:ascii="Times New Roman" w:hAnsi="Times New Roman" w:cs="Times New Roman"/>
          <w:b/>
          <w:bCs/>
          <w:color w:val="000000"/>
          <w:sz w:val="24"/>
          <w:szCs w:val="24"/>
        </w:rPr>
        <w:t>Įstatymo projekto rengimo metu gauti specialistų vertinimai ir išvados</w:t>
      </w:r>
    </w:p>
    <w:p w14:paraId="5C630273" w14:textId="630D4134" w:rsidR="00D30D08" w:rsidRPr="00C32ABE" w:rsidRDefault="002F4F21" w:rsidP="00C32AB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Įstatymo p</w:t>
      </w:r>
      <w:r w:rsidR="00112726" w:rsidRPr="00C32ABE">
        <w:t>rojekt</w:t>
      </w:r>
      <w:r w:rsidR="002E13CF" w:rsidRPr="00C32ABE">
        <w:t>o</w:t>
      </w:r>
      <w:r w:rsidR="00112726" w:rsidRPr="00C32ABE">
        <w:t xml:space="preserve"> rengimo metu specialistų vertinimų ir išvadų papildomai negauta.</w:t>
      </w:r>
      <w:r w:rsidR="008E422E" w:rsidRPr="00C32ABE">
        <w:t xml:space="preserve"> </w:t>
      </w:r>
      <w:r w:rsidR="00D30D08" w:rsidRPr="00C32ABE">
        <w:t xml:space="preserve"> </w:t>
      </w:r>
    </w:p>
    <w:p w14:paraId="5D61D802" w14:textId="77777777" w:rsidR="006F5831" w:rsidRPr="00C32ABE" w:rsidRDefault="006F5831" w:rsidP="00C32AB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0DA8A397" w14:textId="41F11A10" w:rsidR="00D30D08" w:rsidRPr="00C32ABE" w:rsidRDefault="00D30D08" w:rsidP="00C32ABE">
      <w:pPr>
        <w:pStyle w:val="HTMLiankstoformatuotas"/>
        <w:ind w:firstLine="567"/>
        <w:jc w:val="both"/>
        <w:rPr>
          <w:rFonts w:ascii="Times New Roman" w:hAnsi="Times New Roman" w:cs="Times New Roman"/>
          <w:b/>
          <w:sz w:val="24"/>
          <w:szCs w:val="24"/>
        </w:rPr>
      </w:pPr>
      <w:r w:rsidRPr="00C32ABE">
        <w:rPr>
          <w:rFonts w:ascii="Times New Roman" w:hAnsi="Times New Roman" w:cs="Times New Roman"/>
          <w:b/>
          <w:sz w:val="24"/>
          <w:szCs w:val="24"/>
        </w:rPr>
        <w:t xml:space="preserve">14. </w:t>
      </w:r>
      <w:r w:rsidR="0011176B" w:rsidRPr="0011176B">
        <w:rPr>
          <w:rFonts w:ascii="Times New Roman" w:hAnsi="Times New Roman" w:cs="Times New Roman"/>
          <w:b/>
          <w:bCs/>
          <w:color w:val="000000"/>
          <w:sz w:val="24"/>
          <w:szCs w:val="24"/>
        </w:rPr>
        <w:t>Reikšminiai žodžiai, kurių reikia šiam projektui įtraukti į kompiuterinę paieškos sistemą, įskaitant Europos žodyno „Eurovoc“ terminus, temas bei sritis</w:t>
      </w:r>
    </w:p>
    <w:p w14:paraId="199889AF" w14:textId="6CD29A59" w:rsidR="00D30D08" w:rsidRPr="00C32ABE" w:rsidRDefault="00D30D08" w:rsidP="00C32ABE">
      <w:pPr>
        <w:pStyle w:val="HTMLiankstoformatuotas"/>
        <w:ind w:firstLine="567"/>
        <w:jc w:val="both"/>
        <w:rPr>
          <w:rFonts w:ascii="Times New Roman" w:hAnsi="Times New Roman" w:cs="Times New Roman"/>
          <w:b/>
          <w:sz w:val="24"/>
          <w:szCs w:val="24"/>
        </w:rPr>
      </w:pPr>
      <w:r w:rsidRPr="00C32ABE">
        <w:rPr>
          <w:rFonts w:ascii="Times New Roman" w:hAnsi="Times New Roman" w:cs="Times New Roman"/>
          <w:sz w:val="24"/>
          <w:szCs w:val="24"/>
        </w:rPr>
        <w:t xml:space="preserve">Reikšminiai </w:t>
      </w:r>
      <w:r w:rsidR="002F4F21">
        <w:rPr>
          <w:rFonts w:ascii="Times New Roman" w:hAnsi="Times New Roman" w:cs="Times New Roman"/>
          <w:sz w:val="24"/>
          <w:szCs w:val="24"/>
        </w:rPr>
        <w:t>įstatymo p</w:t>
      </w:r>
      <w:r w:rsidR="0025060D" w:rsidRPr="00C32ABE">
        <w:rPr>
          <w:rFonts w:ascii="Times New Roman" w:hAnsi="Times New Roman" w:cs="Times New Roman"/>
          <w:sz w:val="24"/>
          <w:szCs w:val="24"/>
        </w:rPr>
        <w:t>rojekt</w:t>
      </w:r>
      <w:r w:rsidR="002E13CF" w:rsidRPr="00C32ABE">
        <w:rPr>
          <w:rFonts w:ascii="Times New Roman" w:hAnsi="Times New Roman" w:cs="Times New Roman"/>
          <w:sz w:val="24"/>
          <w:szCs w:val="24"/>
        </w:rPr>
        <w:t>o</w:t>
      </w:r>
      <w:r w:rsidR="0025060D" w:rsidRPr="00C32ABE">
        <w:rPr>
          <w:rFonts w:ascii="Times New Roman" w:hAnsi="Times New Roman" w:cs="Times New Roman"/>
          <w:sz w:val="24"/>
          <w:szCs w:val="24"/>
        </w:rPr>
        <w:t xml:space="preserve"> žodžiai, kurių reikia j</w:t>
      </w:r>
      <w:r w:rsidR="008931AA" w:rsidRPr="00C32ABE">
        <w:rPr>
          <w:rFonts w:ascii="Times New Roman" w:hAnsi="Times New Roman" w:cs="Times New Roman"/>
          <w:sz w:val="24"/>
          <w:szCs w:val="24"/>
        </w:rPr>
        <w:t>am</w:t>
      </w:r>
      <w:r w:rsidRPr="00C32ABE">
        <w:rPr>
          <w:rFonts w:ascii="Times New Roman" w:hAnsi="Times New Roman" w:cs="Times New Roman"/>
          <w:sz w:val="24"/>
          <w:szCs w:val="24"/>
        </w:rPr>
        <w:t xml:space="preserve"> įtraukti į komp</w:t>
      </w:r>
      <w:r w:rsidR="00497017" w:rsidRPr="00C32ABE">
        <w:rPr>
          <w:rFonts w:ascii="Times New Roman" w:hAnsi="Times New Roman" w:cs="Times New Roman"/>
          <w:sz w:val="24"/>
          <w:szCs w:val="24"/>
        </w:rPr>
        <w:t>iuterinę paieškos sistemą, yra</w:t>
      </w:r>
      <w:r w:rsidR="000358C2" w:rsidRPr="00C32ABE">
        <w:rPr>
          <w:rFonts w:ascii="Times New Roman" w:hAnsi="Times New Roman" w:cs="Times New Roman"/>
          <w:sz w:val="24"/>
          <w:szCs w:val="24"/>
        </w:rPr>
        <w:t xml:space="preserve"> </w:t>
      </w:r>
      <w:r w:rsidR="002D2450" w:rsidRPr="00C32ABE">
        <w:rPr>
          <w:rFonts w:ascii="Times New Roman" w:hAnsi="Times New Roman" w:cs="Times New Roman"/>
          <w:sz w:val="24"/>
          <w:szCs w:val="24"/>
        </w:rPr>
        <w:t>„</w:t>
      </w:r>
      <w:r w:rsidR="000A0F17" w:rsidRPr="00C32ABE">
        <w:rPr>
          <w:rFonts w:ascii="Times New Roman" w:hAnsi="Times New Roman" w:cs="Times New Roman"/>
          <w:sz w:val="24"/>
          <w:szCs w:val="24"/>
        </w:rPr>
        <w:t>pelno įmoka</w:t>
      </w:r>
      <w:r w:rsidR="004C0476" w:rsidRPr="00C32ABE">
        <w:rPr>
          <w:rFonts w:ascii="Times New Roman" w:hAnsi="Times New Roman" w:cs="Times New Roman"/>
          <w:sz w:val="24"/>
          <w:szCs w:val="24"/>
        </w:rPr>
        <w:t>“</w:t>
      </w:r>
      <w:r w:rsidR="002E13CF" w:rsidRPr="00C32ABE">
        <w:rPr>
          <w:rFonts w:ascii="Times New Roman" w:hAnsi="Times New Roman" w:cs="Times New Roman"/>
          <w:sz w:val="24"/>
          <w:szCs w:val="24"/>
        </w:rPr>
        <w:t xml:space="preserve">, </w:t>
      </w:r>
      <w:r w:rsidR="000A0F17" w:rsidRPr="00C32ABE">
        <w:rPr>
          <w:rFonts w:ascii="Times New Roman" w:hAnsi="Times New Roman" w:cs="Times New Roman"/>
          <w:sz w:val="24"/>
          <w:szCs w:val="24"/>
        </w:rPr>
        <w:t>„ekstremali</w:t>
      </w:r>
      <w:r w:rsidR="008E5D84">
        <w:rPr>
          <w:rFonts w:ascii="Times New Roman" w:hAnsi="Times New Roman" w:cs="Times New Roman"/>
          <w:sz w:val="24"/>
          <w:szCs w:val="24"/>
        </w:rPr>
        <w:t>oji</w:t>
      </w:r>
      <w:r w:rsidR="000A0F17" w:rsidRPr="00C32ABE">
        <w:rPr>
          <w:rFonts w:ascii="Times New Roman" w:hAnsi="Times New Roman" w:cs="Times New Roman"/>
          <w:sz w:val="24"/>
          <w:szCs w:val="24"/>
        </w:rPr>
        <w:t xml:space="preserve"> situacija“</w:t>
      </w:r>
      <w:r w:rsidR="00042B6B" w:rsidRPr="00C32ABE">
        <w:rPr>
          <w:rFonts w:ascii="Times New Roman" w:hAnsi="Times New Roman" w:cs="Times New Roman"/>
          <w:sz w:val="24"/>
          <w:szCs w:val="24"/>
        </w:rPr>
        <w:t>, „karantinas“, „valstybės įmonė“, „savivaldybės įmonė“.</w:t>
      </w:r>
      <w:r w:rsidR="00F95059" w:rsidRPr="00C32ABE">
        <w:rPr>
          <w:rFonts w:ascii="Times New Roman" w:hAnsi="Times New Roman" w:cs="Times New Roman"/>
          <w:sz w:val="24"/>
          <w:szCs w:val="24"/>
        </w:rPr>
        <w:t xml:space="preserve"> </w:t>
      </w:r>
    </w:p>
    <w:p w14:paraId="0BE6D066" w14:textId="77777777" w:rsidR="001A774A" w:rsidRPr="00C32ABE" w:rsidRDefault="001A774A" w:rsidP="00C32ABE">
      <w:pPr>
        <w:pStyle w:val="HTMLiankstoformatuotas"/>
        <w:ind w:firstLine="567"/>
        <w:jc w:val="both"/>
        <w:rPr>
          <w:rFonts w:ascii="Times New Roman" w:hAnsi="Times New Roman" w:cs="Times New Roman"/>
          <w:b/>
          <w:sz w:val="24"/>
          <w:szCs w:val="24"/>
        </w:rPr>
      </w:pPr>
    </w:p>
    <w:p w14:paraId="30D59A05" w14:textId="099F68F8" w:rsidR="00D30D08" w:rsidRPr="00C32ABE" w:rsidRDefault="00C03D41" w:rsidP="00C32ABE">
      <w:pPr>
        <w:pStyle w:val="HTMLiankstoformatuotas"/>
        <w:ind w:firstLine="567"/>
        <w:jc w:val="both"/>
        <w:rPr>
          <w:rFonts w:ascii="Times New Roman" w:hAnsi="Times New Roman" w:cs="Times New Roman"/>
          <w:b/>
          <w:sz w:val="24"/>
          <w:szCs w:val="24"/>
        </w:rPr>
      </w:pPr>
      <w:r w:rsidRPr="00C32ABE">
        <w:rPr>
          <w:rFonts w:ascii="Times New Roman" w:hAnsi="Times New Roman" w:cs="Times New Roman"/>
          <w:b/>
          <w:sz w:val="24"/>
          <w:szCs w:val="24"/>
        </w:rPr>
        <w:t>15</w:t>
      </w:r>
      <w:r w:rsidR="00D30D08" w:rsidRPr="00C32ABE">
        <w:rPr>
          <w:rFonts w:ascii="Times New Roman" w:hAnsi="Times New Roman" w:cs="Times New Roman"/>
          <w:b/>
          <w:sz w:val="24"/>
          <w:szCs w:val="24"/>
        </w:rPr>
        <w:t xml:space="preserve">. </w:t>
      </w:r>
      <w:r w:rsidR="004C2C25" w:rsidRPr="004C2C25">
        <w:rPr>
          <w:rFonts w:ascii="Times New Roman" w:hAnsi="Times New Roman" w:cs="Times New Roman"/>
          <w:b/>
          <w:bCs/>
          <w:color w:val="000000"/>
          <w:sz w:val="24"/>
          <w:szCs w:val="24"/>
        </w:rPr>
        <w:t>Kiti, iniciatorių nuomone, reikalingi pagrindimai ir paaiškinimai</w:t>
      </w:r>
    </w:p>
    <w:p w14:paraId="0D8277CE" w14:textId="77777777" w:rsidR="00D30D08" w:rsidRPr="00C32ABE" w:rsidRDefault="00D30D08" w:rsidP="00C32ABE">
      <w:pPr>
        <w:pStyle w:val="HTMLiankstoformatuotas"/>
        <w:ind w:firstLine="567"/>
        <w:jc w:val="both"/>
        <w:rPr>
          <w:rFonts w:ascii="Times New Roman" w:hAnsi="Times New Roman" w:cs="Times New Roman"/>
          <w:sz w:val="24"/>
          <w:szCs w:val="24"/>
        </w:rPr>
      </w:pPr>
      <w:r w:rsidRPr="00C32ABE">
        <w:rPr>
          <w:rFonts w:ascii="Times New Roman" w:hAnsi="Times New Roman" w:cs="Times New Roman"/>
          <w:sz w:val="24"/>
          <w:szCs w:val="24"/>
        </w:rPr>
        <w:t>Nėra.</w:t>
      </w:r>
    </w:p>
    <w:p w14:paraId="25E39EC2" w14:textId="6EDFAC14" w:rsidR="00B81DF1" w:rsidRPr="00C32ABE" w:rsidRDefault="00576789" w:rsidP="00C32ABE">
      <w:pPr>
        <w:pStyle w:val="HTMLiankstoformatuotas"/>
        <w:jc w:val="center"/>
        <w:rPr>
          <w:rFonts w:ascii="Times New Roman" w:hAnsi="Times New Roman" w:cs="Times New Roman"/>
          <w:sz w:val="24"/>
          <w:szCs w:val="24"/>
        </w:rPr>
      </w:pPr>
      <w:r w:rsidRPr="00C32ABE">
        <w:t>___________________________</w:t>
      </w:r>
    </w:p>
    <w:sectPr w:rsidR="00B81DF1" w:rsidRPr="00C32ABE" w:rsidSect="001304B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37F4" w14:textId="77777777" w:rsidR="00E27677" w:rsidRDefault="00E27677">
      <w:r>
        <w:separator/>
      </w:r>
    </w:p>
  </w:endnote>
  <w:endnote w:type="continuationSeparator" w:id="0">
    <w:p w14:paraId="2EDEDC9C" w14:textId="77777777" w:rsidR="00E27677" w:rsidRDefault="00E2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FB81A" w14:textId="77777777" w:rsidR="00E27677" w:rsidRDefault="00E27677">
      <w:r>
        <w:separator/>
      </w:r>
    </w:p>
  </w:footnote>
  <w:footnote w:type="continuationSeparator" w:id="0">
    <w:p w14:paraId="70ADEEEC" w14:textId="77777777" w:rsidR="00E27677" w:rsidRDefault="00E2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25057"/>
      <w:docPartObj>
        <w:docPartGallery w:val="Page Numbers (Top of Page)"/>
        <w:docPartUnique/>
      </w:docPartObj>
    </w:sdtPr>
    <w:sdtEndPr/>
    <w:sdtContent>
      <w:p w14:paraId="4CF36570" w14:textId="77777777" w:rsidR="00561869" w:rsidRDefault="00616624">
        <w:pPr>
          <w:pStyle w:val="Antrats"/>
          <w:jc w:val="center"/>
        </w:pPr>
        <w:r>
          <w:fldChar w:fldCharType="begin"/>
        </w:r>
        <w:r>
          <w:instrText xml:space="preserve"> PAGE   \* MERGEFORMAT </w:instrText>
        </w:r>
        <w:r>
          <w:fldChar w:fldCharType="separate"/>
        </w:r>
        <w:r w:rsidR="00D15CB5">
          <w:rPr>
            <w:noProof/>
          </w:rPr>
          <w:t>3</w:t>
        </w:r>
        <w:r>
          <w:rPr>
            <w:noProof/>
          </w:rPr>
          <w:fldChar w:fldCharType="end"/>
        </w:r>
      </w:p>
    </w:sdtContent>
  </w:sdt>
  <w:p w14:paraId="30876643" w14:textId="77777777" w:rsidR="00561869" w:rsidRDefault="005618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3BBA02B8"/>
    <w:multiLevelType w:val="hybridMultilevel"/>
    <w:tmpl w:val="159C751C"/>
    <w:lvl w:ilvl="0" w:tplc="3534713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7"/>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95"/>
    <w:rsid w:val="00002061"/>
    <w:rsid w:val="000026F0"/>
    <w:rsid w:val="000048C7"/>
    <w:rsid w:val="000101F0"/>
    <w:rsid w:val="00013855"/>
    <w:rsid w:val="00014AB7"/>
    <w:rsid w:val="00016274"/>
    <w:rsid w:val="00022C8E"/>
    <w:rsid w:val="000358C2"/>
    <w:rsid w:val="00042B6B"/>
    <w:rsid w:val="0005426D"/>
    <w:rsid w:val="00054C7E"/>
    <w:rsid w:val="00055D08"/>
    <w:rsid w:val="00056E53"/>
    <w:rsid w:val="000575D0"/>
    <w:rsid w:val="00060EFF"/>
    <w:rsid w:val="00062B99"/>
    <w:rsid w:val="000651B3"/>
    <w:rsid w:val="00065DE3"/>
    <w:rsid w:val="00067D8B"/>
    <w:rsid w:val="00070D46"/>
    <w:rsid w:val="00073C11"/>
    <w:rsid w:val="00075A02"/>
    <w:rsid w:val="0007693E"/>
    <w:rsid w:val="000817F1"/>
    <w:rsid w:val="00081BF9"/>
    <w:rsid w:val="000906A7"/>
    <w:rsid w:val="00090D63"/>
    <w:rsid w:val="000910D7"/>
    <w:rsid w:val="00091F8C"/>
    <w:rsid w:val="00092097"/>
    <w:rsid w:val="000930D6"/>
    <w:rsid w:val="0009531E"/>
    <w:rsid w:val="000A051C"/>
    <w:rsid w:val="000A0F17"/>
    <w:rsid w:val="000A2762"/>
    <w:rsid w:val="000B1153"/>
    <w:rsid w:val="000B28CA"/>
    <w:rsid w:val="000C05A4"/>
    <w:rsid w:val="000C150D"/>
    <w:rsid w:val="000C28D8"/>
    <w:rsid w:val="000D287E"/>
    <w:rsid w:val="000D3E54"/>
    <w:rsid w:val="000D4877"/>
    <w:rsid w:val="000E067B"/>
    <w:rsid w:val="000E17AC"/>
    <w:rsid w:val="000E3A56"/>
    <w:rsid w:val="000E4AD8"/>
    <w:rsid w:val="000E4FB6"/>
    <w:rsid w:val="000E61A9"/>
    <w:rsid w:val="000F2452"/>
    <w:rsid w:val="000F4068"/>
    <w:rsid w:val="000F4631"/>
    <w:rsid w:val="001049DA"/>
    <w:rsid w:val="00107300"/>
    <w:rsid w:val="0011176B"/>
    <w:rsid w:val="00112726"/>
    <w:rsid w:val="00115775"/>
    <w:rsid w:val="00117830"/>
    <w:rsid w:val="00122450"/>
    <w:rsid w:val="001304B5"/>
    <w:rsid w:val="00132A12"/>
    <w:rsid w:val="00134012"/>
    <w:rsid w:val="00135651"/>
    <w:rsid w:val="00135B66"/>
    <w:rsid w:val="00136C19"/>
    <w:rsid w:val="00137588"/>
    <w:rsid w:val="00141F41"/>
    <w:rsid w:val="00143D3F"/>
    <w:rsid w:val="00145060"/>
    <w:rsid w:val="00147DF1"/>
    <w:rsid w:val="00151C4E"/>
    <w:rsid w:val="0015255D"/>
    <w:rsid w:val="0015277E"/>
    <w:rsid w:val="00156AF2"/>
    <w:rsid w:val="00156B89"/>
    <w:rsid w:val="00162142"/>
    <w:rsid w:val="00162494"/>
    <w:rsid w:val="0016400C"/>
    <w:rsid w:val="0016490B"/>
    <w:rsid w:val="00170D3C"/>
    <w:rsid w:val="00171BDA"/>
    <w:rsid w:val="001740B5"/>
    <w:rsid w:val="00174B13"/>
    <w:rsid w:val="001822B1"/>
    <w:rsid w:val="00183F90"/>
    <w:rsid w:val="0019412A"/>
    <w:rsid w:val="00196A2A"/>
    <w:rsid w:val="001A0DBF"/>
    <w:rsid w:val="001A3AE9"/>
    <w:rsid w:val="001A4558"/>
    <w:rsid w:val="001A4D3C"/>
    <w:rsid w:val="001A6D61"/>
    <w:rsid w:val="001A774A"/>
    <w:rsid w:val="001B18B6"/>
    <w:rsid w:val="001B413E"/>
    <w:rsid w:val="001B639B"/>
    <w:rsid w:val="001B74DD"/>
    <w:rsid w:val="001B790F"/>
    <w:rsid w:val="001B7999"/>
    <w:rsid w:val="001C1258"/>
    <w:rsid w:val="001C4A6E"/>
    <w:rsid w:val="001C4FAC"/>
    <w:rsid w:val="001C79D8"/>
    <w:rsid w:val="001D1549"/>
    <w:rsid w:val="001E0F3E"/>
    <w:rsid w:val="001E4CCA"/>
    <w:rsid w:val="001E5F6C"/>
    <w:rsid w:val="001F3F0B"/>
    <w:rsid w:val="001F62FB"/>
    <w:rsid w:val="001F73EF"/>
    <w:rsid w:val="00200889"/>
    <w:rsid w:val="00202184"/>
    <w:rsid w:val="0020254B"/>
    <w:rsid w:val="00207BF3"/>
    <w:rsid w:val="002117E8"/>
    <w:rsid w:val="0021376F"/>
    <w:rsid w:val="00214365"/>
    <w:rsid w:val="00222F2B"/>
    <w:rsid w:val="00223E9C"/>
    <w:rsid w:val="00223FE7"/>
    <w:rsid w:val="00225616"/>
    <w:rsid w:val="002257CB"/>
    <w:rsid w:val="0022765F"/>
    <w:rsid w:val="00230CF2"/>
    <w:rsid w:val="00232A7B"/>
    <w:rsid w:val="00235B74"/>
    <w:rsid w:val="00237163"/>
    <w:rsid w:val="0024253F"/>
    <w:rsid w:val="00243172"/>
    <w:rsid w:val="002434FF"/>
    <w:rsid w:val="00243A11"/>
    <w:rsid w:val="0025060D"/>
    <w:rsid w:val="002508EE"/>
    <w:rsid w:val="00250F54"/>
    <w:rsid w:val="002544F9"/>
    <w:rsid w:val="00261DC3"/>
    <w:rsid w:val="002630E7"/>
    <w:rsid w:val="0026348A"/>
    <w:rsid w:val="002654F5"/>
    <w:rsid w:val="00266EC2"/>
    <w:rsid w:val="002671F4"/>
    <w:rsid w:val="00280086"/>
    <w:rsid w:val="00280671"/>
    <w:rsid w:val="00281FE3"/>
    <w:rsid w:val="00284498"/>
    <w:rsid w:val="002916F7"/>
    <w:rsid w:val="0029612D"/>
    <w:rsid w:val="002969E1"/>
    <w:rsid w:val="002A0998"/>
    <w:rsid w:val="002A0BC2"/>
    <w:rsid w:val="002A4993"/>
    <w:rsid w:val="002A6052"/>
    <w:rsid w:val="002B193F"/>
    <w:rsid w:val="002B51BA"/>
    <w:rsid w:val="002B6884"/>
    <w:rsid w:val="002C429A"/>
    <w:rsid w:val="002C7528"/>
    <w:rsid w:val="002D2450"/>
    <w:rsid w:val="002D5E79"/>
    <w:rsid w:val="002D6BEE"/>
    <w:rsid w:val="002E0D73"/>
    <w:rsid w:val="002E13CF"/>
    <w:rsid w:val="002E3641"/>
    <w:rsid w:val="002E46F0"/>
    <w:rsid w:val="002E5BDE"/>
    <w:rsid w:val="002E614F"/>
    <w:rsid w:val="002F03E9"/>
    <w:rsid w:val="002F33BC"/>
    <w:rsid w:val="002F3F95"/>
    <w:rsid w:val="002F4F21"/>
    <w:rsid w:val="002F5076"/>
    <w:rsid w:val="002F6364"/>
    <w:rsid w:val="0030106E"/>
    <w:rsid w:val="00306C3E"/>
    <w:rsid w:val="00307B6C"/>
    <w:rsid w:val="003133F1"/>
    <w:rsid w:val="00316819"/>
    <w:rsid w:val="00325A11"/>
    <w:rsid w:val="00326230"/>
    <w:rsid w:val="00331FC9"/>
    <w:rsid w:val="003323E4"/>
    <w:rsid w:val="003331A1"/>
    <w:rsid w:val="003417E4"/>
    <w:rsid w:val="00342F0B"/>
    <w:rsid w:val="00347198"/>
    <w:rsid w:val="00347CB1"/>
    <w:rsid w:val="00352452"/>
    <w:rsid w:val="00352963"/>
    <w:rsid w:val="00353E68"/>
    <w:rsid w:val="00354138"/>
    <w:rsid w:val="0036180D"/>
    <w:rsid w:val="0036316E"/>
    <w:rsid w:val="00366006"/>
    <w:rsid w:val="00374A87"/>
    <w:rsid w:val="00376393"/>
    <w:rsid w:val="00377FE3"/>
    <w:rsid w:val="00382EA8"/>
    <w:rsid w:val="00386277"/>
    <w:rsid w:val="00392774"/>
    <w:rsid w:val="0039600E"/>
    <w:rsid w:val="003A3A02"/>
    <w:rsid w:val="003B245B"/>
    <w:rsid w:val="003B2C18"/>
    <w:rsid w:val="003B791D"/>
    <w:rsid w:val="003C06EE"/>
    <w:rsid w:val="003C2C3C"/>
    <w:rsid w:val="003C5E33"/>
    <w:rsid w:val="003D3706"/>
    <w:rsid w:val="003E4007"/>
    <w:rsid w:val="003E4DB0"/>
    <w:rsid w:val="003F16CA"/>
    <w:rsid w:val="003F3E4D"/>
    <w:rsid w:val="003F4189"/>
    <w:rsid w:val="003F7903"/>
    <w:rsid w:val="0040166F"/>
    <w:rsid w:val="00401D73"/>
    <w:rsid w:val="0040226C"/>
    <w:rsid w:val="00403BCF"/>
    <w:rsid w:val="004101D8"/>
    <w:rsid w:val="004109FC"/>
    <w:rsid w:val="00410E09"/>
    <w:rsid w:val="00411907"/>
    <w:rsid w:val="0041191F"/>
    <w:rsid w:val="004138FE"/>
    <w:rsid w:val="00414772"/>
    <w:rsid w:val="00415261"/>
    <w:rsid w:val="004205D1"/>
    <w:rsid w:val="004205F2"/>
    <w:rsid w:val="00420A5D"/>
    <w:rsid w:val="00425120"/>
    <w:rsid w:val="004251DB"/>
    <w:rsid w:val="00425E6F"/>
    <w:rsid w:val="0042616D"/>
    <w:rsid w:val="00427004"/>
    <w:rsid w:val="00432167"/>
    <w:rsid w:val="00434B03"/>
    <w:rsid w:val="00450384"/>
    <w:rsid w:val="004538A1"/>
    <w:rsid w:val="00454933"/>
    <w:rsid w:val="00454BF4"/>
    <w:rsid w:val="00455441"/>
    <w:rsid w:val="00457614"/>
    <w:rsid w:val="0046124C"/>
    <w:rsid w:val="00466BE8"/>
    <w:rsid w:val="004673A5"/>
    <w:rsid w:val="00467874"/>
    <w:rsid w:val="00470CE6"/>
    <w:rsid w:val="00472332"/>
    <w:rsid w:val="004822E3"/>
    <w:rsid w:val="00486251"/>
    <w:rsid w:val="00493253"/>
    <w:rsid w:val="00493B18"/>
    <w:rsid w:val="00497017"/>
    <w:rsid w:val="004971D2"/>
    <w:rsid w:val="004A163B"/>
    <w:rsid w:val="004A7AD0"/>
    <w:rsid w:val="004C0476"/>
    <w:rsid w:val="004C2C25"/>
    <w:rsid w:val="004C4525"/>
    <w:rsid w:val="004D3D1A"/>
    <w:rsid w:val="004D5EC6"/>
    <w:rsid w:val="004D6C97"/>
    <w:rsid w:val="004D733C"/>
    <w:rsid w:val="004D7E2D"/>
    <w:rsid w:val="004E17B2"/>
    <w:rsid w:val="004E3B11"/>
    <w:rsid w:val="004E50B0"/>
    <w:rsid w:val="004E575C"/>
    <w:rsid w:val="004F4934"/>
    <w:rsid w:val="004F49AF"/>
    <w:rsid w:val="004F4A55"/>
    <w:rsid w:val="004F6892"/>
    <w:rsid w:val="00501DC6"/>
    <w:rsid w:val="005030E8"/>
    <w:rsid w:val="00503DF3"/>
    <w:rsid w:val="0050446C"/>
    <w:rsid w:val="00504702"/>
    <w:rsid w:val="005102FC"/>
    <w:rsid w:val="00511340"/>
    <w:rsid w:val="005125BA"/>
    <w:rsid w:val="005129CB"/>
    <w:rsid w:val="00513FD8"/>
    <w:rsid w:val="0051430F"/>
    <w:rsid w:val="005161DC"/>
    <w:rsid w:val="005241EE"/>
    <w:rsid w:val="005262FA"/>
    <w:rsid w:val="00526D6F"/>
    <w:rsid w:val="00534865"/>
    <w:rsid w:val="00534A08"/>
    <w:rsid w:val="005360BD"/>
    <w:rsid w:val="00536607"/>
    <w:rsid w:val="00541016"/>
    <w:rsid w:val="005432D1"/>
    <w:rsid w:val="00544082"/>
    <w:rsid w:val="005451B3"/>
    <w:rsid w:val="00546A3A"/>
    <w:rsid w:val="005551CE"/>
    <w:rsid w:val="00556B76"/>
    <w:rsid w:val="0056019E"/>
    <w:rsid w:val="00560408"/>
    <w:rsid w:val="00560F95"/>
    <w:rsid w:val="00561869"/>
    <w:rsid w:val="00563AE2"/>
    <w:rsid w:val="00566D05"/>
    <w:rsid w:val="00566D2B"/>
    <w:rsid w:val="00571F93"/>
    <w:rsid w:val="00572081"/>
    <w:rsid w:val="005722A5"/>
    <w:rsid w:val="00576789"/>
    <w:rsid w:val="00581B0C"/>
    <w:rsid w:val="00582F26"/>
    <w:rsid w:val="005855AF"/>
    <w:rsid w:val="00585C6A"/>
    <w:rsid w:val="00591C2B"/>
    <w:rsid w:val="00594812"/>
    <w:rsid w:val="005957BF"/>
    <w:rsid w:val="00596E75"/>
    <w:rsid w:val="005973E4"/>
    <w:rsid w:val="005A05B9"/>
    <w:rsid w:val="005B09A5"/>
    <w:rsid w:val="005B0B08"/>
    <w:rsid w:val="005B25BF"/>
    <w:rsid w:val="005B316F"/>
    <w:rsid w:val="005C11A0"/>
    <w:rsid w:val="005C5EE1"/>
    <w:rsid w:val="005C6E3F"/>
    <w:rsid w:val="005D11B2"/>
    <w:rsid w:val="005E40B1"/>
    <w:rsid w:val="005E40E0"/>
    <w:rsid w:val="005E4A03"/>
    <w:rsid w:val="005E4A66"/>
    <w:rsid w:val="005E4FA9"/>
    <w:rsid w:val="005E5108"/>
    <w:rsid w:val="005E696D"/>
    <w:rsid w:val="005F1368"/>
    <w:rsid w:val="005F146C"/>
    <w:rsid w:val="005F5A24"/>
    <w:rsid w:val="006007FD"/>
    <w:rsid w:val="006009EA"/>
    <w:rsid w:val="006018D4"/>
    <w:rsid w:val="00603EA4"/>
    <w:rsid w:val="006049A4"/>
    <w:rsid w:val="006057C7"/>
    <w:rsid w:val="00606F7B"/>
    <w:rsid w:val="00611F65"/>
    <w:rsid w:val="00612103"/>
    <w:rsid w:val="00612472"/>
    <w:rsid w:val="006139AD"/>
    <w:rsid w:val="00614662"/>
    <w:rsid w:val="00616624"/>
    <w:rsid w:val="00621E80"/>
    <w:rsid w:val="006251FD"/>
    <w:rsid w:val="00632CA2"/>
    <w:rsid w:val="00633D93"/>
    <w:rsid w:val="00633DED"/>
    <w:rsid w:val="00634422"/>
    <w:rsid w:val="00635618"/>
    <w:rsid w:val="00643044"/>
    <w:rsid w:val="00643591"/>
    <w:rsid w:val="00650A8A"/>
    <w:rsid w:val="00650B0D"/>
    <w:rsid w:val="0065101B"/>
    <w:rsid w:val="006511C0"/>
    <w:rsid w:val="00654985"/>
    <w:rsid w:val="00657154"/>
    <w:rsid w:val="006574BF"/>
    <w:rsid w:val="006624D8"/>
    <w:rsid w:val="00662D5E"/>
    <w:rsid w:val="0066353F"/>
    <w:rsid w:val="00667125"/>
    <w:rsid w:val="006753ED"/>
    <w:rsid w:val="00677790"/>
    <w:rsid w:val="00681043"/>
    <w:rsid w:val="00685F86"/>
    <w:rsid w:val="00696F19"/>
    <w:rsid w:val="006979E6"/>
    <w:rsid w:val="006A24B9"/>
    <w:rsid w:val="006B1ABD"/>
    <w:rsid w:val="006B354A"/>
    <w:rsid w:val="006B383C"/>
    <w:rsid w:val="006C70B7"/>
    <w:rsid w:val="006D127A"/>
    <w:rsid w:val="006D1F5D"/>
    <w:rsid w:val="006D25CB"/>
    <w:rsid w:val="006D309A"/>
    <w:rsid w:val="006D56AB"/>
    <w:rsid w:val="006D72FD"/>
    <w:rsid w:val="006E179A"/>
    <w:rsid w:val="006E3405"/>
    <w:rsid w:val="006E7382"/>
    <w:rsid w:val="006E73EA"/>
    <w:rsid w:val="006F1927"/>
    <w:rsid w:val="006F2053"/>
    <w:rsid w:val="006F23E3"/>
    <w:rsid w:val="006F47D9"/>
    <w:rsid w:val="006F5465"/>
    <w:rsid w:val="006F5629"/>
    <w:rsid w:val="006F5831"/>
    <w:rsid w:val="006F59C7"/>
    <w:rsid w:val="00714087"/>
    <w:rsid w:val="00714A4C"/>
    <w:rsid w:val="0072055A"/>
    <w:rsid w:val="00722138"/>
    <w:rsid w:val="00732C1C"/>
    <w:rsid w:val="00732D32"/>
    <w:rsid w:val="007443C4"/>
    <w:rsid w:val="00745B2B"/>
    <w:rsid w:val="00746550"/>
    <w:rsid w:val="007540B6"/>
    <w:rsid w:val="00760186"/>
    <w:rsid w:val="00771DAE"/>
    <w:rsid w:val="00772541"/>
    <w:rsid w:val="00777187"/>
    <w:rsid w:val="00777DBB"/>
    <w:rsid w:val="0078508A"/>
    <w:rsid w:val="00787BF3"/>
    <w:rsid w:val="00791DAE"/>
    <w:rsid w:val="00793BE4"/>
    <w:rsid w:val="007A1226"/>
    <w:rsid w:val="007A1EE2"/>
    <w:rsid w:val="007A2937"/>
    <w:rsid w:val="007A2FB5"/>
    <w:rsid w:val="007B0F4A"/>
    <w:rsid w:val="007B2972"/>
    <w:rsid w:val="007B39D9"/>
    <w:rsid w:val="007B784D"/>
    <w:rsid w:val="007C1226"/>
    <w:rsid w:val="007C21B4"/>
    <w:rsid w:val="007C43E7"/>
    <w:rsid w:val="007C6197"/>
    <w:rsid w:val="007C645A"/>
    <w:rsid w:val="007D7FB7"/>
    <w:rsid w:val="007E05FA"/>
    <w:rsid w:val="007E06EF"/>
    <w:rsid w:val="007E3CC2"/>
    <w:rsid w:val="007E7654"/>
    <w:rsid w:val="007F3C60"/>
    <w:rsid w:val="00801475"/>
    <w:rsid w:val="0080192E"/>
    <w:rsid w:val="00801C17"/>
    <w:rsid w:val="008040DB"/>
    <w:rsid w:val="00811935"/>
    <w:rsid w:val="0081509F"/>
    <w:rsid w:val="00815B55"/>
    <w:rsid w:val="008223D7"/>
    <w:rsid w:val="00822860"/>
    <w:rsid w:val="00823190"/>
    <w:rsid w:val="00826B15"/>
    <w:rsid w:val="00826E12"/>
    <w:rsid w:val="008302B0"/>
    <w:rsid w:val="0083061C"/>
    <w:rsid w:val="008323B1"/>
    <w:rsid w:val="0083293B"/>
    <w:rsid w:val="00832EE4"/>
    <w:rsid w:val="00833E84"/>
    <w:rsid w:val="008340AE"/>
    <w:rsid w:val="00835E04"/>
    <w:rsid w:val="008370FC"/>
    <w:rsid w:val="008373DC"/>
    <w:rsid w:val="00842EDB"/>
    <w:rsid w:val="008433C8"/>
    <w:rsid w:val="00843EDA"/>
    <w:rsid w:val="00845990"/>
    <w:rsid w:val="00852B8F"/>
    <w:rsid w:val="00853B46"/>
    <w:rsid w:val="0085439A"/>
    <w:rsid w:val="00856908"/>
    <w:rsid w:val="0086062D"/>
    <w:rsid w:val="008646C6"/>
    <w:rsid w:val="008653B4"/>
    <w:rsid w:val="008654D3"/>
    <w:rsid w:val="008712EC"/>
    <w:rsid w:val="008715AC"/>
    <w:rsid w:val="00871F62"/>
    <w:rsid w:val="008749DA"/>
    <w:rsid w:val="00880305"/>
    <w:rsid w:val="00880926"/>
    <w:rsid w:val="00882AA4"/>
    <w:rsid w:val="00887B23"/>
    <w:rsid w:val="008910F1"/>
    <w:rsid w:val="008931AA"/>
    <w:rsid w:val="00897B36"/>
    <w:rsid w:val="008A0033"/>
    <w:rsid w:val="008A7EBA"/>
    <w:rsid w:val="008B14BD"/>
    <w:rsid w:val="008B29B3"/>
    <w:rsid w:val="008B2E6E"/>
    <w:rsid w:val="008B637F"/>
    <w:rsid w:val="008C2007"/>
    <w:rsid w:val="008C3127"/>
    <w:rsid w:val="008C5C9E"/>
    <w:rsid w:val="008C6656"/>
    <w:rsid w:val="008D06B8"/>
    <w:rsid w:val="008D0767"/>
    <w:rsid w:val="008D1141"/>
    <w:rsid w:val="008D6725"/>
    <w:rsid w:val="008D6C0C"/>
    <w:rsid w:val="008D7A84"/>
    <w:rsid w:val="008E0A55"/>
    <w:rsid w:val="008E422E"/>
    <w:rsid w:val="008E5D84"/>
    <w:rsid w:val="008E6BD8"/>
    <w:rsid w:val="008F1330"/>
    <w:rsid w:val="008F26D4"/>
    <w:rsid w:val="008F3DC2"/>
    <w:rsid w:val="008F5E1A"/>
    <w:rsid w:val="008F6247"/>
    <w:rsid w:val="008F77D1"/>
    <w:rsid w:val="00902E2B"/>
    <w:rsid w:val="00903523"/>
    <w:rsid w:val="00904E1A"/>
    <w:rsid w:val="00907FA5"/>
    <w:rsid w:val="00913418"/>
    <w:rsid w:val="0091347B"/>
    <w:rsid w:val="00913A7A"/>
    <w:rsid w:val="00914877"/>
    <w:rsid w:val="0091739D"/>
    <w:rsid w:val="009267B7"/>
    <w:rsid w:val="00932337"/>
    <w:rsid w:val="00932350"/>
    <w:rsid w:val="009358C3"/>
    <w:rsid w:val="00940FE0"/>
    <w:rsid w:val="00944DF0"/>
    <w:rsid w:val="0094786E"/>
    <w:rsid w:val="009500CC"/>
    <w:rsid w:val="00963DFA"/>
    <w:rsid w:val="00965BFB"/>
    <w:rsid w:val="009704DF"/>
    <w:rsid w:val="00976694"/>
    <w:rsid w:val="00980707"/>
    <w:rsid w:val="0098244D"/>
    <w:rsid w:val="00983F34"/>
    <w:rsid w:val="00987F64"/>
    <w:rsid w:val="00996609"/>
    <w:rsid w:val="00997492"/>
    <w:rsid w:val="009A29F1"/>
    <w:rsid w:val="009A7469"/>
    <w:rsid w:val="009B3CC1"/>
    <w:rsid w:val="009C49D9"/>
    <w:rsid w:val="009C5B84"/>
    <w:rsid w:val="009C654B"/>
    <w:rsid w:val="009D1CEF"/>
    <w:rsid w:val="009D252A"/>
    <w:rsid w:val="009D2F47"/>
    <w:rsid w:val="009D35EB"/>
    <w:rsid w:val="009D674A"/>
    <w:rsid w:val="009D6EB5"/>
    <w:rsid w:val="009D7C9F"/>
    <w:rsid w:val="009E0973"/>
    <w:rsid w:val="009E0D8A"/>
    <w:rsid w:val="009E6067"/>
    <w:rsid w:val="009E614A"/>
    <w:rsid w:val="009E6EF3"/>
    <w:rsid w:val="009E7CCA"/>
    <w:rsid w:val="009F37BE"/>
    <w:rsid w:val="009F3A26"/>
    <w:rsid w:val="009F6153"/>
    <w:rsid w:val="009F6564"/>
    <w:rsid w:val="00A00633"/>
    <w:rsid w:val="00A0307D"/>
    <w:rsid w:val="00A037C4"/>
    <w:rsid w:val="00A05E81"/>
    <w:rsid w:val="00A06BD8"/>
    <w:rsid w:val="00A11243"/>
    <w:rsid w:val="00A11939"/>
    <w:rsid w:val="00A175FF"/>
    <w:rsid w:val="00A17C3B"/>
    <w:rsid w:val="00A23A02"/>
    <w:rsid w:val="00A23B9C"/>
    <w:rsid w:val="00A24DB5"/>
    <w:rsid w:val="00A34477"/>
    <w:rsid w:val="00A34E04"/>
    <w:rsid w:val="00A40893"/>
    <w:rsid w:val="00A44E4A"/>
    <w:rsid w:val="00A46F7C"/>
    <w:rsid w:val="00A52496"/>
    <w:rsid w:val="00A525CB"/>
    <w:rsid w:val="00A52AD0"/>
    <w:rsid w:val="00A533EA"/>
    <w:rsid w:val="00A54E62"/>
    <w:rsid w:val="00A57E59"/>
    <w:rsid w:val="00A6108C"/>
    <w:rsid w:val="00A65608"/>
    <w:rsid w:val="00A666B8"/>
    <w:rsid w:val="00A761F5"/>
    <w:rsid w:val="00A766F5"/>
    <w:rsid w:val="00A808D5"/>
    <w:rsid w:val="00A827CF"/>
    <w:rsid w:val="00A90EF0"/>
    <w:rsid w:val="00A93E02"/>
    <w:rsid w:val="00A9585A"/>
    <w:rsid w:val="00AA0865"/>
    <w:rsid w:val="00AA5F59"/>
    <w:rsid w:val="00AC59BE"/>
    <w:rsid w:val="00AC7E0A"/>
    <w:rsid w:val="00AD0981"/>
    <w:rsid w:val="00AD195D"/>
    <w:rsid w:val="00AD1ABF"/>
    <w:rsid w:val="00AD2796"/>
    <w:rsid w:val="00AD292A"/>
    <w:rsid w:val="00AD33E7"/>
    <w:rsid w:val="00AD3599"/>
    <w:rsid w:val="00AD3F5B"/>
    <w:rsid w:val="00AD4480"/>
    <w:rsid w:val="00AD5B53"/>
    <w:rsid w:val="00AD620C"/>
    <w:rsid w:val="00AE0CB9"/>
    <w:rsid w:val="00AE2044"/>
    <w:rsid w:val="00AE2B48"/>
    <w:rsid w:val="00AE3000"/>
    <w:rsid w:val="00AE61C0"/>
    <w:rsid w:val="00AF5991"/>
    <w:rsid w:val="00AF66B5"/>
    <w:rsid w:val="00AF6CD7"/>
    <w:rsid w:val="00AF7CCA"/>
    <w:rsid w:val="00B056C7"/>
    <w:rsid w:val="00B05A75"/>
    <w:rsid w:val="00B06912"/>
    <w:rsid w:val="00B07FEE"/>
    <w:rsid w:val="00B1337E"/>
    <w:rsid w:val="00B16128"/>
    <w:rsid w:val="00B21ADD"/>
    <w:rsid w:val="00B22BF9"/>
    <w:rsid w:val="00B30446"/>
    <w:rsid w:val="00B31706"/>
    <w:rsid w:val="00B42AD6"/>
    <w:rsid w:val="00B47537"/>
    <w:rsid w:val="00B476A0"/>
    <w:rsid w:val="00B50E75"/>
    <w:rsid w:val="00B51287"/>
    <w:rsid w:val="00B5324E"/>
    <w:rsid w:val="00B55466"/>
    <w:rsid w:val="00B56FBF"/>
    <w:rsid w:val="00B61A89"/>
    <w:rsid w:val="00B636CB"/>
    <w:rsid w:val="00B67629"/>
    <w:rsid w:val="00B71046"/>
    <w:rsid w:val="00B71C3C"/>
    <w:rsid w:val="00B74BFF"/>
    <w:rsid w:val="00B806EF"/>
    <w:rsid w:val="00B81DF1"/>
    <w:rsid w:val="00B830EE"/>
    <w:rsid w:val="00B843AE"/>
    <w:rsid w:val="00B85986"/>
    <w:rsid w:val="00B868CC"/>
    <w:rsid w:val="00B94A8C"/>
    <w:rsid w:val="00B94AF5"/>
    <w:rsid w:val="00BA2B88"/>
    <w:rsid w:val="00BA37D4"/>
    <w:rsid w:val="00BA4D7F"/>
    <w:rsid w:val="00BA6836"/>
    <w:rsid w:val="00BC0102"/>
    <w:rsid w:val="00BC118B"/>
    <w:rsid w:val="00BC3FA7"/>
    <w:rsid w:val="00BC4212"/>
    <w:rsid w:val="00BC644F"/>
    <w:rsid w:val="00BD0B6A"/>
    <w:rsid w:val="00BD0CE4"/>
    <w:rsid w:val="00BD27AF"/>
    <w:rsid w:val="00BD5193"/>
    <w:rsid w:val="00BD61F2"/>
    <w:rsid w:val="00BE36A0"/>
    <w:rsid w:val="00BE4CF9"/>
    <w:rsid w:val="00BE543F"/>
    <w:rsid w:val="00BE732B"/>
    <w:rsid w:val="00BE738D"/>
    <w:rsid w:val="00BE7DF3"/>
    <w:rsid w:val="00BF241C"/>
    <w:rsid w:val="00BF4ECC"/>
    <w:rsid w:val="00BF6FA0"/>
    <w:rsid w:val="00C03030"/>
    <w:rsid w:val="00C03D41"/>
    <w:rsid w:val="00C057DA"/>
    <w:rsid w:val="00C12D68"/>
    <w:rsid w:val="00C1492A"/>
    <w:rsid w:val="00C14BFF"/>
    <w:rsid w:val="00C15E45"/>
    <w:rsid w:val="00C17531"/>
    <w:rsid w:val="00C17FEB"/>
    <w:rsid w:val="00C2002E"/>
    <w:rsid w:val="00C21F7E"/>
    <w:rsid w:val="00C2504C"/>
    <w:rsid w:val="00C3154B"/>
    <w:rsid w:val="00C32ABE"/>
    <w:rsid w:val="00C35587"/>
    <w:rsid w:val="00C36F4A"/>
    <w:rsid w:val="00C4029F"/>
    <w:rsid w:val="00C4256E"/>
    <w:rsid w:val="00C43279"/>
    <w:rsid w:val="00C441CB"/>
    <w:rsid w:val="00C4524F"/>
    <w:rsid w:val="00C452AF"/>
    <w:rsid w:val="00C45417"/>
    <w:rsid w:val="00C47B77"/>
    <w:rsid w:val="00C559A2"/>
    <w:rsid w:val="00C57BA2"/>
    <w:rsid w:val="00C661AF"/>
    <w:rsid w:val="00C6787A"/>
    <w:rsid w:val="00C705EC"/>
    <w:rsid w:val="00C70A97"/>
    <w:rsid w:val="00C81648"/>
    <w:rsid w:val="00C81E57"/>
    <w:rsid w:val="00C82935"/>
    <w:rsid w:val="00C84BC2"/>
    <w:rsid w:val="00C932B1"/>
    <w:rsid w:val="00C936D7"/>
    <w:rsid w:val="00C955B4"/>
    <w:rsid w:val="00C95A60"/>
    <w:rsid w:val="00C97677"/>
    <w:rsid w:val="00CA0808"/>
    <w:rsid w:val="00CA1266"/>
    <w:rsid w:val="00CA3BE8"/>
    <w:rsid w:val="00CA6E9F"/>
    <w:rsid w:val="00CB3990"/>
    <w:rsid w:val="00CB7259"/>
    <w:rsid w:val="00CD0084"/>
    <w:rsid w:val="00CD0DC0"/>
    <w:rsid w:val="00CD104D"/>
    <w:rsid w:val="00CD15B7"/>
    <w:rsid w:val="00CD1914"/>
    <w:rsid w:val="00CD285C"/>
    <w:rsid w:val="00CD2893"/>
    <w:rsid w:val="00CD45DA"/>
    <w:rsid w:val="00CD694A"/>
    <w:rsid w:val="00CD7BCF"/>
    <w:rsid w:val="00CE0594"/>
    <w:rsid w:val="00CE3FB8"/>
    <w:rsid w:val="00CE42E2"/>
    <w:rsid w:val="00CE511F"/>
    <w:rsid w:val="00CE57D4"/>
    <w:rsid w:val="00CE6BA8"/>
    <w:rsid w:val="00CE79F4"/>
    <w:rsid w:val="00CF0BA1"/>
    <w:rsid w:val="00CF3C61"/>
    <w:rsid w:val="00CF401A"/>
    <w:rsid w:val="00CF4E42"/>
    <w:rsid w:val="00D0392B"/>
    <w:rsid w:val="00D054C2"/>
    <w:rsid w:val="00D05A52"/>
    <w:rsid w:val="00D11143"/>
    <w:rsid w:val="00D1318E"/>
    <w:rsid w:val="00D1537A"/>
    <w:rsid w:val="00D15CB5"/>
    <w:rsid w:val="00D30D08"/>
    <w:rsid w:val="00D33BE7"/>
    <w:rsid w:val="00D34B3E"/>
    <w:rsid w:val="00D371EB"/>
    <w:rsid w:val="00D37776"/>
    <w:rsid w:val="00D41B32"/>
    <w:rsid w:val="00D427E2"/>
    <w:rsid w:val="00D52181"/>
    <w:rsid w:val="00D53CD5"/>
    <w:rsid w:val="00D545FD"/>
    <w:rsid w:val="00D55237"/>
    <w:rsid w:val="00D553CB"/>
    <w:rsid w:val="00D55E1C"/>
    <w:rsid w:val="00D603CD"/>
    <w:rsid w:val="00D66983"/>
    <w:rsid w:val="00D66D12"/>
    <w:rsid w:val="00D748D4"/>
    <w:rsid w:val="00D75FA0"/>
    <w:rsid w:val="00D81E2D"/>
    <w:rsid w:val="00D8350F"/>
    <w:rsid w:val="00D8382B"/>
    <w:rsid w:val="00D83BC0"/>
    <w:rsid w:val="00D8467A"/>
    <w:rsid w:val="00D860EC"/>
    <w:rsid w:val="00D8657B"/>
    <w:rsid w:val="00D86618"/>
    <w:rsid w:val="00D87708"/>
    <w:rsid w:val="00D94BFB"/>
    <w:rsid w:val="00D96DFC"/>
    <w:rsid w:val="00DA05F1"/>
    <w:rsid w:val="00DA41FA"/>
    <w:rsid w:val="00DA4769"/>
    <w:rsid w:val="00DA5FE5"/>
    <w:rsid w:val="00DB0723"/>
    <w:rsid w:val="00DB2979"/>
    <w:rsid w:val="00DB3D27"/>
    <w:rsid w:val="00DB52D7"/>
    <w:rsid w:val="00DB5943"/>
    <w:rsid w:val="00DB7917"/>
    <w:rsid w:val="00DC3878"/>
    <w:rsid w:val="00DE08EF"/>
    <w:rsid w:val="00DE3C8F"/>
    <w:rsid w:val="00DE46A6"/>
    <w:rsid w:val="00DF1A64"/>
    <w:rsid w:val="00DF22C1"/>
    <w:rsid w:val="00DF3408"/>
    <w:rsid w:val="00DF7686"/>
    <w:rsid w:val="00E101E5"/>
    <w:rsid w:val="00E10603"/>
    <w:rsid w:val="00E17106"/>
    <w:rsid w:val="00E26662"/>
    <w:rsid w:val="00E27677"/>
    <w:rsid w:val="00E31EFB"/>
    <w:rsid w:val="00E32CD6"/>
    <w:rsid w:val="00E370F9"/>
    <w:rsid w:val="00E37A6D"/>
    <w:rsid w:val="00E41997"/>
    <w:rsid w:val="00E439FE"/>
    <w:rsid w:val="00E457CE"/>
    <w:rsid w:val="00E46934"/>
    <w:rsid w:val="00E4776F"/>
    <w:rsid w:val="00E502DA"/>
    <w:rsid w:val="00E5188E"/>
    <w:rsid w:val="00E54BA0"/>
    <w:rsid w:val="00E5574F"/>
    <w:rsid w:val="00E55AF8"/>
    <w:rsid w:val="00E56837"/>
    <w:rsid w:val="00E578FE"/>
    <w:rsid w:val="00E60B48"/>
    <w:rsid w:val="00E61273"/>
    <w:rsid w:val="00E61CB7"/>
    <w:rsid w:val="00E64330"/>
    <w:rsid w:val="00E65019"/>
    <w:rsid w:val="00E6505C"/>
    <w:rsid w:val="00E655E9"/>
    <w:rsid w:val="00E65F41"/>
    <w:rsid w:val="00E67C8B"/>
    <w:rsid w:val="00E80901"/>
    <w:rsid w:val="00E81CD5"/>
    <w:rsid w:val="00E8336C"/>
    <w:rsid w:val="00E84225"/>
    <w:rsid w:val="00E905D1"/>
    <w:rsid w:val="00E925F5"/>
    <w:rsid w:val="00E93EC1"/>
    <w:rsid w:val="00E94EA2"/>
    <w:rsid w:val="00E950A6"/>
    <w:rsid w:val="00EA10EC"/>
    <w:rsid w:val="00EA602F"/>
    <w:rsid w:val="00EB14C0"/>
    <w:rsid w:val="00EB1B18"/>
    <w:rsid w:val="00EB2A6C"/>
    <w:rsid w:val="00EB2EF7"/>
    <w:rsid w:val="00EB3F9A"/>
    <w:rsid w:val="00EB6858"/>
    <w:rsid w:val="00EB6915"/>
    <w:rsid w:val="00EC2BE8"/>
    <w:rsid w:val="00EC66AC"/>
    <w:rsid w:val="00ED1C2E"/>
    <w:rsid w:val="00ED6119"/>
    <w:rsid w:val="00ED6E6F"/>
    <w:rsid w:val="00ED7E22"/>
    <w:rsid w:val="00EE613C"/>
    <w:rsid w:val="00EE747F"/>
    <w:rsid w:val="00EF21AF"/>
    <w:rsid w:val="00EF2D32"/>
    <w:rsid w:val="00EF3EEA"/>
    <w:rsid w:val="00EF4CC2"/>
    <w:rsid w:val="00EF7963"/>
    <w:rsid w:val="00F0089A"/>
    <w:rsid w:val="00F00D1E"/>
    <w:rsid w:val="00F02814"/>
    <w:rsid w:val="00F03473"/>
    <w:rsid w:val="00F048B2"/>
    <w:rsid w:val="00F05611"/>
    <w:rsid w:val="00F05EEE"/>
    <w:rsid w:val="00F10820"/>
    <w:rsid w:val="00F12314"/>
    <w:rsid w:val="00F15504"/>
    <w:rsid w:val="00F15ECD"/>
    <w:rsid w:val="00F176C2"/>
    <w:rsid w:val="00F20759"/>
    <w:rsid w:val="00F2191E"/>
    <w:rsid w:val="00F23417"/>
    <w:rsid w:val="00F247F1"/>
    <w:rsid w:val="00F27757"/>
    <w:rsid w:val="00F310AB"/>
    <w:rsid w:val="00F34BD1"/>
    <w:rsid w:val="00F35AEB"/>
    <w:rsid w:val="00F3723A"/>
    <w:rsid w:val="00F4741F"/>
    <w:rsid w:val="00F47582"/>
    <w:rsid w:val="00F47A1A"/>
    <w:rsid w:val="00F50590"/>
    <w:rsid w:val="00F51F6D"/>
    <w:rsid w:val="00F61B96"/>
    <w:rsid w:val="00F63123"/>
    <w:rsid w:val="00F64156"/>
    <w:rsid w:val="00F6557B"/>
    <w:rsid w:val="00F66A23"/>
    <w:rsid w:val="00F7025E"/>
    <w:rsid w:val="00F73B91"/>
    <w:rsid w:val="00F73E6B"/>
    <w:rsid w:val="00F73F53"/>
    <w:rsid w:val="00F7471B"/>
    <w:rsid w:val="00F74AD7"/>
    <w:rsid w:val="00F772A7"/>
    <w:rsid w:val="00F7770E"/>
    <w:rsid w:val="00F81D5D"/>
    <w:rsid w:val="00F84366"/>
    <w:rsid w:val="00F85C4F"/>
    <w:rsid w:val="00F87302"/>
    <w:rsid w:val="00F92586"/>
    <w:rsid w:val="00F93D1D"/>
    <w:rsid w:val="00F95059"/>
    <w:rsid w:val="00FA1D92"/>
    <w:rsid w:val="00FA34B1"/>
    <w:rsid w:val="00FA7B3A"/>
    <w:rsid w:val="00FB05BB"/>
    <w:rsid w:val="00FB1E88"/>
    <w:rsid w:val="00FB2728"/>
    <w:rsid w:val="00FB2D72"/>
    <w:rsid w:val="00FB4AA7"/>
    <w:rsid w:val="00FC2042"/>
    <w:rsid w:val="00FC6111"/>
    <w:rsid w:val="00FD0254"/>
    <w:rsid w:val="00FD1B4C"/>
    <w:rsid w:val="00FD247F"/>
    <w:rsid w:val="00FE427D"/>
    <w:rsid w:val="00FE5658"/>
    <w:rsid w:val="00FE6667"/>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D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1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D30D08"/>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D30D08"/>
    <w:pPr>
      <w:tabs>
        <w:tab w:val="center" w:pos="4819"/>
        <w:tab w:val="right" w:pos="9638"/>
      </w:tabs>
    </w:pPr>
  </w:style>
  <w:style w:type="character" w:customStyle="1" w:styleId="AntratsDiagrama">
    <w:name w:val="Antraštės Diagrama"/>
    <w:basedOn w:val="Numatytasispastraiposriftas"/>
    <w:link w:val="Antrats"/>
    <w:uiPriority w:val="99"/>
    <w:rsid w:val="00D30D08"/>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D30D08"/>
    <w:pPr>
      <w:jc w:val="center"/>
    </w:pPr>
    <w:rPr>
      <w:b/>
      <w:bCs/>
      <w:lang w:eastAsia="en-US"/>
    </w:rPr>
  </w:style>
  <w:style w:type="character" w:customStyle="1" w:styleId="PagrindinistekstasDiagrama">
    <w:name w:val="Pagrindinis tekstas Diagrama"/>
    <w:basedOn w:val="Numatytasispastraiposriftas"/>
    <w:link w:val="Pagrindinistekstas"/>
    <w:semiHidden/>
    <w:rsid w:val="00D30D08"/>
    <w:rPr>
      <w:rFonts w:ascii="Times New Roman" w:eastAsia="Times New Roman" w:hAnsi="Times New Roman" w:cs="Times New Roman"/>
      <w:b/>
      <w:bCs/>
      <w:sz w:val="24"/>
      <w:szCs w:val="24"/>
    </w:rPr>
  </w:style>
  <w:style w:type="paragraph" w:styleId="Sraopastraipa">
    <w:name w:val="List Paragraph"/>
    <w:basedOn w:val="prastasis"/>
    <w:uiPriority w:val="34"/>
    <w:qFormat/>
    <w:rsid w:val="00D30D08"/>
    <w:pPr>
      <w:ind w:left="720"/>
      <w:contextualSpacing/>
    </w:pPr>
  </w:style>
  <w:style w:type="paragraph" w:customStyle="1" w:styleId="Sraopastraipa1">
    <w:name w:val="Sąrašo pastraipa1"/>
    <w:basedOn w:val="prastasis"/>
    <w:rsid w:val="00122450"/>
    <w:pPr>
      <w:spacing w:after="200" w:line="276" w:lineRule="auto"/>
      <w:ind w:left="720"/>
      <w:contextualSpacing/>
    </w:pPr>
    <w:rPr>
      <w:sz w:val="22"/>
      <w:szCs w:val="22"/>
      <w:lang w:eastAsia="en-US"/>
    </w:rPr>
  </w:style>
  <w:style w:type="paragraph" w:styleId="Komentarotekstas">
    <w:name w:val="annotation text"/>
    <w:basedOn w:val="prastasis"/>
    <w:link w:val="KomentarotekstasDiagrama"/>
    <w:uiPriority w:val="99"/>
    <w:unhideWhenUsed/>
    <w:rsid w:val="007E7654"/>
    <w:rPr>
      <w:sz w:val="20"/>
      <w:szCs w:val="20"/>
    </w:rPr>
  </w:style>
  <w:style w:type="character" w:customStyle="1" w:styleId="KomentarotekstasDiagrama">
    <w:name w:val="Komentaro tekstas Diagrama"/>
    <w:basedOn w:val="Numatytasispastraiposriftas"/>
    <w:link w:val="Komentarotekstas"/>
    <w:uiPriority w:val="99"/>
    <w:rsid w:val="007E765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7E7654"/>
    <w:rPr>
      <w:rFonts w:ascii="Times New Roman" w:eastAsia="Times New Roman" w:hAnsi="Times New Roman" w:cs="Times New Roman"/>
      <w:b/>
      <w:bCs/>
      <w:sz w:val="20"/>
      <w:szCs w:val="20"/>
      <w:lang w:eastAsia="lt-LT"/>
    </w:rPr>
  </w:style>
  <w:style w:type="character" w:styleId="Komentaronuoroda">
    <w:name w:val="annotation reference"/>
    <w:basedOn w:val="Numatytasispastraiposriftas"/>
    <w:uiPriority w:val="99"/>
    <w:semiHidden/>
    <w:unhideWhenUsed/>
    <w:rsid w:val="00FE6667"/>
    <w:rPr>
      <w:sz w:val="16"/>
      <w:szCs w:val="16"/>
    </w:rPr>
  </w:style>
  <w:style w:type="paragraph" w:styleId="Debesliotekstas">
    <w:name w:val="Balloon Text"/>
    <w:basedOn w:val="prastasis"/>
    <w:link w:val="DebesliotekstasDiagrama"/>
    <w:uiPriority w:val="99"/>
    <w:semiHidden/>
    <w:unhideWhenUsed/>
    <w:rsid w:val="00FE66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667"/>
    <w:rPr>
      <w:rFonts w:ascii="Segoe UI" w:eastAsia="Times New Roman" w:hAnsi="Segoe UI" w:cs="Segoe UI"/>
      <w:sz w:val="18"/>
      <w:szCs w:val="18"/>
      <w:lang w:eastAsia="lt-LT"/>
    </w:rPr>
  </w:style>
  <w:style w:type="paragraph" w:styleId="Dokumentostruktra">
    <w:name w:val="Document Map"/>
    <w:basedOn w:val="prastasis"/>
    <w:link w:val="DokumentostruktraDiagrama"/>
    <w:uiPriority w:val="99"/>
    <w:semiHidden/>
    <w:unhideWhenUsed/>
    <w:rsid w:val="00DB52D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B52D7"/>
    <w:rPr>
      <w:rFonts w:ascii="Tahoma" w:eastAsia="Times New Roman" w:hAnsi="Tahoma" w:cs="Tahoma"/>
      <w:sz w:val="16"/>
      <w:szCs w:val="16"/>
      <w:lang w:eastAsia="lt-LT"/>
    </w:rPr>
  </w:style>
  <w:style w:type="paragraph" w:styleId="Porat">
    <w:name w:val="footer"/>
    <w:basedOn w:val="prastasis"/>
    <w:link w:val="PoratDiagrama"/>
    <w:uiPriority w:val="99"/>
    <w:unhideWhenUsed/>
    <w:rsid w:val="0085439A"/>
    <w:pPr>
      <w:tabs>
        <w:tab w:val="center" w:pos="4819"/>
        <w:tab w:val="right" w:pos="9638"/>
      </w:tabs>
    </w:pPr>
  </w:style>
  <w:style w:type="character" w:customStyle="1" w:styleId="PoratDiagrama">
    <w:name w:val="Poraštė Diagrama"/>
    <w:basedOn w:val="Numatytasispastraiposriftas"/>
    <w:link w:val="Porat"/>
    <w:uiPriority w:val="99"/>
    <w:rsid w:val="0085439A"/>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D1ABF"/>
    <w:rPr>
      <w:sz w:val="20"/>
      <w:szCs w:val="20"/>
    </w:rPr>
  </w:style>
  <w:style w:type="character" w:customStyle="1" w:styleId="PuslapioinaostekstasDiagrama">
    <w:name w:val="Puslapio išnašos tekstas Diagrama"/>
    <w:basedOn w:val="Numatytasispastraiposriftas"/>
    <w:link w:val="Puslapioinaostekstas"/>
    <w:uiPriority w:val="99"/>
    <w:semiHidden/>
    <w:rsid w:val="00AD1AB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AD1ABF"/>
    <w:rPr>
      <w:vertAlign w:val="superscript"/>
    </w:rPr>
  </w:style>
  <w:style w:type="character" w:styleId="Hipersaitas">
    <w:name w:val="Hyperlink"/>
    <w:basedOn w:val="Numatytasispastraiposriftas"/>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 w:type="paragraph" w:customStyle="1" w:styleId="tajtip">
    <w:name w:val="tajtip"/>
    <w:basedOn w:val="prastasis"/>
    <w:rsid w:val="00643591"/>
    <w:pPr>
      <w:spacing w:before="100" w:beforeAutospacing="1" w:after="100" w:afterAutospacing="1"/>
    </w:pPr>
  </w:style>
  <w:style w:type="paragraph" w:styleId="Betarp">
    <w:name w:val="No Spacing"/>
    <w:uiPriority w:val="1"/>
    <w:qFormat/>
    <w:rsid w:val="00EE747F"/>
    <w:pPr>
      <w:spacing w:after="0" w:line="240" w:lineRule="auto"/>
    </w:pPr>
  </w:style>
  <w:style w:type="character" w:styleId="Neapdorotaspaminjimas">
    <w:name w:val="Unresolved Mention"/>
    <w:basedOn w:val="Numatytasispastraiposriftas"/>
    <w:uiPriority w:val="99"/>
    <w:semiHidden/>
    <w:unhideWhenUsed/>
    <w:rsid w:val="00D83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429536">
      <w:bodyDiv w:val="1"/>
      <w:marLeft w:val="0"/>
      <w:marRight w:val="0"/>
      <w:marTop w:val="0"/>
      <w:marBottom w:val="0"/>
      <w:divBdr>
        <w:top w:val="none" w:sz="0" w:space="0" w:color="auto"/>
        <w:left w:val="none" w:sz="0" w:space="0" w:color="auto"/>
        <w:bottom w:val="none" w:sz="0" w:space="0" w:color="auto"/>
        <w:right w:val="none" w:sz="0" w:space="0" w:color="auto"/>
      </w:divBdr>
    </w:div>
    <w:div w:id="1456604029">
      <w:bodyDiv w:val="1"/>
      <w:marLeft w:val="0"/>
      <w:marRight w:val="0"/>
      <w:marTop w:val="0"/>
      <w:marBottom w:val="0"/>
      <w:divBdr>
        <w:top w:val="none" w:sz="0" w:space="0" w:color="auto"/>
        <w:left w:val="none" w:sz="0" w:space="0" w:color="auto"/>
        <w:bottom w:val="none" w:sz="0" w:space="0" w:color="auto"/>
        <w:right w:val="none" w:sz="0" w:space="0" w:color="auto"/>
      </w:divBdr>
      <w:divsChild>
        <w:div w:id="422530536">
          <w:marLeft w:val="0"/>
          <w:marRight w:val="0"/>
          <w:marTop w:val="0"/>
          <w:marBottom w:val="0"/>
          <w:divBdr>
            <w:top w:val="none" w:sz="0" w:space="0" w:color="auto"/>
            <w:left w:val="none" w:sz="0" w:space="0" w:color="auto"/>
            <w:bottom w:val="none" w:sz="0" w:space="0" w:color="auto"/>
            <w:right w:val="none" w:sz="0" w:space="0" w:color="auto"/>
          </w:divBdr>
        </w:div>
        <w:div w:id="1331635371">
          <w:marLeft w:val="0"/>
          <w:marRight w:val="0"/>
          <w:marTop w:val="0"/>
          <w:marBottom w:val="0"/>
          <w:divBdr>
            <w:top w:val="none" w:sz="0" w:space="0" w:color="auto"/>
            <w:left w:val="none" w:sz="0" w:space="0" w:color="auto"/>
            <w:bottom w:val="none" w:sz="0" w:space="0" w:color="auto"/>
            <w:right w:val="none" w:sz="0" w:space="0" w:color="auto"/>
          </w:divBdr>
        </w:div>
        <w:div w:id="1165170371">
          <w:marLeft w:val="0"/>
          <w:marRight w:val="0"/>
          <w:marTop w:val="0"/>
          <w:marBottom w:val="0"/>
          <w:divBdr>
            <w:top w:val="none" w:sz="0" w:space="0" w:color="auto"/>
            <w:left w:val="none" w:sz="0" w:space="0" w:color="auto"/>
            <w:bottom w:val="none" w:sz="0" w:space="0" w:color="auto"/>
            <w:right w:val="none" w:sz="0" w:space="0" w:color="auto"/>
          </w:divBdr>
        </w:div>
      </w:divsChild>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 w:id="19053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ndruskeviciene@transp.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CE88-CD6D-4224-A988-D6C34AC1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2127</Words>
  <Characters>12129</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2020-05-11T09:26:00Z</dcterms:created>
  <dcterms:modified xsi:type="dcterms:W3CDTF">2020-05-11T15:35:00Z</dcterms:modified>
  <cp:revision>1</cp:revision>
</cp:coreProperties>
</file>