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3F0" w:rsidRDefault="009F33F0" w:rsidP="009F33F0">
      <w:pPr>
        <w:jc w:val="center"/>
        <w:rPr>
          <w:b/>
          <w:color w:val="000000"/>
          <w:szCs w:val="24"/>
        </w:rPr>
      </w:pPr>
      <w:r>
        <w:rPr>
          <w:b/>
          <w:color w:val="000000"/>
          <w:szCs w:val="24"/>
        </w:rPr>
        <w:t>NUMATOMO TEISINIO REGULIAVIMO POVEIKIO VERTINIMO PAŽYMA</w:t>
      </w:r>
      <w:r w:rsidR="00C468AB">
        <w:rPr>
          <w:b/>
          <w:color w:val="000000"/>
          <w:szCs w:val="24"/>
        </w:rPr>
        <w:t xml:space="preserve"> DĖL</w:t>
      </w:r>
      <w:r w:rsidR="00C468AB" w:rsidRPr="00C468AB">
        <w:t xml:space="preserve"> </w:t>
      </w:r>
      <w:r w:rsidR="00C468AB" w:rsidRPr="00C468AB">
        <w:rPr>
          <w:b/>
          <w:color w:val="000000"/>
          <w:szCs w:val="24"/>
        </w:rPr>
        <w:t xml:space="preserve">LIETUVOS RESPUBLIKOS ADMINISTRACINIŲ NUSIŽENGIMŲ KODEKSO                  247 STRAIPSNIO PAKEITIMO ĮSTATYMO  IR </w:t>
      </w:r>
      <w:r w:rsidR="00C468AB" w:rsidRPr="00C468AB">
        <w:rPr>
          <w:b/>
          <w:bCs/>
          <w:color w:val="000000"/>
          <w:szCs w:val="24"/>
        </w:rPr>
        <w:t>LIETUVOS RESPUBLIKOS APLINKOS APSAUGOS ĮSTATYMO NR. I-2223 PAPILDYMO 85</w:t>
      </w:r>
      <w:r w:rsidR="00C468AB" w:rsidRPr="00C468AB">
        <w:rPr>
          <w:b/>
          <w:bCs/>
          <w:color w:val="000000"/>
          <w:szCs w:val="24"/>
          <w:vertAlign w:val="superscript"/>
        </w:rPr>
        <w:t>1</w:t>
      </w:r>
      <w:r w:rsidR="00C468AB" w:rsidRPr="00C468AB">
        <w:rPr>
          <w:b/>
          <w:bCs/>
          <w:color w:val="000000"/>
          <w:szCs w:val="24"/>
        </w:rPr>
        <w:t xml:space="preserve"> STRAIPSNIU ĮSTATYMO PROJEKT</w:t>
      </w:r>
      <w:r w:rsidR="00C468AB">
        <w:rPr>
          <w:b/>
          <w:bCs/>
          <w:color w:val="000000"/>
          <w:szCs w:val="24"/>
        </w:rPr>
        <w:t>Ų</w:t>
      </w:r>
    </w:p>
    <w:p w:rsidR="009F33F0" w:rsidRDefault="009F33F0" w:rsidP="009F33F0">
      <w:pPr>
        <w:rPr>
          <w:b/>
          <w:color w:val="000000"/>
          <w:szCs w:val="24"/>
        </w:rPr>
      </w:pPr>
    </w:p>
    <w:tbl>
      <w:tblPr>
        <w:tblW w:w="0" w:type="auto"/>
        <w:tblLook w:val="00A0" w:firstRow="1" w:lastRow="0" w:firstColumn="1" w:lastColumn="0" w:noHBand="0" w:noVBand="0"/>
      </w:tblPr>
      <w:tblGrid>
        <w:gridCol w:w="2235"/>
        <w:gridCol w:w="7337"/>
      </w:tblGrid>
      <w:tr w:rsidR="009F33F0" w:rsidTr="00010696">
        <w:trPr>
          <w:trHeight w:val="726"/>
        </w:trPr>
        <w:tc>
          <w:tcPr>
            <w:tcW w:w="2235" w:type="dxa"/>
            <w:shd w:val="clear" w:color="auto" w:fill="DBE5F1"/>
            <w:hideMark/>
          </w:tcPr>
          <w:p w:rsidR="009F33F0" w:rsidRDefault="009F33F0" w:rsidP="00412CF0">
            <w:pPr>
              <w:spacing w:line="276" w:lineRule="auto"/>
              <w:rPr>
                <w:szCs w:val="22"/>
                <w:shd w:val="clear" w:color="auto" w:fill="DBE5F1"/>
                <w:lang w:eastAsia="en-US"/>
              </w:rPr>
            </w:pPr>
            <w:r>
              <w:rPr>
                <w:b/>
                <w:sz w:val="22"/>
                <w:szCs w:val="22"/>
                <w:shd w:val="clear" w:color="auto" w:fill="DBE5F1"/>
                <w:lang w:eastAsia="en-US"/>
              </w:rPr>
              <w:t>Projekt</w:t>
            </w:r>
            <w:r w:rsidR="00412CF0">
              <w:rPr>
                <w:b/>
                <w:sz w:val="22"/>
                <w:szCs w:val="22"/>
                <w:shd w:val="clear" w:color="auto" w:fill="DBE5F1"/>
                <w:lang w:eastAsia="en-US"/>
              </w:rPr>
              <w:t>ų pavadinimai</w:t>
            </w:r>
          </w:p>
        </w:tc>
        <w:tc>
          <w:tcPr>
            <w:tcW w:w="7337" w:type="dxa"/>
            <w:shd w:val="clear" w:color="auto" w:fill="DBE5F1"/>
            <w:hideMark/>
          </w:tcPr>
          <w:p w:rsidR="009F33F0" w:rsidRDefault="00010696" w:rsidP="00733D65">
            <w:pPr>
              <w:pStyle w:val="WW-BodyTextIndent3"/>
              <w:ind w:firstLine="0"/>
              <w:rPr>
                <w:rFonts w:eastAsia="Times New Roman" w:cs="Times New Roman"/>
                <w:lang w:eastAsia="ar-SA" w:bidi="ar-SA"/>
              </w:rPr>
            </w:pPr>
            <w:r>
              <w:t>Lietuvos R</w:t>
            </w:r>
            <w:r w:rsidR="00412CF0">
              <w:t xml:space="preserve">espublikos </w:t>
            </w:r>
            <w:r w:rsidR="00412CF0" w:rsidRPr="00412CF0">
              <w:t xml:space="preserve">administracinių nusižengimų kodekso </w:t>
            </w:r>
            <w:r w:rsidR="00733D65">
              <w:t xml:space="preserve">                 </w:t>
            </w:r>
            <w:r w:rsidR="00412CF0" w:rsidRPr="00412CF0">
              <w:t>247 straipsnio pakeitimo įstatym</w:t>
            </w:r>
            <w:r w:rsidR="00733D65">
              <w:t>o</w:t>
            </w:r>
            <w:r w:rsidR="00412CF0">
              <w:t xml:space="preserve"> </w:t>
            </w:r>
            <w:r w:rsidR="00FB3814">
              <w:t xml:space="preserve"> </w:t>
            </w:r>
            <w:r w:rsidR="00412CF0">
              <w:t xml:space="preserve">ir </w:t>
            </w:r>
            <w:r w:rsidR="00412CF0" w:rsidRPr="00412CF0">
              <w:rPr>
                <w:bCs/>
              </w:rPr>
              <w:t>Lietuvos Respublikos aplinkos apsaugos įstatymo Nr. I-2223 papildymo 85</w:t>
            </w:r>
            <w:r w:rsidR="00412CF0" w:rsidRPr="00412CF0">
              <w:rPr>
                <w:bCs/>
                <w:vertAlign w:val="superscript"/>
              </w:rPr>
              <w:t>1</w:t>
            </w:r>
            <w:r w:rsidR="00412CF0" w:rsidRPr="00412CF0">
              <w:rPr>
                <w:bCs/>
              </w:rPr>
              <w:t xml:space="preserve"> straipsniu įstatymo projekt</w:t>
            </w:r>
            <w:r w:rsidR="00733D65">
              <w:rPr>
                <w:bCs/>
              </w:rPr>
              <w:t xml:space="preserve">ai </w:t>
            </w:r>
            <w:r w:rsidR="00412CF0" w:rsidRPr="00412CF0">
              <w:rPr>
                <w:bCs/>
              </w:rPr>
              <w:t>(toliau –</w:t>
            </w:r>
            <w:r w:rsidR="00733D65">
              <w:rPr>
                <w:bCs/>
              </w:rPr>
              <w:t xml:space="preserve"> </w:t>
            </w:r>
            <w:r w:rsidR="00412CF0" w:rsidRPr="00412CF0">
              <w:rPr>
                <w:bCs/>
              </w:rPr>
              <w:t>projekta</w:t>
            </w:r>
            <w:r w:rsidR="00733D65">
              <w:rPr>
                <w:bCs/>
              </w:rPr>
              <w:t>i</w:t>
            </w:r>
            <w:r w:rsidR="00412CF0" w:rsidRPr="00412CF0">
              <w:rPr>
                <w:bCs/>
              </w:rPr>
              <w:t>)</w:t>
            </w:r>
            <w:r w:rsidR="00733D65">
              <w:rPr>
                <w:bCs/>
              </w:rPr>
              <w:t>.</w:t>
            </w:r>
            <w:r w:rsidR="00412CF0" w:rsidRPr="00412CF0">
              <w:rPr>
                <w:bCs/>
              </w:rPr>
              <w:t xml:space="preserve"> </w:t>
            </w:r>
          </w:p>
        </w:tc>
      </w:tr>
    </w:tbl>
    <w:p w:rsidR="009F33F0" w:rsidRDefault="009F33F0" w:rsidP="009F33F0">
      <w:pPr>
        <w:rPr>
          <w:sz w:val="22"/>
          <w:szCs w:val="22"/>
        </w:rPr>
      </w:pPr>
    </w:p>
    <w:tbl>
      <w:tblPr>
        <w:tblW w:w="0" w:type="auto"/>
        <w:tblLook w:val="00A0" w:firstRow="1" w:lastRow="0" w:firstColumn="1" w:lastColumn="0" w:noHBand="0" w:noVBand="0"/>
      </w:tblPr>
      <w:tblGrid>
        <w:gridCol w:w="2235"/>
        <w:gridCol w:w="7337"/>
      </w:tblGrid>
      <w:tr w:rsidR="009F33F0" w:rsidTr="009F33F0">
        <w:tc>
          <w:tcPr>
            <w:tcW w:w="2235" w:type="dxa"/>
            <w:shd w:val="clear" w:color="auto" w:fill="DBE5F1"/>
            <w:hideMark/>
          </w:tcPr>
          <w:p w:rsidR="009F33F0" w:rsidRDefault="00852B56">
            <w:pPr>
              <w:spacing w:line="276" w:lineRule="auto"/>
              <w:rPr>
                <w:szCs w:val="22"/>
                <w:lang w:eastAsia="en-US"/>
              </w:rPr>
            </w:pPr>
            <w:r>
              <w:rPr>
                <w:b/>
                <w:sz w:val="22"/>
                <w:szCs w:val="22"/>
                <w:shd w:val="clear" w:color="auto" w:fill="DBE5F1"/>
                <w:lang w:eastAsia="en-US"/>
              </w:rPr>
              <w:t>Vertinimą atlikusi institucija</w:t>
            </w:r>
          </w:p>
        </w:tc>
        <w:tc>
          <w:tcPr>
            <w:tcW w:w="7337" w:type="dxa"/>
            <w:shd w:val="clear" w:color="auto" w:fill="DBE5F1"/>
            <w:hideMark/>
          </w:tcPr>
          <w:p w:rsidR="009F33F0" w:rsidRDefault="009F33F0" w:rsidP="00FB3814">
            <w:pPr>
              <w:spacing w:line="276" w:lineRule="auto"/>
              <w:jc w:val="both"/>
              <w:rPr>
                <w:b/>
                <w:szCs w:val="22"/>
                <w:lang w:eastAsia="en-US"/>
              </w:rPr>
            </w:pPr>
            <w:r>
              <w:rPr>
                <w:sz w:val="22"/>
                <w:szCs w:val="22"/>
                <w:lang w:eastAsia="en-US"/>
              </w:rPr>
              <w:t xml:space="preserve">Lietuvos Respublikos </w:t>
            </w:r>
            <w:r w:rsidR="00EB00FA">
              <w:rPr>
                <w:sz w:val="22"/>
                <w:szCs w:val="22"/>
                <w:lang w:eastAsia="en-US"/>
              </w:rPr>
              <w:t>aplinkos ministerija</w:t>
            </w:r>
          </w:p>
        </w:tc>
      </w:tr>
    </w:tbl>
    <w:p w:rsidR="009F33F0" w:rsidRDefault="009F33F0" w:rsidP="009F33F0">
      <w:pPr>
        <w:rPr>
          <w:sz w:val="22"/>
          <w:szCs w:val="22"/>
        </w:rPr>
      </w:pPr>
    </w:p>
    <w:tbl>
      <w:tblPr>
        <w:tblW w:w="0" w:type="auto"/>
        <w:tblLook w:val="00A0" w:firstRow="1" w:lastRow="0" w:firstColumn="1" w:lastColumn="0" w:noHBand="0" w:noVBand="0"/>
      </w:tblPr>
      <w:tblGrid>
        <w:gridCol w:w="2235"/>
        <w:gridCol w:w="7337"/>
      </w:tblGrid>
      <w:tr w:rsidR="00852B56" w:rsidRPr="00852B56" w:rsidTr="00A37004">
        <w:tc>
          <w:tcPr>
            <w:tcW w:w="2235" w:type="dxa"/>
            <w:shd w:val="clear" w:color="auto" w:fill="DBE5F1"/>
            <w:hideMark/>
          </w:tcPr>
          <w:p w:rsidR="00852B56" w:rsidRPr="00852B56" w:rsidRDefault="00852B56" w:rsidP="005F00F6">
            <w:pPr>
              <w:jc w:val="both"/>
              <w:rPr>
                <w:sz w:val="22"/>
                <w:szCs w:val="22"/>
              </w:rPr>
            </w:pPr>
            <w:r>
              <w:rPr>
                <w:b/>
                <w:sz w:val="22"/>
                <w:szCs w:val="22"/>
              </w:rPr>
              <w:t>Problema</w:t>
            </w:r>
          </w:p>
        </w:tc>
        <w:tc>
          <w:tcPr>
            <w:tcW w:w="7337" w:type="dxa"/>
            <w:shd w:val="clear" w:color="auto" w:fill="DBE5F1"/>
            <w:hideMark/>
          </w:tcPr>
          <w:p w:rsidR="00412CF0" w:rsidRPr="005F00F6" w:rsidRDefault="00733D65" w:rsidP="00402F05">
            <w:pPr>
              <w:jc w:val="both"/>
              <w:rPr>
                <w:sz w:val="22"/>
                <w:szCs w:val="22"/>
              </w:rPr>
            </w:pPr>
            <w:r>
              <w:rPr>
                <w:bCs/>
                <w:sz w:val="22"/>
                <w:szCs w:val="22"/>
              </w:rPr>
              <w:t xml:space="preserve">Galiojančiuose teisės aktuose </w:t>
            </w:r>
            <w:r w:rsidR="00543B2D">
              <w:rPr>
                <w:bCs/>
                <w:sz w:val="22"/>
                <w:szCs w:val="22"/>
              </w:rPr>
              <w:t>nenumatytos ekonominė</w:t>
            </w:r>
            <w:r w:rsidR="00412CF0" w:rsidRPr="00412CF0">
              <w:rPr>
                <w:bCs/>
                <w:sz w:val="22"/>
                <w:szCs w:val="22"/>
              </w:rPr>
              <w:t>s sankcijos juridiniams asmenims ir juridinių asmenų paskirtiems atsakingiems asmenims už atliekas naudojančių ar šalinančių įmonių prievolių įvykdymo užtikrinimo reikalavimų pažeidimus, susijusius su  laidavimo draudimo sutarties ar banko garantijos nepateikimu</w:t>
            </w:r>
            <w:r w:rsidR="006670CB">
              <w:rPr>
                <w:bCs/>
                <w:sz w:val="22"/>
                <w:szCs w:val="22"/>
              </w:rPr>
              <w:t>.</w:t>
            </w:r>
          </w:p>
        </w:tc>
      </w:tr>
    </w:tbl>
    <w:p w:rsidR="00852B56" w:rsidRDefault="00852B56" w:rsidP="009F33F0">
      <w:pPr>
        <w:rPr>
          <w:sz w:val="22"/>
          <w:szCs w:val="22"/>
        </w:rPr>
      </w:pPr>
    </w:p>
    <w:tbl>
      <w:tblPr>
        <w:tblW w:w="0" w:type="auto"/>
        <w:tblLook w:val="00A0" w:firstRow="1" w:lastRow="0" w:firstColumn="1" w:lastColumn="0" w:noHBand="0" w:noVBand="0"/>
      </w:tblPr>
      <w:tblGrid>
        <w:gridCol w:w="2235"/>
        <w:gridCol w:w="7337"/>
      </w:tblGrid>
      <w:tr w:rsidR="009F33F0" w:rsidTr="009F33F0">
        <w:tc>
          <w:tcPr>
            <w:tcW w:w="2235" w:type="dxa"/>
            <w:shd w:val="clear" w:color="auto" w:fill="DBE5F1"/>
            <w:hideMark/>
          </w:tcPr>
          <w:p w:rsidR="009F33F0" w:rsidRDefault="00852B56">
            <w:pPr>
              <w:spacing w:line="276" w:lineRule="auto"/>
              <w:rPr>
                <w:b/>
                <w:szCs w:val="22"/>
                <w:lang w:eastAsia="en-US"/>
              </w:rPr>
            </w:pPr>
            <w:r>
              <w:rPr>
                <w:b/>
                <w:sz w:val="22"/>
                <w:szCs w:val="22"/>
                <w:lang w:eastAsia="en-US"/>
              </w:rPr>
              <w:t>Tikslas</w:t>
            </w:r>
          </w:p>
        </w:tc>
        <w:tc>
          <w:tcPr>
            <w:tcW w:w="7337" w:type="dxa"/>
            <w:shd w:val="clear" w:color="auto" w:fill="DBE5F1"/>
            <w:hideMark/>
          </w:tcPr>
          <w:p w:rsidR="009F33F0" w:rsidRDefault="006670CB" w:rsidP="009435E7">
            <w:pPr>
              <w:jc w:val="both"/>
              <w:rPr>
                <w:szCs w:val="22"/>
                <w:lang w:eastAsia="en-US"/>
              </w:rPr>
            </w:pPr>
            <w:r w:rsidRPr="006670CB">
              <w:rPr>
                <w:bCs/>
                <w:sz w:val="22"/>
                <w:szCs w:val="22"/>
              </w:rPr>
              <w:t>N</w:t>
            </w:r>
            <w:r w:rsidR="00412CF0" w:rsidRPr="006670CB">
              <w:rPr>
                <w:bCs/>
                <w:sz w:val="22"/>
                <w:szCs w:val="22"/>
              </w:rPr>
              <w:t xml:space="preserve">ustatyti atgrasančias priemones, užtikrinančias efektyvią teisės aktų pažeidimų prevenciją ir numatyti ekonomines sankcijas juridiniams asmenims ir juridinių asmenų paskirtiems atsakingiems asmenims už teisės aktų pažeidimus, susijusius su atsakomybės nustatymu už atliekas naudojančių ar šalinančių įmonių prievolių įvykdymo užtikrinimo reikalavimų </w:t>
            </w:r>
            <w:r w:rsidR="009435E7">
              <w:rPr>
                <w:bCs/>
                <w:sz w:val="22"/>
                <w:szCs w:val="22"/>
              </w:rPr>
              <w:t>nesilaikymu</w:t>
            </w:r>
            <w:r w:rsidR="00412CF0" w:rsidRPr="006670CB">
              <w:rPr>
                <w:bCs/>
                <w:sz w:val="22"/>
                <w:szCs w:val="22"/>
              </w:rPr>
              <w:t>.</w:t>
            </w:r>
          </w:p>
        </w:tc>
      </w:tr>
    </w:tbl>
    <w:p w:rsidR="009F33F0" w:rsidRDefault="009F33F0" w:rsidP="009F33F0">
      <w:pPr>
        <w:rPr>
          <w:sz w:val="22"/>
          <w:szCs w:val="22"/>
        </w:rPr>
      </w:pPr>
    </w:p>
    <w:tbl>
      <w:tblPr>
        <w:tblW w:w="0" w:type="auto"/>
        <w:tblLook w:val="00A0" w:firstRow="1" w:lastRow="0" w:firstColumn="1" w:lastColumn="0" w:noHBand="0" w:noVBand="0"/>
      </w:tblPr>
      <w:tblGrid>
        <w:gridCol w:w="2164"/>
        <w:gridCol w:w="7442"/>
      </w:tblGrid>
      <w:tr w:rsidR="009F33F0" w:rsidTr="00780AEA">
        <w:trPr>
          <w:trHeight w:val="415"/>
        </w:trPr>
        <w:tc>
          <w:tcPr>
            <w:tcW w:w="2164" w:type="dxa"/>
            <w:shd w:val="clear" w:color="auto" w:fill="DBE5F1"/>
          </w:tcPr>
          <w:p w:rsidR="009F33F0" w:rsidRDefault="009F33F0">
            <w:pPr>
              <w:spacing w:line="276" w:lineRule="auto"/>
              <w:rPr>
                <w:szCs w:val="22"/>
                <w:lang w:eastAsia="en-US"/>
              </w:rPr>
            </w:pPr>
          </w:p>
        </w:tc>
        <w:tc>
          <w:tcPr>
            <w:tcW w:w="7442" w:type="dxa"/>
            <w:shd w:val="clear" w:color="auto" w:fill="DBE5F1"/>
            <w:hideMark/>
          </w:tcPr>
          <w:p w:rsidR="009F33F0" w:rsidRDefault="009F33F0" w:rsidP="00920A58">
            <w:pPr>
              <w:spacing w:line="276" w:lineRule="auto"/>
              <w:ind w:right="-427"/>
              <w:rPr>
                <w:b/>
                <w:szCs w:val="22"/>
                <w:lang w:eastAsia="en-US"/>
              </w:rPr>
            </w:pPr>
            <w:r>
              <w:rPr>
                <w:b/>
                <w:sz w:val="22"/>
                <w:szCs w:val="22"/>
                <w:lang w:eastAsia="en-US"/>
              </w:rPr>
              <w:t xml:space="preserve">Siūlomo projekto poveikio įvertinimas </w:t>
            </w:r>
          </w:p>
          <w:p w:rsidR="009F33F0" w:rsidRDefault="009F33F0" w:rsidP="00920A58">
            <w:pPr>
              <w:spacing w:line="276" w:lineRule="auto"/>
              <w:ind w:right="-427"/>
              <w:rPr>
                <w:b/>
                <w:szCs w:val="22"/>
                <w:lang w:eastAsia="en-US"/>
              </w:rPr>
            </w:pPr>
            <w:r>
              <w:rPr>
                <w:b/>
                <w:sz w:val="22"/>
                <w:szCs w:val="22"/>
                <w:lang w:eastAsia="en-US"/>
              </w:rPr>
              <w:t>(</w:t>
            </w:r>
            <w:r>
              <w:rPr>
                <w:b/>
                <w:bCs/>
                <w:sz w:val="22"/>
                <w:szCs w:val="22"/>
                <w:lang w:eastAsia="en-US"/>
              </w:rPr>
              <w:t>teigiamos ir (ar) neigiamos pasekmės)</w:t>
            </w:r>
          </w:p>
        </w:tc>
      </w:tr>
    </w:tbl>
    <w:p w:rsidR="009F33F0" w:rsidRDefault="009F33F0" w:rsidP="009F33F0"/>
    <w:tbl>
      <w:tblPr>
        <w:tblW w:w="0" w:type="auto"/>
        <w:tblLook w:val="00A0" w:firstRow="1" w:lastRow="0" w:firstColumn="1" w:lastColumn="0" w:noHBand="0" w:noVBand="0"/>
      </w:tblPr>
      <w:tblGrid>
        <w:gridCol w:w="2235"/>
        <w:gridCol w:w="7371"/>
      </w:tblGrid>
      <w:tr w:rsidR="009F33F0" w:rsidTr="00780AEA">
        <w:tc>
          <w:tcPr>
            <w:tcW w:w="2235" w:type="dxa"/>
            <w:shd w:val="clear" w:color="auto" w:fill="DBE5F1"/>
            <w:hideMark/>
          </w:tcPr>
          <w:p w:rsidR="009F33F0" w:rsidRDefault="009F33F0">
            <w:pPr>
              <w:spacing w:line="276" w:lineRule="auto"/>
              <w:rPr>
                <w:b/>
                <w:szCs w:val="22"/>
                <w:lang w:eastAsia="en-US"/>
              </w:rPr>
            </w:pPr>
            <w:r>
              <w:rPr>
                <w:b/>
                <w:sz w:val="22"/>
                <w:szCs w:val="22"/>
                <w:lang w:eastAsia="en-US"/>
              </w:rPr>
              <w:t>Poveikis aplinkai</w:t>
            </w:r>
          </w:p>
        </w:tc>
        <w:tc>
          <w:tcPr>
            <w:tcW w:w="7371" w:type="dxa"/>
          </w:tcPr>
          <w:p w:rsidR="009F33F0" w:rsidRDefault="009F33F0" w:rsidP="001B04BB">
            <w:pPr>
              <w:jc w:val="both"/>
              <w:rPr>
                <w:bCs/>
                <w:sz w:val="22"/>
                <w:szCs w:val="22"/>
              </w:rPr>
            </w:pPr>
            <w:r w:rsidRPr="0007449E">
              <w:rPr>
                <w:sz w:val="22"/>
                <w:szCs w:val="22"/>
              </w:rPr>
              <w:t>Teigiamos pasekmės:</w:t>
            </w:r>
            <w:r w:rsidR="00D04108" w:rsidRPr="0007449E">
              <w:rPr>
                <w:sz w:val="22"/>
                <w:szCs w:val="22"/>
              </w:rPr>
              <w:t xml:space="preserve"> </w:t>
            </w:r>
            <w:r w:rsidR="001B04BB" w:rsidRPr="001B04BB">
              <w:rPr>
                <w:bCs/>
                <w:sz w:val="22"/>
                <w:szCs w:val="22"/>
              </w:rPr>
              <w:t>ekonomin</w:t>
            </w:r>
            <w:r w:rsidR="001B04BB">
              <w:rPr>
                <w:bCs/>
                <w:sz w:val="22"/>
                <w:szCs w:val="22"/>
              </w:rPr>
              <w:t>ių</w:t>
            </w:r>
            <w:r w:rsidR="001B04BB" w:rsidRPr="001B04BB">
              <w:rPr>
                <w:bCs/>
                <w:sz w:val="22"/>
                <w:szCs w:val="22"/>
              </w:rPr>
              <w:t xml:space="preserve"> sankcij</w:t>
            </w:r>
            <w:r w:rsidR="001B04BB">
              <w:rPr>
                <w:bCs/>
                <w:sz w:val="22"/>
                <w:szCs w:val="22"/>
              </w:rPr>
              <w:t>ų</w:t>
            </w:r>
            <w:r w:rsidR="001B04BB" w:rsidRPr="001B04BB">
              <w:rPr>
                <w:bCs/>
                <w:sz w:val="22"/>
                <w:szCs w:val="22"/>
              </w:rPr>
              <w:t xml:space="preserve"> juridiniams asmenims ir juridinių asmenų paskirtiems atsakingiems asmenims už atliekas naudojančių ar šalinančių įmonių prievolių įvykdymo užtikrinimo reikalavimų pažeidimus</w:t>
            </w:r>
            <w:r w:rsidR="001B04BB" w:rsidRPr="001B04BB">
              <w:rPr>
                <w:sz w:val="22"/>
                <w:szCs w:val="22"/>
              </w:rPr>
              <w:t xml:space="preserve"> </w:t>
            </w:r>
            <w:r w:rsidR="001B04BB">
              <w:rPr>
                <w:sz w:val="22"/>
                <w:szCs w:val="22"/>
              </w:rPr>
              <w:t xml:space="preserve">nustatymas </w:t>
            </w:r>
            <w:r w:rsidR="0007449E">
              <w:rPr>
                <w:sz w:val="22"/>
                <w:szCs w:val="22"/>
              </w:rPr>
              <w:t xml:space="preserve">sudarys sąlygas užtikrinti </w:t>
            </w:r>
            <w:r w:rsidR="00543B2D">
              <w:rPr>
                <w:sz w:val="22"/>
                <w:szCs w:val="22"/>
              </w:rPr>
              <w:t>laiku</w:t>
            </w:r>
            <w:r w:rsidR="006967E8">
              <w:rPr>
                <w:sz w:val="22"/>
                <w:szCs w:val="22"/>
              </w:rPr>
              <w:t xml:space="preserve"> efektyvų </w:t>
            </w:r>
            <w:r w:rsidR="0007449E">
              <w:rPr>
                <w:sz w:val="22"/>
                <w:szCs w:val="22"/>
              </w:rPr>
              <w:t>atliekų sutvarkymą</w:t>
            </w:r>
            <w:r w:rsidR="006967E8" w:rsidRPr="006967E8">
              <w:rPr>
                <w:bCs/>
                <w:color w:val="000000" w:themeColor="text1"/>
                <w:szCs w:val="24"/>
                <w:lang w:eastAsia="en-US"/>
              </w:rPr>
              <w:t xml:space="preserve"> </w:t>
            </w:r>
            <w:r w:rsidR="006967E8" w:rsidRPr="006967E8">
              <w:rPr>
                <w:bCs/>
                <w:sz w:val="22"/>
                <w:szCs w:val="22"/>
              </w:rPr>
              <w:t>kai įmonė nori ar privalo nutraukti atliekų naudojimo ar šalinimo veiklą</w:t>
            </w:r>
            <w:r w:rsidR="006967E8">
              <w:rPr>
                <w:bCs/>
                <w:sz w:val="22"/>
                <w:szCs w:val="22"/>
              </w:rPr>
              <w:t>.</w:t>
            </w:r>
          </w:p>
          <w:p w:rsidR="009F33F0" w:rsidRDefault="009F33F0" w:rsidP="00780AEA">
            <w:pPr>
              <w:spacing w:line="276" w:lineRule="auto"/>
              <w:jc w:val="both"/>
              <w:rPr>
                <w:szCs w:val="22"/>
                <w:highlight w:val="yellow"/>
                <w:lang w:eastAsia="en-US"/>
              </w:rPr>
            </w:pPr>
            <w:r w:rsidRPr="000D374E">
              <w:rPr>
                <w:szCs w:val="24"/>
                <w:lang w:eastAsia="en-US"/>
              </w:rPr>
              <w:t>Neigiamos pasekmės: nenumatom</w:t>
            </w:r>
            <w:r w:rsidR="00A23773">
              <w:rPr>
                <w:szCs w:val="24"/>
                <w:lang w:eastAsia="en-US"/>
              </w:rPr>
              <w:t>o</w:t>
            </w:r>
            <w:r w:rsidRPr="000D374E">
              <w:rPr>
                <w:szCs w:val="24"/>
                <w:lang w:eastAsia="en-US"/>
              </w:rPr>
              <w:t>s</w:t>
            </w:r>
            <w:r w:rsidR="00780AEA">
              <w:rPr>
                <w:szCs w:val="24"/>
                <w:lang w:eastAsia="en-US"/>
              </w:rPr>
              <w:t>.</w:t>
            </w:r>
          </w:p>
        </w:tc>
      </w:tr>
    </w:tbl>
    <w:p w:rsidR="009F33F0" w:rsidRDefault="009F33F0" w:rsidP="009F33F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10"/>
        <w:gridCol w:w="7077"/>
      </w:tblGrid>
      <w:tr w:rsidR="00733D65" w:rsidTr="00733D65">
        <w:tc>
          <w:tcPr>
            <w:tcW w:w="2210" w:type="dxa"/>
            <w:tcBorders>
              <w:top w:val="nil"/>
              <w:left w:val="nil"/>
              <w:bottom w:val="nil"/>
              <w:right w:val="nil"/>
            </w:tcBorders>
            <w:shd w:val="clear" w:color="auto" w:fill="DBE5F1"/>
          </w:tcPr>
          <w:p w:rsidR="00733D65" w:rsidRPr="00733D65" w:rsidRDefault="00733D65" w:rsidP="00733D65">
            <w:pPr>
              <w:spacing w:line="276" w:lineRule="auto"/>
              <w:rPr>
                <w:b/>
                <w:sz w:val="22"/>
                <w:szCs w:val="22"/>
                <w:lang w:eastAsia="en-US"/>
              </w:rPr>
            </w:pPr>
            <w:r>
              <w:rPr>
                <w:b/>
                <w:sz w:val="22"/>
                <w:szCs w:val="22"/>
                <w:lang w:eastAsia="en-US"/>
              </w:rPr>
              <w:t xml:space="preserve">Poveikis </w:t>
            </w:r>
          </w:p>
          <w:p w:rsidR="00733D65" w:rsidRPr="00733D65" w:rsidRDefault="00733D65" w:rsidP="00733D65">
            <w:pPr>
              <w:spacing w:line="276" w:lineRule="auto"/>
              <w:rPr>
                <w:b/>
                <w:sz w:val="22"/>
                <w:szCs w:val="22"/>
                <w:lang w:eastAsia="en-US"/>
              </w:rPr>
            </w:pPr>
            <w:r>
              <w:rPr>
                <w:b/>
                <w:sz w:val="22"/>
                <w:szCs w:val="22"/>
                <w:lang w:eastAsia="en-US"/>
              </w:rPr>
              <w:t>valstybės finansams</w:t>
            </w:r>
          </w:p>
        </w:tc>
        <w:tc>
          <w:tcPr>
            <w:tcW w:w="7077" w:type="dxa"/>
            <w:tcBorders>
              <w:top w:val="nil"/>
              <w:left w:val="nil"/>
              <w:bottom w:val="nil"/>
              <w:right w:val="nil"/>
            </w:tcBorders>
          </w:tcPr>
          <w:p w:rsidR="00733D65" w:rsidRPr="00733D65" w:rsidRDefault="00733D65">
            <w:pPr>
              <w:jc w:val="both"/>
              <w:rPr>
                <w:sz w:val="22"/>
                <w:szCs w:val="22"/>
                <w:lang w:eastAsia="en-US"/>
              </w:rPr>
            </w:pPr>
            <w:r>
              <w:rPr>
                <w:sz w:val="22"/>
                <w:szCs w:val="22"/>
                <w:lang w:eastAsia="en-US"/>
              </w:rPr>
              <w:t>Projektų</w:t>
            </w:r>
            <w:r w:rsidRPr="00733D65">
              <w:rPr>
                <w:sz w:val="22"/>
                <w:szCs w:val="22"/>
                <w:lang w:eastAsia="en-US"/>
              </w:rPr>
              <w:t xml:space="preserve"> įgyvendinimui papildomų biudžeto lėšų nereikės.</w:t>
            </w:r>
          </w:p>
        </w:tc>
      </w:tr>
      <w:tr w:rsidR="005672D4" w:rsidRPr="005672D4" w:rsidTr="00980616">
        <w:trPr>
          <w:trHeight w:val="80"/>
        </w:trPr>
        <w:tc>
          <w:tcPr>
            <w:tcW w:w="2210" w:type="dxa"/>
            <w:tcBorders>
              <w:top w:val="nil"/>
              <w:left w:val="nil"/>
              <w:bottom w:val="nil"/>
              <w:right w:val="nil"/>
            </w:tcBorders>
            <w:shd w:val="clear" w:color="auto" w:fill="DBE5F1"/>
          </w:tcPr>
          <w:p w:rsidR="005672D4" w:rsidRPr="005672D4" w:rsidRDefault="005672D4" w:rsidP="00780AEA">
            <w:pPr>
              <w:spacing w:line="276" w:lineRule="auto"/>
              <w:rPr>
                <w:b/>
                <w:sz w:val="22"/>
                <w:szCs w:val="22"/>
                <w:lang w:eastAsia="en-US"/>
              </w:rPr>
            </w:pPr>
          </w:p>
        </w:tc>
        <w:tc>
          <w:tcPr>
            <w:tcW w:w="7077" w:type="dxa"/>
            <w:tcBorders>
              <w:top w:val="nil"/>
              <w:left w:val="nil"/>
              <w:bottom w:val="nil"/>
              <w:right w:val="nil"/>
            </w:tcBorders>
          </w:tcPr>
          <w:p w:rsidR="005672D4" w:rsidRPr="00937FCC" w:rsidRDefault="005672D4" w:rsidP="00780AEA">
            <w:pPr>
              <w:jc w:val="both"/>
              <w:rPr>
                <w:sz w:val="22"/>
                <w:szCs w:val="22"/>
                <w:lang w:eastAsia="en-US"/>
              </w:rPr>
            </w:pPr>
          </w:p>
        </w:tc>
      </w:tr>
    </w:tbl>
    <w:p w:rsidR="00D40B18" w:rsidRDefault="00D40B18" w:rsidP="009F33F0">
      <w:pPr>
        <w:pStyle w:val="ListParagraph1"/>
        <w:ind w:left="0"/>
        <w:contextualSpacing/>
        <w:jc w:val="both"/>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10"/>
        <w:gridCol w:w="7077"/>
      </w:tblGrid>
      <w:tr w:rsidR="00733D65" w:rsidRPr="00733D65" w:rsidTr="00A37004">
        <w:tc>
          <w:tcPr>
            <w:tcW w:w="2210" w:type="dxa"/>
            <w:tcBorders>
              <w:top w:val="nil"/>
              <w:left w:val="nil"/>
              <w:bottom w:val="nil"/>
              <w:right w:val="nil"/>
            </w:tcBorders>
            <w:shd w:val="clear" w:color="auto" w:fill="DBE5F1"/>
          </w:tcPr>
          <w:p w:rsidR="00733D65" w:rsidRPr="00733D65" w:rsidRDefault="00733D65" w:rsidP="00733D65">
            <w:pPr>
              <w:jc w:val="both"/>
              <w:rPr>
                <w:b/>
                <w:sz w:val="22"/>
                <w:szCs w:val="22"/>
                <w:lang w:eastAsia="en-US"/>
              </w:rPr>
            </w:pPr>
            <w:r w:rsidRPr="00733D65">
              <w:rPr>
                <w:b/>
                <w:sz w:val="22"/>
                <w:szCs w:val="22"/>
                <w:lang w:eastAsia="en-US"/>
              </w:rPr>
              <w:t xml:space="preserve">Poveikis teisinei sistemai  </w:t>
            </w:r>
          </w:p>
        </w:tc>
        <w:tc>
          <w:tcPr>
            <w:tcW w:w="7077" w:type="dxa"/>
            <w:tcBorders>
              <w:top w:val="nil"/>
              <w:left w:val="nil"/>
              <w:bottom w:val="nil"/>
              <w:right w:val="nil"/>
            </w:tcBorders>
          </w:tcPr>
          <w:p w:rsidR="00733D65" w:rsidRPr="00733D65" w:rsidRDefault="00733D65" w:rsidP="00543B2D">
            <w:pPr>
              <w:jc w:val="both"/>
              <w:rPr>
                <w:sz w:val="22"/>
                <w:szCs w:val="22"/>
                <w:lang w:eastAsia="en-US"/>
              </w:rPr>
            </w:pPr>
            <w:bookmarkStart w:id="0" w:name="_GoBack"/>
            <w:bookmarkEnd w:id="0"/>
            <w:r w:rsidRPr="00733D65">
              <w:rPr>
                <w:sz w:val="22"/>
                <w:szCs w:val="22"/>
                <w:lang w:eastAsia="en-US"/>
              </w:rPr>
              <w:t>Įvirtinus numatomą teisinį reguliavimą</w:t>
            </w:r>
            <w:r w:rsidR="00D40B18">
              <w:rPr>
                <w:sz w:val="22"/>
                <w:szCs w:val="22"/>
                <w:lang w:eastAsia="en-US"/>
              </w:rPr>
              <w:t>,</w:t>
            </w:r>
            <w:r w:rsidRPr="00733D65">
              <w:rPr>
                <w:sz w:val="22"/>
                <w:szCs w:val="22"/>
                <w:lang w:eastAsia="en-US"/>
              </w:rPr>
              <w:t xml:space="preserve"> neatsirastų teisės normų kolizijos ir konkurencijos. </w:t>
            </w:r>
            <w:r w:rsidR="009435E7">
              <w:rPr>
                <w:sz w:val="22"/>
                <w:szCs w:val="22"/>
                <w:lang w:eastAsia="en-US"/>
              </w:rPr>
              <w:t xml:space="preserve">Nustatomos tinkamos ir proporcingos ekonominės sankcijos už pažeidimus, </w:t>
            </w:r>
            <w:r w:rsidR="009435E7" w:rsidRPr="009435E7">
              <w:rPr>
                <w:bCs/>
                <w:sz w:val="22"/>
                <w:szCs w:val="22"/>
                <w:lang w:eastAsia="en-US"/>
              </w:rPr>
              <w:t xml:space="preserve">susijusius su atsakomybės nustatymu už atliekas naudojančių ar šalinančių įmonių prievolių įvykdymo užtikrinimo reikalavimų </w:t>
            </w:r>
            <w:r w:rsidR="009435E7">
              <w:rPr>
                <w:bCs/>
                <w:sz w:val="22"/>
                <w:szCs w:val="22"/>
                <w:lang w:eastAsia="en-US"/>
              </w:rPr>
              <w:t>nesilaikym</w:t>
            </w:r>
            <w:r w:rsidR="00543B2D">
              <w:rPr>
                <w:bCs/>
                <w:sz w:val="22"/>
                <w:szCs w:val="22"/>
                <w:lang w:eastAsia="en-US"/>
              </w:rPr>
              <w:t>ą</w:t>
            </w:r>
            <w:r w:rsidR="009435E7" w:rsidRPr="009435E7">
              <w:rPr>
                <w:bCs/>
                <w:sz w:val="22"/>
                <w:szCs w:val="22"/>
                <w:lang w:eastAsia="en-US"/>
              </w:rPr>
              <w:t>.</w:t>
            </w:r>
            <w:r w:rsidR="00D40B18" w:rsidRPr="00D40B18">
              <w:rPr>
                <w:bCs/>
                <w:color w:val="000000" w:themeColor="text1"/>
                <w:kern w:val="1"/>
                <w:szCs w:val="24"/>
                <w:lang w:eastAsia="ar-SA"/>
              </w:rPr>
              <w:t xml:space="preserve"> </w:t>
            </w:r>
            <w:r w:rsidR="00D40B18" w:rsidRPr="00D40B18">
              <w:rPr>
                <w:bCs/>
                <w:sz w:val="22"/>
                <w:szCs w:val="22"/>
                <w:lang w:eastAsia="en-US"/>
              </w:rPr>
              <w:t xml:space="preserve">Numatytas baudų dydis </w:t>
            </w:r>
            <w:r w:rsidR="00D40B18">
              <w:rPr>
                <w:bCs/>
                <w:sz w:val="22"/>
                <w:szCs w:val="22"/>
                <w:lang w:eastAsia="en-US"/>
              </w:rPr>
              <w:t xml:space="preserve">gal būti diferencijuojamas </w:t>
            </w:r>
            <w:r w:rsidR="00D40B18" w:rsidRPr="00D40B18">
              <w:rPr>
                <w:bCs/>
                <w:sz w:val="22"/>
                <w:szCs w:val="22"/>
                <w:lang w:eastAsia="en-US"/>
              </w:rPr>
              <w:t>atitinkamai pagal padaryto teisės pažeidimo pobūdį, asmens atsakomybę lengvinančias ar sunkinančias aplinkybes</w:t>
            </w:r>
            <w:r w:rsidR="00D40B18">
              <w:rPr>
                <w:bCs/>
                <w:sz w:val="22"/>
                <w:szCs w:val="22"/>
                <w:lang w:eastAsia="en-US"/>
              </w:rPr>
              <w:t>.</w:t>
            </w:r>
          </w:p>
        </w:tc>
      </w:tr>
    </w:tbl>
    <w:p w:rsidR="005672D4" w:rsidRPr="00733D65" w:rsidRDefault="005672D4" w:rsidP="00733D65">
      <w:pPr>
        <w:jc w:val="both"/>
        <w:rPr>
          <w:sz w:val="22"/>
          <w:szCs w:val="22"/>
          <w:lang w:eastAsia="en-US"/>
        </w:rPr>
      </w:pPr>
    </w:p>
    <w:p w:rsidR="009F33F0" w:rsidRDefault="009F33F0" w:rsidP="009F33F0">
      <w:pPr>
        <w:pStyle w:val="ListParagraph1"/>
        <w:ind w:left="0"/>
        <w:contextualSpacing/>
        <w:jc w:val="both"/>
        <w:rPr>
          <w:b/>
          <w:sz w:val="22"/>
          <w:szCs w:val="22"/>
        </w:rPr>
      </w:pPr>
      <w:r>
        <w:rPr>
          <w:b/>
          <w:sz w:val="22"/>
          <w:szCs w:val="22"/>
        </w:rPr>
        <w:t>Informacija apie asmenį ir instituciją, atsakingą už poveikio vertinimą</w:t>
      </w:r>
    </w:p>
    <w:p w:rsidR="009F33F0" w:rsidRDefault="009F33F0" w:rsidP="009F33F0">
      <w:pPr>
        <w:pStyle w:val="ListParagraph1"/>
        <w:jc w:val="both"/>
        <w:rPr>
          <w:b/>
          <w:sz w:val="22"/>
          <w:szCs w:val="22"/>
        </w:rPr>
      </w:pPr>
    </w:p>
    <w:tbl>
      <w:tblPr>
        <w:tblW w:w="48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5"/>
        <w:gridCol w:w="6735"/>
      </w:tblGrid>
      <w:tr w:rsidR="009F33F0" w:rsidTr="00B209F6">
        <w:tc>
          <w:tcPr>
            <w:tcW w:w="1481"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9F33F0" w:rsidRDefault="009F33F0">
            <w:pPr>
              <w:pStyle w:val="ListParagraph1"/>
              <w:spacing w:line="276" w:lineRule="auto"/>
              <w:ind w:left="0"/>
              <w:rPr>
                <w:szCs w:val="22"/>
              </w:rPr>
            </w:pPr>
            <w:r>
              <w:rPr>
                <w:sz w:val="22"/>
                <w:szCs w:val="22"/>
              </w:rPr>
              <w:t>Vardas ir pavardė</w:t>
            </w:r>
          </w:p>
        </w:tc>
        <w:tc>
          <w:tcPr>
            <w:tcW w:w="3519"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9F33F0" w:rsidRDefault="00EB00FA">
            <w:pPr>
              <w:pStyle w:val="ListParagraph1"/>
              <w:spacing w:line="276" w:lineRule="auto"/>
              <w:ind w:left="0"/>
              <w:rPr>
                <w:szCs w:val="22"/>
              </w:rPr>
            </w:pPr>
            <w:r>
              <w:rPr>
                <w:szCs w:val="22"/>
              </w:rPr>
              <w:t>Jovita Surdokienė</w:t>
            </w:r>
          </w:p>
        </w:tc>
      </w:tr>
      <w:tr w:rsidR="009F33F0" w:rsidTr="00B209F6">
        <w:tc>
          <w:tcPr>
            <w:tcW w:w="1481"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9F33F0" w:rsidRDefault="009F33F0">
            <w:pPr>
              <w:pStyle w:val="ListParagraph1"/>
              <w:spacing w:line="276" w:lineRule="auto"/>
              <w:ind w:left="0"/>
              <w:rPr>
                <w:b/>
                <w:szCs w:val="22"/>
              </w:rPr>
            </w:pPr>
            <w:r>
              <w:rPr>
                <w:sz w:val="22"/>
                <w:szCs w:val="22"/>
              </w:rPr>
              <w:lastRenderedPageBreak/>
              <w:t>Pareigos</w:t>
            </w:r>
          </w:p>
        </w:tc>
        <w:tc>
          <w:tcPr>
            <w:tcW w:w="3519"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9F33F0" w:rsidRDefault="00EB00FA">
            <w:pPr>
              <w:pStyle w:val="ListParagraph1"/>
              <w:spacing w:line="276" w:lineRule="auto"/>
              <w:ind w:left="0"/>
              <w:rPr>
                <w:szCs w:val="22"/>
              </w:rPr>
            </w:pPr>
            <w:r>
              <w:rPr>
                <w:szCs w:val="22"/>
              </w:rPr>
              <w:t>Atliekų politikos grupės patarėja</w:t>
            </w:r>
          </w:p>
        </w:tc>
      </w:tr>
      <w:tr w:rsidR="009F33F0" w:rsidTr="00B209F6">
        <w:tc>
          <w:tcPr>
            <w:tcW w:w="1481"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9F33F0" w:rsidRDefault="009F33F0">
            <w:pPr>
              <w:pStyle w:val="ListParagraph1"/>
              <w:spacing w:line="276" w:lineRule="auto"/>
              <w:ind w:left="0"/>
              <w:rPr>
                <w:b/>
                <w:szCs w:val="22"/>
              </w:rPr>
            </w:pPr>
            <w:r>
              <w:rPr>
                <w:sz w:val="22"/>
                <w:szCs w:val="22"/>
              </w:rPr>
              <w:t>Institucija (padalinys)</w:t>
            </w:r>
          </w:p>
        </w:tc>
        <w:tc>
          <w:tcPr>
            <w:tcW w:w="3519"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9F33F0" w:rsidRDefault="00EB00FA">
            <w:pPr>
              <w:pStyle w:val="ListParagraph1"/>
              <w:spacing w:line="276" w:lineRule="auto"/>
              <w:ind w:left="0"/>
              <w:rPr>
                <w:szCs w:val="22"/>
                <w:highlight w:val="yellow"/>
              </w:rPr>
            </w:pPr>
            <w:r w:rsidRPr="00EB00FA">
              <w:rPr>
                <w:szCs w:val="22"/>
              </w:rPr>
              <w:t>Lietuvos Respublikos aplinkos min</w:t>
            </w:r>
            <w:r w:rsidR="009E770F">
              <w:rPr>
                <w:szCs w:val="22"/>
              </w:rPr>
              <w:t>isterija</w:t>
            </w:r>
          </w:p>
        </w:tc>
      </w:tr>
      <w:tr w:rsidR="009F33F0" w:rsidTr="00B209F6">
        <w:tc>
          <w:tcPr>
            <w:tcW w:w="1481"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9F33F0" w:rsidRDefault="009F33F0">
            <w:pPr>
              <w:pStyle w:val="ListParagraph1"/>
              <w:spacing w:line="276" w:lineRule="auto"/>
              <w:ind w:left="0"/>
              <w:rPr>
                <w:szCs w:val="22"/>
              </w:rPr>
            </w:pPr>
            <w:r>
              <w:rPr>
                <w:sz w:val="22"/>
                <w:szCs w:val="22"/>
              </w:rPr>
              <w:t>Telefono numeris ir elektroninio pašto adresas</w:t>
            </w:r>
          </w:p>
        </w:tc>
        <w:tc>
          <w:tcPr>
            <w:tcW w:w="3519"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9E770F" w:rsidRPr="00543B2D" w:rsidRDefault="009E770F" w:rsidP="009E770F">
            <w:pPr>
              <w:pStyle w:val="ListParagraph1"/>
              <w:spacing w:line="276" w:lineRule="auto"/>
              <w:ind w:left="0"/>
              <w:rPr>
                <w:szCs w:val="22"/>
              </w:rPr>
            </w:pPr>
            <w:r>
              <w:rPr>
                <w:szCs w:val="22"/>
              </w:rPr>
              <w:t xml:space="preserve">tel. </w:t>
            </w:r>
            <w:r w:rsidR="002C3962" w:rsidRPr="002C3962">
              <w:rPr>
                <w:szCs w:val="22"/>
              </w:rPr>
              <w:t>8 696 54712</w:t>
            </w:r>
            <w:r w:rsidRPr="009E770F">
              <w:rPr>
                <w:szCs w:val="22"/>
                <w:lang w:val="x-none"/>
              </w:rPr>
              <w:t xml:space="preserve">, el. p. </w:t>
            </w:r>
            <w:hyperlink r:id="rId8" w:history="1">
              <w:r w:rsidRPr="00543B2D">
                <w:t>jovita.surdokiene@am.lt</w:t>
              </w:r>
            </w:hyperlink>
          </w:p>
          <w:p w:rsidR="009E770F" w:rsidRDefault="009E770F" w:rsidP="000234F0">
            <w:pPr>
              <w:pStyle w:val="ListParagraph1"/>
              <w:spacing w:line="276" w:lineRule="auto"/>
              <w:ind w:left="0"/>
              <w:rPr>
                <w:szCs w:val="22"/>
              </w:rPr>
            </w:pPr>
          </w:p>
        </w:tc>
      </w:tr>
    </w:tbl>
    <w:p w:rsidR="009F33F0" w:rsidRDefault="009F33F0" w:rsidP="009F33F0">
      <w:pPr>
        <w:jc w:val="both"/>
      </w:pPr>
    </w:p>
    <w:p w:rsidR="009F33F0" w:rsidRDefault="009F33F0" w:rsidP="009F33F0">
      <w:pPr>
        <w:pStyle w:val="Header"/>
        <w:tabs>
          <w:tab w:val="clear" w:pos="4153"/>
          <w:tab w:val="left" w:pos="6237"/>
        </w:tabs>
        <w:spacing w:line="360" w:lineRule="atLeast"/>
        <w:jc w:val="center"/>
      </w:pPr>
      <w:r>
        <w:t>__________________</w:t>
      </w:r>
    </w:p>
    <w:p w:rsidR="00421A9D" w:rsidRDefault="00421A9D"/>
    <w:sectPr w:rsidR="00421A9D" w:rsidSect="00980616">
      <w:headerReference w:type="default" r:id="rId9"/>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00FA" w:rsidRDefault="00EB00FA" w:rsidP="00EB00FA">
      <w:r>
        <w:separator/>
      </w:r>
    </w:p>
  </w:endnote>
  <w:endnote w:type="continuationSeparator" w:id="0">
    <w:p w:rsidR="00EB00FA" w:rsidRDefault="00EB00FA" w:rsidP="00EB0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Andale Sans UI">
    <w:altName w:val="Times New Roman"/>
    <w:charset w:val="BA"/>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00FA" w:rsidRDefault="00EB00FA" w:rsidP="00EB00FA">
      <w:r>
        <w:separator/>
      </w:r>
    </w:p>
  </w:footnote>
  <w:footnote w:type="continuationSeparator" w:id="0">
    <w:p w:rsidR="00EB00FA" w:rsidRDefault="00EB00FA" w:rsidP="00EB00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5714805"/>
      <w:docPartObj>
        <w:docPartGallery w:val="Page Numbers (Top of Page)"/>
        <w:docPartUnique/>
      </w:docPartObj>
    </w:sdtPr>
    <w:sdtEndPr/>
    <w:sdtContent>
      <w:p w:rsidR="00980616" w:rsidRDefault="00980616">
        <w:pPr>
          <w:pStyle w:val="Header"/>
          <w:jc w:val="center"/>
        </w:pPr>
        <w:r>
          <w:fldChar w:fldCharType="begin"/>
        </w:r>
        <w:r>
          <w:instrText>PAGE   \* MERGEFORMAT</w:instrText>
        </w:r>
        <w:r>
          <w:fldChar w:fldCharType="separate"/>
        </w:r>
        <w:r w:rsidR="003D224E">
          <w:rPr>
            <w:noProof/>
          </w:rPr>
          <w:t>2</w:t>
        </w:r>
        <w:r>
          <w:fldChar w:fldCharType="end"/>
        </w:r>
      </w:p>
    </w:sdtContent>
  </w:sdt>
  <w:p w:rsidR="00980616" w:rsidRDefault="009806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0915FE"/>
    <w:multiLevelType w:val="hybridMultilevel"/>
    <w:tmpl w:val="C2E2CFA6"/>
    <w:lvl w:ilvl="0" w:tplc="D5F4AE9A">
      <w:start w:val="1"/>
      <w:numFmt w:val="decimal"/>
      <w:lvlText w:val="%1)"/>
      <w:lvlJc w:val="left"/>
      <w:pPr>
        <w:ind w:left="1211"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3F0"/>
    <w:rsid w:val="00010696"/>
    <w:rsid w:val="000234F0"/>
    <w:rsid w:val="0007446F"/>
    <w:rsid w:val="0007449E"/>
    <w:rsid w:val="000C3559"/>
    <w:rsid w:val="000D374E"/>
    <w:rsid w:val="000F056E"/>
    <w:rsid w:val="001B04BB"/>
    <w:rsid w:val="002C3962"/>
    <w:rsid w:val="00334E7E"/>
    <w:rsid w:val="003652CA"/>
    <w:rsid w:val="003D224E"/>
    <w:rsid w:val="003F5E4B"/>
    <w:rsid w:val="00402F05"/>
    <w:rsid w:val="00412CF0"/>
    <w:rsid w:val="00421A9D"/>
    <w:rsid w:val="004D1C84"/>
    <w:rsid w:val="00543B2D"/>
    <w:rsid w:val="005672D4"/>
    <w:rsid w:val="005F00F6"/>
    <w:rsid w:val="006670CB"/>
    <w:rsid w:val="0067213E"/>
    <w:rsid w:val="006967E8"/>
    <w:rsid w:val="0073021B"/>
    <w:rsid w:val="00733D65"/>
    <w:rsid w:val="00780AEA"/>
    <w:rsid w:val="007A7262"/>
    <w:rsid w:val="00852B56"/>
    <w:rsid w:val="00920A58"/>
    <w:rsid w:val="00923623"/>
    <w:rsid w:val="00937FCC"/>
    <w:rsid w:val="009435E7"/>
    <w:rsid w:val="00980616"/>
    <w:rsid w:val="009E770F"/>
    <w:rsid w:val="009F33F0"/>
    <w:rsid w:val="00A23773"/>
    <w:rsid w:val="00A40C73"/>
    <w:rsid w:val="00AE4F25"/>
    <w:rsid w:val="00AF4273"/>
    <w:rsid w:val="00B209F6"/>
    <w:rsid w:val="00B344AF"/>
    <w:rsid w:val="00C468AB"/>
    <w:rsid w:val="00D04108"/>
    <w:rsid w:val="00D40B18"/>
    <w:rsid w:val="00D82CA4"/>
    <w:rsid w:val="00DA3C67"/>
    <w:rsid w:val="00DC0BAE"/>
    <w:rsid w:val="00DF7164"/>
    <w:rsid w:val="00EA51B7"/>
    <w:rsid w:val="00EB00FA"/>
    <w:rsid w:val="00FB3814"/>
    <w:rsid w:val="00FC1040"/>
    <w:rsid w:val="00FC4891"/>
    <w:rsid w:val="00FE16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7E8"/>
    <w:pPr>
      <w:spacing w:after="0" w:line="240" w:lineRule="auto"/>
    </w:pPr>
    <w:rPr>
      <w:rFonts w:ascii="Times New Roman" w:eastAsia="Times New Roman" w:hAnsi="Times New Roman" w:cs="Times New Roman"/>
      <w:sz w:val="24"/>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1">
    <w:name w:val="Header Char1"/>
    <w:aliases w:val="Char Char,Diagrama Char"/>
    <w:link w:val="Header"/>
    <w:uiPriority w:val="99"/>
    <w:locked/>
    <w:rsid w:val="009F33F0"/>
    <w:rPr>
      <w:rFonts w:ascii="Times New Roman" w:eastAsia="Times New Roman" w:hAnsi="Times New Roman" w:cs="Times New Roman"/>
      <w:sz w:val="24"/>
      <w:szCs w:val="20"/>
      <w:lang w:eastAsia="lt-LT"/>
    </w:rPr>
  </w:style>
  <w:style w:type="paragraph" w:styleId="Header">
    <w:name w:val="header"/>
    <w:aliases w:val="Char,Diagrama"/>
    <w:basedOn w:val="Normal"/>
    <w:link w:val="HeaderChar1"/>
    <w:uiPriority w:val="99"/>
    <w:unhideWhenUsed/>
    <w:rsid w:val="009F33F0"/>
    <w:pPr>
      <w:tabs>
        <w:tab w:val="center" w:pos="4153"/>
        <w:tab w:val="right" w:pos="8306"/>
      </w:tabs>
    </w:pPr>
  </w:style>
  <w:style w:type="character" w:customStyle="1" w:styleId="HeaderChar">
    <w:name w:val="Header Char"/>
    <w:basedOn w:val="DefaultParagraphFont"/>
    <w:uiPriority w:val="99"/>
    <w:rsid w:val="009F33F0"/>
    <w:rPr>
      <w:rFonts w:ascii="Times New Roman" w:eastAsia="Times New Roman" w:hAnsi="Times New Roman" w:cs="Times New Roman"/>
      <w:sz w:val="24"/>
      <w:szCs w:val="20"/>
      <w:lang w:eastAsia="lt-LT"/>
    </w:rPr>
  </w:style>
  <w:style w:type="paragraph" w:customStyle="1" w:styleId="ListParagraph1">
    <w:name w:val="List Paragraph1"/>
    <w:basedOn w:val="Normal"/>
    <w:qFormat/>
    <w:rsid w:val="009F33F0"/>
    <w:pPr>
      <w:ind w:left="1296"/>
    </w:pPr>
    <w:rPr>
      <w:lang w:eastAsia="en-US"/>
    </w:rPr>
  </w:style>
  <w:style w:type="paragraph" w:customStyle="1" w:styleId="WW-BodyTextIndent3">
    <w:name w:val="WW-Body Text Indent 3"/>
    <w:basedOn w:val="Normal"/>
    <w:rsid w:val="009F33F0"/>
    <w:pPr>
      <w:widowControl w:val="0"/>
      <w:suppressAutoHyphens/>
      <w:ind w:firstLine="567"/>
      <w:jc w:val="both"/>
    </w:pPr>
    <w:rPr>
      <w:rFonts w:eastAsia="Andale Sans UI" w:cs="Tahoma"/>
      <w:szCs w:val="24"/>
      <w:lang w:eastAsia="en-US" w:bidi="en-US"/>
    </w:rPr>
  </w:style>
  <w:style w:type="character" w:styleId="Hyperlink">
    <w:name w:val="Hyperlink"/>
    <w:basedOn w:val="DefaultParagraphFont"/>
    <w:uiPriority w:val="99"/>
    <w:unhideWhenUsed/>
    <w:rsid w:val="004D1C84"/>
    <w:rPr>
      <w:color w:val="0000FF" w:themeColor="hyperlink"/>
      <w:u w:val="single"/>
    </w:rPr>
  </w:style>
  <w:style w:type="character" w:styleId="CommentReference">
    <w:name w:val="annotation reference"/>
    <w:basedOn w:val="DefaultParagraphFont"/>
    <w:uiPriority w:val="99"/>
    <w:semiHidden/>
    <w:unhideWhenUsed/>
    <w:rsid w:val="00DF7164"/>
    <w:rPr>
      <w:sz w:val="16"/>
      <w:szCs w:val="16"/>
    </w:rPr>
  </w:style>
  <w:style w:type="paragraph" w:styleId="CommentText">
    <w:name w:val="annotation text"/>
    <w:basedOn w:val="Normal"/>
    <w:link w:val="CommentTextChar"/>
    <w:uiPriority w:val="99"/>
    <w:semiHidden/>
    <w:unhideWhenUsed/>
    <w:rsid w:val="00DF7164"/>
    <w:rPr>
      <w:sz w:val="20"/>
    </w:rPr>
  </w:style>
  <w:style w:type="character" w:customStyle="1" w:styleId="CommentTextChar">
    <w:name w:val="Comment Text Char"/>
    <w:basedOn w:val="DefaultParagraphFont"/>
    <w:link w:val="CommentText"/>
    <w:uiPriority w:val="99"/>
    <w:semiHidden/>
    <w:rsid w:val="00DF7164"/>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DF7164"/>
    <w:rPr>
      <w:b/>
      <w:bCs/>
    </w:rPr>
  </w:style>
  <w:style w:type="character" w:customStyle="1" w:styleId="CommentSubjectChar">
    <w:name w:val="Comment Subject Char"/>
    <w:basedOn w:val="CommentTextChar"/>
    <w:link w:val="CommentSubject"/>
    <w:uiPriority w:val="99"/>
    <w:semiHidden/>
    <w:rsid w:val="00DF7164"/>
    <w:rPr>
      <w:rFonts w:ascii="Times New Roman" w:eastAsia="Times New Roman" w:hAnsi="Times New Roman" w:cs="Times New Roman"/>
      <w:b/>
      <w:bCs/>
      <w:sz w:val="20"/>
      <w:szCs w:val="20"/>
      <w:lang w:eastAsia="lt-LT"/>
    </w:rPr>
  </w:style>
  <w:style w:type="paragraph" w:styleId="BalloonText">
    <w:name w:val="Balloon Text"/>
    <w:basedOn w:val="Normal"/>
    <w:link w:val="BalloonTextChar"/>
    <w:uiPriority w:val="99"/>
    <w:semiHidden/>
    <w:unhideWhenUsed/>
    <w:rsid w:val="00DF7164"/>
    <w:rPr>
      <w:rFonts w:ascii="Tahoma" w:hAnsi="Tahoma" w:cs="Tahoma"/>
      <w:sz w:val="16"/>
      <w:szCs w:val="16"/>
    </w:rPr>
  </w:style>
  <w:style w:type="character" w:customStyle="1" w:styleId="BalloonTextChar">
    <w:name w:val="Balloon Text Char"/>
    <w:basedOn w:val="DefaultParagraphFont"/>
    <w:link w:val="BalloonText"/>
    <w:uiPriority w:val="99"/>
    <w:semiHidden/>
    <w:rsid w:val="00DF7164"/>
    <w:rPr>
      <w:rFonts w:ascii="Tahoma" w:eastAsia="Times New Roman" w:hAnsi="Tahoma" w:cs="Tahoma"/>
      <w:sz w:val="16"/>
      <w:szCs w:val="16"/>
      <w:lang w:eastAsia="lt-LT"/>
    </w:rPr>
  </w:style>
  <w:style w:type="paragraph" w:styleId="FootnoteText">
    <w:name w:val="footnote text"/>
    <w:basedOn w:val="Normal"/>
    <w:link w:val="FootnoteTextChar"/>
    <w:uiPriority w:val="99"/>
    <w:semiHidden/>
    <w:unhideWhenUsed/>
    <w:rsid w:val="00EB00FA"/>
    <w:rPr>
      <w:sz w:val="20"/>
    </w:rPr>
  </w:style>
  <w:style w:type="character" w:customStyle="1" w:styleId="FootnoteTextChar">
    <w:name w:val="Footnote Text Char"/>
    <w:basedOn w:val="DefaultParagraphFont"/>
    <w:link w:val="FootnoteText"/>
    <w:uiPriority w:val="99"/>
    <w:semiHidden/>
    <w:rsid w:val="00EB00FA"/>
    <w:rPr>
      <w:rFonts w:ascii="Times New Roman" w:eastAsia="Times New Roman" w:hAnsi="Times New Roman" w:cs="Times New Roman"/>
      <w:sz w:val="20"/>
      <w:szCs w:val="20"/>
      <w:lang w:eastAsia="lt-LT"/>
    </w:rPr>
  </w:style>
  <w:style w:type="character" w:styleId="FootnoteReference">
    <w:name w:val="footnote reference"/>
    <w:basedOn w:val="DefaultParagraphFont"/>
    <w:uiPriority w:val="99"/>
    <w:semiHidden/>
    <w:unhideWhenUsed/>
    <w:rsid w:val="00EB00FA"/>
    <w:rPr>
      <w:vertAlign w:val="superscript"/>
    </w:rPr>
  </w:style>
  <w:style w:type="character" w:customStyle="1" w:styleId="UnresolvedMention">
    <w:name w:val="Unresolved Mention"/>
    <w:basedOn w:val="DefaultParagraphFont"/>
    <w:uiPriority w:val="99"/>
    <w:semiHidden/>
    <w:unhideWhenUsed/>
    <w:rsid w:val="009E770F"/>
    <w:rPr>
      <w:color w:val="605E5C"/>
      <w:shd w:val="clear" w:color="auto" w:fill="E1DFDD"/>
    </w:rPr>
  </w:style>
  <w:style w:type="paragraph" w:styleId="ListParagraph">
    <w:name w:val="List Paragraph"/>
    <w:basedOn w:val="Normal"/>
    <w:uiPriority w:val="34"/>
    <w:qFormat/>
    <w:rsid w:val="00B344AF"/>
    <w:pPr>
      <w:ind w:left="720"/>
      <w:contextualSpacing/>
    </w:pPr>
  </w:style>
  <w:style w:type="paragraph" w:styleId="Footer">
    <w:name w:val="footer"/>
    <w:basedOn w:val="Normal"/>
    <w:link w:val="FooterChar"/>
    <w:uiPriority w:val="99"/>
    <w:unhideWhenUsed/>
    <w:rsid w:val="00980616"/>
    <w:pPr>
      <w:tabs>
        <w:tab w:val="center" w:pos="4819"/>
        <w:tab w:val="right" w:pos="9638"/>
      </w:tabs>
    </w:pPr>
  </w:style>
  <w:style w:type="character" w:customStyle="1" w:styleId="FooterChar">
    <w:name w:val="Footer Char"/>
    <w:basedOn w:val="DefaultParagraphFont"/>
    <w:link w:val="Footer"/>
    <w:uiPriority w:val="99"/>
    <w:rsid w:val="00980616"/>
    <w:rPr>
      <w:rFonts w:ascii="Times New Roman" w:eastAsia="Times New Roman" w:hAnsi="Times New Roman" w:cs="Times New Roman"/>
      <w:sz w:val="24"/>
      <w:szCs w:val="20"/>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7E8"/>
    <w:pPr>
      <w:spacing w:after="0" w:line="240" w:lineRule="auto"/>
    </w:pPr>
    <w:rPr>
      <w:rFonts w:ascii="Times New Roman" w:eastAsia="Times New Roman" w:hAnsi="Times New Roman" w:cs="Times New Roman"/>
      <w:sz w:val="24"/>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1">
    <w:name w:val="Header Char1"/>
    <w:aliases w:val="Char Char,Diagrama Char"/>
    <w:link w:val="Header"/>
    <w:uiPriority w:val="99"/>
    <w:locked/>
    <w:rsid w:val="009F33F0"/>
    <w:rPr>
      <w:rFonts w:ascii="Times New Roman" w:eastAsia="Times New Roman" w:hAnsi="Times New Roman" w:cs="Times New Roman"/>
      <w:sz w:val="24"/>
      <w:szCs w:val="20"/>
      <w:lang w:eastAsia="lt-LT"/>
    </w:rPr>
  </w:style>
  <w:style w:type="paragraph" w:styleId="Header">
    <w:name w:val="header"/>
    <w:aliases w:val="Char,Diagrama"/>
    <w:basedOn w:val="Normal"/>
    <w:link w:val="HeaderChar1"/>
    <w:uiPriority w:val="99"/>
    <w:unhideWhenUsed/>
    <w:rsid w:val="009F33F0"/>
    <w:pPr>
      <w:tabs>
        <w:tab w:val="center" w:pos="4153"/>
        <w:tab w:val="right" w:pos="8306"/>
      </w:tabs>
    </w:pPr>
  </w:style>
  <w:style w:type="character" w:customStyle="1" w:styleId="HeaderChar">
    <w:name w:val="Header Char"/>
    <w:basedOn w:val="DefaultParagraphFont"/>
    <w:uiPriority w:val="99"/>
    <w:rsid w:val="009F33F0"/>
    <w:rPr>
      <w:rFonts w:ascii="Times New Roman" w:eastAsia="Times New Roman" w:hAnsi="Times New Roman" w:cs="Times New Roman"/>
      <w:sz w:val="24"/>
      <w:szCs w:val="20"/>
      <w:lang w:eastAsia="lt-LT"/>
    </w:rPr>
  </w:style>
  <w:style w:type="paragraph" w:customStyle="1" w:styleId="ListParagraph1">
    <w:name w:val="List Paragraph1"/>
    <w:basedOn w:val="Normal"/>
    <w:qFormat/>
    <w:rsid w:val="009F33F0"/>
    <w:pPr>
      <w:ind w:left="1296"/>
    </w:pPr>
    <w:rPr>
      <w:lang w:eastAsia="en-US"/>
    </w:rPr>
  </w:style>
  <w:style w:type="paragraph" w:customStyle="1" w:styleId="WW-BodyTextIndent3">
    <w:name w:val="WW-Body Text Indent 3"/>
    <w:basedOn w:val="Normal"/>
    <w:rsid w:val="009F33F0"/>
    <w:pPr>
      <w:widowControl w:val="0"/>
      <w:suppressAutoHyphens/>
      <w:ind w:firstLine="567"/>
      <w:jc w:val="both"/>
    </w:pPr>
    <w:rPr>
      <w:rFonts w:eastAsia="Andale Sans UI" w:cs="Tahoma"/>
      <w:szCs w:val="24"/>
      <w:lang w:eastAsia="en-US" w:bidi="en-US"/>
    </w:rPr>
  </w:style>
  <w:style w:type="character" w:styleId="Hyperlink">
    <w:name w:val="Hyperlink"/>
    <w:basedOn w:val="DefaultParagraphFont"/>
    <w:uiPriority w:val="99"/>
    <w:unhideWhenUsed/>
    <w:rsid w:val="004D1C84"/>
    <w:rPr>
      <w:color w:val="0000FF" w:themeColor="hyperlink"/>
      <w:u w:val="single"/>
    </w:rPr>
  </w:style>
  <w:style w:type="character" w:styleId="CommentReference">
    <w:name w:val="annotation reference"/>
    <w:basedOn w:val="DefaultParagraphFont"/>
    <w:uiPriority w:val="99"/>
    <w:semiHidden/>
    <w:unhideWhenUsed/>
    <w:rsid w:val="00DF7164"/>
    <w:rPr>
      <w:sz w:val="16"/>
      <w:szCs w:val="16"/>
    </w:rPr>
  </w:style>
  <w:style w:type="paragraph" w:styleId="CommentText">
    <w:name w:val="annotation text"/>
    <w:basedOn w:val="Normal"/>
    <w:link w:val="CommentTextChar"/>
    <w:uiPriority w:val="99"/>
    <w:semiHidden/>
    <w:unhideWhenUsed/>
    <w:rsid w:val="00DF7164"/>
    <w:rPr>
      <w:sz w:val="20"/>
    </w:rPr>
  </w:style>
  <w:style w:type="character" w:customStyle="1" w:styleId="CommentTextChar">
    <w:name w:val="Comment Text Char"/>
    <w:basedOn w:val="DefaultParagraphFont"/>
    <w:link w:val="CommentText"/>
    <w:uiPriority w:val="99"/>
    <w:semiHidden/>
    <w:rsid w:val="00DF7164"/>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DF7164"/>
    <w:rPr>
      <w:b/>
      <w:bCs/>
    </w:rPr>
  </w:style>
  <w:style w:type="character" w:customStyle="1" w:styleId="CommentSubjectChar">
    <w:name w:val="Comment Subject Char"/>
    <w:basedOn w:val="CommentTextChar"/>
    <w:link w:val="CommentSubject"/>
    <w:uiPriority w:val="99"/>
    <w:semiHidden/>
    <w:rsid w:val="00DF7164"/>
    <w:rPr>
      <w:rFonts w:ascii="Times New Roman" w:eastAsia="Times New Roman" w:hAnsi="Times New Roman" w:cs="Times New Roman"/>
      <w:b/>
      <w:bCs/>
      <w:sz w:val="20"/>
      <w:szCs w:val="20"/>
      <w:lang w:eastAsia="lt-LT"/>
    </w:rPr>
  </w:style>
  <w:style w:type="paragraph" w:styleId="BalloonText">
    <w:name w:val="Balloon Text"/>
    <w:basedOn w:val="Normal"/>
    <w:link w:val="BalloonTextChar"/>
    <w:uiPriority w:val="99"/>
    <w:semiHidden/>
    <w:unhideWhenUsed/>
    <w:rsid w:val="00DF7164"/>
    <w:rPr>
      <w:rFonts w:ascii="Tahoma" w:hAnsi="Tahoma" w:cs="Tahoma"/>
      <w:sz w:val="16"/>
      <w:szCs w:val="16"/>
    </w:rPr>
  </w:style>
  <w:style w:type="character" w:customStyle="1" w:styleId="BalloonTextChar">
    <w:name w:val="Balloon Text Char"/>
    <w:basedOn w:val="DefaultParagraphFont"/>
    <w:link w:val="BalloonText"/>
    <w:uiPriority w:val="99"/>
    <w:semiHidden/>
    <w:rsid w:val="00DF7164"/>
    <w:rPr>
      <w:rFonts w:ascii="Tahoma" w:eastAsia="Times New Roman" w:hAnsi="Tahoma" w:cs="Tahoma"/>
      <w:sz w:val="16"/>
      <w:szCs w:val="16"/>
      <w:lang w:eastAsia="lt-LT"/>
    </w:rPr>
  </w:style>
  <w:style w:type="paragraph" w:styleId="FootnoteText">
    <w:name w:val="footnote text"/>
    <w:basedOn w:val="Normal"/>
    <w:link w:val="FootnoteTextChar"/>
    <w:uiPriority w:val="99"/>
    <w:semiHidden/>
    <w:unhideWhenUsed/>
    <w:rsid w:val="00EB00FA"/>
    <w:rPr>
      <w:sz w:val="20"/>
    </w:rPr>
  </w:style>
  <w:style w:type="character" w:customStyle="1" w:styleId="FootnoteTextChar">
    <w:name w:val="Footnote Text Char"/>
    <w:basedOn w:val="DefaultParagraphFont"/>
    <w:link w:val="FootnoteText"/>
    <w:uiPriority w:val="99"/>
    <w:semiHidden/>
    <w:rsid w:val="00EB00FA"/>
    <w:rPr>
      <w:rFonts w:ascii="Times New Roman" w:eastAsia="Times New Roman" w:hAnsi="Times New Roman" w:cs="Times New Roman"/>
      <w:sz w:val="20"/>
      <w:szCs w:val="20"/>
      <w:lang w:eastAsia="lt-LT"/>
    </w:rPr>
  </w:style>
  <w:style w:type="character" w:styleId="FootnoteReference">
    <w:name w:val="footnote reference"/>
    <w:basedOn w:val="DefaultParagraphFont"/>
    <w:uiPriority w:val="99"/>
    <w:semiHidden/>
    <w:unhideWhenUsed/>
    <w:rsid w:val="00EB00FA"/>
    <w:rPr>
      <w:vertAlign w:val="superscript"/>
    </w:rPr>
  </w:style>
  <w:style w:type="character" w:customStyle="1" w:styleId="UnresolvedMention">
    <w:name w:val="Unresolved Mention"/>
    <w:basedOn w:val="DefaultParagraphFont"/>
    <w:uiPriority w:val="99"/>
    <w:semiHidden/>
    <w:unhideWhenUsed/>
    <w:rsid w:val="009E770F"/>
    <w:rPr>
      <w:color w:val="605E5C"/>
      <w:shd w:val="clear" w:color="auto" w:fill="E1DFDD"/>
    </w:rPr>
  </w:style>
  <w:style w:type="paragraph" w:styleId="ListParagraph">
    <w:name w:val="List Paragraph"/>
    <w:basedOn w:val="Normal"/>
    <w:uiPriority w:val="34"/>
    <w:qFormat/>
    <w:rsid w:val="00B344AF"/>
    <w:pPr>
      <w:ind w:left="720"/>
      <w:contextualSpacing/>
    </w:pPr>
  </w:style>
  <w:style w:type="paragraph" w:styleId="Footer">
    <w:name w:val="footer"/>
    <w:basedOn w:val="Normal"/>
    <w:link w:val="FooterChar"/>
    <w:uiPriority w:val="99"/>
    <w:unhideWhenUsed/>
    <w:rsid w:val="00980616"/>
    <w:pPr>
      <w:tabs>
        <w:tab w:val="center" w:pos="4819"/>
        <w:tab w:val="right" w:pos="9638"/>
      </w:tabs>
    </w:pPr>
  </w:style>
  <w:style w:type="character" w:customStyle="1" w:styleId="FooterChar">
    <w:name w:val="Footer Char"/>
    <w:basedOn w:val="DefaultParagraphFont"/>
    <w:link w:val="Footer"/>
    <w:uiPriority w:val="99"/>
    <w:rsid w:val="00980616"/>
    <w:rPr>
      <w:rFonts w:ascii="Times New Roman" w:eastAsia="Times New Roman" w:hAnsi="Times New Roman"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550001">
      <w:bodyDiv w:val="1"/>
      <w:marLeft w:val="0"/>
      <w:marRight w:val="0"/>
      <w:marTop w:val="0"/>
      <w:marBottom w:val="0"/>
      <w:divBdr>
        <w:top w:val="none" w:sz="0" w:space="0" w:color="auto"/>
        <w:left w:val="none" w:sz="0" w:space="0" w:color="auto"/>
        <w:bottom w:val="none" w:sz="0" w:space="0" w:color="auto"/>
        <w:right w:val="none" w:sz="0" w:space="0" w:color="auto"/>
      </w:divBdr>
    </w:div>
    <w:div w:id="1455755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ailto:jovita.surdokiene@am.lt" TargetMode="External"
                 Type="http://schemas.openxmlformats.org/officeDocument/2006/relationships/hyperlink"/>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1769</Words>
  <Characters>1009</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2773</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2020-06-05T07:48:00Z</dcterms:created>
  <dc:creator>Giedrė Juozapavičiūtė</dc:creator>
  <cp:lastModifiedBy>Jovita Surdokienė</cp:lastModifiedBy>
  <dcterms:modified xsi:type="dcterms:W3CDTF">2020-06-08T10:49:00Z</dcterms:modified>
  <cp:revision>3</cp:revision>
</cp:coreProperties>
</file>