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7CBD9922" w:rsidR="00233B41" w:rsidRPr="00D25526" w:rsidRDefault="00D25526" w:rsidP="00D25526">
      <w:pPr>
        <w:jc w:val="center"/>
        <w:rPr>
          <w:b/>
          <w:caps/>
          <w:lang w:val="lt-LT"/>
        </w:rPr>
      </w:pPr>
      <w:r w:rsidRPr="00D25526">
        <w:rPr>
          <w:b/>
        </w:rPr>
        <w:t>20</w:t>
      </w:r>
      <w:r w:rsidR="006E5DED">
        <w:rPr>
          <w:b/>
        </w:rPr>
        <w:t>19</w:t>
      </w:r>
      <w:r w:rsidRPr="00D25526">
        <w:rPr>
          <w:b/>
        </w:rPr>
        <w:t xml:space="preserve"> M. </w:t>
      </w:r>
      <w:r w:rsidR="006E5DED">
        <w:rPr>
          <w:b/>
        </w:rPr>
        <w:t>GEGUŽĖS</w:t>
      </w:r>
      <w:r w:rsidRPr="00D25526">
        <w:rPr>
          <w:b/>
        </w:rPr>
        <w:t xml:space="preserve"> 1</w:t>
      </w:r>
      <w:r w:rsidR="006E5DED">
        <w:rPr>
          <w:b/>
        </w:rPr>
        <w:t>6</w:t>
      </w:r>
      <w:r w:rsidRPr="00D25526">
        <w:rPr>
          <w:b/>
        </w:rPr>
        <w:t xml:space="preserve"> D. </w:t>
      </w:r>
      <w:r w:rsidR="006E5DED">
        <w:rPr>
          <w:b/>
        </w:rPr>
        <w:t>KOMISIJOS ĮGYVENDINIMO REGLAMENTO (ES) 2019/777 D</w:t>
      </w:r>
      <w:r w:rsidR="006E5DED">
        <w:rPr>
          <w:b/>
          <w:lang w:val="lt-LT"/>
        </w:rPr>
        <w:t xml:space="preserve">ĖL GELEŽINKELIŲ INFRASTRUKTŪROS REGISTRO BENDRŲJŲ SPECIFIKACIJŲ, KURIUO PANAIKINAMAS ĮGYVENDINIMO SPRENDIMAS </w:t>
      </w:r>
      <w:r w:rsidR="006E5DED">
        <w:rPr>
          <w:b/>
        </w:rPr>
        <w:t xml:space="preserve">2014/880/ES IR NACIONALINIŲ TEISĖS AKTŲ </w:t>
      </w:r>
      <w:r w:rsidRPr="00D25526">
        <w:rPr>
          <w:b/>
        </w:rPr>
        <w:t>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5400C6"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A942AA" w:rsidRDefault="00EE720E" w:rsidP="00EE720E">
            <w:pPr>
              <w:pStyle w:val="EntEmet"/>
              <w:spacing w:before="0"/>
              <w:jc w:val="center"/>
              <w:rPr>
                <w:b/>
                <w:szCs w:val="24"/>
              </w:rPr>
            </w:pPr>
            <w:r w:rsidRPr="00A942AA">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5400C6" w14:paraId="50410E87" w14:textId="77777777">
        <w:tc>
          <w:tcPr>
            <w:tcW w:w="8223" w:type="dxa"/>
            <w:tcBorders>
              <w:bottom w:val="single" w:sz="4" w:space="0" w:color="auto"/>
            </w:tcBorders>
          </w:tcPr>
          <w:p w14:paraId="62AD25F5" w14:textId="79DE7322" w:rsidR="005B2468" w:rsidRPr="006E5DED" w:rsidRDefault="006E5DED" w:rsidP="00AA33BF">
            <w:pPr>
              <w:jc w:val="both"/>
              <w:rPr>
                <w:bCs/>
              </w:rPr>
            </w:pPr>
            <w:r>
              <w:rPr>
                <w:bCs/>
                <w:lang w:val="lt-LT"/>
              </w:rPr>
              <w:t xml:space="preserve">2019 m. gegužės </w:t>
            </w:r>
            <w:r>
              <w:rPr>
                <w:bCs/>
              </w:rPr>
              <w:t xml:space="preserve">16 d. </w:t>
            </w:r>
            <w:r>
              <w:rPr>
                <w:bCs/>
                <w:lang w:val="lt-LT"/>
              </w:rPr>
              <w:t xml:space="preserve">Komisijos įgyvendinimo reglamentas (ES) </w:t>
            </w:r>
            <w:r>
              <w:rPr>
                <w:bCs/>
              </w:rPr>
              <w:t xml:space="preserve">2019/777 </w:t>
            </w:r>
            <w:r>
              <w:rPr>
                <w:bCs/>
                <w:lang w:val="lt-LT"/>
              </w:rPr>
              <w:t xml:space="preserve">dėl geležinkelių infrastruktūros registro bendrųjų specifikacijų, kuriuo panaikinamas Įgyvendinimo sprendimas </w:t>
            </w:r>
            <w:r>
              <w:rPr>
                <w:bCs/>
              </w:rPr>
              <w:t>2014/880/ES</w:t>
            </w:r>
            <w:r w:rsidR="00475E29">
              <w:rPr>
                <w:bCs/>
              </w:rPr>
              <w:t xml:space="preserve"> (</w:t>
            </w:r>
            <w:proofErr w:type="spellStart"/>
            <w:r w:rsidR="00475E29">
              <w:rPr>
                <w:bCs/>
              </w:rPr>
              <w:t>toliau</w:t>
            </w:r>
            <w:proofErr w:type="spellEnd"/>
            <w:r w:rsidR="00475E29">
              <w:rPr>
                <w:bCs/>
              </w:rPr>
              <w:t xml:space="preserve"> – </w:t>
            </w:r>
            <w:proofErr w:type="spellStart"/>
            <w:r w:rsidR="00475E29">
              <w:rPr>
                <w:bCs/>
              </w:rPr>
              <w:t>Reglamentas</w:t>
            </w:r>
            <w:proofErr w:type="spellEnd"/>
            <w:r w:rsidR="00475E29">
              <w:rPr>
                <w:bCs/>
              </w:rPr>
              <w:t xml:space="preserve"> (ES) 2019/777). </w:t>
            </w:r>
          </w:p>
        </w:tc>
        <w:tc>
          <w:tcPr>
            <w:tcW w:w="5953" w:type="dxa"/>
          </w:tcPr>
          <w:p w14:paraId="33806F15" w14:textId="075B74ED" w:rsidR="004A23CA" w:rsidRPr="00A942AA" w:rsidRDefault="0071045A" w:rsidP="004F2010">
            <w:pPr>
              <w:jc w:val="both"/>
              <w:rPr>
                <w:b/>
                <w:lang w:val="lt-LT"/>
              </w:rPr>
            </w:pPr>
            <w:r w:rsidRPr="00A942AA">
              <w:rPr>
                <w:b/>
                <w:lang w:val="lt-LT"/>
              </w:rPr>
              <w:t>Lietuvos Respublikos geležinkelių transporto eismo saugos įstatymo Nr. IX-1905 pakeitimo įstatymas (toliau – Įstatymo pakeitimo projektas)</w:t>
            </w:r>
          </w:p>
          <w:p w14:paraId="5AA15787" w14:textId="6AE43740" w:rsidR="00A942AA" w:rsidRPr="00A942AA" w:rsidRDefault="00A942AA" w:rsidP="004F2010">
            <w:pPr>
              <w:jc w:val="both"/>
              <w:rPr>
                <w:bCs/>
                <w:lang w:val="lt-LT"/>
              </w:rPr>
            </w:pPr>
          </w:p>
          <w:p w14:paraId="50287CDF" w14:textId="5E3E8D49" w:rsidR="00A942AA" w:rsidRPr="00A942AA" w:rsidRDefault="00A942AA" w:rsidP="004F2010">
            <w:pPr>
              <w:jc w:val="both"/>
              <w:rPr>
                <w:bCs/>
                <w:lang w:val="lt-LT"/>
              </w:rPr>
            </w:pPr>
            <w:r w:rsidRPr="00A942AA">
              <w:rPr>
                <w:bCs/>
                <w:lang w:val="lt-LT"/>
              </w:rPr>
              <w:t>Lietuvos Respublikos geležinkelių transporto kodekso patvirtinimo, įsigaliojimo ir taikymo įstatymo 4 straipsnio pakeitimo ir papildymo, Geležinkelių transporto kodekso 3, 4, 6, 7, 10, 11, 12, 13, 16, 19, 28, 30, 48 straipsnių ir priedo pakeitimo ir papildymo bei kodekso papildymo 30(1 )straipsniu įstatymas Nr. X-653</w:t>
            </w:r>
          </w:p>
          <w:p w14:paraId="20BEFFFD" w14:textId="5A6F57E9" w:rsidR="00A942AA" w:rsidRPr="00A942AA" w:rsidRDefault="00A942AA" w:rsidP="004F2010">
            <w:pPr>
              <w:jc w:val="both"/>
              <w:rPr>
                <w:bCs/>
                <w:lang w:val="lt-LT"/>
              </w:rPr>
            </w:pPr>
          </w:p>
          <w:p w14:paraId="7C8C7F06" w14:textId="6E35854B" w:rsidR="00A942AA" w:rsidRPr="00A942AA" w:rsidRDefault="00A942AA" w:rsidP="004F2010">
            <w:pPr>
              <w:jc w:val="both"/>
              <w:rPr>
                <w:bCs/>
                <w:lang w:val="lt-LT"/>
              </w:rPr>
            </w:pPr>
            <w:r w:rsidRPr="00A942AA">
              <w:rPr>
                <w:bCs/>
                <w:lang w:val="lt-LT"/>
              </w:rPr>
              <w:t>Lietuvos Respublikos geležinkelių transporto kodekso 3, 7, 10, 11, 13, 16, 21, 22, 23, 24, 25, 26, 28, 31 straipsnių pakeitimo ir papildymo, 6, 30, 30-1 straipsnių pripažinimo netekusiais galios ir Kodekso papildymo 10-1, 23-1 straipsniais įstatymas Nr. XII-235</w:t>
            </w:r>
          </w:p>
          <w:p w14:paraId="56EBC66F" w14:textId="77777777" w:rsidR="00A942AA" w:rsidRPr="00A942AA" w:rsidRDefault="00A942AA" w:rsidP="004F2010">
            <w:pPr>
              <w:jc w:val="both"/>
              <w:rPr>
                <w:b/>
                <w:lang w:val="lt-LT"/>
              </w:rPr>
            </w:pPr>
          </w:p>
          <w:p w14:paraId="0DF3A433" w14:textId="462680A2" w:rsidR="00A942AA" w:rsidRPr="00A942AA" w:rsidRDefault="00A942AA" w:rsidP="004F2010">
            <w:pPr>
              <w:jc w:val="both"/>
              <w:rPr>
                <w:bCs/>
                <w:lang w:val="lt-LT"/>
              </w:rPr>
            </w:pPr>
            <w:r w:rsidRPr="00A942AA">
              <w:rPr>
                <w:bCs/>
                <w:lang w:val="lt-LT"/>
              </w:rPr>
              <w:t>Lietuvos Respublikos geležinkelių transporto kodekso 7, 13 straipsnių pakeitimo ir 11, 16 straipsnių pripažinimo netekusiais galios įstatymo projektas (toliau – Kodekso pakeitimo projektas)</w:t>
            </w:r>
          </w:p>
          <w:p w14:paraId="4E2197D9" w14:textId="79CB473B" w:rsidR="00A942AA" w:rsidRPr="00A942AA" w:rsidRDefault="00A942AA" w:rsidP="004F2010">
            <w:pPr>
              <w:jc w:val="both"/>
              <w:rPr>
                <w:bCs/>
                <w:lang w:val="lt-LT"/>
              </w:rPr>
            </w:pPr>
          </w:p>
          <w:p w14:paraId="067895C1" w14:textId="3DD35A7F" w:rsidR="00A942AA" w:rsidRPr="00A942AA" w:rsidRDefault="00A942AA" w:rsidP="004F2010">
            <w:pPr>
              <w:jc w:val="both"/>
              <w:rPr>
                <w:bCs/>
                <w:lang w:val="lt-LT"/>
              </w:rPr>
            </w:pPr>
            <w:r w:rsidRPr="00A942AA">
              <w:rPr>
                <w:bCs/>
                <w:lang w:val="lt-LT"/>
              </w:rPr>
              <w:t>Lietuvos Respublikos susiekimo ministro 2018 m. rugsėjo 21 d. įsakymas Nr. 3-475 ,,Dėl Lietuvos Respublikos susisiekimo ministro 2004 m. gegužės 28 d. įsakymo Nr. 3-317 „Dėl Lietuvos Respublikos geležinkelių infrastruktūros registro įsteigimo ir jo nuostatų patvirtinimo“ pakeitimo“</w:t>
            </w:r>
          </w:p>
          <w:p w14:paraId="66FE1352" w14:textId="1B8AB64D" w:rsidR="00AD1EE0" w:rsidRPr="00A942AA" w:rsidRDefault="00AD1EE0" w:rsidP="004F2010">
            <w:pPr>
              <w:jc w:val="both"/>
              <w:rPr>
                <w:b/>
                <w:lang w:val="lt-LT"/>
              </w:rPr>
            </w:pP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rsidTr="00AD1EE0">
        <w:trPr>
          <w:trHeight w:val="3739"/>
        </w:trPr>
        <w:tc>
          <w:tcPr>
            <w:tcW w:w="8223" w:type="dxa"/>
            <w:tcBorders>
              <w:top w:val="single" w:sz="4" w:space="0" w:color="auto"/>
            </w:tcBorders>
          </w:tcPr>
          <w:p w14:paraId="73C0C437" w14:textId="77777777" w:rsidR="00092E62" w:rsidRDefault="006E5DED" w:rsidP="006E5DED">
            <w:pPr>
              <w:pStyle w:val="norm"/>
              <w:spacing w:before="0" w:beforeAutospacing="0" w:after="0" w:afterAutospacing="0"/>
              <w:ind w:firstLine="312"/>
              <w:jc w:val="both"/>
            </w:pPr>
            <w:r>
              <w:t>1 straipsnis</w:t>
            </w:r>
          </w:p>
          <w:p w14:paraId="358F2206" w14:textId="77777777" w:rsidR="006E5DED" w:rsidRPr="006E5DED" w:rsidRDefault="006E5DED" w:rsidP="006E5DED">
            <w:pPr>
              <w:pStyle w:val="norm"/>
              <w:spacing w:before="0" w:beforeAutospacing="0" w:after="0" w:afterAutospacing="0"/>
              <w:ind w:firstLine="312"/>
              <w:jc w:val="both"/>
            </w:pPr>
            <w:r w:rsidRPr="006E5DED">
              <w:t>&lt;...&gt;</w:t>
            </w:r>
          </w:p>
          <w:p w14:paraId="0C062A44" w14:textId="4F1910E0" w:rsidR="006E5DED" w:rsidRPr="00092E62" w:rsidRDefault="006E5DED" w:rsidP="006E5DED">
            <w:pPr>
              <w:pStyle w:val="norm"/>
              <w:spacing w:before="0" w:beforeAutospacing="0" w:after="0" w:afterAutospacing="0"/>
              <w:ind w:firstLine="312"/>
              <w:jc w:val="both"/>
            </w:pPr>
            <w:r w:rsidRPr="006E5DED">
              <w:t>2.Kiekviena valstybė narė užtikrina, kad jos geležinkelio tinklo parametrų vertės būtų pateikiamos elektroninėje programoje, atitinkančioje šio Reglamento bendrąsias specifikacijas.</w:t>
            </w:r>
          </w:p>
        </w:tc>
        <w:tc>
          <w:tcPr>
            <w:tcW w:w="5953" w:type="dxa"/>
          </w:tcPr>
          <w:p w14:paraId="4C9E61D8" w14:textId="77777777" w:rsidR="00A942AA" w:rsidRPr="00D47ABD" w:rsidRDefault="00A942AA" w:rsidP="00A942AA">
            <w:pPr>
              <w:jc w:val="both"/>
              <w:rPr>
                <w:b/>
                <w:bCs/>
                <w:lang w:val="lt-LT"/>
              </w:rPr>
            </w:pPr>
            <w:r w:rsidRPr="00D47ABD">
              <w:rPr>
                <w:b/>
                <w:bCs/>
                <w:lang w:val="lt-LT"/>
              </w:rPr>
              <w:t>Lietuvos Respublikos geležinkelių transporto kodekso patvirtinimo, įsigaliojimo ir taikymo įstatymo 4 straipsnio pakeitimo ir papildymo, Geležinkelių transporto kodekso 3, 4, 6, 7, 10, 11, 12, 13, 16, 19, 28, 30, 48 straipsnių ir priedo pakeitimo ir papildymo bei kodekso papildymo 30(1 )straipsniu įstatymas Nr. X-653</w:t>
            </w:r>
          </w:p>
          <w:p w14:paraId="731C6B0A" w14:textId="77777777" w:rsidR="00A942AA" w:rsidRPr="00D47ABD" w:rsidRDefault="00A942AA" w:rsidP="00A942AA">
            <w:pPr>
              <w:jc w:val="both"/>
              <w:rPr>
                <w:b/>
                <w:bCs/>
                <w:lang w:val="lt-LT"/>
              </w:rPr>
            </w:pPr>
            <w:r w:rsidRPr="00D47ABD">
              <w:rPr>
                <w:b/>
                <w:bCs/>
                <w:lang w:val="lt-LT"/>
              </w:rPr>
              <w:t>9 straipsnis. 16 straipsnio pakeitimas</w:t>
            </w:r>
          </w:p>
          <w:p w14:paraId="24435B17" w14:textId="77777777" w:rsidR="00A942AA" w:rsidRPr="00D47ABD" w:rsidRDefault="00A942AA" w:rsidP="00A942AA">
            <w:pPr>
              <w:jc w:val="both"/>
              <w:rPr>
                <w:b/>
                <w:bCs/>
                <w:lang w:val="lt-LT"/>
              </w:rPr>
            </w:pPr>
            <w:r w:rsidRPr="00D47ABD">
              <w:rPr>
                <w:b/>
                <w:bCs/>
                <w:lang w:val="lt-LT"/>
              </w:rPr>
              <w:t>Pakeisti 16 straipsnį ir jį išdėstyti taip:</w:t>
            </w:r>
          </w:p>
          <w:p w14:paraId="470A4FF5" w14:textId="77777777" w:rsidR="00A942AA" w:rsidRPr="00D47ABD" w:rsidRDefault="00A942AA" w:rsidP="00A942AA">
            <w:pPr>
              <w:jc w:val="both"/>
              <w:rPr>
                <w:lang w:val="lt-LT"/>
              </w:rPr>
            </w:pPr>
            <w:r w:rsidRPr="00D47ABD">
              <w:rPr>
                <w:lang w:val="lt-LT"/>
              </w:rPr>
              <w:t xml:space="preserve"> „16 straipsnis. Lietuvos Respublikos geležinkelių infrastruktūros registras</w:t>
            </w:r>
          </w:p>
          <w:p w14:paraId="71AA323B" w14:textId="77777777" w:rsidR="00A942AA" w:rsidRPr="00D47ABD" w:rsidRDefault="00A942AA" w:rsidP="00A942AA">
            <w:pPr>
              <w:jc w:val="both"/>
              <w:rPr>
                <w:lang w:val="lt-LT"/>
              </w:rPr>
            </w:pPr>
            <w:r w:rsidRPr="00D47ABD">
              <w:rPr>
                <w:lang w:val="lt-LT"/>
              </w:rPr>
              <w:t>1. Geležinkelių infrastruktūra registruojama bei duomenys apie geležinkelių infrastruktūrą ir registro duomenų teikėjus tvarkomi Lietuvos Respublikos geležinkelių infrastruktūros registre įstatymų, Lietuvos Respublikos susisiekimo ministro patvirtintų Lietuvos Respublikos geležinkelių infrastruktūros registro nuostatų ir kitų teisės aktų nustatyta tvarka.</w:t>
            </w:r>
          </w:p>
          <w:p w14:paraId="29560589" w14:textId="77777777" w:rsidR="00A942AA" w:rsidRPr="00D47ABD" w:rsidRDefault="00A942AA" w:rsidP="00A942AA">
            <w:pPr>
              <w:jc w:val="both"/>
              <w:rPr>
                <w:lang w:val="lt-LT"/>
              </w:rPr>
            </w:pPr>
            <w:r w:rsidRPr="00D47ABD">
              <w:rPr>
                <w:lang w:val="lt-LT"/>
              </w:rPr>
              <w:t>2. Lietuvos Respublikos geležinkelių infrastruktūros registro duomenų teikėjai nurodyti Lietuvos Respublikos geležinkelių infrastruktūros registro nuostatuose.&lt;...&gt;“.</w:t>
            </w:r>
          </w:p>
          <w:p w14:paraId="641F153C" w14:textId="77777777" w:rsidR="00A942AA" w:rsidRPr="00D47ABD" w:rsidRDefault="00A942AA" w:rsidP="00A942AA">
            <w:pPr>
              <w:jc w:val="both"/>
              <w:rPr>
                <w:b/>
                <w:bCs/>
                <w:lang w:val="lt-LT"/>
              </w:rPr>
            </w:pPr>
          </w:p>
          <w:p w14:paraId="177E8F0B" w14:textId="77777777" w:rsidR="00A942AA" w:rsidRPr="00D47ABD" w:rsidRDefault="00A942AA" w:rsidP="00A942AA">
            <w:pPr>
              <w:jc w:val="both"/>
              <w:rPr>
                <w:b/>
                <w:bCs/>
                <w:lang w:val="lt-LT"/>
              </w:rPr>
            </w:pPr>
            <w:r w:rsidRPr="00D47ABD">
              <w:rPr>
                <w:b/>
                <w:bCs/>
                <w:lang w:val="lt-LT"/>
              </w:rPr>
              <w:t>Lietuvos Respublikos geležinkelių transporto kodekso 3, 7, 10, 11, 13, 16, 21, 22, 23, 24, 25, 26, 28, 31 straipsnių pakeitimo ir papildymo, 6, 30, 30-1 straipsnių pripažinimo netekusiais galios ir Kodekso papildymo 10-1, 23-1 straipsniais įstatymas Nr. XII-235</w:t>
            </w:r>
          </w:p>
          <w:p w14:paraId="6D425037" w14:textId="77777777" w:rsidR="00A942AA" w:rsidRPr="00D47ABD" w:rsidRDefault="00A942AA" w:rsidP="00A942AA">
            <w:pPr>
              <w:jc w:val="both"/>
              <w:rPr>
                <w:lang w:val="lt-LT"/>
              </w:rPr>
            </w:pPr>
            <w:r w:rsidRPr="00D47ABD">
              <w:rPr>
                <w:lang w:val="lt-LT"/>
              </w:rPr>
              <w:t>8 straipsnis. 16 straipsnio 3 dalies pakeitimas</w:t>
            </w:r>
          </w:p>
          <w:p w14:paraId="240C492A" w14:textId="77777777" w:rsidR="00A942AA" w:rsidRPr="00D47ABD" w:rsidRDefault="00A942AA" w:rsidP="00A942AA">
            <w:pPr>
              <w:jc w:val="both"/>
              <w:rPr>
                <w:lang w:val="lt-LT"/>
              </w:rPr>
            </w:pPr>
            <w:r w:rsidRPr="00D47ABD">
              <w:rPr>
                <w:lang w:val="lt-LT"/>
              </w:rPr>
              <w:t>Pakeisti 16 straipsnio 3 dalį ir ją išdėstyti taip:</w:t>
            </w:r>
          </w:p>
          <w:p w14:paraId="065F9B6A" w14:textId="77777777" w:rsidR="00A942AA" w:rsidRPr="00D47ABD" w:rsidRDefault="00A942AA" w:rsidP="00A942AA">
            <w:pPr>
              <w:jc w:val="both"/>
              <w:rPr>
                <w:lang w:val="lt-LT"/>
              </w:rPr>
            </w:pPr>
            <w:r w:rsidRPr="00D47ABD">
              <w:rPr>
                <w:lang w:val="lt-LT"/>
              </w:rPr>
              <w:t xml:space="preserve"> „3. Lietuvos Respublikos geležinkelių infrastruktūros registro valdytoja yra Susisiekimo ministerija. Registro tvarkytojo funkcijas atlieka Valstybinė geležinkelio inspekcija prie Susisiekimo ministerijos.“</w:t>
            </w:r>
          </w:p>
          <w:p w14:paraId="1CD9EC1B" w14:textId="77777777" w:rsidR="00A942AA" w:rsidRPr="00D47ABD" w:rsidRDefault="00A942AA" w:rsidP="00A942AA">
            <w:pPr>
              <w:jc w:val="both"/>
              <w:rPr>
                <w:lang w:val="lt-LT"/>
              </w:rPr>
            </w:pPr>
          </w:p>
          <w:p w14:paraId="6F437CEE" w14:textId="77777777" w:rsidR="00A942AA" w:rsidRPr="00D47ABD" w:rsidRDefault="00A942AA" w:rsidP="00A942AA">
            <w:pPr>
              <w:jc w:val="both"/>
              <w:rPr>
                <w:b/>
                <w:bCs/>
                <w:lang w:val="lt-LT"/>
              </w:rPr>
            </w:pPr>
            <w:r w:rsidRPr="00D47ABD">
              <w:rPr>
                <w:b/>
                <w:bCs/>
                <w:lang w:val="lt-LT"/>
              </w:rPr>
              <w:lastRenderedPageBreak/>
              <w:t>Lietuvos Respublikos susiekimo ministro 2018 m. rugsėjo 21 d. įsakymas Nr. 3-475 ,,Dėl Lietuvos Respublikos susisiekimo ministro 2004 m. gegužės 28 d. įsakymo Nr. 3-317 „Dėl Lietuvos Respublikos geležinkelių infrastruktūros registro įsteigimo ir jo nuostatų patvirtinimo“ pakeitimo“</w:t>
            </w:r>
          </w:p>
          <w:p w14:paraId="0B1CAE5A" w14:textId="77777777" w:rsidR="00A942AA" w:rsidRPr="00D47ABD" w:rsidRDefault="00A942AA" w:rsidP="00A942AA">
            <w:pPr>
              <w:jc w:val="both"/>
              <w:rPr>
                <w:lang w:val="lt-LT"/>
              </w:rPr>
            </w:pPr>
            <w:r w:rsidRPr="00D47ABD">
              <w:rPr>
                <w:lang w:val="lt-LT"/>
              </w:rPr>
              <w:t>11. Registro objektai yra Lietuvos Respublikos teritorijoje esanti geležinkelių infrastruktūra (geležinkelio keliai, kiti statiniai, geležinkelių infrastruktūros objektų užimama žemė, įranga ir įrenginiai, būtini geležinkelių transporto eismui organizuoti ir valdyti ir geležinkelių transporto eismo saugai užtikrinti).</w:t>
            </w:r>
          </w:p>
          <w:p w14:paraId="665957C8" w14:textId="77777777" w:rsidR="00A942AA" w:rsidRPr="00D47ABD" w:rsidRDefault="00A942AA" w:rsidP="00A942AA">
            <w:pPr>
              <w:jc w:val="both"/>
              <w:rPr>
                <w:lang w:val="lt-LT"/>
              </w:rPr>
            </w:pPr>
            <w:r w:rsidRPr="00D47ABD">
              <w:rPr>
                <w:lang w:val="lt-LT"/>
              </w:rPr>
              <w:t>12. Registre tvarkomi šie bendrieji registro duomenys:</w:t>
            </w:r>
          </w:p>
          <w:p w14:paraId="0C89907E" w14:textId="77777777" w:rsidR="00A942AA" w:rsidRPr="00D47ABD" w:rsidRDefault="00A942AA" w:rsidP="00A942AA">
            <w:pPr>
              <w:jc w:val="both"/>
              <w:rPr>
                <w:lang w:val="lt-LT"/>
              </w:rPr>
            </w:pPr>
            <w:r w:rsidRPr="00D47ABD">
              <w:rPr>
                <w:lang w:val="lt-LT"/>
              </w:rPr>
              <w:t>12.1. registro objektų duomenys:</w:t>
            </w:r>
          </w:p>
          <w:p w14:paraId="1478D66B" w14:textId="77777777" w:rsidR="00A942AA" w:rsidRPr="00D47ABD" w:rsidRDefault="00A942AA" w:rsidP="00A942AA">
            <w:pPr>
              <w:jc w:val="both"/>
              <w:rPr>
                <w:lang w:val="lt-LT"/>
              </w:rPr>
            </w:pPr>
            <w:r w:rsidRPr="00D47ABD">
              <w:rPr>
                <w:lang w:val="lt-LT"/>
              </w:rPr>
              <w:t>12.1.1. registro objekto identifikavimo kodas;</w:t>
            </w:r>
          </w:p>
          <w:p w14:paraId="7AC67386" w14:textId="77777777" w:rsidR="00A942AA" w:rsidRPr="00D47ABD" w:rsidRDefault="00A942AA" w:rsidP="00A942AA">
            <w:pPr>
              <w:jc w:val="both"/>
              <w:rPr>
                <w:lang w:val="lt-LT"/>
              </w:rPr>
            </w:pPr>
            <w:r w:rsidRPr="00D47ABD">
              <w:rPr>
                <w:lang w:val="lt-LT"/>
              </w:rPr>
              <w:t>12.1.2. registro objekto pavadinimas;</w:t>
            </w:r>
          </w:p>
          <w:p w14:paraId="2A4AE5C6" w14:textId="77777777" w:rsidR="00A942AA" w:rsidRPr="00D47ABD" w:rsidRDefault="00A942AA" w:rsidP="00A942AA">
            <w:pPr>
              <w:jc w:val="both"/>
              <w:rPr>
                <w:lang w:val="lt-LT"/>
              </w:rPr>
            </w:pPr>
            <w:r w:rsidRPr="00D47ABD">
              <w:rPr>
                <w:lang w:val="lt-LT"/>
              </w:rPr>
              <w:t xml:space="preserve">12.1.3. registro objekto vieta ir jo ribos, kurios pažymimos </w:t>
            </w:r>
            <w:proofErr w:type="spellStart"/>
            <w:r w:rsidRPr="00D47ABD">
              <w:rPr>
                <w:lang w:val="lt-LT"/>
              </w:rPr>
              <w:t>georeferencinio</w:t>
            </w:r>
            <w:proofErr w:type="spellEnd"/>
            <w:r w:rsidRPr="00D47ABD">
              <w:rPr>
                <w:lang w:val="lt-LT"/>
              </w:rPr>
              <w:t xml:space="preserve"> pagrindo žemėlapyje;</w:t>
            </w:r>
          </w:p>
          <w:p w14:paraId="165DADC8" w14:textId="77777777" w:rsidR="00A942AA" w:rsidRPr="00D47ABD" w:rsidRDefault="00A942AA" w:rsidP="00A942AA">
            <w:pPr>
              <w:jc w:val="both"/>
              <w:rPr>
                <w:lang w:val="lt-LT"/>
              </w:rPr>
            </w:pPr>
            <w:r w:rsidRPr="00D47ABD">
              <w:rPr>
                <w:lang w:val="lt-LT"/>
              </w:rPr>
              <w:t>12.2. asmenų, susijusių su registro objektu, duomenys:</w:t>
            </w:r>
          </w:p>
          <w:p w14:paraId="22E084C2" w14:textId="77777777" w:rsidR="00A942AA" w:rsidRPr="00D47ABD" w:rsidRDefault="00A942AA" w:rsidP="00A942AA">
            <w:pPr>
              <w:jc w:val="both"/>
              <w:rPr>
                <w:lang w:val="lt-LT"/>
              </w:rPr>
            </w:pPr>
            <w:r w:rsidRPr="00D47ABD">
              <w:rPr>
                <w:lang w:val="lt-LT"/>
              </w:rPr>
              <w:t>12.2.1. registro duomenų teikėjų – fizinių asmenų duomenys (asmens kodas (Lietuvos Respublikoje registruotų asmenų), vardas, pavardė, gimimo data (Lietuvos Respublikoje neregistruotų asmenų), adresas, žyma, ar asmuo yra ieškomas);</w:t>
            </w:r>
          </w:p>
          <w:p w14:paraId="1A51DBAC" w14:textId="77777777" w:rsidR="00A942AA" w:rsidRPr="00D47ABD" w:rsidRDefault="00A942AA" w:rsidP="00A942AA">
            <w:pPr>
              <w:jc w:val="both"/>
              <w:rPr>
                <w:lang w:val="lt-LT"/>
              </w:rPr>
            </w:pPr>
            <w:r w:rsidRPr="00D47ABD">
              <w:rPr>
                <w:lang w:val="lt-LT"/>
              </w:rPr>
              <w:t>12.2.2. registro duomenų teikėjų – juridinių asmenų duomenys (juridinio asmens kodas, pavadinimas, teisinė forma, buveinės adresas);</w:t>
            </w:r>
          </w:p>
          <w:p w14:paraId="51651D1D" w14:textId="77777777" w:rsidR="00A942AA" w:rsidRPr="00D47ABD" w:rsidRDefault="00A942AA" w:rsidP="00A942AA">
            <w:pPr>
              <w:jc w:val="both"/>
              <w:rPr>
                <w:lang w:val="lt-LT"/>
              </w:rPr>
            </w:pPr>
            <w:r w:rsidRPr="00D47ABD">
              <w:rPr>
                <w:lang w:val="lt-LT"/>
              </w:rPr>
              <w:t>12.3. registravimo procedūros duomenys:</w:t>
            </w:r>
          </w:p>
          <w:p w14:paraId="2F1AD440" w14:textId="77777777" w:rsidR="00A942AA" w:rsidRPr="00D47ABD" w:rsidRDefault="00A942AA" w:rsidP="00A942AA">
            <w:pPr>
              <w:jc w:val="both"/>
              <w:rPr>
                <w:lang w:val="lt-LT"/>
              </w:rPr>
            </w:pPr>
            <w:r w:rsidRPr="00D47ABD">
              <w:rPr>
                <w:lang w:val="lt-LT"/>
              </w:rPr>
              <w:t>12.3.1. registro objekto įregistravimo data (metai, mėnuo, diena);</w:t>
            </w:r>
          </w:p>
          <w:p w14:paraId="334D789D" w14:textId="77777777" w:rsidR="00A942AA" w:rsidRPr="00D47ABD" w:rsidRDefault="00A942AA" w:rsidP="00A942AA">
            <w:pPr>
              <w:jc w:val="both"/>
              <w:rPr>
                <w:lang w:val="lt-LT"/>
              </w:rPr>
            </w:pPr>
            <w:r w:rsidRPr="00D47ABD">
              <w:rPr>
                <w:lang w:val="lt-LT"/>
              </w:rPr>
              <w:t>12.3.2. registro objekto registravimo (išregistravimo), duomenų keitimo įrašymo data (metai, mėnuo, diena), laikas (valandos, minutės) ir šiuos veiksmus atliekančio darbuotojo vardas ir pavardė;</w:t>
            </w:r>
          </w:p>
          <w:p w14:paraId="3E18DEF3" w14:textId="77777777" w:rsidR="00A942AA" w:rsidRPr="00D47ABD" w:rsidRDefault="00A942AA" w:rsidP="00A942AA">
            <w:pPr>
              <w:jc w:val="both"/>
              <w:rPr>
                <w:lang w:val="lt-LT"/>
              </w:rPr>
            </w:pPr>
            <w:r w:rsidRPr="00D47ABD">
              <w:rPr>
                <w:lang w:val="lt-LT"/>
              </w:rPr>
              <w:lastRenderedPageBreak/>
              <w:t>12.3.3. sprendimo dėl registro objekto įregistravimo (išregistravimo), duomenų keitimo priėmimo data ir numeris;</w:t>
            </w:r>
          </w:p>
          <w:p w14:paraId="5B2DE7CB" w14:textId="77777777" w:rsidR="00A942AA" w:rsidRPr="00D47ABD" w:rsidRDefault="00A942AA" w:rsidP="00A942AA">
            <w:pPr>
              <w:jc w:val="both"/>
              <w:rPr>
                <w:lang w:val="lt-LT"/>
              </w:rPr>
            </w:pPr>
            <w:r w:rsidRPr="00D47ABD">
              <w:rPr>
                <w:lang w:val="lt-LT"/>
              </w:rPr>
              <w:t>12.3.4. registro objekto išregistravimo iš registro, duomenų keitimo priežastis.</w:t>
            </w:r>
          </w:p>
          <w:p w14:paraId="0B223695" w14:textId="77777777" w:rsidR="00A942AA" w:rsidRPr="00D47ABD" w:rsidRDefault="00A942AA" w:rsidP="00A942AA">
            <w:pPr>
              <w:jc w:val="both"/>
              <w:rPr>
                <w:lang w:val="lt-LT"/>
              </w:rPr>
            </w:pPr>
            <w:r w:rsidRPr="00D47ABD">
              <w:rPr>
                <w:lang w:val="lt-LT"/>
              </w:rPr>
              <w:t>13. Registre tvarkomi šie specialieji registro objekto duomenys:</w:t>
            </w:r>
          </w:p>
          <w:p w14:paraId="3A94B1D2" w14:textId="77777777" w:rsidR="00A942AA" w:rsidRPr="00D47ABD" w:rsidRDefault="00A942AA" w:rsidP="00A942AA">
            <w:pPr>
              <w:jc w:val="both"/>
              <w:rPr>
                <w:lang w:val="lt-LT"/>
              </w:rPr>
            </w:pPr>
            <w:r w:rsidRPr="00D47ABD">
              <w:rPr>
                <w:lang w:val="lt-LT"/>
              </w:rPr>
              <w:t>13.1. nekilnojamojo daikto unikalus numeris (identifikavimo kodas), suteiktas Nekilnojamojo turto registro tvarkytojo;</w:t>
            </w:r>
          </w:p>
          <w:p w14:paraId="757687E6" w14:textId="77777777" w:rsidR="00A942AA" w:rsidRPr="00D47ABD" w:rsidRDefault="00A942AA" w:rsidP="00A942AA">
            <w:pPr>
              <w:jc w:val="both"/>
              <w:rPr>
                <w:lang w:val="lt-LT"/>
              </w:rPr>
            </w:pPr>
            <w:r w:rsidRPr="00D47ABD">
              <w:rPr>
                <w:lang w:val="lt-LT"/>
              </w:rPr>
              <w:t>13.2.  registro duomenys, nurodyti Sprendimo  Nr. 2014/880/ES priedo lentelėje.</w:t>
            </w:r>
          </w:p>
          <w:p w14:paraId="5F486EC0" w14:textId="77777777" w:rsidR="00A942AA" w:rsidRPr="00D47ABD" w:rsidRDefault="00A942AA" w:rsidP="00A942AA">
            <w:pPr>
              <w:jc w:val="both"/>
              <w:rPr>
                <w:lang w:val="lt-LT"/>
              </w:rPr>
            </w:pPr>
          </w:p>
          <w:p w14:paraId="78CDA0AD" w14:textId="77777777" w:rsidR="00A942AA" w:rsidRPr="00D47ABD" w:rsidRDefault="00A942AA" w:rsidP="00A942AA">
            <w:pPr>
              <w:jc w:val="both"/>
              <w:rPr>
                <w:sz w:val="20"/>
                <w:szCs w:val="20"/>
                <w:lang w:val="lt-LT"/>
              </w:rPr>
            </w:pPr>
            <w:r w:rsidRPr="00D47ABD">
              <w:rPr>
                <w:sz w:val="20"/>
                <w:szCs w:val="20"/>
                <w:lang w:val="lt-LT"/>
              </w:rPr>
              <w:t xml:space="preserve">PASTABA. Nuo 2021 m. sausio 1 d. ketinama atsisakyti nacionalinio geležinkelių infrastruktūros registro ir duomenis apie geležinkelių infrastruktūrą kaupti Agentūros tvarkomoje informacinėje sistemoje. Atsižvelgiant į tai Kodekso projektu siūloma panaikinti Kodekso 16 straipsnį, o Įstatymo projekte numatyti toliau nurodytas nuostatas. </w:t>
            </w:r>
          </w:p>
          <w:p w14:paraId="039A0064" w14:textId="77777777" w:rsidR="00A942AA" w:rsidRPr="00D47ABD" w:rsidRDefault="00A942AA" w:rsidP="00A942AA">
            <w:pPr>
              <w:jc w:val="both"/>
              <w:rPr>
                <w:lang w:val="lt-LT"/>
              </w:rPr>
            </w:pPr>
          </w:p>
          <w:p w14:paraId="460DB366" w14:textId="77777777" w:rsidR="00A942AA" w:rsidRPr="00D47ABD" w:rsidRDefault="00A942AA" w:rsidP="00A942AA">
            <w:pPr>
              <w:jc w:val="both"/>
              <w:rPr>
                <w:b/>
                <w:bCs/>
                <w:lang w:val="lt-LT"/>
              </w:rPr>
            </w:pPr>
            <w:r w:rsidRPr="00D47ABD">
              <w:rPr>
                <w:b/>
                <w:bCs/>
                <w:lang w:val="lt-LT"/>
              </w:rPr>
              <w:t>Geležinkelių transporto kodekso pakeitimo projektas</w:t>
            </w:r>
          </w:p>
          <w:p w14:paraId="16A83D4E" w14:textId="77777777" w:rsidR="00A942AA" w:rsidRPr="00D47ABD" w:rsidRDefault="00A942AA" w:rsidP="00A942AA">
            <w:pPr>
              <w:jc w:val="both"/>
              <w:rPr>
                <w:b/>
                <w:bCs/>
                <w:lang w:val="lt-LT"/>
              </w:rPr>
            </w:pPr>
            <w:r w:rsidRPr="00D47ABD">
              <w:rPr>
                <w:b/>
                <w:bCs/>
                <w:lang w:val="lt-LT"/>
              </w:rPr>
              <w:t>4 straipsnis. 16 straipsnio pripažinimas netekusiu galios</w:t>
            </w:r>
          </w:p>
          <w:p w14:paraId="4F44865E" w14:textId="77777777" w:rsidR="00A942AA" w:rsidRPr="00D47ABD" w:rsidRDefault="00A942AA" w:rsidP="00A942AA">
            <w:pPr>
              <w:jc w:val="both"/>
              <w:rPr>
                <w:b/>
                <w:bCs/>
                <w:lang w:val="lt-LT"/>
              </w:rPr>
            </w:pPr>
            <w:r w:rsidRPr="00D47ABD">
              <w:rPr>
                <w:b/>
                <w:bCs/>
                <w:lang w:val="lt-LT"/>
              </w:rPr>
              <w:t>Pripažinti netekusiu galios 16 straipsnį.</w:t>
            </w:r>
          </w:p>
          <w:p w14:paraId="12E3A45C" w14:textId="77777777" w:rsidR="00A942AA" w:rsidRPr="00D47ABD" w:rsidRDefault="00A942AA" w:rsidP="00A942AA">
            <w:pPr>
              <w:jc w:val="both"/>
              <w:rPr>
                <w:b/>
                <w:bCs/>
                <w:lang w:val="lt-LT"/>
              </w:rPr>
            </w:pPr>
          </w:p>
          <w:p w14:paraId="42251997" w14:textId="77777777" w:rsidR="00A942AA" w:rsidRPr="00D47ABD" w:rsidRDefault="00A942AA" w:rsidP="00A942AA">
            <w:pPr>
              <w:jc w:val="both"/>
              <w:rPr>
                <w:b/>
                <w:bCs/>
                <w:lang w:val="lt-LT"/>
              </w:rPr>
            </w:pPr>
            <w:r w:rsidRPr="00D47ABD">
              <w:rPr>
                <w:b/>
                <w:bCs/>
                <w:lang w:val="lt-LT"/>
              </w:rPr>
              <w:t>Įstatymo pakeitimo projektas</w:t>
            </w:r>
          </w:p>
          <w:p w14:paraId="24538A3A" w14:textId="77777777" w:rsidR="00A942AA" w:rsidRDefault="00A942AA" w:rsidP="00A942AA">
            <w:pPr>
              <w:jc w:val="both"/>
              <w:rPr>
                <w:b/>
                <w:bCs/>
                <w:lang w:val="lt-LT"/>
              </w:rPr>
            </w:pPr>
            <w:r w:rsidRPr="00D47ABD">
              <w:rPr>
                <w:b/>
                <w:bCs/>
                <w:lang w:val="lt-LT"/>
              </w:rPr>
              <w:t>2 straipsnis. Įstatymo įsigaliojimas, taikymas ir įgyvendinimas</w:t>
            </w:r>
          </w:p>
          <w:p w14:paraId="33EA9AC7" w14:textId="77777777" w:rsidR="00A942AA" w:rsidRPr="00A16517" w:rsidRDefault="00A942AA" w:rsidP="00A942AA">
            <w:pPr>
              <w:jc w:val="both"/>
              <w:rPr>
                <w:b/>
                <w:bCs/>
                <w:lang w:val="lt-LT"/>
              </w:rPr>
            </w:pPr>
            <w:r w:rsidRPr="00A16517">
              <w:rPr>
                <w:b/>
                <w:bCs/>
                <w:lang w:val="lt-LT"/>
              </w:rPr>
              <w:t>3. 2021 m. sausio 1 d. įsigalioja tokia šio įstatymo 1 straipsnyje Geležinkelių transporto eismo saugos įstatymo 5 straipsnio 7 dalies redakcija:</w:t>
            </w:r>
          </w:p>
          <w:p w14:paraId="4A40979D" w14:textId="77777777" w:rsidR="00A942AA" w:rsidRPr="00D47ABD" w:rsidRDefault="00A942AA" w:rsidP="00A942AA">
            <w:pPr>
              <w:jc w:val="both"/>
              <w:rPr>
                <w:b/>
                <w:bCs/>
                <w:lang w:val="lt-LT"/>
              </w:rPr>
            </w:pPr>
            <w:r w:rsidRPr="00A16517">
              <w:rPr>
                <w:b/>
                <w:bCs/>
                <w:lang w:val="lt-LT"/>
              </w:rPr>
              <w:t xml:space="preserve">,,7. Eismo saugos institucija gali nuspręsti nepranešti apie vietinės reikšmės taisykles ir apribojimus, kurie taikomi tik konkrečioje geležinkelių tinklo dalyje. Tokiu atveju eismo saugos institucija informaciją apie tokias taisykles ir apribojimus įtraukia į Agentūros tvarkomą geležinkelių infrastruktūros informacinę sistemą 2019 m. gegužės 16 d. Komisijos įgyvendinimo reglamento (ES) 2019/777 dėl geležinkelio infrastruktūros registro </w:t>
            </w:r>
            <w:r w:rsidRPr="00A16517">
              <w:rPr>
                <w:b/>
                <w:bCs/>
                <w:lang w:val="lt-LT"/>
              </w:rPr>
              <w:lastRenderedPageBreak/>
              <w:t>bendrųjų specifikacijų, kuriuo panaikinamas Įgyvendinimo sprendimas 2014/880/ES nustatyta tvarka.“</w:t>
            </w:r>
          </w:p>
          <w:p w14:paraId="2B053B47" w14:textId="77777777" w:rsidR="00A942AA" w:rsidRPr="00D47ABD" w:rsidRDefault="00A942AA" w:rsidP="00A942AA">
            <w:pPr>
              <w:jc w:val="both"/>
              <w:rPr>
                <w:b/>
                <w:bCs/>
                <w:lang w:val="lt-LT"/>
              </w:rPr>
            </w:pPr>
            <w:r w:rsidRPr="00D47ABD">
              <w:rPr>
                <w:b/>
                <w:bCs/>
                <w:lang w:val="lt-LT"/>
              </w:rPr>
              <w:t>5. 2021 m. sausio 1 d. įsigalioja tokia šio įstatymo 1 straipsnyje išdėstyto Geležinkelių transporto eismo saugos įstatymo 14 straipsnio 1 dalies redakcija:</w:t>
            </w:r>
          </w:p>
          <w:p w14:paraId="02BFD316" w14:textId="77777777" w:rsidR="00A942AA" w:rsidRPr="00D47ABD" w:rsidRDefault="00A942AA" w:rsidP="00A942AA">
            <w:pPr>
              <w:jc w:val="both"/>
              <w:rPr>
                <w:b/>
                <w:bCs/>
                <w:lang w:val="lt-LT"/>
              </w:rPr>
            </w:pPr>
            <w:r w:rsidRPr="00D47ABD">
              <w:rPr>
                <w:b/>
                <w:bCs/>
                <w:lang w:val="lt-LT"/>
              </w:rPr>
              <w:t xml:space="preserve">,,1.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w:t>
            </w:r>
            <w:r w:rsidRPr="005517D7">
              <w:rPr>
                <w:b/>
                <w:bCs/>
                <w:lang w:val="lt-LT"/>
              </w:rPr>
              <w:t>Geležinkelių infrastruktūros valdytojai įtraukia duomenis apie geležinkelių infrastruktūrą į Agentūros tvarkomą informacinę sistemą Reglamento (ES) 2019/777 nustatyta tvarka.</w:t>
            </w:r>
            <w:r w:rsidRPr="00D47ABD">
              <w:rPr>
                <w:b/>
                <w:bCs/>
                <w:lang w:val="lt-LT"/>
              </w:rPr>
              <w:t>“</w:t>
            </w:r>
          </w:p>
          <w:p w14:paraId="1411A0A0" w14:textId="77777777" w:rsidR="00A942AA" w:rsidRPr="00D47ABD" w:rsidRDefault="00A942AA" w:rsidP="00A942AA">
            <w:pPr>
              <w:jc w:val="both"/>
              <w:rPr>
                <w:b/>
                <w:bCs/>
                <w:lang w:val="lt-LT"/>
              </w:rPr>
            </w:pPr>
          </w:p>
          <w:p w14:paraId="0ACFE850" w14:textId="034BE55C" w:rsidR="00AD1EE0" w:rsidRPr="00AD1EE0" w:rsidRDefault="00A942AA" w:rsidP="00A942AA">
            <w:pPr>
              <w:jc w:val="both"/>
              <w:rPr>
                <w:lang w:eastAsia="lt-LT"/>
              </w:rPr>
            </w:pPr>
            <w:r w:rsidRPr="00D47ABD">
              <w:rPr>
                <w:sz w:val="20"/>
                <w:szCs w:val="20"/>
                <w:lang w:val="lt-LT"/>
              </w:rPr>
              <w:t>PASTABA. Kadangi 2019 m. gegužės 16 d. Komisijos įgyvendinimo reglamento  (ES) 2019/777 yra dėl geležinkelio infrastruktūros registro bendrųjų specifikacijų, kuriuo panaikinamas Įgyvendinimo sprendimas 2014/880/ES (OJ 2019, L 139, p. 312) 1 straipsnyje yra nurodyta, jog: ,,1.  Direktyvos (ES) 2016/797 49 straipsnyje nurodytos bendrosios infrastruktūros registro specifikacijos yra šio reglamento priede išdėstytos specifikacijos.“ ir ,,1. Agentūra nustato ir valdo bendrą žiniatinklyje veikiančią programą (INF registro programą), kurioje valstybės narės turi skelbti infrastruktūros informaciją pagal Direktyvos (ES) 2016/797 49 straipsnį.“ bei nurodyti visi privalomai kaupiami duomenys,</w:t>
            </w:r>
            <w:r>
              <w:rPr>
                <w:sz w:val="20"/>
                <w:szCs w:val="20"/>
                <w:lang w:val="lt-LT"/>
              </w:rPr>
              <w:t xml:space="preserve"> asmenys, atsakingi už jų suvedimą,</w:t>
            </w:r>
            <w:r w:rsidRPr="00D47ABD">
              <w:rPr>
                <w:sz w:val="20"/>
                <w:szCs w:val="20"/>
                <w:lang w:val="lt-LT"/>
              </w:rPr>
              <w:t xml:space="preserve"> Įstatymo projekto </w:t>
            </w:r>
            <w:proofErr w:type="spellStart"/>
            <w:r w:rsidRPr="00D47ABD">
              <w:rPr>
                <w:sz w:val="20"/>
                <w:szCs w:val="20"/>
                <w:lang w:val="lt-LT"/>
              </w:rPr>
              <w:t>nuosta</w:t>
            </w:r>
            <w:proofErr w:type="spellEnd"/>
            <w:r w:rsidRPr="00D47ABD">
              <w:rPr>
                <w:sz w:val="20"/>
                <w:szCs w:val="20"/>
                <w:lang w:val="lt-LT"/>
              </w:rPr>
              <w:t>, kad ,,</w:t>
            </w:r>
            <w:r w:rsidRPr="00A16517">
              <w:rPr>
                <w:sz w:val="20"/>
                <w:szCs w:val="20"/>
                <w:lang w:val="lt-LT"/>
              </w:rPr>
              <w:t>Geležinkelių infrastruktūros valdytojai įtraukia duomenis apie geležinkelių infrastruktūrą į Agentūros tvarkomą informacinę sistemą Reglamento (ES) 2019/777 nustatyta tvarka.</w:t>
            </w:r>
            <w:r w:rsidRPr="00D47ABD">
              <w:rPr>
                <w:sz w:val="20"/>
                <w:szCs w:val="20"/>
                <w:lang w:val="lt-LT"/>
              </w:rPr>
              <w:t>“ yra pakankama, siekiant įgyvendinti šią Direktyvos nuostatą“.</w:t>
            </w:r>
          </w:p>
        </w:tc>
        <w:tc>
          <w:tcPr>
            <w:tcW w:w="1559" w:type="dxa"/>
          </w:tcPr>
          <w:p w14:paraId="650FE9B3" w14:textId="1BC6DA5D" w:rsidR="001E0346" w:rsidRPr="00862769" w:rsidRDefault="001E0346" w:rsidP="00937AD4">
            <w:pPr>
              <w:jc w:val="center"/>
              <w:rPr>
                <w:lang w:val="lt-LT"/>
              </w:rPr>
            </w:pPr>
          </w:p>
        </w:tc>
      </w:tr>
      <w:tr w:rsidR="00862769" w:rsidRPr="00862769" w14:paraId="3CEAC73E" w14:textId="77777777" w:rsidTr="0061106B">
        <w:tc>
          <w:tcPr>
            <w:tcW w:w="8223" w:type="dxa"/>
            <w:tcBorders>
              <w:top w:val="single" w:sz="4" w:space="0" w:color="auto"/>
              <w:bottom w:val="single" w:sz="4" w:space="0" w:color="auto"/>
            </w:tcBorders>
          </w:tcPr>
          <w:p w14:paraId="748E3505" w14:textId="77777777" w:rsidR="00747359" w:rsidRDefault="00C502AA" w:rsidP="006E5DED">
            <w:pPr>
              <w:pStyle w:val="norm"/>
              <w:spacing w:before="0" w:beforeAutospacing="0" w:after="0" w:afterAutospacing="0"/>
              <w:jc w:val="both"/>
            </w:pPr>
            <w:r>
              <w:lastRenderedPageBreak/>
              <w:t>2 straipsnis</w:t>
            </w:r>
          </w:p>
          <w:p w14:paraId="6D11FBC5" w14:textId="77777777" w:rsidR="00C502AA" w:rsidRPr="00C502AA" w:rsidRDefault="00C502AA" w:rsidP="006E5DED">
            <w:pPr>
              <w:pStyle w:val="norm"/>
              <w:spacing w:before="0" w:beforeAutospacing="0" w:after="0" w:afterAutospacing="0"/>
              <w:jc w:val="both"/>
            </w:pPr>
            <w:r w:rsidRPr="00C502AA">
              <w:t>&lt;...&gt;</w:t>
            </w:r>
          </w:p>
          <w:p w14:paraId="54C67B71" w14:textId="0858D79E" w:rsidR="00C502AA" w:rsidRPr="00AD1EE0" w:rsidRDefault="00C502AA" w:rsidP="006E5DED">
            <w:pPr>
              <w:pStyle w:val="norm"/>
              <w:spacing w:before="0" w:beforeAutospacing="0" w:after="0" w:afterAutospacing="0"/>
              <w:jc w:val="both"/>
            </w:pPr>
            <w:r w:rsidRPr="00C502AA">
              <w:t>4</w:t>
            </w:r>
            <w:r w:rsidRPr="00AD1EE0">
              <w:t xml:space="preserve">. Kiekviena valstybė narė užtikrina, kad būtini jos tinklo duomenys būtų pradėti rinkti ir įrašyti į INF registro programą nuo priedo 1 lentelėje nustatytų datų. </w:t>
            </w:r>
          </w:p>
          <w:p w14:paraId="0C003B5A" w14:textId="77777777" w:rsidR="00C502AA" w:rsidRPr="00AD1EE0" w:rsidRDefault="00C502AA" w:rsidP="006E5DED">
            <w:pPr>
              <w:pStyle w:val="norm"/>
              <w:spacing w:before="0" w:beforeAutospacing="0" w:after="0" w:afterAutospacing="0"/>
              <w:jc w:val="both"/>
            </w:pPr>
            <w:r w:rsidRPr="00AD1EE0">
              <w:lastRenderedPageBreak/>
              <w:t>5. Kiekviena valstybė narė užtikrina, kad duomenys INF registro programoje būtų nuolat atnaujinami pagal 5 straipsnį.</w:t>
            </w:r>
          </w:p>
          <w:p w14:paraId="35372A4D" w14:textId="70785457" w:rsidR="00C502AA" w:rsidRPr="00101C38" w:rsidRDefault="00C502AA" w:rsidP="006E5DED">
            <w:pPr>
              <w:pStyle w:val="norm"/>
              <w:spacing w:before="0" w:beforeAutospacing="0" w:after="0" w:afterAutospacing="0"/>
              <w:jc w:val="both"/>
            </w:pPr>
            <w:r w:rsidRPr="00AD1EE0">
              <w:t>&lt;...&gt;</w:t>
            </w:r>
          </w:p>
        </w:tc>
        <w:tc>
          <w:tcPr>
            <w:tcW w:w="5953" w:type="dxa"/>
          </w:tcPr>
          <w:p w14:paraId="3D932257" w14:textId="6F2A92EC" w:rsidR="00A942AA" w:rsidRDefault="00092E62" w:rsidP="00A942AA">
            <w:pPr>
              <w:jc w:val="both"/>
              <w:rPr>
                <w:b/>
                <w:bCs/>
                <w:lang w:val="lt-LT"/>
              </w:rPr>
            </w:pPr>
            <w:r w:rsidRPr="00092E62">
              <w:rPr>
                <w:b/>
                <w:bCs/>
                <w:lang w:val="lt-LT"/>
              </w:rPr>
              <w:lastRenderedPageBreak/>
              <w:t xml:space="preserve"> </w:t>
            </w:r>
            <w:r w:rsidR="00A942AA" w:rsidRPr="00A942AA">
              <w:rPr>
                <w:b/>
                <w:bCs/>
                <w:lang w:val="lt-LT"/>
              </w:rPr>
              <w:t>2017 m. gruodžio 20 d.</w:t>
            </w:r>
            <w:r w:rsidR="00475E29">
              <w:rPr>
                <w:b/>
                <w:bCs/>
                <w:lang w:val="lt-LT"/>
              </w:rPr>
              <w:t xml:space="preserve"> Lietuvos Respublikos susisiekimo ministro įsakymas </w:t>
            </w:r>
            <w:r w:rsidR="00475E29" w:rsidRPr="00475E29">
              <w:rPr>
                <w:b/>
                <w:bCs/>
                <w:lang w:val="lt-LT"/>
              </w:rPr>
              <w:t>Nr. 3-644</w:t>
            </w:r>
            <w:r w:rsidR="00475E29">
              <w:rPr>
                <w:b/>
                <w:bCs/>
                <w:lang w:val="lt-LT"/>
              </w:rPr>
              <w:t xml:space="preserve"> ,,</w:t>
            </w:r>
            <w:r w:rsidR="00475E29" w:rsidRPr="00475E29">
              <w:rPr>
                <w:b/>
                <w:bCs/>
                <w:lang w:val="lt-LT"/>
              </w:rPr>
              <w:t xml:space="preserve">Dėl Lietuvos Respublikos geležinkelių infrastruktūros registro reorganizavimo ir Lietuvos Respublikos susisiekimo ministro 2004 m. </w:t>
            </w:r>
            <w:r w:rsidR="00475E29" w:rsidRPr="00475E29">
              <w:rPr>
                <w:b/>
                <w:bCs/>
                <w:lang w:val="lt-LT"/>
              </w:rPr>
              <w:lastRenderedPageBreak/>
              <w:t>gegužės 28 d. įsakymo Nr. 3-317 „Dėl Lietuvos Respublikos geležinkelių infrastruktūros registro įsteigimo ir jo nuostatų patvirtinimo“ pakeitimo</w:t>
            </w:r>
            <w:r w:rsidR="00475E29">
              <w:rPr>
                <w:b/>
                <w:bCs/>
                <w:lang w:val="lt-LT"/>
              </w:rPr>
              <w:t xml:space="preserve">“ </w:t>
            </w:r>
          </w:p>
          <w:p w14:paraId="281808E5" w14:textId="2464796D" w:rsidR="00A942AA" w:rsidRPr="00475E29" w:rsidRDefault="00A942AA" w:rsidP="00A942AA">
            <w:pPr>
              <w:jc w:val="both"/>
              <w:rPr>
                <w:lang w:val="lt-LT"/>
              </w:rPr>
            </w:pPr>
            <w:r w:rsidRPr="00475E29">
              <w:rPr>
                <w:lang w:val="lt-LT"/>
              </w:rPr>
              <w:t>2.1. Pakeičiu 8 punktą ir jį išdėstau taip:</w:t>
            </w:r>
          </w:p>
          <w:p w14:paraId="01FC0CB4" w14:textId="77777777" w:rsidR="00527FB6" w:rsidRDefault="00475E29" w:rsidP="00A942AA">
            <w:pPr>
              <w:jc w:val="both"/>
              <w:rPr>
                <w:lang w:val="lt-LT"/>
              </w:rPr>
            </w:pPr>
            <w:r w:rsidRPr="00475E29">
              <w:rPr>
                <w:lang w:val="lt-LT"/>
              </w:rPr>
              <w:t xml:space="preserve"> </w:t>
            </w:r>
            <w:r w:rsidR="00A942AA" w:rsidRPr="00475E29">
              <w:rPr>
                <w:lang w:val="lt-LT"/>
              </w:rPr>
              <w:t>„8. Registro tvarkytoja yra Lietuvos transporto saugos administracija.“</w:t>
            </w:r>
          </w:p>
          <w:p w14:paraId="728DCD95" w14:textId="77777777" w:rsidR="00475E29" w:rsidRDefault="00475E29" w:rsidP="00A942AA">
            <w:pPr>
              <w:jc w:val="both"/>
              <w:rPr>
                <w:lang w:val="lt-LT"/>
              </w:rPr>
            </w:pPr>
          </w:p>
          <w:p w14:paraId="69F7CF23" w14:textId="105DAF9E" w:rsidR="00475E29" w:rsidRPr="00475E29" w:rsidRDefault="00475E29" w:rsidP="00A942AA">
            <w:pPr>
              <w:jc w:val="both"/>
              <w:rPr>
                <w:b/>
                <w:bCs/>
                <w:i/>
                <w:iCs/>
                <w:lang w:val="lt-LT"/>
              </w:rPr>
            </w:pPr>
            <w:r w:rsidRPr="00475E29">
              <w:rPr>
                <w:b/>
                <w:bCs/>
                <w:i/>
                <w:iCs/>
                <w:lang w:val="lt-LT"/>
              </w:rPr>
              <w:t xml:space="preserve">Lietuvos Respublikos geležinkelių infrastruktūros registro tvarkytoja Lietuvos transporto saugos administracija suveda registre kaupiamus duomenis į Agentūros tvarkomą informacinę sistemą, vadovaudamasi Reglamento (ES) 2019/777 nuostatomis. </w:t>
            </w:r>
          </w:p>
        </w:tc>
        <w:tc>
          <w:tcPr>
            <w:tcW w:w="1559" w:type="dxa"/>
          </w:tcPr>
          <w:p w14:paraId="62D267F3" w14:textId="2CE3B32F" w:rsidR="00527FB6" w:rsidRPr="00862769" w:rsidRDefault="00527FB6" w:rsidP="00937AD4">
            <w:pPr>
              <w:jc w:val="center"/>
              <w:rPr>
                <w:lang w:val="lt-LT"/>
              </w:rPr>
            </w:pPr>
          </w:p>
        </w:tc>
      </w:tr>
      <w:tr w:rsidR="0061106B" w:rsidRPr="005400C6" w14:paraId="45639B95" w14:textId="77777777" w:rsidTr="00C502AA">
        <w:tc>
          <w:tcPr>
            <w:tcW w:w="8223" w:type="dxa"/>
            <w:tcBorders>
              <w:top w:val="single" w:sz="4" w:space="0" w:color="auto"/>
              <w:bottom w:val="single" w:sz="4" w:space="0" w:color="auto"/>
            </w:tcBorders>
          </w:tcPr>
          <w:p w14:paraId="22FC44A0" w14:textId="2B799BAB" w:rsidR="0061106B" w:rsidRPr="00C502AA" w:rsidRDefault="00C502AA" w:rsidP="00092E62">
            <w:pPr>
              <w:jc w:val="both"/>
              <w:rPr>
                <w:lang w:val="lt-LT"/>
              </w:rPr>
            </w:pPr>
            <w:r w:rsidRPr="00C502AA">
              <w:rPr>
                <w:lang w:val="lt-LT"/>
              </w:rPr>
              <w:t>4 straipsnis</w:t>
            </w:r>
          </w:p>
          <w:p w14:paraId="7355A777" w14:textId="494D25C5" w:rsidR="00C502AA" w:rsidRPr="00C502AA" w:rsidRDefault="00C502AA" w:rsidP="00092E62">
            <w:pPr>
              <w:jc w:val="both"/>
              <w:rPr>
                <w:lang w:val="lt-LT"/>
              </w:rPr>
            </w:pPr>
            <w:r w:rsidRPr="00C502AA">
              <w:rPr>
                <w:lang w:val="lt-LT"/>
              </w:rPr>
              <w:t>&lt;...&gt;</w:t>
            </w:r>
          </w:p>
          <w:p w14:paraId="6204E5DD" w14:textId="77777777" w:rsidR="00C502AA" w:rsidRPr="00C502AA" w:rsidRDefault="00C502AA" w:rsidP="00092E62">
            <w:pPr>
              <w:jc w:val="both"/>
            </w:pPr>
            <w:r w:rsidRPr="00C502AA">
              <w:t xml:space="preserve">3.Nuo 2021 m. </w:t>
            </w:r>
            <w:proofErr w:type="spellStart"/>
            <w:r w:rsidRPr="00C502AA">
              <w:t>sausio</w:t>
            </w:r>
            <w:proofErr w:type="spellEnd"/>
            <w:r w:rsidRPr="00C502AA">
              <w:t xml:space="preserve"> 1 d., </w:t>
            </w:r>
            <w:proofErr w:type="spellStart"/>
            <w:r w:rsidRPr="00C502AA">
              <w:t>jei</w:t>
            </w:r>
            <w:proofErr w:type="spellEnd"/>
            <w:r w:rsidRPr="00C502AA">
              <w:t xml:space="preserve"> </w:t>
            </w:r>
            <w:proofErr w:type="spellStart"/>
            <w:r w:rsidRPr="00C502AA">
              <w:t>sukurta</w:t>
            </w:r>
            <w:proofErr w:type="spellEnd"/>
            <w:r w:rsidRPr="00C502AA">
              <w:t xml:space="preserve"> 6 </w:t>
            </w:r>
            <w:proofErr w:type="spellStart"/>
            <w:r w:rsidRPr="00C502AA">
              <w:t>straipsnio</w:t>
            </w:r>
            <w:proofErr w:type="spellEnd"/>
            <w:r w:rsidRPr="00C502AA">
              <w:t xml:space="preserve"> 1 </w:t>
            </w:r>
            <w:proofErr w:type="spellStart"/>
            <w:r w:rsidRPr="00C502AA">
              <w:t>dalies</w:t>
            </w:r>
            <w:proofErr w:type="spellEnd"/>
            <w:r w:rsidRPr="00C502AA">
              <w:t xml:space="preserve"> a </w:t>
            </w:r>
            <w:proofErr w:type="spellStart"/>
            <w:r w:rsidRPr="00C502AA">
              <w:t>punkte</w:t>
            </w:r>
            <w:proofErr w:type="spellEnd"/>
            <w:r w:rsidRPr="00C502AA">
              <w:t xml:space="preserve"> </w:t>
            </w:r>
            <w:proofErr w:type="spellStart"/>
            <w:r w:rsidRPr="00C502AA">
              <w:t>nurodyta</w:t>
            </w:r>
            <w:proofErr w:type="spellEnd"/>
            <w:r w:rsidRPr="00C502AA">
              <w:t xml:space="preserve"> INF </w:t>
            </w:r>
            <w:proofErr w:type="spellStart"/>
            <w:r w:rsidRPr="00C502AA">
              <w:t>registro</w:t>
            </w:r>
            <w:proofErr w:type="spellEnd"/>
            <w:r w:rsidRPr="00C502AA">
              <w:t xml:space="preserve"> </w:t>
            </w:r>
            <w:proofErr w:type="spellStart"/>
            <w:r w:rsidRPr="00C502AA">
              <w:t>programa</w:t>
            </w:r>
            <w:proofErr w:type="spellEnd"/>
            <w:r w:rsidRPr="00C502AA">
              <w:t xml:space="preserve">, </w:t>
            </w:r>
            <w:proofErr w:type="spellStart"/>
            <w:r w:rsidRPr="00C502AA">
              <w:t>kiekvienos</w:t>
            </w:r>
            <w:proofErr w:type="spellEnd"/>
            <w:r w:rsidRPr="00C502AA">
              <w:t xml:space="preserve"> </w:t>
            </w:r>
            <w:proofErr w:type="spellStart"/>
            <w:r w:rsidRPr="00C502AA">
              <w:t>valstybės</w:t>
            </w:r>
            <w:proofErr w:type="spellEnd"/>
            <w:r w:rsidRPr="00C502AA">
              <w:t xml:space="preserve"> </w:t>
            </w:r>
            <w:proofErr w:type="spellStart"/>
            <w:r w:rsidRPr="00C502AA">
              <w:t>narės</w:t>
            </w:r>
            <w:proofErr w:type="spellEnd"/>
            <w:r w:rsidRPr="00C502AA">
              <w:t xml:space="preserve"> </w:t>
            </w:r>
            <w:proofErr w:type="spellStart"/>
            <w:r w:rsidRPr="00C502AA">
              <w:t>infrastruktūros</w:t>
            </w:r>
            <w:proofErr w:type="spellEnd"/>
            <w:r w:rsidRPr="00C502AA">
              <w:t xml:space="preserve"> </w:t>
            </w:r>
            <w:proofErr w:type="spellStart"/>
            <w:r w:rsidRPr="00C502AA">
              <w:t>valdytojai</w:t>
            </w:r>
            <w:proofErr w:type="spellEnd"/>
            <w:r w:rsidRPr="00C502AA">
              <w:t xml:space="preserve"> </w:t>
            </w:r>
            <w:proofErr w:type="spellStart"/>
            <w:r w:rsidRPr="00C502AA">
              <w:t>atsako</w:t>
            </w:r>
            <w:proofErr w:type="spellEnd"/>
            <w:r w:rsidRPr="00C502AA">
              <w:t xml:space="preserve"> </w:t>
            </w:r>
            <w:proofErr w:type="spellStart"/>
            <w:r w:rsidRPr="00C502AA">
              <w:t>už</w:t>
            </w:r>
            <w:proofErr w:type="spellEnd"/>
            <w:r w:rsidRPr="00C502AA">
              <w:t xml:space="preserve"> </w:t>
            </w:r>
            <w:proofErr w:type="spellStart"/>
            <w:r w:rsidRPr="00C502AA">
              <w:t>duomenų</w:t>
            </w:r>
            <w:proofErr w:type="spellEnd"/>
            <w:r w:rsidRPr="00C502AA">
              <w:t xml:space="preserve"> </w:t>
            </w:r>
            <w:proofErr w:type="spellStart"/>
            <w:r w:rsidRPr="00C502AA">
              <w:t>rinkimą</w:t>
            </w:r>
            <w:proofErr w:type="spellEnd"/>
            <w:r w:rsidRPr="00C502AA">
              <w:t xml:space="preserve"> ir </w:t>
            </w:r>
            <w:proofErr w:type="spellStart"/>
            <w:r w:rsidRPr="00C502AA">
              <w:t>įrašymą</w:t>
            </w:r>
            <w:proofErr w:type="spellEnd"/>
            <w:r w:rsidRPr="00C502AA">
              <w:t xml:space="preserve"> į INF </w:t>
            </w:r>
            <w:proofErr w:type="spellStart"/>
            <w:r w:rsidRPr="00C502AA">
              <w:t>registro</w:t>
            </w:r>
            <w:proofErr w:type="spellEnd"/>
            <w:r w:rsidRPr="00C502AA">
              <w:t xml:space="preserve"> </w:t>
            </w:r>
            <w:proofErr w:type="spellStart"/>
            <w:r w:rsidRPr="00C502AA">
              <w:t>programą</w:t>
            </w:r>
            <w:proofErr w:type="spellEnd"/>
            <w:r w:rsidRPr="00C502AA">
              <w:t>.</w:t>
            </w:r>
          </w:p>
          <w:p w14:paraId="6EB2C6C2" w14:textId="6855AA55" w:rsidR="00C502AA" w:rsidRPr="00CB4E8F" w:rsidRDefault="00C502AA" w:rsidP="00092E62">
            <w:pPr>
              <w:jc w:val="both"/>
              <w:rPr>
                <w:lang w:val="lt-LT"/>
              </w:rPr>
            </w:pPr>
            <w:r w:rsidRPr="00C502AA">
              <w:t>&lt;…&gt;</w:t>
            </w:r>
          </w:p>
        </w:tc>
        <w:tc>
          <w:tcPr>
            <w:tcW w:w="5953" w:type="dxa"/>
          </w:tcPr>
          <w:p w14:paraId="46010F64" w14:textId="77777777" w:rsidR="00A942AA" w:rsidRPr="00A942AA" w:rsidRDefault="00A942AA" w:rsidP="00A942AA">
            <w:pPr>
              <w:jc w:val="both"/>
              <w:rPr>
                <w:b/>
                <w:lang w:val="lt-LT"/>
              </w:rPr>
            </w:pPr>
            <w:r w:rsidRPr="00A942AA">
              <w:rPr>
                <w:b/>
                <w:lang w:val="lt-LT"/>
              </w:rPr>
              <w:t>Įstatymo pakeitimo projektas</w:t>
            </w:r>
          </w:p>
          <w:p w14:paraId="31B83D68" w14:textId="77777777" w:rsidR="00A942AA" w:rsidRPr="00A942AA" w:rsidRDefault="00A942AA" w:rsidP="00A942AA">
            <w:pPr>
              <w:jc w:val="both"/>
              <w:rPr>
                <w:b/>
                <w:lang w:val="lt-LT"/>
              </w:rPr>
            </w:pPr>
            <w:r w:rsidRPr="00A942AA">
              <w:rPr>
                <w:b/>
                <w:lang w:val="lt-LT"/>
              </w:rPr>
              <w:t>2 straipsnis. Įstatymo įsigaliojimas, taikymas ir įgyvendinimas</w:t>
            </w:r>
          </w:p>
          <w:p w14:paraId="04187C9A" w14:textId="77777777" w:rsidR="00A942AA" w:rsidRPr="00A942AA" w:rsidRDefault="00A942AA" w:rsidP="00A942AA">
            <w:pPr>
              <w:jc w:val="both"/>
              <w:rPr>
                <w:b/>
                <w:lang w:val="lt-LT"/>
              </w:rPr>
            </w:pPr>
            <w:r w:rsidRPr="00A942AA">
              <w:rPr>
                <w:b/>
                <w:lang w:val="lt-LT"/>
              </w:rPr>
              <w:t>3. 2021 m. sausio 1 d. įsigalioja tokia šio įstatymo 1 straipsnyje Geležinkelių transporto eismo saugos įstatymo 5 straipsnio 7 dalies redakcija:</w:t>
            </w:r>
          </w:p>
          <w:p w14:paraId="1494119C" w14:textId="77777777" w:rsidR="00A942AA" w:rsidRPr="00A942AA" w:rsidRDefault="00A942AA" w:rsidP="00A942AA">
            <w:pPr>
              <w:jc w:val="both"/>
              <w:rPr>
                <w:b/>
                <w:lang w:val="lt-LT"/>
              </w:rPr>
            </w:pPr>
            <w:r w:rsidRPr="00A942AA">
              <w:rPr>
                <w:b/>
                <w:lang w:val="lt-LT"/>
              </w:rPr>
              <w:t>5. 2021 m. sausio 1 d. įsigalioja tokia šio įstatymo 1 straipsnyje išdėstyto Geležinkelių transporto eismo saugos įstatymo 14 straipsnio 1 dalies redakcija:</w:t>
            </w:r>
          </w:p>
          <w:p w14:paraId="5B7FEE9F" w14:textId="0F7442E0" w:rsidR="0061106B" w:rsidRPr="00CB4E8F" w:rsidRDefault="00A942AA" w:rsidP="00A942AA">
            <w:pPr>
              <w:jc w:val="both"/>
              <w:rPr>
                <w:b/>
                <w:lang w:val="lt-LT"/>
              </w:rPr>
            </w:pPr>
            <w:r w:rsidRPr="00A942AA">
              <w:rPr>
                <w:b/>
                <w:lang w:val="lt-LT"/>
              </w:rPr>
              <w:t>,,1.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Geležinkelių infrastruktūros valdytojai įtraukia duomenis apie geležinkelių infrastruktūrą į Agentūros tvarkomą informacinę sistemą Reglamento (ES) 2019/777 nustatyta tvarka.“</w:t>
            </w:r>
          </w:p>
        </w:tc>
        <w:tc>
          <w:tcPr>
            <w:tcW w:w="1559" w:type="dxa"/>
          </w:tcPr>
          <w:p w14:paraId="55F22433" w14:textId="2D934F71" w:rsidR="0061106B" w:rsidRPr="00862769" w:rsidRDefault="0061106B" w:rsidP="00937AD4">
            <w:pPr>
              <w:jc w:val="center"/>
              <w:rPr>
                <w:lang w:val="lt-LT"/>
              </w:rPr>
            </w:pPr>
          </w:p>
        </w:tc>
      </w:tr>
      <w:tr w:rsidR="00C502AA" w:rsidRPr="005400C6" w14:paraId="2FFFA72A" w14:textId="77777777">
        <w:tc>
          <w:tcPr>
            <w:tcW w:w="8223" w:type="dxa"/>
            <w:tcBorders>
              <w:top w:val="single" w:sz="4" w:space="0" w:color="auto"/>
            </w:tcBorders>
          </w:tcPr>
          <w:p w14:paraId="0A26CCE8" w14:textId="5B6F6FEA" w:rsidR="00C502AA" w:rsidRDefault="00C502AA" w:rsidP="00092E62">
            <w:pPr>
              <w:jc w:val="both"/>
              <w:rPr>
                <w:lang w:val="lt-LT"/>
              </w:rPr>
            </w:pPr>
            <w:r>
              <w:rPr>
                <w:lang w:val="lt-LT"/>
              </w:rPr>
              <w:t>5 straipsnis</w:t>
            </w:r>
          </w:p>
          <w:p w14:paraId="5D2547D0" w14:textId="0E6D293E" w:rsidR="00C502AA" w:rsidRDefault="00C502AA" w:rsidP="00092E62">
            <w:pPr>
              <w:jc w:val="both"/>
              <w:rPr>
                <w:lang w:val="lt-LT"/>
              </w:rPr>
            </w:pPr>
            <w:r>
              <w:rPr>
                <w:lang w:val="lt-LT"/>
              </w:rPr>
              <w:t>&lt;...&gt;</w:t>
            </w:r>
          </w:p>
          <w:p w14:paraId="35FABCB8" w14:textId="77777777" w:rsidR="00C502AA" w:rsidRDefault="00C502AA" w:rsidP="00092E62">
            <w:pPr>
              <w:jc w:val="both"/>
            </w:pPr>
            <w:r w:rsidRPr="00C502AA">
              <w:lastRenderedPageBreak/>
              <w:t xml:space="preserve">3.Nuo 2021 m. </w:t>
            </w:r>
            <w:proofErr w:type="spellStart"/>
            <w:r w:rsidRPr="00C502AA">
              <w:t>sausio</w:t>
            </w:r>
            <w:proofErr w:type="spellEnd"/>
            <w:r w:rsidRPr="00C502AA">
              <w:t xml:space="preserve"> 1 d., </w:t>
            </w:r>
            <w:proofErr w:type="spellStart"/>
            <w:r w:rsidRPr="00C502AA">
              <w:t>jei</w:t>
            </w:r>
            <w:proofErr w:type="spellEnd"/>
            <w:r w:rsidRPr="00C502AA">
              <w:t xml:space="preserve"> </w:t>
            </w:r>
            <w:proofErr w:type="spellStart"/>
            <w:r w:rsidRPr="00C502AA">
              <w:t>sukurta</w:t>
            </w:r>
            <w:proofErr w:type="spellEnd"/>
            <w:r w:rsidRPr="00C502AA">
              <w:t xml:space="preserve"> 6 </w:t>
            </w:r>
            <w:proofErr w:type="spellStart"/>
            <w:r w:rsidRPr="00C502AA">
              <w:t>straipsnio</w:t>
            </w:r>
            <w:proofErr w:type="spellEnd"/>
            <w:r w:rsidRPr="00C502AA">
              <w:t xml:space="preserve"> 1 </w:t>
            </w:r>
            <w:proofErr w:type="spellStart"/>
            <w:r w:rsidRPr="00C502AA">
              <w:t>dalies</w:t>
            </w:r>
            <w:proofErr w:type="spellEnd"/>
            <w:r w:rsidRPr="00C502AA">
              <w:t xml:space="preserve"> a </w:t>
            </w:r>
            <w:proofErr w:type="spellStart"/>
            <w:r w:rsidRPr="00C502AA">
              <w:t>punkte</w:t>
            </w:r>
            <w:proofErr w:type="spellEnd"/>
            <w:r w:rsidRPr="00C502AA">
              <w:t xml:space="preserve"> </w:t>
            </w:r>
            <w:proofErr w:type="spellStart"/>
            <w:r w:rsidRPr="00C502AA">
              <w:t>nurodyta</w:t>
            </w:r>
            <w:proofErr w:type="spellEnd"/>
            <w:r w:rsidRPr="00C502AA">
              <w:t xml:space="preserve"> INF </w:t>
            </w:r>
            <w:proofErr w:type="spellStart"/>
            <w:r w:rsidRPr="00C502AA">
              <w:t>registro</w:t>
            </w:r>
            <w:proofErr w:type="spellEnd"/>
            <w:r w:rsidRPr="00C502AA">
              <w:t xml:space="preserve"> </w:t>
            </w:r>
            <w:proofErr w:type="spellStart"/>
            <w:r w:rsidRPr="00C502AA">
              <w:t>programa</w:t>
            </w:r>
            <w:proofErr w:type="spellEnd"/>
            <w:r w:rsidRPr="00C502AA">
              <w:t xml:space="preserve">, </w:t>
            </w:r>
            <w:proofErr w:type="spellStart"/>
            <w:r w:rsidRPr="00C502AA">
              <w:t>infrastruktūros</w:t>
            </w:r>
            <w:proofErr w:type="spellEnd"/>
            <w:r w:rsidRPr="00C502AA">
              <w:t xml:space="preserve"> </w:t>
            </w:r>
            <w:proofErr w:type="spellStart"/>
            <w:r w:rsidRPr="00C502AA">
              <w:t>valdytojai</w:t>
            </w:r>
            <w:proofErr w:type="spellEnd"/>
            <w:r w:rsidRPr="00C502AA">
              <w:t xml:space="preserve"> </w:t>
            </w:r>
            <w:proofErr w:type="spellStart"/>
            <w:r w:rsidRPr="00C502AA">
              <w:t>tiesiogiai</w:t>
            </w:r>
            <w:proofErr w:type="spellEnd"/>
            <w:r w:rsidRPr="00C502AA">
              <w:t xml:space="preserve"> </w:t>
            </w:r>
            <w:proofErr w:type="spellStart"/>
            <w:r w:rsidRPr="00C502AA">
              <w:t>įrašo</w:t>
            </w:r>
            <w:proofErr w:type="spellEnd"/>
            <w:r w:rsidRPr="00C502AA">
              <w:t xml:space="preserve"> </w:t>
            </w:r>
            <w:proofErr w:type="spellStart"/>
            <w:r w:rsidRPr="00C502AA">
              <w:t>duomenis</w:t>
            </w:r>
            <w:proofErr w:type="spellEnd"/>
            <w:r w:rsidRPr="00C502AA">
              <w:t xml:space="preserve"> į INF </w:t>
            </w:r>
            <w:proofErr w:type="spellStart"/>
            <w:r w:rsidRPr="00C502AA">
              <w:t>registro</w:t>
            </w:r>
            <w:proofErr w:type="spellEnd"/>
            <w:r w:rsidRPr="00C502AA">
              <w:t xml:space="preserve"> </w:t>
            </w:r>
            <w:proofErr w:type="spellStart"/>
            <w:r w:rsidRPr="00C502AA">
              <w:t>programą</w:t>
            </w:r>
            <w:proofErr w:type="spellEnd"/>
            <w:r w:rsidRPr="00C502AA">
              <w:t xml:space="preserve">, kai </w:t>
            </w:r>
            <w:proofErr w:type="spellStart"/>
            <w:r w:rsidRPr="00C502AA">
              <w:t>tik</w:t>
            </w:r>
            <w:proofErr w:type="spellEnd"/>
            <w:r w:rsidRPr="00C502AA">
              <w:t xml:space="preserve"> </w:t>
            </w:r>
            <w:proofErr w:type="spellStart"/>
            <w:r w:rsidRPr="00C502AA">
              <w:t>juos</w:t>
            </w:r>
            <w:proofErr w:type="spellEnd"/>
            <w:r w:rsidRPr="00C502AA">
              <w:t xml:space="preserve"> </w:t>
            </w:r>
            <w:proofErr w:type="spellStart"/>
            <w:r w:rsidRPr="00C502AA">
              <w:t>turi</w:t>
            </w:r>
            <w:proofErr w:type="spellEnd"/>
            <w:r w:rsidRPr="00C502AA">
              <w:t>.</w:t>
            </w:r>
          </w:p>
          <w:p w14:paraId="4C0EFC0E" w14:textId="4C517960" w:rsidR="00C502AA" w:rsidRPr="00C502AA" w:rsidRDefault="00C502AA" w:rsidP="00092E62">
            <w:pPr>
              <w:jc w:val="both"/>
              <w:rPr>
                <w:lang w:val="lt-LT"/>
              </w:rPr>
            </w:pPr>
            <w:r>
              <w:t>&lt;..&gt;</w:t>
            </w:r>
          </w:p>
        </w:tc>
        <w:tc>
          <w:tcPr>
            <w:tcW w:w="5953" w:type="dxa"/>
          </w:tcPr>
          <w:p w14:paraId="01278755" w14:textId="77777777" w:rsidR="00A942AA" w:rsidRPr="00A942AA" w:rsidRDefault="00A942AA" w:rsidP="00A942AA">
            <w:pPr>
              <w:jc w:val="both"/>
              <w:rPr>
                <w:b/>
                <w:lang w:val="lt-LT"/>
              </w:rPr>
            </w:pPr>
            <w:r w:rsidRPr="00A942AA">
              <w:rPr>
                <w:b/>
                <w:lang w:val="lt-LT"/>
              </w:rPr>
              <w:lastRenderedPageBreak/>
              <w:t>Įstatymo pakeitimo projektas</w:t>
            </w:r>
          </w:p>
          <w:p w14:paraId="647F6D6B" w14:textId="77777777" w:rsidR="00A942AA" w:rsidRPr="00A942AA" w:rsidRDefault="00A942AA" w:rsidP="00A942AA">
            <w:pPr>
              <w:jc w:val="both"/>
              <w:rPr>
                <w:b/>
                <w:lang w:val="lt-LT"/>
              </w:rPr>
            </w:pPr>
            <w:r w:rsidRPr="00A942AA">
              <w:rPr>
                <w:b/>
                <w:lang w:val="lt-LT"/>
              </w:rPr>
              <w:lastRenderedPageBreak/>
              <w:t>2 straipsnis. Įstatymo įsigaliojimas, taikymas ir įgyvendinimas</w:t>
            </w:r>
          </w:p>
          <w:p w14:paraId="07957BCA" w14:textId="77777777" w:rsidR="00A942AA" w:rsidRPr="00A942AA" w:rsidRDefault="00A942AA" w:rsidP="00A942AA">
            <w:pPr>
              <w:jc w:val="both"/>
              <w:rPr>
                <w:b/>
                <w:lang w:val="lt-LT"/>
              </w:rPr>
            </w:pPr>
            <w:r w:rsidRPr="00A942AA">
              <w:rPr>
                <w:b/>
                <w:lang w:val="lt-LT"/>
              </w:rPr>
              <w:t>3. 2021 m. sausio 1 d. įsigalioja tokia šio įstatymo 1 straipsnyje Geležinkelių transporto eismo saugos įstatymo 5 straipsnio 7 dalies redakcija:</w:t>
            </w:r>
          </w:p>
          <w:p w14:paraId="715042E0" w14:textId="77777777" w:rsidR="00A942AA" w:rsidRPr="00A942AA" w:rsidRDefault="00A942AA" w:rsidP="00A942AA">
            <w:pPr>
              <w:jc w:val="both"/>
              <w:rPr>
                <w:b/>
                <w:lang w:val="lt-LT"/>
              </w:rPr>
            </w:pPr>
            <w:r w:rsidRPr="00A942AA">
              <w:rPr>
                <w:b/>
                <w:lang w:val="lt-LT"/>
              </w:rPr>
              <w:t>5. 2021 m. sausio 1 d. įsigalioja tokia šio įstatymo 1 straipsnyje išdėstyto Geležinkelių transporto eismo saugos įstatymo 14 straipsnio 1 dalies redakcija:</w:t>
            </w:r>
          </w:p>
          <w:p w14:paraId="75E8733C" w14:textId="2F226FA1" w:rsidR="00C502AA" w:rsidRPr="00CB4E8F" w:rsidRDefault="00A942AA" w:rsidP="00A942AA">
            <w:pPr>
              <w:jc w:val="both"/>
              <w:rPr>
                <w:b/>
                <w:lang w:val="lt-LT"/>
              </w:rPr>
            </w:pPr>
            <w:r w:rsidRPr="00A942AA">
              <w:rPr>
                <w:b/>
                <w:lang w:val="lt-LT"/>
              </w:rPr>
              <w:t>,,1.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Geležinkelių infrastruktūros valdytojai įtraukia duomenis apie geležinkelių infrastruktūrą į Agentūros tvarkomą informacinę sistemą Reglamento (ES) 2019/777 nustatyta tvarka.“</w:t>
            </w:r>
          </w:p>
        </w:tc>
        <w:tc>
          <w:tcPr>
            <w:tcW w:w="1559" w:type="dxa"/>
          </w:tcPr>
          <w:p w14:paraId="7199AFF1" w14:textId="4B2D8D52" w:rsidR="00C502AA" w:rsidRDefault="00C502AA" w:rsidP="00937AD4">
            <w:pPr>
              <w:jc w:val="center"/>
              <w:rPr>
                <w:lang w:val="lt-LT"/>
              </w:rPr>
            </w:pPr>
          </w:p>
        </w:tc>
      </w:tr>
    </w:tbl>
    <w:p w14:paraId="33D707FF" w14:textId="77777777" w:rsidR="00765227" w:rsidRPr="00862769" w:rsidRDefault="00765227" w:rsidP="00937AD4">
      <w:pPr>
        <w:jc w:val="both"/>
        <w:rPr>
          <w:lang w:val="lt-LT"/>
        </w:rPr>
      </w:pPr>
    </w:p>
    <w:p w14:paraId="534BDE91" w14:textId="36C80C23" w:rsidR="00E421BB" w:rsidRDefault="00B0736C" w:rsidP="00B0736C">
      <w:pPr>
        <w:jc w:val="center"/>
        <w:rPr>
          <w:lang w:val="lt-LT"/>
        </w:rPr>
      </w:pPr>
      <w:r w:rsidRPr="00862769">
        <w:rPr>
          <w:lang w:val="lt-LT"/>
        </w:rPr>
        <w:t>______________________________</w:t>
      </w:r>
    </w:p>
    <w:p w14:paraId="24C943FF" w14:textId="77777777" w:rsidR="00E421BB" w:rsidRDefault="00E421BB" w:rsidP="00B0736C">
      <w:pPr>
        <w:jc w:val="center"/>
        <w:rPr>
          <w:lang w:val="lt-LT"/>
        </w:rPr>
      </w:pPr>
    </w:p>
    <w:sectPr w:rsidR="00E421BB" w:rsidSect="00E421BB">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7C259" w14:textId="77777777" w:rsidR="00BF6B65" w:rsidRDefault="00BF6B65" w:rsidP="00765227">
      <w:r>
        <w:separator/>
      </w:r>
    </w:p>
  </w:endnote>
  <w:endnote w:type="continuationSeparator" w:id="0">
    <w:p w14:paraId="07EF3F81" w14:textId="77777777" w:rsidR="00BF6B65" w:rsidRDefault="00BF6B65"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452112"/>
      <w:docPartObj>
        <w:docPartGallery w:val="Page Numbers (Bottom of Page)"/>
        <w:docPartUnique/>
      </w:docPartObj>
    </w:sdtPr>
    <w:sdtEndPr/>
    <w:sdtContent>
      <w:p w14:paraId="28CE7047" w14:textId="71213B9C" w:rsidR="005A2794" w:rsidRDefault="005A2794">
        <w:pPr>
          <w:pStyle w:val="Porat"/>
          <w:jc w:val="center"/>
        </w:pPr>
        <w:r>
          <w:fldChar w:fldCharType="begin"/>
        </w:r>
        <w:r>
          <w:instrText>PAGE   \* MERGEFORMAT</w:instrText>
        </w:r>
        <w:r>
          <w:fldChar w:fldCharType="separate"/>
        </w:r>
        <w:r>
          <w:rPr>
            <w:lang w:val="lt-LT"/>
          </w:rPr>
          <w:t>2</w:t>
        </w:r>
        <w:r>
          <w:fldChar w:fldCharType="end"/>
        </w:r>
      </w:p>
    </w:sdtContent>
  </w:sdt>
  <w:p w14:paraId="3E661C72" w14:textId="77777777" w:rsidR="00E11EA5" w:rsidRDefault="00E11EA5" w:rsidP="00E11EA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FE25" w14:textId="77777777" w:rsidR="005A2794" w:rsidRDefault="005A27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D92D8" w14:textId="77777777" w:rsidR="00BF6B65" w:rsidRDefault="00BF6B65" w:rsidP="00765227">
      <w:r>
        <w:separator/>
      </w:r>
    </w:p>
  </w:footnote>
  <w:footnote w:type="continuationSeparator" w:id="0">
    <w:p w14:paraId="101F74BD" w14:textId="77777777" w:rsidR="00BF6B65" w:rsidRDefault="00BF6B65"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0FA2" w14:textId="77777777" w:rsidR="005A2794" w:rsidRDefault="005A27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A857" w14:textId="0963D7D7" w:rsidR="00E421BB" w:rsidRDefault="00E421BB">
    <w:pPr>
      <w:pStyle w:val="Antrats"/>
      <w:jc w:val="center"/>
    </w:pPr>
  </w:p>
  <w:p w14:paraId="1347FF28" w14:textId="77777777" w:rsidR="00E421BB" w:rsidRDefault="00E421B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C1551F"/>
    <w:multiLevelType w:val="hybridMultilevel"/>
    <w:tmpl w:val="F8C2B086"/>
    <w:lvl w:ilvl="0" w:tplc="7444BF2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A101CC"/>
    <w:multiLevelType w:val="hybridMultilevel"/>
    <w:tmpl w:val="47FC1F34"/>
    <w:lvl w:ilvl="0" w:tplc="8E34FB3A">
      <w:start w:val="1"/>
      <w:numFmt w:val="decimal"/>
      <w:lvlText w:val="%1."/>
      <w:lvlJc w:val="left"/>
      <w:pPr>
        <w:ind w:left="1069" w:hanging="360"/>
      </w:pPr>
      <w:rPr>
        <w:rFonts w:ascii="Times New Roman" w:hAnsi="Times New Roman" w:cs="Times New Roman" w:hint="default"/>
        <w:b w:val="0"/>
        <w:strike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6CC"/>
    <w:rsid w:val="00066C3B"/>
    <w:rsid w:val="000831CA"/>
    <w:rsid w:val="00092E62"/>
    <w:rsid w:val="00095B47"/>
    <w:rsid w:val="000974D5"/>
    <w:rsid w:val="000D3AB6"/>
    <w:rsid w:val="000E1865"/>
    <w:rsid w:val="000E1EFA"/>
    <w:rsid w:val="00101C38"/>
    <w:rsid w:val="00102D47"/>
    <w:rsid w:val="0016487E"/>
    <w:rsid w:val="00166C4B"/>
    <w:rsid w:val="001812F2"/>
    <w:rsid w:val="00182B59"/>
    <w:rsid w:val="001B5ED3"/>
    <w:rsid w:val="001E0346"/>
    <w:rsid w:val="001F2E34"/>
    <w:rsid w:val="002011E6"/>
    <w:rsid w:val="00211CFF"/>
    <w:rsid w:val="00214569"/>
    <w:rsid w:val="00233B41"/>
    <w:rsid w:val="00235C91"/>
    <w:rsid w:val="00236FCC"/>
    <w:rsid w:val="00244C4A"/>
    <w:rsid w:val="00255B8B"/>
    <w:rsid w:val="0028281F"/>
    <w:rsid w:val="00292884"/>
    <w:rsid w:val="002C52D5"/>
    <w:rsid w:val="002C5A44"/>
    <w:rsid w:val="0032592F"/>
    <w:rsid w:val="003666C5"/>
    <w:rsid w:val="003762A3"/>
    <w:rsid w:val="003B240C"/>
    <w:rsid w:val="003B2A99"/>
    <w:rsid w:val="003F1388"/>
    <w:rsid w:val="004126AC"/>
    <w:rsid w:val="00425183"/>
    <w:rsid w:val="00435E0B"/>
    <w:rsid w:val="00473E96"/>
    <w:rsid w:val="004740C7"/>
    <w:rsid w:val="00475E29"/>
    <w:rsid w:val="0048760D"/>
    <w:rsid w:val="004A23CA"/>
    <w:rsid w:val="004B36C9"/>
    <w:rsid w:val="004C2393"/>
    <w:rsid w:val="004D1945"/>
    <w:rsid w:val="004E4CBA"/>
    <w:rsid w:val="004E6675"/>
    <w:rsid w:val="004F2010"/>
    <w:rsid w:val="004F4C7C"/>
    <w:rsid w:val="00506A98"/>
    <w:rsid w:val="00507822"/>
    <w:rsid w:val="005151B2"/>
    <w:rsid w:val="00527FB6"/>
    <w:rsid w:val="005400C6"/>
    <w:rsid w:val="00541BD4"/>
    <w:rsid w:val="00553B52"/>
    <w:rsid w:val="005A2794"/>
    <w:rsid w:val="005B2468"/>
    <w:rsid w:val="005D7B60"/>
    <w:rsid w:val="005E0A01"/>
    <w:rsid w:val="005F5768"/>
    <w:rsid w:val="00600814"/>
    <w:rsid w:val="00605CFF"/>
    <w:rsid w:val="00610CF9"/>
    <w:rsid w:val="0061106B"/>
    <w:rsid w:val="00624E2B"/>
    <w:rsid w:val="00630294"/>
    <w:rsid w:val="0063143E"/>
    <w:rsid w:val="00642CBE"/>
    <w:rsid w:val="00657E2A"/>
    <w:rsid w:val="00677610"/>
    <w:rsid w:val="00692283"/>
    <w:rsid w:val="006A3C5F"/>
    <w:rsid w:val="006B12A8"/>
    <w:rsid w:val="006D685E"/>
    <w:rsid w:val="006E5DED"/>
    <w:rsid w:val="006E612E"/>
    <w:rsid w:val="00701D93"/>
    <w:rsid w:val="0071045A"/>
    <w:rsid w:val="00745217"/>
    <w:rsid w:val="00747359"/>
    <w:rsid w:val="00765227"/>
    <w:rsid w:val="00767116"/>
    <w:rsid w:val="00785FE2"/>
    <w:rsid w:val="007A4844"/>
    <w:rsid w:val="007D1157"/>
    <w:rsid w:val="007D3BC2"/>
    <w:rsid w:val="00820859"/>
    <w:rsid w:val="0084409E"/>
    <w:rsid w:val="008615C9"/>
    <w:rsid w:val="00862769"/>
    <w:rsid w:val="008746C2"/>
    <w:rsid w:val="00874BBC"/>
    <w:rsid w:val="008900A5"/>
    <w:rsid w:val="008B122C"/>
    <w:rsid w:val="008C1294"/>
    <w:rsid w:val="008C1CAE"/>
    <w:rsid w:val="00900284"/>
    <w:rsid w:val="0092057F"/>
    <w:rsid w:val="00937AD4"/>
    <w:rsid w:val="00937FF9"/>
    <w:rsid w:val="00943DFF"/>
    <w:rsid w:val="00945E8F"/>
    <w:rsid w:val="00976514"/>
    <w:rsid w:val="009810E0"/>
    <w:rsid w:val="009970F1"/>
    <w:rsid w:val="009B3885"/>
    <w:rsid w:val="009D7AB3"/>
    <w:rsid w:val="009E5E2C"/>
    <w:rsid w:val="00A0112A"/>
    <w:rsid w:val="00A041EE"/>
    <w:rsid w:val="00A10243"/>
    <w:rsid w:val="00A515B9"/>
    <w:rsid w:val="00A642A9"/>
    <w:rsid w:val="00A66FCA"/>
    <w:rsid w:val="00A721AD"/>
    <w:rsid w:val="00A92984"/>
    <w:rsid w:val="00A942AA"/>
    <w:rsid w:val="00AA33BF"/>
    <w:rsid w:val="00AA5206"/>
    <w:rsid w:val="00AC4FF2"/>
    <w:rsid w:val="00AD1EE0"/>
    <w:rsid w:val="00B04922"/>
    <w:rsid w:val="00B0736C"/>
    <w:rsid w:val="00B162BC"/>
    <w:rsid w:val="00B71D40"/>
    <w:rsid w:val="00BA5517"/>
    <w:rsid w:val="00BB0CB6"/>
    <w:rsid w:val="00BF6B65"/>
    <w:rsid w:val="00C31664"/>
    <w:rsid w:val="00C37CC9"/>
    <w:rsid w:val="00C407EA"/>
    <w:rsid w:val="00C40E9D"/>
    <w:rsid w:val="00C42B31"/>
    <w:rsid w:val="00C502AA"/>
    <w:rsid w:val="00C52A75"/>
    <w:rsid w:val="00C837A4"/>
    <w:rsid w:val="00CA065B"/>
    <w:rsid w:val="00CB4E8F"/>
    <w:rsid w:val="00CB7D8D"/>
    <w:rsid w:val="00CC6F24"/>
    <w:rsid w:val="00CC7C60"/>
    <w:rsid w:val="00CD352A"/>
    <w:rsid w:val="00CE4C1E"/>
    <w:rsid w:val="00CF43AA"/>
    <w:rsid w:val="00CF5D51"/>
    <w:rsid w:val="00CF5FBE"/>
    <w:rsid w:val="00D02686"/>
    <w:rsid w:val="00D25526"/>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31227"/>
    <w:rsid w:val="00E421BB"/>
    <w:rsid w:val="00E6006F"/>
    <w:rsid w:val="00E60677"/>
    <w:rsid w:val="00E8252E"/>
    <w:rsid w:val="00EA3956"/>
    <w:rsid w:val="00ED218D"/>
    <w:rsid w:val="00ED33F1"/>
    <w:rsid w:val="00ED6374"/>
    <w:rsid w:val="00EE720E"/>
    <w:rsid w:val="00F0177F"/>
    <w:rsid w:val="00F1681E"/>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uiPriority w:val="34"/>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uiPriority w:val="99"/>
    <w:rsid w:val="00765227"/>
    <w:pPr>
      <w:tabs>
        <w:tab w:val="center" w:pos="4819"/>
        <w:tab w:val="right" w:pos="9638"/>
      </w:tabs>
    </w:pPr>
  </w:style>
  <w:style w:type="character" w:customStyle="1" w:styleId="PoratDiagrama">
    <w:name w:val="Poraštė Diagrama"/>
    <w:basedOn w:val="Numatytasispastraiposriftas"/>
    <w:link w:val="Porat"/>
    <w:uiPriority w:val="99"/>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 w:type="paragraph" w:customStyle="1" w:styleId="modref">
    <w:name w:val="modref"/>
    <w:basedOn w:val="prastasis"/>
    <w:rsid w:val="00092E62"/>
    <w:pPr>
      <w:spacing w:before="100" w:beforeAutospacing="1" w:after="100" w:afterAutospacing="1"/>
    </w:pPr>
    <w:rPr>
      <w:lang w:val="lt-LT" w:eastAsia="lt-LT"/>
    </w:rPr>
  </w:style>
  <w:style w:type="character" w:styleId="Hipersaitas">
    <w:name w:val="Hyperlink"/>
    <w:basedOn w:val="Numatytasispastraiposriftas"/>
    <w:uiPriority w:val="99"/>
    <w:semiHidden/>
    <w:unhideWhenUsed/>
    <w:rsid w:val="00092E62"/>
    <w:rPr>
      <w:color w:val="0000FF"/>
      <w:u w:val="single"/>
    </w:rPr>
  </w:style>
  <w:style w:type="character" w:customStyle="1" w:styleId="superscript">
    <w:name w:val="superscript"/>
    <w:basedOn w:val="Numatytasispastraiposriftas"/>
    <w:rsid w:val="00092E62"/>
  </w:style>
  <w:style w:type="character" w:customStyle="1" w:styleId="boldface">
    <w:name w:val="boldface"/>
    <w:basedOn w:val="Numatytasispastraiposriftas"/>
    <w:rsid w:val="00092E62"/>
  </w:style>
  <w:style w:type="paragraph" w:customStyle="1" w:styleId="prastasis1">
    <w:name w:val="Įprastasis1"/>
    <w:basedOn w:val="prastasis"/>
    <w:rsid w:val="000974D5"/>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80876952">
      <w:bodyDiv w:val="1"/>
      <w:marLeft w:val="0"/>
      <w:marRight w:val="0"/>
      <w:marTop w:val="0"/>
      <w:marBottom w:val="0"/>
      <w:divBdr>
        <w:top w:val="none" w:sz="0" w:space="0" w:color="auto"/>
        <w:left w:val="none" w:sz="0" w:space="0" w:color="auto"/>
        <w:bottom w:val="none" w:sz="0" w:space="0" w:color="auto"/>
        <w:right w:val="none" w:sz="0" w:space="0" w:color="auto"/>
      </w:divBdr>
      <w:divsChild>
        <w:div w:id="1451970755">
          <w:marLeft w:val="480"/>
          <w:marRight w:val="0"/>
          <w:marTop w:val="0"/>
          <w:marBottom w:val="0"/>
          <w:divBdr>
            <w:top w:val="none" w:sz="0" w:space="0" w:color="auto"/>
            <w:left w:val="none" w:sz="0" w:space="0" w:color="auto"/>
            <w:bottom w:val="none" w:sz="0" w:space="0" w:color="auto"/>
            <w:right w:val="none" w:sz="0" w:space="0" w:color="auto"/>
          </w:divBdr>
          <w:divsChild>
            <w:div w:id="1668170948">
              <w:marLeft w:val="480"/>
              <w:marRight w:val="0"/>
              <w:marTop w:val="0"/>
              <w:marBottom w:val="0"/>
              <w:divBdr>
                <w:top w:val="none" w:sz="0" w:space="0" w:color="auto"/>
                <w:left w:val="none" w:sz="0" w:space="0" w:color="auto"/>
                <w:bottom w:val="none" w:sz="0" w:space="0" w:color="auto"/>
                <w:right w:val="none" w:sz="0" w:space="0" w:color="auto"/>
              </w:divBdr>
            </w:div>
            <w:div w:id="902646054">
              <w:marLeft w:val="600"/>
              <w:marRight w:val="0"/>
              <w:marTop w:val="0"/>
              <w:marBottom w:val="0"/>
              <w:divBdr>
                <w:top w:val="none" w:sz="0" w:space="0" w:color="auto"/>
                <w:left w:val="none" w:sz="0" w:space="0" w:color="auto"/>
                <w:bottom w:val="none" w:sz="0" w:space="0" w:color="auto"/>
                <w:right w:val="none" w:sz="0" w:space="0" w:color="auto"/>
              </w:divBdr>
            </w:div>
          </w:divsChild>
        </w:div>
        <w:div w:id="1729959919">
          <w:marLeft w:val="480"/>
          <w:marRight w:val="0"/>
          <w:marTop w:val="0"/>
          <w:marBottom w:val="0"/>
          <w:divBdr>
            <w:top w:val="none" w:sz="0" w:space="0" w:color="auto"/>
            <w:left w:val="none" w:sz="0" w:space="0" w:color="auto"/>
            <w:bottom w:val="none" w:sz="0" w:space="0" w:color="auto"/>
            <w:right w:val="none" w:sz="0" w:space="0" w:color="auto"/>
          </w:divBdr>
        </w:div>
        <w:div w:id="1244796936">
          <w:marLeft w:val="480"/>
          <w:marRight w:val="0"/>
          <w:marTop w:val="0"/>
          <w:marBottom w:val="0"/>
          <w:divBdr>
            <w:top w:val="none" w:sz="0" w:space="0" w:color="auto"/>
            <w:left w:val="none" w:sz="0" w:space="0" w:color="auto"/>
            <w:bottom w:val="none" w:sz="0" w:space="0" w:color="auto"/>
            <w:right w:val="none" w:sz="0" w:space="0" w:color="auto"/>
          </w:divBdr>
        </w:div>
      </w:divsChild>
    </w:div>
    <w:div w:id="128323162">
      <w:bodyDiv w:val="1"/>
      <w:marLeft w:val="0"/>
      <w:marRight w:val="0"/>
      <w:marTop w:val="0"/>
      <w:marBottom w:val="0"/>
      <w:divBdr>
        <w:top w:val="none" w:sz="0" w:space="0" w:color="auto"/>
        <w:left w:val="none" w:sz="0" w:space="0" w:color="auto"/>
        <w:bottom w:val="none" w:sz="0" w:space="0" w:color="auto"/>
        <w:right w:val="none" w:sz="0" w:space="0" w:color="auto"/>
      </w:divBdr>
      <w:divsChild>
        <w:div w:id="946624349">
          <w:marLeft w:val="480"/>
          <w:marRight w:val="0"/>
          <w:marTop w:val="0"/>
          <w:marBottom w:val="0"/>
          <w:divBdr>
            <w:top w:val="none" w:sz="0" w:space="0" w:color="auto"/>
            <w:left w:val="none" w:sz="0" w:space="0" w:color="auto"/>
            <w:bottom w:val="none" w:sz="0" w:space="0" w:color="auto"/>
            <w:right w:val="none" w:sz="0" w:space="0" w:color="auto"/>
          </w:divBdr>
          <w:divsChild>
            <w:div w:id="620457841">
              <w:marLeft w:val="480"/>
              <w:marRight w:val="0"/>
              <w:marTop w:val="0"/>
              <w:marBottom w:val="0"/>
              <w:divBdr>
                <w:top w:val="none" w:sz="0" w:space="0" w:color="auto"/>
                <w:left w:val="none" w:sz="0" w:space="0" w:color="auto"/>
                <w:bottom w:val="none" w:sz="0" w:space="0" w:color="auto"/>
                <w:right w:val="none" w:sz="0" w:space="0" w:color="auto"/>
              </w:divBdr>
            </w:div>
            <w:div w:id="1778744704">
              <w:marLeft w:val="600"/>
              <w:marRight w:val="0"/>
              <w:marTop w:val="0"/>
              <w:marBottom w:val="0"/>
              <w:divBdr>
                <w:top w:val="none" w:sz="0" w:space="0" w:color="auto"/>
                <w:left w:val="none" w:sz="0" w:space="0" w:color="auto"/>
                <w:bottom w:val="none" w:sz="0" w:space="0" w:color="auto"/>
                <w:right w:val="none" w:sz="0" w:space="0" w:color="auto"/>
              </w:divBdr>
            </w:div>
          </w:divsChild>
        </w:div>
        <w:div w:id="1072003597">
          <w:marLeft w:val="480"/>
          <w:marRight w:val="0"/>
          <w:marTop w:val="0"/>
          <w:marBottom w:val="0"/>
          <w:divBdr>
            <w:top w:val="none" w:sz="0" w:space="0" w:color="auto"/>
            <w:left w:val="none" w:sz="0" w:space="0" w:color="auto"/>
            <w:bottom w:val="none" w:sz="0" w:space="0" w:color="auto"/>
            <w:right w:val="none" w:sz="0" w:space="0" w:color="auto"/>
          </w:divBdr>
        </w:div>
        <w:div w:id="2055348466">
          <w:marLeft w:val="480"/>
          <w:marRight w:val="0"/>
          <w:marTop w:val="0"/>
          <w:marBottom w:val="0"/>
          <w:divBdr>
            <w:top w:val="none" w:sz="0" w:space="0" w:color="auto"/>
            <w:left w:val="none" w:sz="0" w:space="0" w:color="auto"/>
            <w:bottom w:val="none" w:sz="0" w:space="0" w:color="auto"/>
            <w:right w:val="none" w:sz="0" w:space="0" w:color="auto"/>
          </w:divBdr>
        </w:div>
      </w:divsChild>
    </w:div>
    <w:div w:id="4924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
        <w:div w:id="1688486711">
          <w:marLeft w:val="0"/>
          <w:marRight w:val="0"/>
          <w:marTop w:val="0"/>
          <w:marBottom w:val="0"/>
          <w:divBdr>
            <w:top w:val="none" w:sz="0" w:space="0" w:color="auto"/>
            <w:left w:val="none" w:sz="0" w:space="0" w:color="auto"/>
            <w:bottom w:val="none" w:sz="0" w:space="0" w:color="auto"/>
            <w:right w:val="none" w:sz="0" w:space="0" w:color="auto"/>
          </w:divBdr>
        </w:div>
        <w:div w:id="607543322">
          <w:marLeft w:val="0"/>
          <w:marRight w:val="0"/>
          <w:marTop w:val="0"/>
          <w:marBottom w:val="0"/>
          <w:divBdr>
            <w:top w:val="none" w:sz="0" w:space="0" w:color="auto"/>
            <w:left w:val="none" w:sz="0" w:space="0" w:color="auto"/>
            <w:bottom w:val="none" w:sz="0" w:space="0" w:color="auto"/>
            <w:right w:val="none" w:sz="0" w:space="0" w:color="auto"/>
          </w:divBdr>
        </w:div>
        <w:div w:id="1992368100">
          <w:marLeft w:val="0"/>
          <w:marRight w:val="0"/>
          <w:marTop w:val="0"/>
          <w:marBottom w:val="0"/>
          <w:divBdr>
            <w:top w:val="none" w:sz="0" w:space="0" w:color="auto"/>
            <w:left w:val="none" w:sz="0" w:space="0" w:color="auto"/>
            <w:bottom w:val="none" w:sz="0" w:space="0" w:color="auto"/>
            <w:right w:val="none" w:sz="0" w:space="0" w:color="auto"/>
          </w:divBdr>
        </w:div>
        <w:div w:id="1813399128">
          <w:marLeft w:val="0"/>
          <w:marRight w:val="0"/>
          <w:marTop w:val="0"/>
          <w:marBottom w:val="0"/>
          <w:divBdr>
            <w:top w:val="none" w:sz="0" w:space="0" w:color="auto"/>
            <w:left w:val="none" w:sz="0" w:space="0" w:color="auto"/>
            <w:bottom w:val="none" w:sz="0" w:space="0" w:color="auto"/>
            <w:right w:val="none" w:sz="0" w:space="0" w:color="auto"/>
          </w:divBdr>
        </w:div>
        <w:div w:id="851147028">
          <w:marLeft w:val="0"/>
          <w:marRight w:val="0"/>
          <w:marTop w:val="0"/>
          <w:marBottom w:val="0"/>
          <w:divBdr>
            <w:top w:val="none" w:sz="0" w:space="0" w:color="auto"/>
            <w:left w:val="none" w:sz="0" w:space="0" w:color="auto"/>
            <w:bottom w:val="none" w:sz="0" w:space="0" w:color="auto"/>
            <w:right w:val="none" w:sz="0" w:space="0" w:color="auto"/>
          </w:divBdr>
        </w:div>
        <w:div w:id="508910922">
          <w:marLeft w:val="0"/>
          <w:marRight w:val="0"/>
          <w:marTop w:val="0"/>
          <w:marBottom w:val="0"/>
          <w:divBdr>
            <w:top w:val="none" w:sz="0" w:space="0" w:color="auto"/>
            <w:left w:val="none" w:sz="0" w:space="0" w:color="auto"/>
            <w:bottom w:val="none" w:sz="0" w:space="0" w:color="auto"/>
            <w:right w:val="none" w:sz="0" w:space="0" w:color="auto"/>
          </w:divBdr>
        </w:div>
        <w:div w:id="60637201">
          <w:marLeft w:val="0"/>
          <w:marRight w:val="0"/>
          <w:marTop w:val="0"/>
          <w:marBottom w:val="0"/>
          <w:divBdr>
            <w:top w:val="none" w:sz="0" w:space="0" w:color="auto"/>
            <w:left w:val="none" w:sz="0" w:space="0" w:color="auto"/>
            <w:bottom w:val="none" w:sz="0" w:space="0" w:color="auto"/>
            <w:right w:val="none" w:sz="0" w:space="0" w:color="auto"/>
          </w:divBdr>
        </w:div>
        <w:div w:id="1739668442">
          <w:marLeft w:val="0"/>
          <w:marRight w:val="0"/>
          <w:marTop w:val="0"/>
          <w:marBottom w:val="0"/>
          <w:divBdr>
            <w:top w:val="none" w:sz="0" w:space="0" w:color="auto"/>
            <w:left w:val="none" w:sz="0" w:space="0" w:color="auto"/>
            <w:bottom w:val="none" w:sz="0" w:space="0" w:color="auto"/>
            <w:right w:val="none" w:sz="0" w:space="0" w:color="auto"/>
          </w:divBdr>
        </w:div>
        <w:div w:id="704985653">
          <w:marLeft w:val="0"/>
          <w:marRight w:val="0"/>
          <w:marTop w:val="0"/>
          <w:marBottom w:val="0"/>
          <w:divBdr>
            <w:top w:val="none" w:sz="0" w:space="0" w:color="auto"/>
            <w:left w:val="none" w:sz="0" w:space="0" w:color="auto"/>
            <w:bottom w:val="none" w:sz="0" w:space="0" w:color="auto"/>
            <w:right w:val="none" w:sz="0" w:space="0" w:color="auto"/>
          </w:divBdr>
        </w:div>
        <w:div w:id="623196227">
          <w:marLeft w:val="0"/>
          <w:marRight w:val="0"/>
          <w:marTop w:val="0"/>
          <w:marBottom w:val="0"/>
          <w:divBdr>
            <w:top w:val="none" w:sz="0" w:space="0" w:color="auto"/>
            <w:left w:val="none" w:sz="0" w:space="0" w:color="auto"/>
            <w:bottom w:val="none" w:sz="0" w:space="0" w:color="auto"/>
            <w:right w:val="none" w:sz="0" w:space="0" w:color="auto"/>
          </w:divBdr>
        </w:div>
        <w:div w:id="2133088561">
          <w:marLeft w:val="0"/>
          <w:marRight w:val="0"/>
          <w:marTop w:val="0"/>
          <w:marBottom w:val="0"/>
          <w:divBdr>
            <w:top w:val="none" w:sz="0" w:space="0" w:color="auto"/>
            <w:left w:val="none" w:sz="0" w:space="0" w:color="auto"/>
            <w:bottom w:val="none" w:sz="0" w:space="0" w:color="auto"/>
            <w:right w:val="none" w:sz="0" w:space="0" w:color="auto"/>
          </w:divBdr>
        </w:div>
        <w:div w:id="1082917545">
          <w:marLeft w:val="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sChild>
        <w:div w:id="1727410384">
          <w:marLeft w:val="0"/>
          <w:marRight w:val="0"/>
          <w:marTop w:val="0"/>
          <w:marBottom w:val="0"/>
          <w:divBdr>
            <w:top w:val="none" w:sz="0" w:space="0" w:color="auto"/>
            <w:left w:val="none" w:sz="0" w:space="0" w:color="auto"/>
            <w:bottom w:val="none" w:sz="0" w:space="0" w:color="auto"/>
            <w:right w:val="none" w:sz="0" w:space="0" w:color="auto"/>
          </w:divBdr>
        </w:div>
        <w:div w:id="957681306">
          <w:marLeft w:val="0"/>
          <w:marRight w:val="0"/>
          <w:marTop w:val="0"/>
          <w:marBottom w:val="0"/>
          <w:divBdr>
            <w:top w:val="none" w:sz="0" w:space="0" w:color="auto"/>
            <w:left w:val="none" w:sz="0" w:space="0" w:color="auto"/>
            <w:bottom w:val="none" w:sz="0" w:space="0" w:color="auto"/>
            <w:right w:val="none" w:sz="0" w:space="0" w:color="auto"/>
          </w:divBdr>
        </w:div>
        <w:div w:id="618679602">
          <w:marLeft w:val="0"/>
          <w:marRight w:val="0"/>
          <w:marTop w:val="0"/>
          <w:marBottom w:val="0"/>
          <w:divBdr>
            <w:top w:val="none" w:sz="0" w:space="0" w:color="auto"/>
            <w:left w:val="none" w:sz="0" w:space="0" w:color="auto"/>
            <w:bottom w:val="none" w:sz="0" w:space="0" w:color="auto"/>
            <w:right w:val="none" w:sz="0" w:space="0" w:color="auto"/>
          </w:divBdr>
        </w:div>
        <w:div w:id="400718016">
          <w:marLeft w:val="0"/>
          <w:marRight w:val="0"/>
          <w:marTop w:val="0"/>
          <w:marBottom w:val="0"/>
          <w:divBdr>
            <w:top w:val="none" w:sz="0" w:space="0" w:color="auto"/>
            <w:left w:val="none" w:sz="0" w:space="0" w:color="auto"/>
            <w:bottom w:val="none" w:sz="0" w:space="0" w:color="auto"/>
            <w:right w:val="none" w:sz="0" w:space="0" w:color="auto"/>
          </w:divBdr>
        </w:div>
        <w:div w:id="231277591">
          <w:marLeft w:val="0"/>
          <w:marRight w:val="0"/>
          <w:marTop w:val="0"/>
          <w:marBottom w:val="0"/>
          <w:divBdr>
            <w:top w:val="none" w:sz="0" w:space="0" w:color="auto"/>
            <w:left w:val="none" w:sz="0" w:space="0" w:color="auto"/>
            <w:bottom w:val="none" w:sz="0" w:space="0" w:color="auto"/>
            <w:right w:val="none" w:sz="0" w:space="0" w:color="auto"/>
          </w:divBdr>
        </w:div>
        <w:div w:id="1881820918">
          <w:marLeft w:val="0"/>
          <w:marRight w:val="0"/>
          <w:marTop w:val="0"/>
          <w:marBottom w:val="0"/>
          <w:divBdr>
            <w:top w:val="none" w:sz="0" w:space="0" w:color="auto"/>
            <w:left w:val="none" w:sz="0" w:space="0" w:color="auto"/>
            <w:bottom w:val="none" w:sz="0" w:space="0" w:color="auto"/>
            <w:right w:val="none" w:sz="0" w:space="0" w:color="auto"/>
          </w:divBdr>
        </w:div>
        <w:div w:id="1625967655">
          <w:marLeft w:val="0"/>
          <w:marRight w:val="0"/>
          <w:marTop w:val="0"/>
          <w:marBottom w:val="0"/>
          <w:divBdr>
            <w:top w:val="none" w:sz="0" w:space="0" w:color="auto"/>
            <w:left w:val="none" w:sz="0" w:space="0" w:color="auto"/>
            <w:bottom w:val="none" w:sz="0" w:space="0" w:color="auto"/>
            <w:right w:val="none" w:sz="0" w:space="0" w:color="auto"/>
          </w:divBdr>
        </w:div>
        <w:div w:id="24597999">
          <w:marLeft w:val="0"/>
          <w:marRight w:val="0"/>
          <w:marTop w:val="0"/>
          <w:marBottom w:val="0"/>
          <w:divBdr>
            <w:top w:val="none" w:sz="0" w:space="0" w:color="auto"/>
            <w:left w:val="none" w:sz="0" w:space="0" w:color="auto"/>
            <w:bottom w:val="none" w:sz="0" w:space="0" w:color="auto"/>
            <w:right w:val="none" w:sz="0" w:space="0" w:color="auto"/>
          </w:divBdr>
        </w:div>
        <w:div w:id="1098674282">
          <w:marLeft w:val="0"/>
          <w:marRight w:val="0"/>
          <w:marTop w:val="0"/>
          <w:marBottom w:val="0"/>
          <w:divBdr>
            <w:top w:val="none" w:sz="0" w:space="0" w:color="auto"/>
            <w:left w:val="none" w:sz="0" w:space="0" w:color="auto"/>
            <w:bottom w:val="none" w:sz="0" w:space="0" w:color="auto"/>
            <w:right w:val="none" w:sz="0" w:space="0" w:color="auto"/>
          </w:divBdr>
        </w:div>
        <w:div w:id="810026444">
          <w:marLeft w:val="0"/>
          <w:marRight w:val="0"/>
          <w:marTop w:val="0"/>
          <w:marBottom w:val="0"/>
          <w:divBdr>
            <w:top w:val="none" w:sz="0" w:space="0" w:color="auto"/>
            <w:left w:val="none" w:sz="0" w:space="0" w:color="auto"/>
            <w:bottom w:val="none" w:sz="0" w:space="0" w:color="auto"/>
            <w:right w:val="none" w:sz="0" w:space="0" w:color="auto"/>
          </w:divBdr>
        </w:div>
        <w:div w:id="1816415065">
          <w:marLeft w:val="0"/>
          <w:marRight w:val="0"/>
          <w:marTop w:val="0"/>
          <w:marBottom w:val="0"/>
          <w:divBdr>
            <w:top w:val="none" w:sz="0" w:space="0" w:color="auto"/>
            <w:left w:val="none" w:sz="0" w:space="0" w:color="auto"/>
            <w:bottom w:val="none" w:sz="0" w:space="0" w:color="auto"/>
            <w:right w:val="none" w:sz="0" w:space="0" w:color="auto"/>
          </w:divBdr>
        </w:div>
        <w:div w:id="799688049">
          <w:marLeft w:val="0"/>
          <w:marRight w:val="0"/>
          <w:marTop w:val="0"/>
          <w:marBottom w:val="0"/>
          <w:divBdr>
            <w:top w:val="none" w:sz="0" w:space="0" w:color="auto"/>
            <w:left w:val="none" w:sz="0" w:space="0" w:color="auto"/>
            <w:bottom w:val="none" w:sz="0" w:space="0" w:color="auto"/>
            <w:right w:val="none" w:sz="0" w:space="0" w:color="auto"/>
          </w:divBdr>
        </w:div>
        <w:div w:id="527259109">
          <w:marLeft w:val="0"/>
          <w:marRight w:val="0"/>
          <w:marTop w:val="0"/>
          <w:marBottom w:val="0"/>
          <w:divBdr>
            <w:top w:val="none" w:sz="0" w:space="0" w:color="auto"/>
            <w:left w:val="none" w:sz="0" w:space="0" w:color="auto"/>
            <w:bottom w:val="none" w:sz="0" w:space="0" w:color="auto"/>
            <w:right w:val="none" w:sz="0" w:space="0" w:color="auto"/>
          </w:divBdr>
        </w:div>
        <w:div w:id="1550259053">
          <w:marLeft w:val="0"/>
          <w:marRight w:val="0"/>
          <w:marTop w:val="0"/>
          <w:marBottom w:val="0"/>
          <w:divBdr>
            <w:top w:val="none" w:sz="0" w:space="0" w:color="auto"/>
            <w:left w:val="none" w:sz="0" w:space="0" w:color="auto"/>
            <w:bottom w:val="none" w:sz="0" w:space="0" w:color="auto"/>
            <w:right w:val="none" w:sz="0" w:space="0" w:color="auto"/>
          </w:divBdr>
        </w:div>
        <w:div w:id="1130826621">
          <w:marLeft w:val="0"/>
          <w:marRight w:val="0"/>
          <w:marTop w:val="0"/>
          <w:marBottom w:val="0"/>
          <w:divBdr>
            <w:top w:val="none" w:sz="0" w:space="0" w:color="auto"/>
            <w:left w:val="none" w:sz="0" w:space="0" w:color="auto"/>
            <w:bottom w:val="none" w:sz="0" w:space="0" w:color="auto"/>
            <w:right w:val="none" w:sz="0" w:space="0" w:color="auto"/>
          </w:divBdr>
        </w:div>
        <w:div w:id="1469858121">
          <w:marLeft w:val="0"/>
          <w:marRight w:val="0"/>
          <w:marTop w:val="0"/>
          <w:marBottom w:val="0"/>
          <w:divBdr>
            <w:top w:val="none" w:sz="0" w:space="0" w:color="auto"/>
            <w:left w:val="none" w:sz="0" w:space="0" w:color="auto"/>
            <w:bottom w:val="none" w:sz="0" w:space="0" w:color="auto"/>
            <w:right w:val="none" w:sz="0" w:space="0" w:color="auto"/>
          </w:divBdr>
        </w:div>
        <w:div w:id="455757335">
          <w:marLeft w:val="0"/>
          <w:marRight w:val="0"/>
          <w:marTop w:val="0"/>
          <w:marBottom w:val="0"/>
          <w:divBdr>
            <w:top w:val="none" w:sz="0" w:space="0" w:color="auto"/>
            <w:left w:val="none" w:sz="0" w:space="0" w:color="auto"/>
            <w:bottom w:val="none" w:sz="0" w:space="0" w:color="auto"/>
            <w:right w:val="none" w:sz="0" w:space="0" w:color="auto"/>
          </w:divBdr>
        </w:div>
        <w:div w:id="1740979847">
          <w:marLeft w:val="0"/>
          <w:marRight w:val="0"/>
          <w:marTop w:val="0"/>
          <w:marBottom w:val="0"/>
          <w:divBdr>
            <w:top w:val="none" w:sz="0" w:space="0" w:color="auto"/>
            <w:left w:val="none" w:sz="0" w:space="0" w:color="auto"/>
            <w:bottom w:val="none" w:sz="0" w:space="0" w:color="auto"/>
            <w:right w:val="none" w:sz="0" w:space="0" w:color="auto"/>
          </w:divBdr>
        </w:div>
        <w:div w:id="1632319019">
          <w:marLeft w:val="0"/>
          <w:marRight w:val="0"/>
          <w:marTop w:val="0"/>
          <w:marBottom w:val="0"/>
          <w:divBdr>
            <w:top w:val="none" w:sz="0" w:space="0" w:color="auto"/>
            <w:left w:val="none" w:sz="0" w:space="0" w:color="auto"/>
            <w:bottom w:val="none" w:sz="0" w:space="0" w:color="auto"/>
            <w:right w:val="none" w:sz="0" w:space="0" w:color="auto"/>
          </w:divBdr>
        </w:div>
        <w:div w:id="930968676">
          <w:marLeft w:val="0"/>
          <w:marRight w:val="0"/>
          <w:marTop w:val="0"/>
          <w:marBottom w:val="0"/>
          <w:divBdr>
            <w:top w:val="none" w:sz="0" w:space="0" w:color="auto"/>
            <w:left w:val="none" w:sz="0" w:space="0" w:color="auto"/>
            <w:bottom w:val="none" w:sz="0" w:space="0" w:color="auto"/>
            <w:right w:val="none" w:sz="0" w:space="0" w:color="auto"/>
          </w:divBdr>
        </w:div>
        <w:div w:id="1189682846">
          <w:marLeft w:val="0"/>
          <w:marRight w:val="0"/>
          <w:marTop w:val="0"/>
          <w:marBottom w:val="0"/>
          <w:divBdr>
            <w:top w:val="none" w:sz="0" w:space="0" w:color="auto"/>
            <w:left w:val="none" w:sz="0" w:space="0" w:color="auto"/>
            <w:bottom w:val="none" w:sz="0" w:space="0" w:color="auto"/>
            <w:right w:val="none" w:sz="0" w:space="0" w:color="auto"/>
          </w:divBdr>
        </w:div>
        <w:div w:id="485781796">
          <w:marLeft w:val="0"/>
          <w:marRight w:val="0"/>
          <w:marTop w:val="0"/>
          <w:marBottom w:val="0"/>
          <w:divBdr>
            <w:top w:val="none" w:sz="0" w:space="0" w:color="auto"/>
            <w:left w:val="none" w:sz="0" w:space="0" w:color="auto"/>
            <w:bottom w:val="none" w:sz="0" w:space="0" w:color="auto"/>
            <w:right w:val="none" w:sz="0" w:space="0" w:color="auto"/>
          </w:divBdr>
        </w:div>
        <w:div w:id="430006644">
          <w:marLeft w:val="0"/>
          <w:marRight w:val="0"/>
          <w:marTop w:val="0"/>
          <w:marBottom w:val="0"/>
          <w:divBdr>
            <w:top w:val="none" w:sz="0" w:space="0" w:color="auto"/>
            <w:left w:val="none" w:sz="0" w:space="0" w:color="auto"/>
            <w:bottom w:val="none" w:sz="0" w:space="0" w:color="auto"/>
            <w:right w:val="none" w:sz="0" w:space="0" w:color="auto"/>
          </w:divBdr>
        </w:div>
        <w:div w:id="1324969062">
          <w:marLeft w:val="0"/>
          <w:marRight w:val="0"/>
          <w:marTop w:val="0"/>
          <w:marBottom w:val="0"/>
          <w:divBdr>
            <w:top w:val="none" w:sz="0" w:space="0" w:color="auto"/>
            <w:left w:val="none" w:sz="0" w:space="0" w:color="auto"/>
            <w:bottom w:val="none" w:sz="0" w:space="0" w:color="auto"/>
            <w:right w:val="none" w:sz="0" w:space="0" w:color="auto"/>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573660675">
      <w:bodyDiv w:val="1"/>
      <w:marLeft w:val="0"/>
      <w:marRight w:val="0"/>
      <w:marTop w:val="0"/>
      <w:marBottom w:val="0"/>
      <w:divBdr>
        <w:top w:val="none" w:sz="0" w:space="0" w:color="auto"/>
        <w:left w:val="none" w:sz="0" w:space="0" w:color="auto"/>
        <w:bottom w:val="none" w:sz="0" w:space="0" w:color="auto"/>
        <w:right w:val="none" w:sz="0" w:space="0" w:color="auto"/>
      </w:divBdr>
      <w:divsChild>
        <w:div w:id="47385860">
          <w:marLeft w:val="0"/>
          <w:marRight w:val="0"/>
          <w:marTop w:val="0"/>
          <w:marBottom w:val="0"/>
          <w:divBdr>
            <w:top w:val="none" w:sz="0" w:space="0" w:color="auto"/>
            <w:left w:val="none" w:sz="0" w:space="0" w:color="auto"/>
            <w:bottom w:val="none" w:sz="0" w:space="0" w:color="auto"/>
            <w:right w:val="none" w:sz="0" w:space="0" w:color="auto"/>
          </w:divBdr>
        </w:div>
        <w:div w:id="1345130264">
          <w:marLeft w:val="0"/>
          <w:marRight w:val="0"/>
          <w:marTop w:val="0"/>
          <w:marBottom w:val="0"/>
          <w:divBdr>
            <w:top w:val="none" w:sz="0" w:space="0" w:color="auto"/>
            <w:left w:val="none" w:sz="0" w:space="0" w:color="auto"/>
            <w:bottom w:val="none" w:sz="0" w:space="0" w:color="auto"/>
            <w:right w:val="none" w:sz="0" w:space="0" w:color="auto"/>
          </w:divBdr>
        </w:div>
        <w:div w:id="589042953">
          <w:marLeft w:val="0"/>
          <w:marRight w:val="0"/>
          <w:marTop w:val="0"/>
          <w:marBottom w:val="0"/>
          <w:divBdr>
            <w:top w:val="none" w:sz="0" w:space="0" w:color="auto"/>
            <w:left w:val="none" w:sz="0" w:space="0" w:color="auto"/>
            <w:bottom w:val="none" w:sz="0" w:space="0" w:color="auto"/>
            <w:right w:val="none" w:sz="0" w:space="0" w:color="auto"/>
          </w:divBdr>
        </w:div>
        <w:div w:id="109325472">
          <w:marLeft w:val="0"/>
          <w:marRight w:val="0"/>
          <w:marTop w:val="0"/>
          <w:marBottom w:val="0"/>
          <w:divBdr>
            <w:top w:val="none" w:sz="0" w:space="0" w:color="auto"/>
            <w:left w:val="none" w:sz="0" w:space="0" w:color="auto"/>
            <w:bottom w:val="none" w:sz="0" w:space="0" w:color="auto"/>
            <w:right w:val="none" w:sz="0" w:space="0" w:color="auto"/>
          </w:divBdr>
        </w:div>
        <w:div w:id="379789886">
          <w:marLeft w:val="0"/>
          <w:marRight w:val="0"/>
          <w:marTop w:val="0"/>
          <w:marBottom w:val="0"/>
          <w:divBdr>
            <w:top w:val="none" w:sz="0" w:space="0" w:color="auto"/>
            <w:left w:val="none" w:sz="0" w:space="0" w:color="auto"/>
            <w:bottom w:val="none" w:sz="0" w:space="0" w:color="auto"/>
            <w:right w:val="none" w:sz="0" w:space="0" w:color="auto"/>
          </w:divBdr>
        </w:div>
        <w:div w:id="688678457">
          <w:marLeft w:val="0"/>
          <w:marRight w:val="0"/>
          <w:marTop w:val="0"/>
          <w:marBottom w:val="0"/>
          <w:divBdr>
            <w:top w:val="none" w:sz="0" w:space="0" w:color="auto"/>
            <w:left w:val="none" w:sz="0" w:space="0" w:color="auto"/>
            <w:bottom w:val="none" w:sz="0" w:space="0" w:color="auto"/>
            <w:right w:val="none" w:sz="0" w:space="0" w:color="auto"/>
          </w:divBdr>
        </w:div>
        <w:div w:id="878973368">
          <w:marLeft w:val="0"/>
          <w:marRight w:val="0"/>
          <w:marTop w:val="0"/>
          <w:marBottom w:val="0"/>
          <w:divBdr>
            <w:top w:val="none" w:sz="0" w:space="0" w:color="auto"/>
            <w:left w:val="none" w:sz="0" w:space="0" w:color="auto"/>
            <w:bottom w:val="none" w:sz="0" w:space="0" w:color="auto"/>
            <w:right w:val="none" w:sz="0" w:space="0" w:color="auto"/>
          </w:divBdr>
        </w:div>
        <w:div w:id="1200968374">
          <w:marLeft w:val="0"/>
          <w:marRight w:val="0"/>
          <w:marTop w:val="0"/>
          <w:marBottom w:val="0"/>
          <w:divBdr>
            <w:top w:val="none" w:sz="0" w:space="0" w:color="auto"/>
            <w:left w:val="none" w:sz="0" w:space="0" w:color="auto"/>
            <w:bottom w:val="none" w:sz="0" w:space="0" w:color="auto"/>
            <w:right w:val="none" w:sz="0" w:space="0" w:color="auto"/>
          </w:divBdr>
        </w:div>
        <w:div w:id="775715075">
          <w:marLeft w:val="0"/>
          <w:marRight w:val="0"/>
          <w:marTop w:val="0"/>
          <w:marBottom w:val="0"/>
          <w:divBdr>
            <w:top w:val="none" w:sz="0" w:space="0" w:color="auto"/>
            <w:left w:val="none" w:sz="0" w:space="0" w:color="auto"/>
            <w:bottom w:val="none" w:sz="0" w:space="0" w:color="auto"/>
            <w:right w:val="none" w:sz="0" w:space="0" w:color="auto"/>
          </w:divBdr>
        </w:div>
      </w:divsChild>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sChild>
        <w:div w:id="684668309">
          <w:marLeft w:val="480"/>
          <w:marRight w:val="0"/>
          <w:marTop w:val="0"/>
          <w:marBottom w:val="0"/>
          <w:divBdr>
            <w:top w:val="none" w:sz="0" w:space="0" w:color="auto"/>
            <w:left w:val="none" w:sz="0" w:space="0" w:color="auto"/>
            <w:bottom w:val="none" w:sz="0" w:space="0" w:color="auto"/>
            <w:right w:val="none" w:sz="0" w:space="0" w:color="auto"/>
          </w:divBdr>
        </w:div>
        <w:div w:id="678779907">
          <w:marLeft w:val="480"/>
          <w:marRight w:val="0"/>
          <w:marTop w:val="0"/>
          <w:marBottom w:val="0"/>
          <w:divBdr>
            <w:top w:val="none" w:sz="0" w:space="0" w:color="auto"/>
            <w:left w:val="none" w:sz="0" w:space="0" w:color="auto"/>
            <w:bottom w:val="none" w:sz="0" w:space="0" w:color="auto"/>
            <w:right w:val="none" w:sz="0" w:space="0" w:color="auto"/>
          </w:divBdr>
        </w:div>
        <w:div w:id="2033338879">
          <w:marLeft w:val="480"/>
          <w:marRight w:val="0"/>
          <w:marTop w:val="0"/>
          <w:marBottom w:val="0"/>
          <w:divBdr>
            <w:top w:val="none" w:sz="0" w:space="0" w:color="auto"/>
            <w:left w:val="none" w:sz="0" w:space="0" w:color="auto"/>
            <w:bottom w:val="none" w:sz="0" w:space="0" w:color="auto"/>
            <w:right w:val="none" w:sz="0" w:space="0" w:color="auto"/>
          </w:divBdr>
        </w:div>
        <w:div w:id="1206023411">
          <w:marLeft w:val="480"/>
          <w:marRight w:val="0"/>
          <w:marTop w:val="0"/>
          <w:marBottom w:val="0"/>
          <w:divBdr>
            <w:top w:val="none" w:sz="0" w:space="0" w:color="auto"/>
            <w:left w:val="none" w:sz="0" w:space="0" w:color="auto"/>
            <w:bottom w:val="none" w:sz="0" w:space="0" w:color="auto"/>
            <w:right w:val="none" w:sz="0" w:space="0" w:color="auto"/>
          </w:divBdr>
        </w:div>
        <w:div w:id="976299338">
          <w:marLeft w:val="480"/>
          <w:marRight w:val="0"/>
          <w:marTop w:val="0"/>
          <w:marBottom w:val="0"/>
          <w:divBdr>
            <w:top w:val="none" w:sz="0" w:space="0" w:color="auto"/>
            <w:left w:val="none" w:sz="0" w:space="0" w:color="auto"/>
            <w:bottom w:val="none" w:sz="0" w:space="0" w:color="auto"/>
            <w:right w:val="none" w:sz="0" w:space="0" w:color="auto"/>
          </w:divBdr>
        </w:div>
        <w:div w:id="767508966">
          <w:marLeft w:val="480"/>
          <w:marRight w:val="0"/>
          <w:marTop w:val="0"/>
          <w:marBottom w:val="0"/>
          <w:divBdr>
            <w:top w:val="none" w:sz="0" w:space="0" w:color="auto"/>
            <w:left w:val="none" w:sz="0" w:space="0" w:color="auto"/>
            <w:bottom w:val="none" w:sz="0" w:space="0" w:color="auto"/>
            <w:right w:val="none" w:sz="0" w:space="0" w:color="auto"/>
          </w:divBdr>
        </w:div>
        <w:div w:id="1019114634">
          <w:marLeft w:val="480"/>
          <w:marRight w:val="0"/>
          <w:marTop w:val="0"/>
          <w:marBottom w:val="0"/>
          <w:divBdr>
            <w:top w:val="none" w:sz="0" w:space="0" w:color="auto"/>
            <w:left w:val="none" w:sz="0" w:space="0" w:color="auto"/>
            <w:bottom w:val="none" w:sz="0" w:space="0" w:color="auto"/>
            <w:right w:val="none" w:sz="0" w:space="0" w:color="auto"/>
          </w:divBdr>
        </w:div>
        <w:div w:id="2021471741">
          <w:marLeft w:val="480"/>
          <w:marRight w:val="0"/>
          <w:marTop w:val="0"/>
          <w:marBottom w:val="0"/>
          <w:divBdr>
            <w:top w:val="none" w:sz="0" w:space="0" w:color="auto"/>
            <w:left w:val="none" w:sz="0" w:space="0" w:color="auto"/>
            <w:bottom w:val="none" w:sz="0" w:space="0" w:color="auto"/>
            <w:right w:val="none" w:sz="0" w:space="0" w:color="auto"/>
          </w:divBdr>
        </w:div>
        <w:div w:id="1327711822">
          <w:marLeft w:val="480"/>
          <w:marRight w:val="0"/>
          <w:marTop w:val="0"/>
          <w:marBottom w:val="0"/>
          <w:divBdr>
            <w:top w:val="none" w:sz="0" w:space="0" w:color="auto"/>
            <w:left w:val="none" w:sz="0" w:space="0" w:color="auto"/>
            <w:bottom w:val="none" w:sz="0" w:space="0" w:color="auto"/>
            <w:right w:val="none" w:sz="0" w:space="0" w:color="auto"/>
          </w:divBdr>
        </w:div>
        <w:div w:id="1066487239">
          <w:marLeft w:val="480"/>
          <w:marRight w:val="0"/>
          <w:marTop w:val="0"/>
          <w:marBottom w:val="0"/>
          <w:divBdr>
            <w:top w:val="none" w:sz="0" w:space="0" w:color="auto"/>
            <w:left w:val="none" w:sz="0" w:space="0" w:color="auto"/>
            <w:bottom w:val="none" w:sz="0" w:space="0" w:color="auto"/>
            <w:right w:val="none" w:sz="0" w:space="0" w:color="auto"/>
          </w:divBdr>
        </w:div>
        <w:div w:id="1968702119">
          <w:marLeft w:val="480"/>
          <w:marRight w:val="0"/>
          <w:marTop w:val="0"/>
          <w:marBottom w:val="0"/>
          <w:divBdr>
            <w:top w:val="none" w:sz="0" w:space="0" w:color="auto"/>
            <w:left w:val="none" w:sz="0" w:space="0" w:color="auto"/>
            <w:bottom w:val="none" w:sz="0" w:space="0" w:color="auto"/>
            <w:right w:val="none" w:sz="0" w:space="0" w:color="auto"/>
          </w:divBdr>
        </w:div>
      </w:divsChild>
    </w:div>
    <w:div w:id="1230069278">
      <w:bodyDiv w:val="1"/>
      <w:marLeft w:val="0"/>
      <w:marRight w:val="0"/>
      <w:marTop w:val="0"/>
      <w:marBottom w:val="0"/>
      <w:divBdr>
        <w:top w:val="none" w:sz="0" w:space="0" w:color="auto"/>
        <w:left w:val="none" w:sz="0" w:space="0" w:color="auto"/>
        <w:bottom w:val="none" w:sz="0" w:space="0" w:color="auto"/>
        <w:right w:val="none" w:sz="0" w:space="0" w:color="auto"/>
      </w:divBdr>
      <w:divsChild>
        <w:div w:id="2100710012">
          <w:marLeft w:val="0"/>
          <w:marRight w:val="0"/>
          <w:marTop w:val="0"/>
          <w:marBottom w:val="0"/>
          <w:divBdr>
            <w:top w:val="none" w:sz="0" w:space="0" w:color="auto"/>
            <w:left w:val="none" w:sz="0" w:space="0" w:color="auto"/>
            <w:bottom w:val="none" w:sz="0" w:space="0" w:color="auto"/>
            <w:right w:val="none" w:sz="0" w:space="0" w:color="auto"/>
          </w:divBdr>
        </w:div>
        <w:div w:id="48150906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
        <w:div w:id="35282280">
          <w:marLeft w:val="0"/>
          <w:marRight w:val="0"/>
          <w:marTop w:val="0"/>
          <w:marBottom w:val="0"/>
          <w:divBdr>
            <w:top w:val="none" w:sz="0" w:space="0" w:color="auto"/>
            <w:left w:val="none" w:sz="0" w:space="0" w:color="auto"/>
            <w:bottom w:val="none" w:sz="0" w:space="0" w:color="auto"/>
            <w:right w:val="none" w:sz="0" w:space="0" w:color="auto"/>
          </w:divBdr>
        </w:div>
        <w:div w:id="1898934957">
          <w:marLeft w:val="0"/>
          <w:marRight w:val="0"/>
          <w:marTop w:val="0"/>
          <w:marBottom w:val="0"/>
          <w:divBdr>
            <w:top w:val="none" w:sz="0" w:space="0" w:color="auto"/>
            <w:left w:val="none" w:sz="0" w:space="0" w:color="auto"/>
            <w:bottom w:val="none" w:sz="0" w:space="0" w:color="auto"/>
            <w:right w:val="none" w:sz="0" w:space="0" w:color="auto"/>
          </w:divBdr>
        </w:div>
        <w:div w:id="2037729951">
          <w:marLeft w:val="0"/>
          <w:marRight w:val="0"/>
          <w:marTop w:val="0"/>
          <w:marBottom w:val="0"/>
          <w:divBdr>
            <w:top w:val="none" w:sz="0" w:space="0" w:color="auto"/>
            <w:left w:val="none" w:sz="0" w:space="0" w:color="auto"/>
            <w:bottom w:val="none" w:sz="0" w:space="0" w:color="auto"/>
            <w:right w:val="none" w:sz="0" w:space="0" w:color="auto"/>
          </w:divBdr>
        </w:div>
        <w:div w:id="1555044050">
          <w:marLeft w:val="0"/>
          <w:marRight w:val="0"/>
          <w:marTop w:val="0"/>
          <w:marBottom w:val="0"/>
          <w:divBdr>
            <w:top w:val="none" w:sz="0" w:space="0" w:color="auto"/>
            <w:left w:val="none" w:sz="0" w:space="0" w:color="auto"/>
            <w:bottom w:val="none" w:sz="0" w:space="0" w:color="auto"/>
            <w:right w:val="none" w:sz="0" w:space="0" w:color="auto"/>
          </w:divBdr>
        </w:div>
        <w:div w:id="1913929981">
          <w:marLeft w:val="0"/>
          <w:marRight w:val="0"/>
          <w:marTop w:val="0"/>
          <w:marBottom w:val="0"/>
          <w:divBdr>
            <w:top w:val="none" w:sz="0" w:space="0" w:color="auto"/>
            <w:left w:val="none" w:sz="0" w:space="0" w:color="auto"/>
            <w:bottom w:val="none" w:sz="0" w:space="0" w:color="auto"/>
            <w:right w:val="none" w:sz="0" w:space="0" w:color="auto"/>
          </w:divBdr>
        </w:div>
        <w:div w:id="850483901">
          <w:marLeft w:val="0"/>
          <w:marRight w:val="0"/>
          <w:marTop w:val="0"/>
          <w:marBottom w:val="0"/>
          <w:divBdr>
            <w:top w:val="none" w:sz="0" w:space="0" w:color="auto"/>
            <w:left w:val="none" w:sz="0" w:space="0" w:color="auto"/>
            <w:bottom w:val="none" w:sz="0" w:space="0" w:color="auto"/>
            <w:right w:val="none" w:sz="0" w:space="0" w:color="auto"/>
          </w:divBdr>
        </w:div>
        <w:div w:id="789859829">
          <w:marLeft w:val="0"/>
          <w:marRight w:val="0"/>
          <w:marTop w:val="0"/>
          <w:marBottom w:val="0"/>
          <w:divBdr>
            <w:top w:val="none" w:sz="0" w:space="0" w:color="auto"/>
            <w:left w:val="none" w:sz="0" w:space="0" w:color="auto"/>
            <w:bottom w:val="none" w:sz="0" w:space="0" w:color="auto"/>
            <w:right w:val="none" w:sz="0" w:space="0" w:color="auto"/>
          </w:divBdr>
        </w:div>
        <w:div w:id="1148978519">
          <w:marLeft w:val="0"/>
          <w:marRight w:val="0"/>
          <w:marTop w:val="0"/>
          <w:marBottom w:val="0"/>
          <w:divBdr>
            <w:top w:val="none" w:sz="0" w:space="0" w:color="auto"/>
            <w:left w:val="none" w:sz="0" w:space="0" w:color="auto"/>
            <w:bottom w:val="none" w:sz="0" w:space="0" w:color="auto"/>
            <w:right w:val="none" w:sz="0" w:space="0" w:color="auto"/>
          </w:divBdr>
        </w:div>
        <w:div w:id="1807502164">
          <w:marLeft w:val="0"/>
          <w:marRight w:val="0"/>
          <w:marTop w:val="0"/>
          <w:marBottom w:val="0"/>
          <w:divBdr>
            <w:top w:val="none" w:sz="0" w:space="0" w:color="auto"/>
            <w:left w:val="none" w:sz="0" w:space="0" w:color="auto"/>
            <w:bottom w:val="none" w:sz="0" w:space="0" w:color="auto"/>
            <w:right w:val="none" w:sz="0" w:space="0" w:color="auto"/>
          </w:divBdr>
        </w:div>
        <w:div w:id="2034720249">
          <w:marLeft w:val="0"/>
          <w:marRight w:val="0"/>
          <w:marTop w:val="0"/>
          <w:marBottom w:val="0"/>
          <w:divBdr>
            <w:top w:val="none" w:sz="0" w:space="0" w:color="auto"/>
            <w:left w:val="none" w:sz="0" w:space="0" w:color="auto"/>
            <w:bottom w:val="none" w:sz="0" w:space="0" w:color="auto"/>
            <w:right w:val="none" w:sz="0" w:space="0" w:color="auto"/>
          </w:divBdr>
        </w:div>
        <w:div w:id="718671366">
          <w:marLeft w:val="0"/>
          <w:marRight w:val="0"/>
          <w:marTop w:val="0"/>
          <w:marBottom w:val="0"/>
          <w:divBdr>
            <w:top w:val="none" w:sz="0" w:space="0" w:color="auto"/>
            <w:left w:val="none" w:sz="0" w:space="0" w:color="auto"/>
            <w:bottom w:val="none" w:sz="0" w:space="0" w:color="auto"/>
            <w:right w:val="none" w:sz="0" w:space="0" w:color="auto"/>
          </w:divBdr>
        </w:div>
        <w:div w:id="2068799611">
          <w:marLeft w:val="0"/>
          <w:marRight w:val="0"/>
          <w:marTop w:val="0"/>
          <w:marBottom w:val="0"/>
          <w:divBdr>
            <w:top w:val="none" w:sz="0" w:space="0" w:color="auto"/>
            <w:left w:val="none" w:sz="0" w:space="0" w:color="auto"/>
            <w:bottom w:val="none" w:sz="0" w:space="0" w:color="auto"/>
            <w:right w:val="none" w:sz="0" w:space="0" w:color="auto"/>
          </w:divBdr>
        </w:div>
        <w:div w:id="2037803947">
          <w:marLeft w:val="0"/>
          <w:marRight w:val="0"/>
          <w:marTop w:val="0"/>
          <w:marBottom w:val="0"/>
          <w:divBdr>
            <w:top w:val="none" w:sz="0" w:space="0" w:color="auto"/>
            <w:left w:val="none" w:sz="0" w:space="0" w:color="auto"/>
            <w:bottom w:val="none" w:sz="0" w:space="0" w:color="auto"/>
            <w:right w:val="none" w:sz="0" w:space="0" w:color="auto"/>
          </w:divBdr>
        </w:div>
        <w:div w:id="916789153">
          <w:marLeft w:val="0"/>
          <w:marRight w:val="0"/>
          <w:marTop w:val="0"/>
          <w:marBottom w:val="0"/>
          <w:divBdr>
            <w:top w:val="none" w:sz="0" w:space="0" w:color="auto"/>
            <w:left w:val="none" w:sz="0" w:space="0" w:color="auto"/>
            <w:bottom w:val="none" w:sz="0" w:space="0" w:color="auto"/>
            <w:right w:val="none" w:sz="0" w:space="0" w:color="auto"/>
          </w:divBdr>
        </w:div>
        <w:div w:id="175392598">
          <w:marLeft w:val="0"/>
          <w:marRight w:val="0"/>
          <w:marTop w:val="0"/>
          <w:marBottom w:val="0"/>
          <w:divBdr>
            <w:top w:val="none" w:sz="0" w:space="0" w:color="auto"/>
            <w:left w:val="none" w:sz="0" w:space="0" w:color="auto"/>
            <w:bottom w:val="none" w:sz="0" w:space="0" w:color="auto"/>
            <w:right w:val="none" w:sz="0" w:space="0" w:color="auto"/>
          </w:divBdr>
        </w:div>
        <w:div w:id="1011641584">
          <w:marLeft w:val="0"/>
          <w:marRight w:val="0"/>
          <w:marTop w:val="0"/>
          <w:marBottom w:val="0"/>
          <w:divBdr>
            <w:top w:val="none" w:sz="0" w:space="0" w:color="auto"/>
            <w:left w:val="none" w:sz="0" w:space="0" w:color="auto"/>
            <w:bottom w:val="none" w:sz="0" w:space="0" w:color="auto"/>
            <w:right w:val="none" w:sz="0" w:space="0" w:color="auto"/>
          </w:divBdr>
        </w:div>
        <w:div w:id="1848054321">
          <w:marLeft w:val="0"/>
          <w:marRight w:val="0"/>
          <w:marTop w:val="0"/>
          <w:marBottom w:val="0"/>
          <w:divBdr>
            <w:top w:val="none" w:sz="0" w:space="0" w:color="auto"/>
            <w:left w:val="none" w:sz="0" w:space="0" w:color="auto"/>
            <w:bottom w:val="none" w:sz="0" w:space="0" w:color="auto"/>
            <w:right w:val="none" w:sz="0" w:space="0" w:color="auto"/>
          </w:divBdr>
        </w:div>
        <w:div w:id="1781414618">
          <w:marLeft w:val="0"/>
          <w:marRight w:val="0"/>
          <w:marTop w:val="0"/>
          <w:marBottom w:val="0"/>
          <w:divBdr>
            <w:top w:val="none" w:sz="0" w:space="0" w:color="auto"/>
            <w:left w:val="none" w:sz="0" w:space="0" w:color="auto"/>
            <w:bottom w:val="none" w:sz="0" w:space="0" w:color="auto"/>
            <w:right w:val="none" w:sz="0" w:space="0" w:color="auto"/>
          </w:divBdr>
        </w:div>
        <w:div w:id="1353065626">
          <w:marLeft w:val="0"/>
          <w:marRight w:val="0"/>
          <w:marTop w:val="0"/>
          <w:marBottom w:val="0"/>
          <w:divBdr>
            <w:top w:val="none" w:sz="0" w:space="0" w:color="auto"/>
            <w:left w:val="none" w:sz="0" w:space="0" w:color="auto"/>
            <w:bottom w:val="none" w:sz="0" w:space="0" w:color="auto"/>
            <w:right w:val="none" w:sz="0" w:space="0" w:color="auto"/>
          </w:divBdr>
        </w:div>
        <w:div w:id="987513241">
          <w:marLeft w:val="0"/>
          <w:marRight w:val="0"/>
          <w:marTop w:val="0"/>
          <w:marBottom w:val="0"/>
          <w:divBdr>
            <w:top w:val="none" w:sz="0" w:space="0" w:color="auto"/>
            <w:left w:val="none" w:sz="0" w:space="0" w:color="auto"/>
            <w:bottom w:val="none" w:sz="0" w:space="0" w:color="auto"/>
            <w:right w:val="none" w:sz="0" w:space="0" w:color="auto"/>
          </w:divBdr>
        </w:div>
        <w:div w:id="356739116">
          <w:marLeft w:val="0"/>
          <w:marRight w:val="0"/>
          <w:marTop w:val="0"/>
          <w:marBottom w:val="0"/>
          <w:divBdr>
            <w:top w:val="none" w:sz="0" w:space="0" w:color="auto"/>
            <w:left w:val="none" w:sz="0" w:space="0" w:color="auto"/>
            <w:bottom w:val="none" w:sz="0" w:space="0" w:color="auto"/>
            <w:right w:val="none" w:sz="0" w:space="0" w:color="auto"/>
          </w:divBdr>
        </w:div>
        <w:div w:id="231624477">
          <w:marLeft w:val="0"/>
          <w:marRight w:val="0"/>
          <w:marTop w:val="0"/>
          <w:marBottom w:val="0"/>
          <w:divBdr>
            <w:top w:val="none" w:sz="0" w:space="0" w:color="auto"/>
            <w:left w:val="none" w:sz="0" w:space="0" w:color="auto"/>
            <w:bottom w:val="none" w:sz="0" w:space="0" w:color="auto"/>
            <w:right w:val="none" w:sz="0" w:space="0" w:color="auto"/>
          </w:divBdr>
        </w:div>
        <w:div w:id="927541964">
          <w:marLeft w:val="0"/>
          <w:marRight w:val="0"/>
          <w:marTop w:val="0"/>
          <w:marBottom w:val="0"/>
          <w:divBdr>
            <w:top w:val="none" w:sz="0" w:space="0" w:color="auto"/>
            <w:left w:val="none" w:sz="0" w:space="0" w:color="auto"/>
            <w:bottom w:val="none" w:sz="0" w:space="0" w:color="auto"/>
            <w:right w:val="none" w:sz="0" w:space="0" w:color="auto"/>
          </w:divBdr>
        </w:div>
        <w:div w:id="1609464343">
          <w:marLeft w:val="0"/>
          <w:marRight w:val="0"/>
          <w:marTop w:val="0"/>
          <w:marBottom w:val="0"/>
          <w:divBdr>
            <w:top w:val="none" w:sz="0" w:space="0" w:color="auto"/>
            <w:left w:val="none" w:sz="0" w:space="0" w:color="auto"/>
            <w:bottom w:val="none" w:sz="0" w:space="0" w:color="auto"/>
            <w:right w:val="none" w:sz="0" w:space="0" w:color="auto"/>
          </w:divBdr>
        </w:div>
        <w:div w:id="1625110924">
          <w:marLeft w:val="0"/>
          <w:marRight w:val="0"/>
          <w:marTop w:val="0"/>
          <w:marBottom w:val="0"/>
          <w:divBdr>
            <w:top w:val="none" w:sz="0" w:space="0" w:color="auto"/>
            <w:left w:val="none" w:sz="0" w:space="0" w:color="auto"/>
            <w:bottom w:val="none" w:sz="0" w:space="0" w:color="auto"/>
            <w:right w:val="none" w:sz="0" w:space="0" w:color="auto"/>
          </w:divBdr>
        </w:div>
        <w:div w:id="1332488083">
          <w:marLeft w:val="0"/>
          <w:marRight w:val="0"/>
          <w:marTop w:val="0"/>
          <w:marBottom w:val="0"/>
          <w:divBdr>
            <w:top w:val="none" w:sz="0" w:space="0" w:color="auto"/>
            <w:left w:val="none" w:sz="0" w:space="0" w:color="auto"/>
            <w:bottom w:val="none" w:sz="0" w:space="0" w:color="auto"/>
            <w:right w:val="none" w:sz="0" w:space="0" w:color="auto"/>
          </w:divBdr>
        </w:div>
        <w:div w:id="1338458679">
          <w:marLeft w:val="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606040459">
      <w:bodyDiv w:val="1"/>
      <w:marLeft w:val="0"/>
      <w:marRight w:val="0"/>
      <w:marTop w:val="0"/>
      <w:marBottom w:val="0"/>
      <w:divBdr>
        <w:top w:val="none" w:sz="0" w:space="0" w:color="auto"/>
        <w:left w:val="none" w:sz="0" w:space="0" w:color="auto"/>
        <w:bottom w:val="none" w:sz="0" w:space="0" w:color="auto"/>
        <w:right w:val="none" w:sz="0" w:space="0" w:color="auto"/>
      </w:divBdr>
      <w:divsChild>
        <w:div w:id="1397819401">
          <w:marLeft w:val="480"/>
          <w:marRight w:val="0"/>
          <w:marTop w:val="0"/>
          <w:marBottom w:val="0"/>
          <w:divBdr>
            <w:top w:val="none" w:sz="0" w:space="0" w:color="auto"/>
            <w:left w:val="none" w:sz="0" w:space="0" w:color="auto"/>
            <w:bottom w:val="none" w:sz="0" w:space="0" w:color="auto"/>
            <w:right w:val="none" w:sz="0" w:space="0" w:color="auto"/>
          </w:divBdr>
        </w:div>
        <w:div w:id="1410007706">
          <w:marLeft w:val="480"/>
          <w:marRight w:val="0"/>
          <w:marTop w:val="0"/>
          <w:marBottom w:val="0"/>
          <w:divBdr>
            <w:top w:val="none" w:sz="0" w:space="0" w:color="auto"/>
            <w:left w:val="none" w:sz="0" w:space="0" w:color="auto"/>
            <w:bottom w:val="none" w:sz="0" w:space="0" w:color="auto"/>
            <w:right w:val="none" w:sz="0" w:space="0" w:color="auto"/>
          </w:divBdr>
        </w:div>
        <w:div w:id="1344892048">
          <w:marLeft w:val="480"/>
          <w:marRight w:val="0"/>
          <w:marTop w:val="0"/>
          <w:marBottom w:val="0"/>
          <w:divBdr>
            <w:top w:val="none" w:sz="0" w:space="0" w:color="auto"/>
            <w:left w:val="none" w:sz="0" w:space="0" w:color="auto"/>
            <w:bottom w:val="none" w:sz="0" w:space="0" w:color="auto"/>
            <w:right w:val="none" w:sz="0" w:space="0" w:color="auto"/>
          </w:divBdr>
        </w:div>
        <w:div w:id="1851791214">
          <w:marLeft w:val="480"/>
          <w:marRight w:val="0"/>
          <w:marTop w:val="0"/>
          <w:marBottom w:val="0"/>
          <w:divBdr>
            <w:top w:val="none" w:sz="0" w:space="0" w:color="auto"/>
            <w:left w:val="none" w:sz="0" w:space="0" w:color="auto"/>
            <w:bottom w:val="none" w:sz="0" w:space="0" w:color="auto"/>
            <w:right w:val="none" w:sz="0" w:space="0" w:color="auto"/>
          </w:divBdr>
        </w:div>
      </w:divsChild>
    </w:div>
    <w:div w:id="1784112879">
      <w:bodyDiv w:val="1"/>
      <w:marLeft w:val="0"/>
      <w:marRight w:val="0"/>
      <w:marTop w:val="0"/>
      <w:marBottom w:val="0"/>
      <w:divBdr>
        <w:top w:val="none" w:sz="0" w:space="0" w:color="auto"/>
        <w:left w:val="none" w:sz="0" w:space="0" w:color="auto"/>
        <w:bottom w:val="none" w:sz="0" w:space="0" w:color="auto"/>
        <w:right w:val="none" w:sz="0" w:space="0" w:color="auto"/>
      </w:divBdr>
      <w:divsChild>
        <w:div w:id="803816763">
          <w:marLeft w:val="480"/>
          <w:marRight w:val="0"/>
          <w:marTop w:val="0"/>
          <w:marBottom w:val="0"/>
          <w:divBdr>
            <w:top w:val="none" w:sz="0" w:space="0" w:color="auto"/>
            <w:left w:val="none" w:sz="0" w:space="0" w:color="auto"/>
            <w:bottom w:val="none" w:sz="0" w:space="0" w:color="auto"/>
            <w:right w:val="none" w:sz="0" w:space="0" w:color="auto"/>
          </w:divBdr>
        </w:div>
        <w:div w:id="2116943977">
          <w:marLeft w:val="480"/>
          <w:marRight w:val="0"/>
          <w:marTop w:val="0"/>
          <w:marBottom w:val="0"/>
          <w:divBdr>
            <w:top w:val="none" w:sz="0" w:space="0" w:color="auto"/>
            <w:left w:val="none" w:sz="0" w:space="0" w:color="auto"/>
            <w:bottom w:val="none" w:sz="0" w:space="0" w:color="auto"/>
            <w:right w:val="none" w:sz="0" w:space="0" w:color="auto"/>
          </w:divBdr>
        </w:div>
        <w:div w:id="980772837">
          <w:marLeft w:val="480"/>
          <w:marRight w:val="0"/>
          <w:marTop w:val="0"/>
          <w:marBottom w:val="0"/>
          <w:divBdr>
            <w:top w:val="none" w:sz="0" w:space="0" w:color="auto"/>
            <w:left w:val="none" w:sz="0" w:space="0" w:color="auto"/>
            <w:bottom w:val="none" w:sz="0" w:space="0" w:color="auto"/>
            <w:right w:val="none" w:sz="0" w:space="0" w:color="auto"/>
          </w:divBdr>
        </w:div>
        <w:div w:id="1782532329">
          <w:marLeft w:val="480"/>
          <w:marRight w:val="0"/>
          <w:marTop w:val="0"/>
          <w:marBottom w:val="0"/>
          <w:divBdr>
            <w:top w:val="none" w:sz="0" w:space="0" w:color="auto"/>
            <w:left w:val="none" w:sz="0" w:space="0" w:color="auto"/>
            <w:bottom w:val="none" w:sz="0" w:space="0" w:color="auto"/>
            <w:right w:val="none" w:sz="0" w:space="0" w:color="auto"/>
          </w:divBdr>
        </w:div>
        <w:div w:id="600844054">
          <w:marLeft w:val="480"/>
          <w:marRight w:val="0"/>
          <w:marTop w:val="0"/>
          <w:marBottom w:val="0"/>
          <w:divBdr>
            <w:top w:val="none" w:sz="0" w:space="0" w:color="auto"/>
            <w:left w:val="none" w:sz="0" w:space="0" w:color="auto"/>
            <w:bottom w:val="none" w:sz="0" w:space="0" w:color="auto"/>
            <w:right w:val="none" w:sz="0" w:space="0" w:color="auto"/>
          </w:divBdr>
        </w:div>
        <w:div w:id="312416320">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10254</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2020-05-04T18:46:00Z</dcterms:created>
  <dc:creator>SM</dc:creator>
  <cp:lastModifiedBy>Monika Žilinskaitė-Veželienė</cp:lastModifiedBy>
  <cp:lastPrinted>2011-01-20T09:01:00Z</cp:lastPrinted>
  <dcterms:modified xsi:type="dcterms:W3CDTF">2020-05-04T18:46:00Z</dcterms:modified>
  <cp:revision>2</cp:revision>
  <dc:title>Reglamento (EB) Nr</dc:title>
</cp:coreProperties>
</file>