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07808" w14:textId="77777777" w:rsidR="00E47835" w:rsidRPr="00186E8B" w:rsidRDefault="00E47835" w:rsidP="00E47835">
      <w:pPr>
        <w:jc w:val="center"/>
        <w:rPr>
          <w:b/>
        </w:rPr>
      </w:pPr>
      <w:bookmarkStart w:id="0" w:name="_GoBack"/>
      <w:bookmarkEnd w:id="0"/>
      <w:r w:rsidRPr="00186E8B">
        <w:rPr>
          <w:b/>
          <w:lang w:eastAsia="lt-LT"/>
        </w:rPr>
        <w:t>Valstybei svarbaus projekto (toliau – projektas) įgyvendinimo ataskaitos forma</w:t>
      </w:r>
    </w:p>
    <w:p w14:paraId="71007809" w14:textId="304C284D" w:rsidR="00E47835" w:rsidRDefault="00E47835" w:rsidP="00E47835"/>
    <w:p w14:paraId="74B2D99A" w14:textId="77777777" w:rsidR="00AA4C13" w:rsidRDefault="00AA4C13" w:rsidP="00E4783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47835" w:rsidRPr="00E47835" w14:paraId="7100780D" w14:textId="77777777" w:rsidTr="004F2668">
        <w:tc>
          <w:tcPr>
            <w:tcW w:w="9629" w:type="dxa"/>
          </w:tcPr>
          <w:p w14:paraId="7100780B" w14:textId="08DC061D" w:rsidR="00E47835" w:rsidRPr="00181B4C" w:rsidRDefault="00E47835" w:rsidP="004F2668">
            <w:pPr>
              <w:rPr>
                <w:rFonts w:ascii="Times New Roman" w:hAnsi="Times New Roman" w:cs="Times New Roman"/>
              </w:rPr>
            </w:pPr>
            <w:r w:rsidRPr="00E47835">
              <w:rPr>
                <w:rFonts w:ascii="Times New Roman" w:hAnsi="Times New Roman" w:cs="Times New Roman"/>
                <w:b/>
              </w:rPr>
              <w:t>Projekto pavadinimas:</w:t>
            </w:r>
            <w:r w:rsidR="00181B4C">
              <w:rPr>
                <w:rFonts w:ascii="Times New Roman" w:hAnsi="Times New Roman" w:cs="Times New Roman"/>
                <w:b/>
              </w:rPr>
              <w:t xml:space="preserve"> </w:t>
            </w:r>
            <w:r w:rsidR="00181B4C" w:rsidRPr="00181B4C">
              <w:rPr>
                <w:rFonts w:ascii="Times New Roman" w:hAnsi="Times New Roman" w:cs="Times New Roman"/>
              </w:rPr>
              <w:t>„Pramoninio parko Kruonio HAE teritorijoje sukūrimas“</w:t>
            </w:r>
          </w:p>
          <w:p w14:paraId="7100780C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0F" w14:textId="77777777" w:rsidTr="004F2668">
        <w:tc>
          <w:tcPr>
            <w:tcW w:w="9629" w:type="dxa"/>
          </w:tcPr>
          <w:p w14:paraId="7100780E" w14:textId="07981318" w:rsidR="00E47835" w:rsidRPr="004F0AFE" w:rsidRDefault="00E47835" w:rsidP="00356621">
            <w:pPr>
              <w:rPr>
                <w:rFonts w:ascii="Times New Roman" w:hAnsi="Times New Roman" w:cs="Times New Roman"/>
                <w:b/>
              </w:rPr>
            </w:pPr>
            <w:r w:rsidRPr="004F0AFE">
              <w:rPr>
                <w:rFonts w:ascii="Times New Roman" w:hAnsi="Times New Roman" w:cs="Times New Roman"/>
                <w:b/>
              </w:rPr>
              <w:t>Atsakinga ministerija:</w:t>
            </w:r>
            <w:r w:rsidR="00181B4C" w:rsidRPr="004F0AFE">
              <w:rPr>
                <w:rFonts w:ascii="Times New Roman" w:hAnsi="Times New Roman" w:cs="Times New Roman"/>
                <w:b/>
              </w:rPr>
              <w:t xml:space="preserve"> </w:t>
            </w:r>
            <w:r w:rsidR="00356621">
              <w:rPr>
                <w:rFonts w:ascii="Times New Roman" w:hAnsi="Times New Roman" w:cs="Times New Roman"/>
              </w:rPr>
              <w:t>Ekonomikos ir inovacijų</w:t>
            </w:r>
            <w:r w:rsidR="00181B4C" w:rsidRPr="004F0AFE">
              <w:rPr>
                <w:rFonts w:ascii="Times New Roman" w:hAnsi="Times New Roman" w:cs="Times New Roman"/>
              </w:rPr>
              <w:t xml:space="preserve"> ministerija</w:t>
            </w:r>
          </w:p>
        </w:tc>
      </w:tr>
      <w:tr w:rsidR="00E47835" w:rsidRPr="00E47835" w14:paraId="71007811" w14:textId="77777777" w:rsidTr="004F2668">
        <w:tc>
          <w:tcPr>
            <w:tcW w:w="9629" w:type="dxa"/>
          </w:tcPr>
          <w:p w14:paraId="71007810" w14:textId="6AEA5C9F" w:rsidR="00E47835" w:rsidRPr="004F0AFE" w:rsidRDefault="00E47835" w:rsidP="00CD5AAC">
            <w:pPr>
              <w:rPr>
                <w:rFonts w:ascii="Times New Roman" w:hAnsi="Times New Roman" w:cs="Times New Roman"/>
                <w:b/>
              </w:rPr>
            </w:pPr>
            <w:r w:rsidRPr="004F0AFE">
              <w:rPr>
                <w:rFonts w:ascii="Times New Roman" w:hAnsi="Times New Roman" w:cs="Times New Roman"/>
                <w:b/>
              </w:rPr>
              <w:t>Projekto vykdytojas:</w:t>
            </w:r>
            <w:r w:rsidR="00181B4C" w:rsidRPr="004F0AFE">
              <w:rPr>
                <w:rFonts w:ascii="Times New Roman" w:hAnsi="Times New Roman" w:cs="Times New Roman"/>
                <w:b/>
              </w:rPr>
              <w:t xml:space="preserve"> </w:t>
            </w:r>
            <w:r w:rsidR="00CD5AAC" w:rsidRPr="004F0AFE">
              <w:rPr>
                <w:rFonts w:ascii="Times New Roman" w:hAnsi="Times New Roman" w:cs="Times New Roman"/>
                <w:szCs w:val="24"/>
              </w:rPr>
              <w:t>VšĮ „Investuok Lietuvoje“ kartu su AB „Lietuvos energija“</w:t>
            </w:r>
          </w:p>
        </w:tc>
      </w:tr>
      <w:tr w:rsidR="00E47835" w:rsidRPr="00E47835" w14:paraId="71007814" w14:textId="77777777" w:rsidTr="004F2668">
        <w:tc>
          <w:tcPr>
            <w:tcW w:w="9629" w:type="dxa"/>
          </w:tcPr>
          <w:p w14:paraId="71007812" w14:textId="775ADE48" w:rsidR="00E47835" w:rsidRPr="004F0AFE" w:rsidRDefault="00E47835" w:rsidP="004F2668">
            <w:pPr>
              <w:rPr>
                <w:rFonts w:ascii="Times New Roman" w:hAnsi="Times New Roman" w:cs="Times New Roman"/>
              </w:rPr>
            </w:pPr>
            <w:r w:rsidRPr="004F0AFE">
              <w:rPr>
                <w:rFonts w:ascii="Times New Roman" w:hAnsi="Times New Roman" w:cs="Times New Roman"/>
                <w:b/>
              </w:rPr>
              <w:t>Projekto tikslas:</w:t>
            </w:r>
            <w:r w:rsidR="00662B95" w:rsidRPr="004F0AFE">
              <w:rPr>
                <w:rFonts w:ascii="Times New Roman" w:hAnsi="Times New Roman" w:cs="Times New Roman"/>
              </w:rPr>
              <w:t xml:space="preserve"> </w:t>
            </w:r>
            <w:r w:rsidR="00CD5AAC" w:rsidRPr="004F0AFE">
              <w:rPr>
                <w:rFonts w:ascii="Times New Roman" w:hAnsi="Times New Roman" w:cs="Times New Roman"/>
                <w:szCs w:val="24"/>
              </w:rPr>
              <w:t>Pramoninio parko, skirto užsienio bei Lietuvos įmonių duomenų centrų, kitų aukštųjų technologijų, aukštos pridėtinės vertės gamybinio bei tiriamojo pobūdžio energetinių investicinių projektų vystymui, sukūrimas.</w:t>
            </w:r>
          </w:p>
          <w:p w14:paraId="71007813" w14:textId="77777777" w:rsidR="00E47835" w:rsidRPr="004F0AFE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17" w14:textId="77777777" w:rsidTr="004F2668">
        <w:tc>
          <w:tcPr>
            <w:tcW w:w="9629" w:type="dxa"/>
          </w:tcPr>
          <w:p w14:paraId="71007815" w14:textId="71064BDB" w:rsidR="00E47835" w:rsidRDefault="00E47835" w:rsidP="004F2668">
            <w:pPr>
              <w:rPr>
                <w:rFonts w:ascii="Times New Roman" w:hAnsi="Times New Roman" w:cs="Times New Roman"/>
              </w:rPr>
            </w:pPr>
            <w:r w:rsidRPr="00E47835">
              <w:rPr>
                <w:rFonts w:ascii="Times New Roman" w:hAnsi="Times New Roman" w:cs="Times New Roman"/>
                <w:b/>
              </w:rPr>
              <w:t xml:space="preserve">Projekto įgyvendinimo terminai, </w:t>
            </w:r>
            <w:r w:rsidRPr="00E47835">
              <w:rPr>
                <w:rFonts w:ascii="Times New Roman" w:hAnsi="Times New Roman" w:cs="Times New Roman"/>
              </w:rPr>
              <w:t>planiniai</w:t>
            </w:r>
            <w:r w:rsidR="00B55AA9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/</w:t>
            </w:r>
            <w:r w:rsidR="00B55AA9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faktiniai</w:t>
            </w:r>
            <w:r w:rsidRPr="00E47835">
              <w:rPr>
                <w:rFonts w:ascii="Times New Roman" w:hAnsi="Times New Roman" w:cs="Times New Roman"/>
                <w:b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(galutinis ir, jeigu yra, etapų – nustatyti Vyriausybės nutarime dėl projekto pripažinimo valstybei svarbiu ir (ar) projekto sutartyje):</w:t>
            </w:r>
          </w:p>
          <w:p w14:paraId="199906A6" w14:textId="1355889D" w:rsidR="004A6CC0" w:rsidRPr="00E47835" w:rsidRDefault="004A6CC0" w:rsidP="004A6CC0">
            <w:pPr>
              <w:ind w:firstLine="596"/>
              <w:rPr>
                <w:rFonts w:ascii="Times New Roman" w:hAnsi="Times New Roman" w:cs="Times New Roman"/>
              </w:rPr>
            </w:pPr>
            <w:r w:rsidRPr="00E47835">
              <w:rPr>
                <w:rFonts w:ascii="Times New Roman" w:hAnsi="Times New Roman" w:cs="Times New Roman"/>
              </w:rPr>
              <w:t xml:space="preserve">Vyriausybės nutarime </w:t>
            </w:r>
            <w:r>
              <w:rPr>
                <w:rFonts w:ascii="Times New Roman" w:hAnsi="Times New Roman" w:cs="Times New Roman"/>
              </w:rPr>
              <w:t>projekto įgyvendinimo terminai nenustatyti.</w:t>
            </w:r>
          </w:p>
          <w:p w14:paraId="71007816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1A" w14:textId="77777777" w:rsidTr="004F2668">
        <w:tc>
          <w:tcPr>
            <w:tcW w:w="9629" w:type="dxa"/>
          </w:tcPr>
          <w:p w14:paraId="71007818" w14:textId="0DB466B7" w:rsidR="00E47835" w:rsidRDefault="00E47835" w:rsidP="004F2668">
            <w:pPr>
              <w:rPr>
                <w:rFonts w:ascii="Times New Roman" w:hAnsi="Times New Roman" w:cs="Times New Roman"/>
              </w:rPr>
            </w:pPr>
            <w:r w:rsidRPr="00E47835">
              <w:rPr>
                <w:rFonts w:ascii="Times New Roman" w:hAnsi="Times New Roman" w:cs="Times New Roman"/>
                <w:b/>
              </w:rPr>
              <w:t xml:space="preserve">Projekto įgyvendinimo rezultatai ir jų rodikliai, </w:t>
            </w:r>
            <w:r w:rsidRPr="00E47835">
              <w:rPr>
                <w:rFonts w:ascii="Times New Roman" w:hAnsi="Times New Roman" w:cs="Times New Roman"/>
              </w:rPr>
              <w:t>planiniai</w:t>
            </w:r>
            <w:r w:rsidR="00B55AA9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/</w:t>
            </w:r>
            <w:r w:rsidR="00B55AA9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faktiniai (galutiniai ir, jeigu yra, etapų – nustatyti Vyriausybės nutarime dėl projekto pripažinimo valstybei svarbiu ir (ar) projekto sutartyje):</w:t>
            </w:r>
          </w:p>
          <w:p w14:paraId="5CD52EDB" w14:textId="1892F2B1" w:rsidR="007B4212" w:rsidRPr="007B4212" w:rsidRDefault="00774D6C" w:rsidP="004A6CC0">
            <w:pPr>
              <w:ind w:firstLine="5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Išplėtoti </w:t>
            </w:r>
            <w:r w:rsidR="00DF4783">
              <w:rPr>
                <w:rFonts w:ascii="Times New Roman" w:hAnsi="Times New Roman" w:cs="Times New Roman"/>
                <w:szCs w:val="24"/>
              </w:rPr>
              <w:t xml:space="preserve">75,3 ha </w:t>
            </w:r>
            <w:r>
              <w:rPr>
                <w:rFonts w:ascii="Times New Roman" w:hAnsi="Times New Roman" w:cs="Times New Roman"/>
                <w:szCs w:val="24"/>
              </w:rPr>
              <w:t>pramoninio parko teritoriją, suprojektuojant ir įrengiant reikalingą infrastruktūrą</w:t>
            </w:r>
            <w:r w:rsidR="0059746A">
              <w:rPr>
                <w:rFonts w:ascii="Times New Roman" w:hAnsi="Times New Roman" w:cs="Times New Roman"/>
                <w:szCs w:val="24"/>
              </w:rPr>
              <w:t xml:space="preserve"> parke ir iki jo – rekonstruoti apie 5 km kelių ir įrengti inžinerinę infrastruktūrą (vandentiekio, lietaus vandens nuvedimo tinklus, vandens gręžinius). </w:t>
            </w:r>
            <w:r w:rsidR="007B4212" w:rsidRPr="007B4212">
              <w:rPr>
                <w:rFonts w:ascii="Times New Roman" w:hAnsi="Times New Roman" w:cs="Times New Roman"/>
                <w:szCs w:val="24"/>
              </w:rPr>
              <w:t xml:space="preserve">Išvysčius visą parko teritoriją, jame būtų sukurta virš 600 darbo vietų, o už parko ribų sukuriama įmonių pridėtinė vertė padidėtų daugiau nei 6 mln. </w:t>
            </w:r>
            <w:proofErr w:type="spellStart"/>
            <w:r w:rsidR="007B4212" w:rsidRPr="007B4212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="007B4212" w:rsidRPr="007B4212">
              <w:rPr>
                <w:rFonts w:ascii="Times New Roman" w:hAnsi="Times New Roman" w:cs="Times New Roman"/>
                <w:szCs w:val="24"/>
              </w:rPr>
              <w:t xml:space="preserve"> per metus. Tai sąlygotų, jog pramoninis parkas galėtų sukurti apie 100 mln. </w:t>
            </w:r>
            <w:proofErr w:type="spellStart"/>
            <w:r w:rsidR="007B4212" w:rsidRPr="007B4212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="007B4212" w:rsidRPr="007B4212">
              <w:rPr>
                <w:rFonts w:ascii="Times New Roman" w:hAnsi="Times New Roman" w:cs="Times New Roman"/>
                <w:szCs w:val="24"/>
              </w:rPr>
              <w:t xml:space="preserve"> ekonominės naudos.</w:t>
            </w:r>
          </w:p>
          <w:p w14:paraId="71007819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1D" w14:textId="77777777" w:rsidTr="004F2668">
        <w:tc>
          <w:tcPr>
            <w:tcW w:w="9629" w:type="dxa"/>
          </w:tcPr>
          <w:p w14:paraId="7100781B" w14:textId="464D0A00" w:rsidR="00E47835" w:rsidRPr="00FC7297" w:rsidRDefault="00E47835" w:rsidP="004F2668">
            <w:pPr>
              <w:rPr>
                <w:rFonts w:ascii="Times New Roman" w:hAnsi="Times New Roman" w:cs="Times New Roman"/>
              </w:rPr>
            </w:pPr>
            <w:r w:rsidRPr="00E47835">
              <w:rPr>
                <w:rFonts w:ascii="Times New Roman" w:hAnsi="Times New Roman" w:cs="Times New Roman"/>
                <w:b/>
              </w:rPr>
              <w:t xml:space="preserve">Projekto investicijų vertė, </w:t>
            </w:r>
            <w:r w:rsidRPr="00E47835">
              <w:rPr>
                <w:rFonts w:ascii="Times New Roman" w:hAnsi="Times New Roman" w:cs="Times New Roman"/>
              </w:rPr>
              <w:t>planinė</w:t>
            </w:r>
            <w:r w:rsidR="00086EBB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/</w:t>
            </w:r>
            <w:r w:rsidR="00086EBB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faktinė</w:t>
            </w:r>
            <w:r w:rsidRPr="00E47835">
              <w:rPr>
                <w:rFonts w:ascii="Times New Roman" w:hAnsi="Times New Roman" w:cs="Times New Roman"/>
                <w:b/>
              </w:rPr>
              <w:t>:</w:t>
            </w:r>
            <w:r w:rsidR="004F0AFE">
              <w:rPr>
                <w:rFonts w:ascii="Times New Roman" w:hAnsi="Times New Roman" w:cs="Times New Roman"/>
                <w:b/>
              </w:rPr>
              <w:t xml:space="preserve"> </w:t>
            </w:r>
            <w:r w:rsidR="00832870" w:rsidRPr="00832870">
              <w:rPr>
                <w:rFonts w:ascii="Times New Roman" w:hAnsi="Times New Roman" w:cs="Times New Roman"/>
              </w:rPr>
              <w:t>planuota</w:t>
            </w:r>
            <w:r w:rsidR="00832870">
              <w:rPr>
                <w:rFonts w:ascii="Times New Roman" w:hAnsi="Times New Roman" w:cs="Times New Roman"/>
                <w:b/>
              </w:rPr>
              <w:t xml:space="preserve"> </w:t>
            </w:r>
            <w:r w:rsidR="004F0AFE" w:rsidRPr="004F0AFE">
              <w:rPr>
                <w:rFonts w:ascii="Times New Roman" w:hAnsi="Times New Roman" w:cs="Times New Roman"/>
              </w:rPr>
              <w:t>20 mln. litų</w:t>
            </w:r>
            <w:r w:rsidR="006E7AB0">
              <w:rPr>
                <w:rFonts w:ascii="Times New Roman" w:hAnsi="Times New Roman" w:cs="Times New Roman"/>
                <w:b/>
              </w:rPr>
              <w:t xml:space="preserve"> </w:t>
            </w:r>
            <w:r w:rsidR="006E7AB0" w:rsidRPr="006E7AB0">
              <w:rPr>
                <w:rFonts w:ascii="Times New Roman" w:hAnsi="Times New Roman" w:cs="Times New Roman"/>
              </w:rPr>
              <w:t>(5,8 mln. eurų</w:t>
            </w:r>
            <w:r w:rsidR="006E7AB0" w:rsidRPr="00FC7297">
              <w:rPr>
                <w:rFonts w:ascii="Times New Roman" w:hAnsi="Times New Roman" w:cs="Times New Roman"/>
              </w:rPr>
              <w:t>)</w:t>
            </w:r>
            <w:r w:rsidR="00FC7297" w:rsidRPr="00FC7297">
              <w:rPr>
                <w:rFonts w:ascii="Times New Roman" w:hAnsi="Times New Roman" w:cs="Times New Roman"/>
              </w:rPr>
              <w:t>.</w:t>
            </w:r>
          </w:p>
          <w:p w14:paraId="7100781C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20" w14:textId="77777777" w:rsidTr="004F2668">
        <w:tc>
          <w:tcPr>
            <w:tcW w:w="9629" w:type="dxa"/>
          </w:tcPr>
          <w:p w14:paraId="7100781E" w14:textId="5063153D" w:rsidR="00E47835" w:rsidRDefault="00E47835" w:rsidP="004F2668">
            <w:pPr>
              <w:rPr>
                <w:rFonts w:ascii="Times New Roman" w:hAnsi="Times New Roman" w:cs="Times New Roman"/>
              </w:rPr>
            </w:pPr>
            <w:r w:rsidRPr="00E47835">
              <w:rPr>
                <w:rFonts w:ascii="Times New Roman" w:hAnsi="Times New Roman" w:cs="Times New Roman"/>
                <w:b/>
              </w:rPr>
              <w:t xml:space="preserve">Projekto įgyvendinimo priemonės, </w:t>
            </w:r>
            <w:r w:rsidRPr="00E47835">
              <w:rPr>
                <w:rFonts w:ascii="Times New Roman" w:hAnsi="Times New Roman" w:cs="Times New Roman"/>
              </w:rPr>
              <w:t>planinės</w:t>
            </w:r>
            <w:r w:rsidR="00086EBB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/</w:t>
            </w:r>
            <w:r w:rsidR="00086EBB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faktinės</w:t>
            </w:r>
            <w:r w:rsidRPr="00E47835">
              <w:rPr>
                <w:rFonts w:ascii="Times New Roman" w:hAnsi="Times New Roman" w:cs="Times New Roman"/>
                <w:b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(kurias projekto vykdytojas sutartimi su ministerija įsipareigojo nustatytu laiku ir apimtimi įvykdyti įgyvendindamas projektą):</w:t>
            </w:r>
          </w:p>
          <w:p w14:paraId="0432B4BB" w14:textId="278CCE65" w:rsidR="009211D2" w:rsidRPr="00E47835" w:rsidRDefault="009211D2" w:rsidP="009211D2">
            <w:pPr>
              <w:ind w:firstLine="5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Lietuvos Respublikos Vyriausybės 2010 m. spalio 20 d. nutarime Nr. 1495</w:t>
            </w:r>
            <w:r w:rsidR="004A6730">
              <w:rPr>
                <w:rFonts w:ascii="Times New Roman" w:hAnsi="Times New Roman" w:cs="Times New Roman"/>
              </w:rPr>
              <w:t xml:space="preserve">, kuriuo projektas pripažintas valstybei svarbiu ekonominiu projektu, ir Lietuvos Respublikos Vyriausybės 2011 m. gruodžio 21 d. nutarime Nr. 1515, kuriuo dalis Kruonio HAE sklypo priskirta Kauno Laisvosios ekonominės zonos teritorijai, </w:t>
            </w:r>
            <w:r w:rsidR="004A34E5">
              <w:rPr>
                <w:rFonts w:ascii="Times New Roman" w:hAnsi="Times New Roman" w:cs="Times New Roman"/>
              </w:rPr>
              <w:t>projekto įgyvendinimo priemonės</w:t>
            </w:r>
            <w:r w:rsidR="00D51EB2">
              <w:rPr>
                <w:rFonts w:ascii="Times New Roman" w:hAnsi="Times New Roman" w:cs="Times New Roman"/>
              </w:rPr>
              <w:t>, vykdytojas, terminai</w:t>
            </w:r>
            <w:r w:rsidR="004A34E5">
              <w:rPr>
                <w:rFonts w:ascii="Times New Roman" w:hAnsi="Times New Roman" w:cs="Times New Roman"/>
              </w:rPr>
              <w:t xml:space="preserve"> </w:t>
            </w:r>
            <w:r w:rsidR="00D51EB2">
              <w:rPr>
                <w:rFonts w:ascii="Times New Roman" w:hAnsi="Times New Roman" w:cs="Times New Roman"/>
              </w:rPr>
              <w:t xml:space="preserve">ir apimtys </w:t>
            </w:r>
            <w:r>
              <w:rPr>
                <w:rFonts w:ascii="Times New Roman" w:hAnsi="Times New Roman" w:cs="Times New Roman"/>
              </w:rPr>
              <w:t>nenustatyt</w:t>
            </w:r>
            <w:r w:rsidR="004A34E5">
              <w:rPr>
                <w:rFonts w:ascii="Times New Roman" w:hAnsi="Times New Roman" w:cs="Times New Roman"/>
              </w:rPr>
              <w:t>os.</w:t>
            </w:r>
          </w:p>
          <w:p w14:paraId="7100781F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23" w14:textId="77777777" w:rsidTr="004F2668">
        <w:tc>
          <w:tcPr>
            <w:tcW w:w="9629" w:type="dxa"/>
          </w:tcPr>
          <w:p w14:paraId="71007821" w14:textId="4A209F79" w:rsidR="00E47835" w:rsidRDefault="00E47835" w:rsidP="004F2668">
            <w:pPr>
              <w:rPr>
                <w:rFonts w:ascii="Times New Roman" w:hAnsi="Times New Roman" w:cs="Times New Roman"/>
                <w:b/>
              </w:rPr>
            </w:pPr>
            <w:r w:rsidRPr="00E47835">
              <w:rPr>
                <w:rFonts w:ascii="Times New Roman" w:hAnsi="Times New Roman" w:cs="Times New Roman"/>
                <w:b/>
              </w:rPr>
              <w:t xml:space="preserve">Projekto įgyvendinimo metu numatomos taikyti įstatymais ir kitais teisės aktais nustatytos konkrečios lengvatos, jų taikymo sąlygos, </w:t>
            </w:r>
            <w:r w:rsidRPr="00E47835">
              <w:rPr>
                <w:rFonts w:ascii="Times New Roman" w:hAnsi="Times New Roman" w:cs="Times New Roman"/>
              </w:rPr>
              <w:t>nustatytos</w:t>
            </w:r>
            <w:r w:rsidR="00086EBB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/</w:t>
            </w:r>
            <w:r w:rsidR="00086EBB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suteiktos</w:t>
            </w:r>
            <w:r w:rsidRPr="00E47835">
              <w:rPr>
                <w:rFonts w:ascii="Times New Roman" w:hAnsi="Times New Roman" w:cs="Times New Roman"/>
                <w:b/>
              </w:rPr>
              <w:t>:</w:t>
            </w:r>
          </w:p>
          <w:p w14:paraId="0D1EB0C2" w14:textId="77777777" w:rsidR="00150732" w:rsidRDefault="00150732" w:rsidP="00150732">
            <w:pPr>
              <w:ind w:firstLine="5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mokesčių lengvatos zonos valdymo bendrovei ir zonos įmonėms taikomos v</w:t>
            </w:r>
            <w:r w:rsidRPr="00E87B07">
              <w:rPr>
                <w:rFonts w:ascii="Times New Roman" w:hAnsi="Times New Roman" w:cs="Times New Roman"/>
              </w:rPr>
              <w:t>adovaujantis LR laisvųjų e</w:t>
            </w:r>
            <w:r>
              <w:rPr>
                <w:rFonts w:ascii="Times New Roman" w:hAnsi="Times New Roman" w:cs="Times New Roman"/>
              </w:rPr>
              <w:t>konominių zonų pagrindų įstatymo Nr. I-976 15 straipsnio 2, 3, 3</w:t>
            </w:r>
            <w:r w:rsidRPr="00E87B07"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>, 3</w:t>
            </w:r>
            <w:r w:rsidRPr="00E87B07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ir 4 dalyse nurodytomis nuostatomis;</w:t>
            </w:r>
          </w:p>
          <w:p w14:paraId="6092C0D1" w14:textId="15241084" w:rsidR="00150732" w:rsidRPr="00E47835" w:rsidRDefault="00150732" w:rsidP="00BA5F22">
            <w:pPr>
              <w:ind w:firstLine="5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valstybei svarbių projektų teritorijų planavimui taikoma LR teritorijų planavimo įstatymo 23 straipsnyje nustatyta valstybei svarbių projektų teritorijų planavimo dokumentų rengimo, derinimo, keitimo, tikrinimo, tvirtinimo, galiojimo, viešinimo ir ginčų sprendimo tvarka.</w:t>
            </w:r>
          </w:p>
          <w:p w14:paraId="71007822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26" w14:textId="77777777" w:rsidTr="004F2668">
        <w:tc>
          <w:tcPr>
            <w:tcW w:w="9629" w:type="dxa"/>
          </w:tcPr>
          <w:p w14:paraId="71007824" w14:textId="77777777" w:rsidR="00E47835" w:rsidRPr="00960F8F" w:rsidRDefault="00E47835" w:rsidP="00927564">
            <w:pPr>
              <w:rPr>
                <w:rFonts w:ascii="Times New Roman" w:hAnsi="Times New Roman" w:cs="Times New Roman"/>
                <w:szCs w:val="24"/>
              </w:rPr>
            </w:pPr>
            <w:r w:rsidRPr="00960F8F">
              <w:rPr>
                <w:rFonts w:ascii="Times New Roman" w:hAnsi="Times New Roman" w:cs="Times New Roman"/>
                <w:b/>
                <w:szCs w:val="24"/>
              </w:rPr>
              <w:t>Projekto įgyvendinimo eiga</w:t>
            </w:r>
            <w:r w:rsidRPr="00960F8F">
              <w:rPr>
                <w:rFonts w:ascii="Times New Roman" w:hAnsi="Times New Roman" w:cs="Times New Roman"/>
                <w:szCs w:val="24"/>
              </w:rPr>
              <w:t xml:space="preserve"> (apibendrina</w:t>
            </w:r>
            <w:r w:rsidR="00086EBB" w:rsidRPr="00960F8F">
              <w:rPr>
                <w:rFonts w:ascii="Times New Roman" w:hAnsi="Times New Roman" w:cs="Times New Roman"/>
                <w:szCs w:val="24"/>
              </w:rPr>
              <w:t>mojo</w:t>
            </w:r>
            <w:r w:rsidRPr="00960F8F">
              <w:rPr>
                <w:rFonts w:ascii="Times New Roman" w:hAnsi="Times New Roman" w:cs="Times New Roman"/>
                <w:szCs w:val="24"/>
              </w:rPr>
              <w:t xml:space="preserve"> pobūdžio informacija):</w:t>
            </w:r>
          </w:p>
          <w:p w14:paraId="05CB56C4" w14:textId="716B1E92" w:rsidR="007962B2" w:rsidRPr="00960F8F" w:rsidRDefault="007E7EEB">
            <w:pPr>
              <w:pStyle w:val="Default"/>
              <w:ind w:firstLine="596"/>
              <w:jc w:val="both"/>
              <w:rPr>
                <w:rFonts w:ascii="Times New Roman" w:hAnsi="Times New Roman" w:cs="Times New Roman"/>
              </w:rPr>
            </w:pPr>
            <w:r w:rsidRPr="00960F8F">
              <w:rPr>
                <w:rFonts w:ascii="Times New Roman" w:hAnsi="Times New Roman" w:cs="Times New Roman"/>
              </w:rPr>
              <w:t>Pramoninio parko i</w:t>
            </w:r>
            <w:r w:rsidR="007962B2" w:rsidRPr="00960F8F">
              <w:rPr>
                <w:rFonts w:ascii="Times New Roman" w:hAnsi="Times New Roman" w:cs="Times New Roman"/>
              </w:rPr>
              <w:t xml:space="preserve">nžinerinės infrastruktūros </w:t>
            </w:r>
            <w:r w:rsidRPr="00960F8F">
              <w:rPr>
                <w:rFonts w:ascii="Times New Roman" w:hAnsi="Times New Roman" w:cs="Times New Roman"/>
              </w:rPr>
              <w:t>įrengimo Kruonio HAE teritorijoje projektas įgyvendintas 2013–2014 metais panaudojant Europos Sąjungos struktūrinės paramos lėšas pagal 2007–2013 m. ekonomikos augimo veiksmų programos 2 prioriteto „Verslo produktyvumo didinimas ir aplinkos verslui gerinimas“ VP2-2.4-ŪM-01-</w:t>
            </w:r>
            <w:r w:rsidR="004A4FBA" w:rsidRPr="00960F8F">
              <w:rPr>
                <w:rFonts w:ascii="Times New Roman" w:hAnsi="Times New Roman" w:cs="Times New Roman"/>
              </w:rPr>
              <w:t>V priemonę „</w:t>
            </w:r>
            <w:proofErr w:type="spellStart"/>
            <w:r w:rsidR="004A4FBA" w:rsidRPr="00960F8F">
              <w:rPr>
                <w:rFonts w:ascii="Times New Roman" w:hAnsi="Times New Roman" w:cs="Times New Roman"/>
              </w:rPr>
              <w:t>Invest</w:t>
            </w:r>
            <w:proofErr w:type="spellEnd"/>
            <w:r w:rsidR="004A4FBA" w:rsidRPr="00960F8F">
              <w:rPr>
                <w:rFonts w:ascii="Times New Roman" w:hAnsi="Times New Roman" w:cs="Times New Roman"/>
              </w:rPr>
              <w:t xml:space="preserve"> LT“, skirtą teritorijų pritaikymui investicijoms į Lietuvą pritraukti.</w:t>
            </w:r>
          </w:p>
          <w:p w14:paraId="5931A9BC" w14:textId="53228E00" w:rsidR="00E47835" w:rsidRPr="00960F8F" w:rsidRDefault="0054146F">
            <w:pPr>
              <w:pStyle w:val="Default"/>
              <w:ind w:firstLine="596"/>
              <w:jc w:val="both"/>
              <w:rPr>
                <w:rFonts w:ascii="Times New Roman" w:hAnsi="Times New Roman" w:cs="Times New Roman"/>
              </w:rPr>
            </w:pPr>
            <w:r w:rsidRPr="00960F8F">
              <w:rPr>
                <w:rFonts w:ascii="Times New Roman" w:hAnsi="Times New Roman" w:cs="Times New Roman"/>
              </w:rPr>
              <w:lastRenderedPageBreak/>
              <w:t xml:space="preserve">Lietuvos Respublikos Vyriausybė </w:t>
            </w:r>
            <w:r w:rsidR="00157F10" w:rsidRPr="00960F8F">
              <w:rPr>
                <w:rFonts w:ascii="Times New Roman" w:hAnsi="Times New Roman" w:cs="Times New Roman"/>
              </w:rPr>
              <w:t>2017 m. lapkričio 29 d. nutarimu Nr. 994 „</w:t>
            </w:r>
            <w:r w:rsidRPr="00960F8F">
              <w:rPr>
                <w:rFonts w:ascii="Times New Roman" w:hAnsi="Times New Roman" w:cs="Times New Roman"/>
                <w:bCs/>
              </w:rPr>
              <w:t>D</w:t>
            </w:r>
            <w:r w:rsidR="00C13BC8" w:rsidRPr="00960F8F">
              <w:rPr>
                <w:rFonts w:ascii="Times New Roman" w:hAnsi="Times New Roman" w:cs="Times New Roman"/>
                <w:bCs/>
              </w:rPr>
              <w:t xml:space="preserve">ėl valstybei svarbiam ekonominiam projektui „Pramoninio parko Kruonio HAE teritorijoje sukūrimas“ skirto žemės sklypo, esančio Kaišiadorių rajono savivaldybėje, Kruonio seniūnijoje, </w:t>
            </w:r>
            <w:proofErr w:type="spellStart"/>
            <w:r w:rsidR="00C13BC8" w:rsidRPr="00960F8F">
              <w:rPr>
                <w:rFonts w:ascii="Times New Roman" w:hAnsi="Times New Roman" w:cs="Times New Roman"/>
                <w:bCs/>
              </w:rPr>
              <w:t>Vekonių</w:t>
            </w:r>
            <w:proofErr w:type="spellEnd"/>
            <w:r w:rsidR="00C13BC8" w:rsidRPr="00960F8F">
              <w:rPr>
                <w:rFonts w:ascii="Times New Roman" w:hAnsi="Times New Roman" w:cs="Times New Roman"/>
                <w:bCs/>
              </w:rPr>
              <w:t xml:space="preserve"> kaime 10, detaliojo plano keitimo detaliojo plano patvirtinimo</w:t>
            </w:r>
            <w:r w:rsidR="00157F10" w:rsidRPr="00960F8F">
              <w:rPr>
                <w:rFonts w:ascii="Times New Roman" w:hAnsi="Times New Roman" w:cs="Times New Roman"/>
                <w:bCs/>
              </w:rPr>
              <w:t xml:space="preserve">“ </w:t>
            </w:r>
            <w:r w:rsidR="00BB4801" w:rsidRPr="00960F8F">
              <w:rPr>
                <w:rFonts w:ascii="Times New Roman" w:hAnsi="Times New Roman" w:cs="Times New Roman"/>
              </w:rPr>
              <w:t>p</w:t>
            </w:r>
            <w:r w:rsidR="00157F10" w:rsidRPr="00960F8F">
              <w:rPr>
                <w:rFonts w:ascii="Times New Roman" w:hAnsi="Times New Roman" w:cs="Times New Roman"/>
              </w:rPr>
              <w:t>atvirtin</w:t>
            </w:r>
            <w:r w:rsidR="00BB4801" w:rsidRPr="00960F8F">
              <w:rPr>
                <w:rFonts w:ascii="Times New Roman" w:hAnsi="Times New Roman" w:cs="Times New Roman"/>
              </w:rPr>
              <w:t>o</w:t>
            </w:r>
            <w:r w:rsidR="00157F10" w:rsidRPr="00960F8F">
              <w:rPr>
                <w:rFonts w:ascii="Times New Roman" w:hAnsi="Times New Roman" w:cs="Times New Roman"/>
              </w:rPr>
              <w:t xml:space="preserve"> žemės sklypo (kadastrinis Nr.</w:t>
            </w:r>
            <w:r w:rsidR="00BB4801" w:rsidRPr="00960F8F">
              <w:rPr>
                <w:rFonts w:ascii="Times New Roman" w:hAnsi="Times New Roman" w:cs="Times New Roman"/>
              </w:rPr>
              <w:t> </w:t>
            </w:r>
            <w:r w:rsidR="00157F10" w:rsidRPr="00960F8F">
              <w:rPr>
                <w:rFonts w:ascii="Times New Roman" w:hAnsi="Times New Roman" w:cs="Times New Roman"/>
              </w:rPr>
              <w:t xml:space="preserve">4928/0007:62), esančio Kaišiadorių rajono savivaldybėje, Kruonio seniūnijoje, </w:t>
            </w:r>
            <w:proofErr w:type="spellStart"/>
            <w:r w:rsidR="00157F10" w:rsidRPr="00960F8F">
              <w:rPr>
                <w:rFonts w:ascii="Times New Roman" w:hAnsi="Times New Roman" w:cs="Times New Roman"/>
              </w:rPr>
              <w:t>Vaiguvos</w:t>
            </w:r>
            <w:proofErr w:type="spellEnd"/>
            <w:r w:rsidR="00157F10" w:rsidRPr="00960F8F">
              <w:rPr>
                <w:rFonts w:ascii="Times New Roman" w:hAnsi="Times New Roman" w:cs="Times New Roman"/>
              </w:rPr>
              <w:t xml:space="preserve"> kaime, detaliojo plano keitimo 132,02 hektaro žemės sklype, esančiame Kaišiadorių rajono savivaldybėje, Kruonio seniūnijoje, </w:t>
            </w:r>
            <w:proofErr w:type="spellStart"/>
            <w:r w:rsidR="00157F10" w:rsidRPr="00960F8F">
              <w:rPr>
                <w:rFonts w:ascii="Times New Roman" w:hAnsi="Times New Roman" w:cs="Times New Roman"/>
              </w:rPr>
              <w:t>Vekonių</w:t>
            </w:r>
            <w:proofErr w:type="spellEnd"/>
            <w:r w:rsidR="00157F10" w:rsidRPr="00960F8F">
              <w:rPr>
                <w:rFonts w:ascii="Times New Roman" w:hAnsi="Times New Roman" w:cs="Times New Roman"/>
              </w:rPr>
              <w:t xml:space="preserve"> kaime 10, valstybei svarbiam ekonominiam projektui „Pramoninio parko Kruonio HAE teritorijoje sukūrimas“ įgyvendinti, detalųjį planą</w:t>
            </w:r>
            <w:r w:rsidR="00BB4801" w:rsidRPr="00960F8F">
              <w:rPr>
                <w:rFonts w:ascii="Times New Roman" w:hAnsi="Times New Roman" w:cs="Times New Roman"/>
              </w:rPr>
              <w:t>.</w:t>
            </w:r>
          </w:p>
          <w:p w14:paraId="4D4B7685" w14:textId="2456A54D" w:rsidR="00455723" w:rsidRDefault="000D0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60F8F">
              <w:rPr>
                <w:rFonts w:ascii="Times New Roman" w:hAnsi="Times New Roman" w:cs="Times New Roman"/>
                <w:szCs w:val="24"/>
              </w:rPr>
              <w:t>201</w:t>
            </w:r>
            <w:r w:rsidR="00834BC7" w:rsidRPr="00960F8F">
              <w:rPr>
                <w:rFonts w:ascii="Times New Roman" w:hAnsi="Times New Roman" w:cs="Times New Roman"/>
                <w:szCs w:val="24"/>
              </w:rPr>
              <w:t>8</w:t>
            </w:r>
            <w:r w:rsidRPr="00960F8F">
              <w:rPr>
                <w:rFonts w:ascii="Times New Roman" w:hAnsi="Times New Roman" w:cs="Times New Roman"/>
                <w:szCs w:val="24"/>
              </w:rPr>
              <w:t xml:space="preserve"> m. </w:t>
            </w:r>
            <w:r w:rsidR="00753F38" w:rsidRPr="00960F8F">
              <w:rPr>
                <w:rFonts w:ascii="Times New Roman" w:hAnsi="Times New Roman" w:cs="Times New Roman"/>
                <w:szCs w:val="24"/>
              </w:rPr>
              <w:t>gruodžio</w:t>
            </w:r>
            <w:r w:rsidR="00344306" w:rsidRPr="00960F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53F38" w:rsidRPr="00960F8F">
              <w:rPr>
                <w:rFonts w:ascii="Times New Roman" w:hAnsi="Times New Roman" w:cs="Times New Roman"/>
                <w:szCs w:val="24"/>
              </w:rPr>
              <w:t>7</w:t>
            </w:r>
            <w:r w:rsidR="00344306" w:rsidRPr="00960F8F">
              <w:rPr>
                <w:rFonts w:ascii="Times New Roman" w:hAnsi="Times New Roman" w:cs="Times New Roman"/>
                <w:szCs w:val="24"/>
              </w:rPr>
              <w:t xml:space="preserve"> d. </w:t>
            </w:r>
            <w:r w:rsidR="009F284C" w:rsidRPr="00960F8F">
              <w:rPr>
                <w:rFonts w:ascii="Times New Roman" w:hAnsi="Times New Roman" w:cs="Times New Roman"/>
                <w:szCs w:val="24"/>
              </w:rPr>
              <w:t>VšĮ „Investuok Lietuvoje“</w:t>
            </w:r>
            <w:r w:rsidR="00415A0B" w:rsidRPr="00960F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0A49" w:rsidRPr="00960F8F">
              <w:rPr>
                <w:rFonts w:ascii="Times New Roman" w:hAnsi="Times New Roman" w:cs="Times New Roman"/>
                <w:szCs w:val="24"/>
              </w:rPr>
              <w:t>viešųjų pirkimų metu parinko paslaugų tiekėją</w:t>
            </w:r>
            <w:r w:rsidR="00B34B3F" w:rsidRPr="00960F8F">
              <w:rPr>
                <w:rFonts w:ascii="Times New Roman" w:hAnsi="Times New Roman" w:cs="Times New Roman"/>
                <w:szCs w:val="24"/>
              </w:rPr>
              <w:t xml:space="preserve"> (UAB „</w:t>
            </w:r>
            <w:proofErr w:type="spellStart"/>
            <w:r w:rsidR="00B34B3F" w:rsidRPr="00960F8F">
              <w:rPr>
                <w:rFonts w:ascii="Times New Roman" w:hAnsi="Times New Roman" w:cs="Times New Roman"/>
                <w:szCs w:val="24"/>
              </w:rPr>
              <w:t>Sweco</w:t>
            </w:r>
            <w:proofErr w:type="spellEnd"/>
            <w:r w:rsidR="00B34B3F" w:rsidRPr="00960F8F">
              <w:rPr>
                <w:rFonts w:ascii="Times New Roman" w:hAnsi="Times New Roman" w:cs="Times New Roman"/>
                <w:szCs w:val="24"/>
              </w:rPr>
              <w:t xml:space="preserve"> Lietuva“)</w:t>
            </w:r>
            <w:r w:rsidR="007C67B0" w:rsidRPr="00960F8F">
              <w:rPr>
                <w:rFonts w:ascii="Times New Roman" w:hAnsi="Times New Roman" w:cs="Times New Roman"/>
                <w:szCs w:val="24"/>
              </w:rPr>
              <w:t xml:space="preserve"> atlikti </w:t>
            </w:r>
            <w:r w:rsidR="009F284C" w:rsidRPr="00960F8F">
              <w:rPr>
                <w:rFonts w:ascii="Times New Roman" w:hAnsi="Times New Roman" w:cs="Times New Roman"/>
                <w:szCs w:val="24"/>
              </w:rPr>
              <w:t xml:space="preserve">Kruonio teritorijos </w:t>
            </w:r>
            <w:r w:rsidR="00B95D15" w:rsidRPr="00960F8F">
              <w:rPr>
                <w:rFonts w:ascii="Times New Roman" w:hAnsi="Times New Roman" w:cs="Times New Roman"/>
                <w:szCs w:val="24"/>
              </w:rPr>
              <w:t>galimybių studij</w:t>
            </w:r>
            <w:r w:rsidR="001E5480" w:rsidRPr="00960F8F">
              <w:rPr>
                <w:rFonts w:ascii="Times New Roman" w:hAnsi="Times New Roman" w:cs="Times New Roman"/>
                <w:szCs w:val="24"/>
              </w:rPr>
              <w:t>ą</w:t>
            </w:r>
            <w:r w:rsidR="003B2932" w:rsidRPr="00960F8F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962428" w:rsidRPr="00960F8F">
              <w:rPr>
                <w:rFonts w:ascii="Times New Roman" w:hAnsi="Times New Roman" w:cs="Times New Roman"/>
                <w:szCs w:val="24"/>
              </w:rPr>
              <w:t>Studijos tikslas</w:t>
            </w:r>
            <w:r w:rsidR="004E61FF" w:rsidRPr="00960F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D53D7" w:rsidRPr="00960F8F">
              <w:rPr>
                <w:rFonts w:ascii="Times New Roman" w:hAnsi="Times New Roman" w:cs="Times New Roman"/>
                <w:szCs w:val="24"/>
              </w:rPr>
              <w:t>–</w:t>
            </w:r>
            <w:r w:rsidR="00962428" w:rsidRPr="00960F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D53D7" w:rsidRPr="00960F8F">
              <w:rPr>
                <w:rFonts w:ascii="Times New Roman" w:hAnsi="Times New Roman" w:cs="Times New Roman"/>
                <w:color w:val="000000"/>
                <w:szCs w:val="24"/>
              </w:rPr>
              <w:t>atlikt</w:t>
            </w:r>
            <w:r w:rsidR="009D53D7" w:rsidRPr="00960F8F">
              <w:rPr>
                <w:rFonts w:ascii="Times New Roman" w:hAnsi="Times New Roman" w:cs="Times New Roman"/>
                <w:szCs w:val="24"/>
              </w:rPr>
              <w:t>i</w:t>
            </w:r>
            <w:r w:rsidR="009D53D7" w:rsidRPr="00960F8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9D53D7" w:rsidRPr="00960F8F">
              <w:rPr>
                <w:rFonts w:ascii="Times New Roman" w:hAnsi="Times New Roman" w:cs="Times New Roman"/>
                <w:szCs w:val="24"/>
              </w:rPr>
              <w:t>Kruonio</w:t>
            </w:r>
            <w:r w:rsidR="009D53D7" w:rsidRPr="00960F8F">
              <w:rPr>
                <w:rFonts w:ascii="Times New Roman" w:hAnsi="Times New Roman" w:cs="Times New Roman"/>
                <w:color w:val="000000"/>
                <w:szCs w:val="24"/>
              </w:rPr>
              <w:t xml:space="preserve"> teritorijos ir joje esamos infrastruktūros detali</w:t>
            </w:r>
            <w:r w:rsidR="0099302A" w:rsidRPr="00960F8F">
              <w:rPr>
                <w:rFonts w:ascii="Times New Roman" w:hAnsi="Times New Roman" w:cs="Times New Roman"/>
                <w:color w:val="000000"/>
                <w:szCs w:val="24"/>
              </w:rPr>
              <w:t>ą</w:t>
            </w:r>
            <w:r w:rsidR="009D53D7" w:rsidRPr="00960F8F">
              <w:rPr>
                <w:rFonts w:ascii="Times New Roman" w:hAnsi="Times New Roman" w:cs="Times New Roman"/>
                <w:color w:val="000000"/>
                <w:szCs w:val="24"/>
              </w:rPr>
              <w:t xml:space="preserve"> analiz</w:t>
            </w:r>
            <w:r w:rsidR="0099302A" w:rsidRPr="00960F8F">
              <w:rPr>
                <w:rFonts w:ascii="Times New Roman" w:hAnsi="Times New Roman" w:cs="Times New Roman"/>
                <w:color w:val="000000"/>
                <w:szCs w:val="24"/>
              </w:rPr>
              <w:t xml:space="preserve">ę </w:t>
            </w:r>
            <w:r w:rsidR="009D53D7" w:rsidRPr="00960F8F">
              <w:rPr>
                <w:rFonts w:ascii="Times New Roman" w:hAnsi="Times New Roman" w:cs="Times New Roman"/>
                <w:color w:val="000000"/>
                <w:szCs w:val="24"/>
              </w:rPr>
              <w:t>bei nustatyt</w:t>
            </w:r>
            <w:r w:rsidR="0099302A" w:rsidRPr="00960F8F">
              <w:rPr>
                <w:rFonts w:ascii="Times New Roman" w:hAnsi="Times New Roman" w:cs="Times New Roman"/>
                <w:color w:val="000000"/>
                <w:szCs w:val="24"/>
              </w:rPr>
              <w:t>i</w:t>
            </w:r>
            <w:r w:rsidR="009D53D7" w:rsidRPr="00960F8F">
              <w:rPr>
                <w:rFonts w:ascii="Times New Roman" w:hAnsi="Times New Roman" w:cs="Times New Roman"/>
                <w:color w:val="000000"/>
                <w:szCs w:val="24"/>
              </w:rPr>
              <w:t xml:space="preserve"> kokios infrastruktūros trūksta, kokių kaštų reikės joms atvedant / įrengiant.</w:t>
            </w:r>
            <w:r w:rsidR="000306FF" w:rsidRPr="00960F8F">
              <w:rPr>
                <w:rFonts w:ascii="Times New Roman" w:hAnsi="Times New Roman" w:cs="Times New Roman"/>
                <w:color w:val="000000"/>
                <w:szCs w:val="24"/>
              </w:rPr>
              <w:t xml:space="preserve"> Galimybių </w:t>
            </w:r>
            <w:r w:rsidR="00B3081F" w:rsidRPr="00960F8F">
              <w:rPr>
                <w:rFonts w:ascii="Times New Roman" w:hAnsi="Times New Roman" w:cs="Times New Roman"/>
                <w:color w:val="000000"/>
                <w:szCs w:val="24"/>
              </w:rPr>
              <w:t>studija ap</w:t>
            </w:r>
            <w:r w:rsidR="00BF7E36" w:rsidRPr="00960F8F">
              <w:rPr>
                <w:rFonts w:ascii="Times New Roman" w:hAnsi="Times New Roman" w:cs="Times New Roman"/>
                <w:color w:val="000000"/>
                <w:szCs w:val="24"/>
              </w:rPr>
              <w:t>ėmė</w:t>
            </w:r>
            <w:r w:rsidR="00B3081F" w:rsidRPr="00960F8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613EBF" w:rsidRPr="00960F8F">
              <w:rPr>
                <w:rFonts w:ascii="Times New Roman" w:hAnsi="Times New Roman" w:cs="Times New Roman"/>
                <w:color w:val="000000"/>
                <w:szCs w:val="24"/>
              </w:rPr>
              <w:t>Kruonio pramoninio parko teritorijos ir joje esamos infrastruktūros analizę</w:t>
            </w:r>
            <w:r w:rsidR="00DB5F09" w:rsidRPr="00960F8F"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="00613EBF" w:rsidRPr="00960F8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2843EA" w:rsidRPr="00960F8F">
              <w:rPr>
                <w:rFonts w:ascii="Times New Roman" w:hAnsi="Times New Roman" w:cs="Times New Roman"/>
                <w:color w:val="000000"/>
                <w:szCs w:val="24"/>
              </w:rPr>
              <w:t>Kruonio pramoninio parko infrastruktūros plėtros poreikio identifikavim</w:t>
            </w:r>
            <w:r w:rsidR="0044703A" w:rsidRPr="00960F8F">
              <w:rPr>
                <w:rFonts w:ascii="Times New Roman" w:hAnsi="Times New Roman" w:cs="Times New Roman"/>
                <w:color w:val="000000"/>
                <w:szCs w:val="24"/>
              </w:rPr>
              <w:t>ą</w:t>
            </w:r>
            <w:r w:rsidR="002843EA" w:rsidRPr="00960F8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D52097" w:rsidRPr="00960F8F">
              <w:rPr>
                <w:rFonts w:ascii="Times New Roman" w:hAnsi="Times New Roman" w:cs="Times New Roman"/>
                <w:color w:val="000000"/>
                <w:szCs w:val="24"/>
              </w:rPr>
              <w:t>pagal stamb</w:t>
            </w:r>
            <w:r w:rsidR="001E5480" w:rsidRPr="00960F8F">
              <w:rPr>
                <w:rFonts w:ascii="Times New Roman" w:hAnsi="Times New Roman" w:cs="Times New Roman"/>
                <w:color w:val="000000"/>
                <w:szCs w:val="24"/>
              </w:rPr>
              <w:t>iam</w:t>
            </w:r>
            <w:r w:rsidR="00D52097" w:rsidRPr="00960F8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2843EA" w:rsidRPr="00960F8F">
              <w:rPr>
                <w:rFonts w:ascii="Times New Roman" w:hAnsi="Times New Roman" w:cs="Times New Roman"/>
                <w:color w:val="000000"/>
                <w:szCs w:val="24"/>
              </w:rPr>
              <w:t>duomenų centrui reikalingos infrastruktūros ir kitus parametrus</w:t>
            </w:r>
            <w:r w:rsidR="00613EBF" w:rsidRPr="00960F8F">
              <w:rPr>
                <w:rFonts w:ascii="Times New Roman" w:hAnsi="Times New Roman" w:cs="Times New Roman"/>
                <w:szCs w:val="24"/>
              </w:rPr>
              <w:t>; infrastruktūros išvystymo galimybių bei kaštų įvertinim</w:t>
            </w:r>
            <w:r w:rsidR="002843EA" w:rsidRPr="00960F8F">
              <w:rPr>
                <w:rFonts w:ascii="Times New Roman" w:hAnsi="Times New Roman" w:cs="Times New Roman"/>
                <w:szCs w:val="24"/>
              </w:rPr>
              <w:t>ą</w:t>
            </w:r>
            <w:r w:rsidR="00AD4EC3" w:rsidRPr="00960F8F">
              <w:rPr>
                <w:rFonts w:ascii="Times New Roman" w:hAnsi="Times New Roman" w:cs="Times New Roman"/>
                <w:szCs w:val="24"/>
              </w:rPr>
              <w:t>.</w:t>
            </w:r>
            <w:r w:rsidR="00BF7E36" w:rsidRPr="00960F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D6249" w:rsidRPr="00960F8F">
              <w:rPr>
                <w:rFonts w:ascii="Times New Roman" w:hAnsi="Times New Roman" w:cs="Times New Roman"/>
                <w:color w:val="000000"/>
                <w:szCs w:val="24"/>
              </w:rPr>
              <w:t>Siekiant, kad galimybių studijoje atlikta analizė būtų atlikta kuo tiksliau, buvo pasirinktos trys skirting</w:t>
            </w:r>
            <w:r w:rsidR="00290C50" w:rsidRPr="00960F8F">
              <w:rPr>
                <w:rFonts w:ascii="Times New Roman" w:hAnsi="Times New Roman" w:cs="Times New Roman"/>
                <w:color w:val="000000"/>
                <w:szCs w:val="24"/>
              </w:rPr>
              <w:t>o</w:t>
            </w:r>
            <w:r w:rsidR="007D6249" w:rsidRPr="00960F8F">
              <w:rPr>
                <w:rFonts w:ascii="Times New Roman" w:hAnsi="Times New Roman" w:cs="Times New Roman"/>
                <w:color w:val="000000"/>
                <w:szCs w:val="24"/>
              </w:rPr>
              <w:t xml:space="preserve">s </w:t>
            </w:r>
            <w:r w:rsidR="00290C50" w:rsidRPr="00960F8F">
              <w:rPr>
                <w:rFonts w:ascii="Times New Roman" w:hAnsi="Times New Roman" w:cs="Times New Roman"/>
                <w:color w:val="000000"/>
                <w:szCs w:val="24"/>
              </w:rPr>
              <w:t xml:space="preserve">stambaus  didelės pridėtinės vertės duomenų centro (toliau – SDC) </w:t>
            </w:r>
            <w:r w:rsidR="007D6249" w:rsidRPr="00960F8F">
              <w:rPr>
                <w:rFonts w:ascii="Times New Roman" w:hAnsi="Times New Roman" w:cs="Times New Roman"/>
                <w:color w:val="000000"/>
                <w:szCs w:val="24"/>
              </w:rPr>
              <w:t>plėtros prielaidos</w:t>
            </w:r>
            <w:r w:rsidR="00290C50" w:rsidRPr="00960F8F">
              <w:rPr>
                <w:rFonts w:ascii="Times New Roman" w:hAnsi="Times New Roman" w:cs="Times New Roman"/>
                <w:color w:val="000000"/>
                <w:szCs w:val="24"/>
              </w:rPr>
              <w:t xml:space="preserve"> ir įvertinta esama bei toms prielaidoms užtikrinti reikalinga infrastruktūra.</w:t>
            </w:r>
            <w:r w:rsidR="00335214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  <w:p w14:paraId="427324E0" w14:textId="72BF8746" w:rsidR="007D6249" w:rsidRPr="00960F8F" w:rsidRDefault="00335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2019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baland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žio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15 d. atlikta analizė ir g</w:t>
            </w:r>
            <w:r w:rsidR="00290C50" w:rsidRPr="00960F8F">
              <w:rPr>
                <w:rFonts w:ascii="Times New Roman" w:hAnsi="Times New Roman" w:cs="Times New Roman"/>
                <w:color w:val="000000"/>
                <w:szCs w:val="24"/>
              </w:rPr>
              <w:t xml:space="preserve">autos </w:t>
            </w:r>
            <w:r w:rsidR="00455723">
              <w:rPr>
                <w:rFonts w:ascii="Times New Roman" w:hAnsi="Times New Roman" w:cs="Times New Roman"/>
                <w:color w:val="000000"/>
                <w:szCs w:val="24"/>
              </w:rPr>
              <w:t xml:space="preserve">esminės </w:t>
            </w:r>
            <w:r w:rsidR="00290C50" w:rsidRPr="00960F8F">
              <w:rPr>
                <w:rFonts w:ascii="Times New Roman" w:hAnsi="Times New Roman" w:cs="Times New Roman"/>
                <w:color w:val="000000"/>
                <w:szCs w:val="24"/>
              </w:rPr>
              <w:t>išvados:</w:t>
            </w:r>
            <w:r w:rsidR="007D6249" w:rsidRPr="00960F8F">
              <w:rPr>
                <w:rFonts w:ascii="Times New Roman" w:hAnsi="Times New Roman" w:cs="Times New Roman"/>
                <w:color w:val="000000"/>
                <w:szCs w:val="24"/>
              </w:rPr>
              <w:tab/>
            </w:r>
          </w:p>
          <w:p w14:paraId="292EEBD6" w14:textId="07CF082D" w:rsidR="007D6249" w:rsidRPr="00960F8F" w:rsidRDefault="00960F8F" w:rsidP="00335214">
            <w:pPr>
              <w:pStyle w:val="Sraopastraipa"/>
              <w:numPr>
                <w:ilvl w:val="0"/>
                <w:numId w:val="6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M</w:t>
            </w:r>
            <w:r w:rsidR="00290C50" w:rsidRPr="00960F8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ažesnės ir vidutinės apimties </w:t>
            </w:r>
            <w:r w:rsidR="007D6249" w:rsidRPr="00960F8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SDC plėtros galimybėms užtikrinti, kuriomis būtų pasiekta būtina elektros energijos galia, reikalingos santykinai nedidelės investicijos. </w:t>
            </w:r>
            <w:r w:rsidR="00290C50" w:rsidRPr="00960F8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</w:t>
            </w:r>
            <w:r w:rsidR="007D6249" w:rsidRPr="00960F8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orint užtikrinti maksimalią plėtrą ir būtiną elektros galią, siūloma projektą įgyvendinti kartu su planuojama Kruonio HAE plėtra. Be to</w:t>
            </w:r>
            <w:r w:rsidR="0045572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,</w:t>
            </w:r>
            <w:r w:rsidR="007D6249" w:rsidRPr="00960F8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2025 metais yra numatytos investicijos į perdavimo tinklų plėtrą dėl planuojamos Baltijos šalių elektros sistemų sinchronizacijos su žemyninės Europos tinklais, kas leistų sumažinti investicijas maksimalios plėtros atveju.    </w:t>
            </w:r>
          </w:p>
          <w:p w14:paraId="79629127" w14:textId="7232C1DF" w:rsidR="007D6249" w:rsidRPr="00960F8F" w:rsidRDefault="007D6249" w:rsidP="00335214">
            <w:pPr>
              <w:pStyle w:val="Sraopastraipa"/>
              <w:numPr>
                <w:ilvl w:val="0"/>
                <w:numId w:val="6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60F8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Lietuvoje yra daug įvairių operatorių kabelių linijų, kurios galėtų būti naudojamos naujo duomenų centro integracijai į tarptautinius duomenų tinklus. Visgi, norint padidinti šalies konkurencingumą kitų Baltijos šalių atžvilgiu, reikėtų užtikrinti tiesioginį ryšį Frankfurtas–Maskva, kuris lemtų mažiausią duomenų perdavimo vėlinimą ir praradimą. </w:t>
            </w:r>
          </w:p>
          <w:p w14:paraId="39DBB579" w14:textId="37B24E58" w:rsidR="007D6249" w:rsidRPr="00960F8F" w:rsidRDefault="007D6249" w:rsidP="00335214">
            <w:pPr>
              <w:pStyle w:val="Sraopastraipa"/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60F8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Kruonio pramonės parko teritorijos planavimo dokumentai suteikia galimybę vystyti pastatus pagal visus SDC plėtros reikalavimus (užstatymo plotas, pastatų aukštis ir užstatymo intensyvumas)</w:t>
            </w:r>
            <w:r w:rsidR="00290C50" w:rsidRPr="00960F8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 </w:t>
            </w:r>
          </w:p>
          <w:p w14:paraId="3CCDAC2A" w14:textId="491A9BFF" w:rsidR="007D6249" w:rsidRPr="00960F8F" w:rsidRDefault="007D6249" w:rsidP="00335214">
            <w:pPr>
              <w:pStyle w:val="Sraopastraipa"/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60F8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Atsižvelgiant į Kruonio pramoninio parko vietą, kaip pagrindinė rizika buvo vertinama aukštutinio pylimo griūtis. Tačiau analizė parodė, kad griūties tikimybė yra labai maža ir ši rizika neturėtų būti vertinama ar analizuojama toliau. </w:t>
            </w:r>
          </w:p>
          <w:p w14:paraId="71007825" w14:textId="6294CDF9" w:rsidR="0054146F" w:rsidRPr="00960F8F" w:rsidRDefault="007D6249" w:rsidP="00927564">
            <w:pPr>
              <w:tabs>
                <w:tab w:val="left" w:pos="1134"/>
              </w:tabs>
              <w:rPr>
                <w:rFonts w:ascii="Times New Roman" w:hAnsi="Times New Roman" w:cs="Times New Roman"/>
                <w:szCs w:val="24"/>
              </w:rPr>
            </w:pPr>
            <w:r w:rsidRPr="00960F8F">
              <w:rPr>
                <w:rFonts w:ascii="Times New Roman" w:hAnsi="Times New Roman" w:cs="Times New Roman"/>
                <w:color w:val="000000"/>
                <w:szCs w:val="24"/>
              </w:rPr>
              <w:t>Atlikta analizė įvertino esamą infrastruktūrą ir jos plėtros poreikius, kurie užtikrintų SDC įsikūrimo galimybes nagrinėtoje teritorijoje.</w:t>
            </w:r>
            <w:r w:rsidR="00455723">
              <w:rPr>
                <w:rFonts w:ascii="Times New Roman" w:hAnsi="Times New Roman" w:cs="Times New Roman"/>
                <w:color w:val="000000"/>
                <w:szCs w:val="24"/>
              </w:rPr>
              <w:t xml:space="preserve"> Analizė toliau bus naudojama projekto tikslui pasiekti. </w:t>
            </w:r>
            <w:r w:rsidRPr="00960F8F">
              <w:rPr>
                <w:rFonts w:ascii="Times New Roman" w:hAnsi="Times New Roman" w:cs="Times New Roman"/>
                <w:color w:val="000000"/>
                <w:szCs w:val="24"/>
              </w:rPr>
              <w:t xml:space="preserve">  </w:t>
            </w:r>
          </w:p>
        </w:tc>
      </w:tr>
      <w:tr w:rsidR="00E47835" w:rsidRPr="00E47835" w14:paraId="71007828" w14:textId="77777777" w:rsidTr="004F2668">
        <w:tc>
          <w:tcPr>
            <w:tcW w:w="9629" w:type="dxa"/>
          </w:tcPr>
          <w:p w14:paraId="147CDAF3" w14:textId="77777777" w:rsidR="00E47835" w:rsidRPr="00960F8F" w:rsidRDefault="00E47835" w:rsidP="00086EBB">
            <w:pPr>
              <w:rPr>
                <w:rFonts w:ascii="Times New Roman" w:hAnsi="Times New Roman" w:cs="Times New Roman"/>
                <w:b/>
              </w:rPr>
            </w:pPr>
            <w:r w:rsidRPr="00960F8F">
              <w:rPr>
                <w:rFonts w:ascii="Times New Roman" w:hAnsi="Times New Roman" w:cs="Times New Roman"/>
                <w:b/>
              </w:rPr>
              <w:lastRenderedPageBreak/>
              <w:t xml:space="preserve">Siūlymai dėl projekto </w:t>
            </w:r>
            <w:r w:rsidR="00086EBB" w:rsidRPr="00960F8F">
              <w:rPr>
                <w:rFonts w:ascii="Times New Roman" w:hAnsi="Times New Roman" w:cs="Times New Roman"/>
                <w:b/>
              </w:rPr>
              <w:t xml:space="preserve">įgyvendinimo </w:t>
            </w:r>
            <w:r w:rsidRPr="00960F8F">
              <w:rPr>
                <w:rFonts w:ascii="Times New Roman" w:hAnsi="Times New Roman" w:cs="Times New Roman"/>
                <w:b/>
              </w:rPr>
              <w:t>/</w:t>
            </w:r>
            <w:r w:rsidR="00086EBB" w:rsidRPr="00960F8F">
              <w:rPr>
                <w:rFonts w:ascii="Times New Roman" w:hAnsi="Times New Roman" w:cs="Times New Roman"/>
                <w:b/>
              </w:rPr>
              <w:t xml:space="preserve"> </w:t>
            </w:r>
            <w:r w:rsidRPr="00960F8F">
              <w:rPr>
                <w:rFonts w:ascii="Times New Roman" w:hAnsi="Times New Roman" w:cs="Times New Roman"/>
                <w:b/>
              </w:rPr>
              <w:t>statuso reikalingumo:</w:t>
            </w:r>
          </w:p>
          <w:p w14:paraId="71007827" w14:textId="362628F0" w:rsidR="00281466" w:rsidRPr="00960F8F" w:rsidRDefault="00281466" w:rsidP="007E643E">
            <w:pPr>
              <w:ind w:firstLine="596"/>
              <w:rPr>
                <w:rFonts w:ascii="Times New Roman" w:hAnsi="Times New Roman" w:cs="Times New Roman"/>
              </w:rPr>
            </w:pPr>
            <w:r w:rsidRPr="00960F8F">
              <w:rPr>
                <w:rFonts w:ascii="Times New Roman" w:hAnsi="Times New Roman" w:cs="Times New Roman"/>
              </w:rPr>
              <w:t xml:space="preserve">Atsižvelgiant į projekto tikslus ir atliekamus </w:t>
            </w:r>
            <w:r w:rsidR="0039068D" w:rsidRPr="00960F8F">
              <w:rPr>
                <w:rFonts w:ascii="Times New Roman" w:hAnsi="Times New Roman" w:cs="Times New Roman"/>
              </w:rPr>
              <w:t xml:space="preserve">įgyvendinimui </w:t>
            </w:r>
            <w:r w:rsidRPr="00960F8F">
              <w:rPr>
                <w:rFonts w:ascii="Times New Roman" w:hAnsi="Times New Roman" w:cs="Times New Roman"/>
              </w:rPr>
              <w:t xml:space="preserve">paruošiamuosius darbus, </w:t>
            </w:r>
            <w:r w:rsidR="007E643E" w:rsidRPr="00960F8F">
              <w:rPr>
                <w:rFonts w:ascii="Times New Roman" w:hAnsi="Times New Roman" w:cs="Times New Roman"/>
              </w:rPr>
              <w:t>valstybei svarbaus projekto</w:t>
            </w:r>
            <w:r w:rsidRPr="00960F8F">
              <w:rPr>
                <w:rFonts w:ascii="Times New Roman" w:hAnsi="Times New Roman" w:cs="Times New Roman"/>
              </w:rPr>
              <w:t xml:space="preserve"> statusas yra aktualus ir reikalingas.</w:t>
            </w:r>
          </w:p>
        </w:tc>
      </w:tr>
    </w:tbl>
    <w:p w14:paraId="7100782A" w14:textId="5507F14E" w:rsidR="00A22FAF" w:rsidRDefault="00A22FAF"/>
    <w:p w14:paraId="2CC12078" w14:textId="724F6899" w:rsidR="003F1A02" w:rsidRDefault="003F1A02" w:rsidP="003F1A02">
      <w:pPr>
        <w:jc w:val="center"/>
      </w:pPr>
      <w:r>
        <w:t>_________</w:t>
      </w:r>
    </w:p>
    <w:sectPr w:rsidR="003F1A02" w:rsidSect="006662A8"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1134" w:right="566" w:bottom="1135" w:left="1701" w:header="124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8FDC6" w16cex:dateUtc="2020-05-15T08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ED6D7" w14:textId="77777777" w:rsidR="00E4286E" w:rsidRDefault="00E4286E">
      <w:r>
        <w:separator/>
      </w:r>
    </w:p>
  </w:endnote>
  <w:endnote w:type="continuationSeparator" w:id="0">
    <w:p w14:paraId="7258F8CE" w14:textId="77777777" w:rsidR="00E4286E" w:rsidRDefault="00E4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07834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1007835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07837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007838" wp14:editId="71007839">
              <wp:simplePos x="0" y="0"/>
              <wp:positionH relativeFrom="column">
                <wp:posOffset>4234816</wp:posOffset>
              </wp:positionH>
              <wp:positionV relativeFrom="paragraph">
                <wp:posOffset>-241300</wp:posOffset>
              </wp:positionV>
              <wp:extent cx="1562100" cy="523875"/>
              <wp:effectExtent l="0" t="0" r="0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00783A" w14:textId="690162DC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007838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3.45pt;margin-top:-19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" fillcolor="white [3201]" stroked="f" strokeweight=".5pt">
              <v:textbox>
                <w:txbxContent>
                  <w:p w14:paraId="7100783A" w14:textId="690162DC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EF013" w14:textId="77777777" w:rsidR="00E4286E" w:rsidRDefault="00E4286E">
      <w:r>
        <w:separator/>
      </w:r>
    </w:p>
  </w:footnote>
  <w:footnote w:type="continuationSeparator" w:id="0">
    <w:p w14:paraId="41CABAAE" w14:textId="77777777" w:rsidR="00E4286E" w:rsidRDefault="00E4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07833" w14:textId="32BE10E1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7704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07836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32A19"/>
    <w:multiLevelType w:val="hybridMultilevel"/>
    <w:tmpl w:val="6DAE28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C5709"/>
    <w:multiLevelType w:val="hybridMultilevel"/>
    <w:tmpl w:val="70C2646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03E06"/>
    <w:multiLevelType w:val="hybridMultilevel"/>
    <w:tmpl w:val="A5006002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7">
      <w:start w:val="1"/>
      <w:numFmt w:val="lowerLetter"/>
      <w:lvlText w:val="%2)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D275F3"/>
    <w:multiLevelType w:val="hybridMultilevel"/>
    <w:tmpl w:val="7F0C86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F82B12"/>
    <w:multiLevelType w:val="hybridMultilevel"/>
    <w:tmpl w:val="39C0EDA0"/>
    <w:lvl w:ilvl="0" w:tplc="0427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674F1E36"/>
    <w:multiLevelType w:val="hybridMultilevel"/>
    <w:tmpl w:val="901CF2F2"/>
    <w:lvl w:ilvl="0" w:tplc="CC3A83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BC"/>
    <w:rsid w:val="000018CD"/>
    <w:rsid w:val="000026D3"/>
    <w:rsid w:val="00014606"/>
    <w:rsid w:val="00015E01"/>
    <w:rsid w:val="000306FF"/>
    <w:rsid w:val="000430CC"/>
    <w:rsid w:val="00044CD8"/>
    <w:rsid w:val="000501DF"/>
    <w:rsid w:val="00051C5C"/>
    <w:rsid w:val="000654B4"/>
    <w:rsid w:val="0007009B"/>
    <w:rsid w:val="00073A57"/>
    <w:rsid w:val="00074867"/>
    <w:rsid w:val="00082D15"/>
    <w:rsid w:val="00083A9A"/>
    <w:rsid w:val="000861E7"/>
    <w:rsid w:val="00086EBB"/>
    <w:rsid w:val="0009649D"/>
    <w:rsid w:val="000A0194"/>
    <w:rsid w:val="000C34DA"/>
    <w:rsid w:val="000D00A7"/>
    <w:rsid w:val="000E0F34"/>
    <w:rsid w:val="000E1D04"/>
    <w:rsid w:val="000E26AA"/>
    <w:rsid w:val="00135424"/>
    <w:rsid w:val="00136245"/>
    <w:rsid w:val="001413DE"/>
    <w:rsid w:val="00150732"/>
    <w:rsid w:val="00157F10"/>
    <w:rsid w:val="001750BE"/>
    <w:rsid w:val="00181B4C"/>
    <w:rsid w:val="00191CCA"/>
    <w:rsid w:val="001A691C"/>
    <w:rsid w:val="001C252E"/>
    <w:rsid w:val="001D312F"/>
    <w:rsid w:val="001E4D57"/>
    <w:rsid w:val="001E5480"/>
    <w:rsid w:val="001E68C0"/>
    <w:rsid w:val="001F6B8A"/>
    <w:rsid w:val="0020043D"/>
    <w:rsid w:val="00216990"/>
    <w:rsid w:val="00221AA0"/>
    <w:rsid w:val="0022797B"/>
    <w:rsid w:val="00237DE4"/>
    <w:rsid w:val="002428B6"/>
    <w:rsid w:val="002548DC"/>
    <w:rsid w:val="0026102F"/>
    <w:rsid w:val="002650CA"/>
    <w:rsid w:val="00270153"/>
    <w:rsid w:val="0027097F"/>
    <w:rsid w:val="00281466"/>
    <w:rsid w:val="00282963"/>
    <w:rsid w:val="0028347D"/>
    <w:rsid w:val="002843EA"/>
    <w:rsid w:val="00290C50"/>
    <w:rsid w:val="002A05AA"/>
    <w:rsid w:val="002A2A51"/>
    <w:rsid w:val="002A490D"/>
    <w:rsid w:val="002A65E6"/>
    <w:rsid w:val="002B51D4"/>
    <w:rsid w:val="002C0CD1"/>
    <w:rsid w:val="002C40BD"/>
    <w:rsid w:val="002C6615"/>
    <w:rsid w:val="002E0EE3"/>
    <w:rsid w:val="002E3B09"/>
    <w:rsid w:val="002E3D53"/>
    <w:rsid w:val="00302D51"/>
    <w:rsid w:val="00314211"/>
    <w:rsid w:val="003168D0"/>
    <w:rsid w:val="00316DAE"/>
    <w:rsid w:val="00330224"/>
    <w:rsid w:val="00331148"/>
    <w:rsid w:val="00332C42"/>
    <w:rsid w:val="00335214"/>
    <w:rsid w:val="003357FF"/>
    <w:rsid w:val="00335C5D"/>
    <w:rsid w:val="00341027"/>
    <w:rsid w:val="00344306"/>
    <w:rsid w:val="00346165"/>
    <w:rsid w:val="003476E7"/>
    <w:rsid w:val="00356621"/>
    <w:rsid w:val="00356DD2"/>
    <w:rsid w:val="00362BED"/>
    <w:rsid w:val="003824C5"/>
    <w:rsid w:val="003837BC"/>
    <w:rsid w:val="0039068D"/>
    <w:rsid w:val="003961F3"/>
    <w:rsid w:val="003B2932"/>
    <w:rsid w:val="003B7A74"/>
    <w:rsid w:val="003C5E81"/>
    <w:rsid w:val="003D77C6"/>
    <w:rsid w:val="003E1B57"/>
    <w:rsid w:val="003F1A02"/>
    <w:rsid w:val="00410408"/>
    <w:rsid w:val="00415A0B"/>
    <w:rsid w:val="004265D2"/>
    <w:rsid w:val="00436B8E"/>
    <w:rsid w:val="00446272"/>
    <w:rsid w:val="004468AD"/>
    <w:rsid w:val="0044703A"/>
    <w:rsid w:val="00450112"/>
    <w:rsid w:val="00455723"/>
    <w:rsid w:val="004559A1"/>
    <w:rsid w:val="00462E88"/>
    <w:rsid w:val="00466264"/>
    <w:rsid w:val="004A34E5"/>
    <w:rsid w:val="004A4FBA"/>
    <w:rsid w:val="004A6730"/>
    <w:rsid w:val="004A6CC0"/>
    <w:rsid w:val="004B0000"/>
    <w:rsid w:val="004B3B29"/>
    <w:rsid w:val="004D41CE"/>
    <w:rsid w:val="004E61FF"/>
    <w:rsid w:val="004F0AFE"/>
    <w:rsid w:val="00502237"/>
    <w:rsid w:val="00512DB5"/>
    <w:rsid w:val="00526D7F"/>
    <w:rsid w:val="00530126"/>
    <w:rsid w:val="0054146F"/>
    <w:rsid w:val="00546278"/>
    <w:rsid w:val="00560DA1"/>
    <w:rsid w:val="00567651"/>
    <w:rsid w:val="00573404"/>
    <w:rsid w:val="00574199"/>
    <w:rsid w:val="0057578B"/>
    <w:rsid w:val="00576898"/>
    <w:rsid w:val="0058577F"/>
    <w:rsid w:val="005858B1"/>
    <w:rsid w:val="00587923"/>
    <w:rsid w:val="0059746A"/>
    <w:rsid w:val="005A0B9B"/>
    <w:rsid w:val="005A245F"/>
    <w:rsid w:val="005B1429"/>
    <w:rsid w:val="005B74E4"/>
    <w:rsid w:val="005B7E49"/>
    <w:rsid w:val="005D13FE"/>
    <w:rsid w:val="005D2F4B"/>
    <w:rsid w:val="005E0048"/>
    <w:rsid w:val="005E605E"/>
    <w:rsid w:val="005F5189"/>
    <w:rsid w:val="00605517"/>
    <w:rsid w:val="00613EBF"/>
    <w:rsid w:val="00624FB4"/>
    <w:rsid w:val="00626596"/>
    <w:rsid w:val="0063169D"/>
    <w:rsid w:val="00637B3E"/>
    <w:rsid w:val="00647770"/>
    <w:rsid w:val="00662B95"/>
    <w:rsid w:val="0066573D"/>
    <w:rsid w:val="006662A8"/>
    <w:rsid w:val="0066668D"/>
    <w:rsid w:val="0066699B"/>
    <w:rsid w:val="00671BD4"/>
    <w:rsid w:val="006720E7"/>
    <w:rsid w:val="00672B55"/>
    <w:rsid w:val="00675A68"/>
    <w:rsid w:val="00677041"/>
    <w:rsid w:val="0068646F"/>
    <w:rsid w:val="00686818"/>
    <w:rsid w:val="00695022"/>
    <w:rsid w:val="006C56C9"/>
    <w:rsid w:val="006D58A7"/>
    <w:rsid w:val="006D6441"/>
    <w:rsid w:val="006E4290"/>
    <w:rsid w:val="006E7AB0"/>
    <w:rsid w:val="0073469A"/>
    <w:rsid w:val="00735503"/>
    <w:rsid w:val="00746BB6"/>
    <w:rsid w:val="00753F38"/>
    <w:rsid w:val="00774452"/>
    <w:rsid w:val="00774D6C"/>
    <w:rsid w:val="007802DB"/>
    <w:rsid w:val="00780517"/>
    <w:rsid w:val="00791AE0"/>
    <w:rsid w:val="007962B2"/>
    <w:rsid w:val="007B4212"/>
    <w:rsid w:val="007B65AF"/>
    <w:rsid w:val="007C33F2"/>
    <w:rsid w:val="007C6457"/>
    <w:rsid w:val="007C67B0"/>
    <w:rsid w:val="007D4ABA"/>
    <w:rsid w:val="007D4D2D"/>
    <w:rsid w:val="007D6249"/>
    <w:rsid w:val="007E58D6"/>
    <w:rsid w:val="007E643E"/>
    <w:rsid w:val="007E7EEB"/>
    <w:rsid w:val="007F2B88"/>
    <w:rsid w:val="00817FE2"/>
    <w:rsid w:val="00826B45"/>
    <w:rsid w:val="00827E74"/>
    <w:rsid w:val="00832870"/>
    <w:rsid w:val="00834BC7"/>
    <w:rsid w:val="00837100"/>
    <w:rsid w:val="00837318"/>
    <w:rsid w:val="008449F6"/>
    <w:rsid w:val="00856038"/>
    <w:rsid w:val="008774EC"/>
    <w:rsid w:val="00877969"/>
    <w:rsid w:val="0088024F"/>
    <w:rsid w:val="00880F45"/>
    <w:rsid w:val="00883673"/>
    <w:rsid w:val="008B32FB"/>
    <w:rsid w:val="008C1570"/>
    <w:rsid w:val="008C52EC"/>
    <w:rsid w:val="008C5E35"/>
    <w:rsid w:val="008D710A"/>
    <w:rsid w:val="008E6BE9"/>
    <w:rsid w:val="00902C51"/>
    <w:rsid w:val="009211D2"/>
    <w:rsid w:val="00927564"/>
    <w:rsid w:val="00930E90"/>
    <w:rsid w:val="00935B44"/>
    <w:rsid w:val="0094525C"/>
    <w:rsid w:val="00946E2B"/>
    <w:rsid w:val="00960F8F"/>
    <w:rsid w:val="00961AD6"/>
    <w:rsid w:val="00962428"/>
    <w:rsid w:val="009624F1"/>
    <w:rsid w:val="00966BD9"/>
    <w:rsid w:val="00977353"/>
    <w:rsid w:val="009853E1"/>
    <w:rsid w:val="009865F4"/>
    <w:rsid w:val="0099302A"/>
    <w:rsid w:val="00995EE0"/>
    <w:rsid w:val="00995F94"/>
    <w:rsid w:val="009A142C"/>
    <w:rsid w:val="009A3EB6"/>
    <w:rsid w:val="009A7DF1"/>
    <w:rsid w:val="009B469B"/>
    <w:rsid w:val="009D1B8B"/>
    <w:rsid w:val="009D2E5B"/>
    <w:rsid w:val="009D53D7"/>
    <w:rsid w:val="009D6B78"/>
    <w:rsid w:val="009F284C"/>
    <w:rsid w:val="009F47A4"/>
    <w:rsid w:val="009F6429"/>
    <w:rsid w:val="009F7009"/>
    <w:rsid w:val="00A22FAF"/>
    <w:rsid w:val="00A2301D"/>
    <w:rsid w:val="00A23CD8"/>
    <w:rsid w:val="00A27813"/>
    <w:rsid w:val="00A36DD0"/>
    <w:rsid w:val="00A3721C"/>
    <w:rsid w:val="00A465FF"/>
    <w:rsid w:val="00A521FB"/>
    <w:rsid w:val="00A53184"/>
    <w:rsid w:val="00A6178C"/>
    <w:rsid w:val="00A67340"/>
    <w:rsid w:val="00A67841"/>
    <w:rsid w:val="00A7463A"/>
    <w:rsid w:val="00A74E27"/>
    <w:rsid w:val="00A82288"/>
    <w:rsid w:val="00A842B6"/>
    <w:rsid w:val="00A844E2"/>
    <w:rsid w:val="00A92BB2"/>
    <w:rsid w:val="00AA4C13"/>
    <w:rsid w:val="00AA7486"/>
    <w:rsid w:val="00AC507F"/>
    <w:rsid w:val="00AC66A6"/>
    <w:rsid w:val="00AD1210"/>
    <w:rsid w:val="00AD4EC3"/>
    <w:rsid w:val="00AE0B44"/>
    <w:rsid w:val="00AE4604"/>
    <w:rsid w:val="00AF06BE"/>
    <w:rsid w:val="00AF0E99"/>
    <w:rsid w:val="00AF1950"/>
    <w:rsid w:val="00AF65D8"/>
    <w:rsid w:val="00B0194E"/>
    <w:rsid w:val="00B14F02"/>
    <w:rsid w:val="00B20FC5"/>
    <w:rsid w:val="00B214EF"/>
    <w:rsid w:val="00B30316"/>
    <w:rsid w:val="00B3081F"/>
    <w:rsid w:val="00B315CD"/>
    <w:rsid w:val="00B34B3F"/>
    <w:rsid w:val="00B55AA9"/>
    <w:rsid w:val="00B60BCE"/>
    <w:rsid w:val="00B60F32"/>
    <w:rsid w:val="00B679B3"/>
    <w:rsid w:val="00B717E4"/>
    <w:rsid w:val="00B83D7E"/>
    <w:rsid w:val="00B86C4D"/>
    <w:rsid w:val="00B92871"/>
    <w:rsid w:val="00B95236"/>
    <w:rsid w:val="00B9557A"/>
    <w:rsid w:val="00B95D15"/>
    <w:rsid w:val="00BA5F22"/>
    <w:rsid w:val="00BB0848"/>
    <w:rsid w:val="00BB270B"/>
    <w:rsid w:val="00BB4801"/>
    <w:rsid w:val="00BC2F58"/>
    <w:rsid w:val="00BC528F"/>
    <w:rsid w:val="00BE7624"/>
    <w:rsid w:val="00BF24AB"/>
    <w:rsid w:val="00BF6F58"/>
    <w:rsid w:val="00BF7E36"/>
    <w:rsid w:val="00C04DB2"/>
    <w:rsid w:val="00C07DA2"/>
    <w:rsid w:val="00C106DA"/>
    <w:rsid w:val="00C10B3B"/>
    <w:rsid w:val="00C13BC8"/>
    <w:rsid w:val="00C265DC"/>
    <w:rsid w:val="00C27615"/>
    <w:rsid w:val="00C416DF"/>
    <w:rsid w:val="00C5072E"/>
    <w:rsid w:val="00C67F00"/>
    <w:rsid w:val="00C714F3"/>
    <w:rsid w:val="00C73186"/>
    <w:rsid w:val="00C84543"/>
    <w:rsid w:val="00CA1FD8"/>
    <w:rsid w:val="00CB438D"/>
    <w:rsid w:val="00CB7AA3"/>
    <w:rsid w:val="00CC70AE"/>
    <w:rsid w:val="00CD5AAC"/>
    <w:rsid w:val="00CD69B0"/>
    <w:rsid w:val="00CE0A49"/>
    <w:rsid w:val="00CE74FE"/>
    <w:rsid w:val="00CF03FA"/>
    <w:rsid w:val="00CF258D"/>
    <w:rsid w:val="00CF3F06"/>
    <w:rsid w:val="00D02C25"/>
    <w:rsid w:val="00D17018"/>
    <w:rsid w:val="00D355E8"/>
    <w:rsid w:val="00D452EC"/>
    <w:rsid w:val="00D51EB2"/>
    <w:rsid w:val="00D52097"/>
    <w:rsid w:val="00D52573"/>
    <w:rsid w:val="00D55CA3"/>
    <w:rsid w:val="00D802FD"/>
    <w:rsid w:val="00D80F13"/>
    <w:rsid w:val="00DA5F4A"/>
    <w:rsid w:val="00DB5F09"/>
    <w:rsid w:val="00DC45CA"/>
    <w:rsid w:val="00DC6950"/>
    <w:rsid w:val="00DF4783"/>
    <w:rsid w:val="00E05F32"/>
    <w:rsid w:val="00E147C3"/>
    <w:rsid w:val="00E159F8"/>
    <w:rsid w:val="00E4006E"/>
    <w:rsid w:val="00E40422"/>
    <w:rsid w:val="00E4286E"/>
    <w:rsid w:val="00E4706A"/>
    <w:rsid w:val="00E47835"/>
    <w:rsid w:val="00E50793"/>
    <w:rsid w:val="00E5737B"/>
    <w:rsid w:val="00E729EE"/>
    <w:rsid w:val="00E8139C"/>
    <w:rsid w:val="00E835EA"/>
    <w:rsid w:val="00E914D7"/>
    <w:rsid w:val="00E94273"/>
    <w:rsid w:val="00EE400F"/>
    <w:rsid w:val="00EE793F"/>
    <w:rsid w:val="00EF49A1"/>
    <w:rsid w:val="00EF6280"/>
    <w:rsid w:val="00F05E86"/>
    <w:rsid w:val="00F16942"/>
    <w:rsid w:val="00F20F6E"/>
    <w:rsid w:val="00F21289"/>
    <w:rsid w:val="00F24552"/>
    <w:rsid w:val="00F26BDA"/>
    <w:rsid w:val="00F2751B"/>
    <w:rsid w:val="00F34B47"/>
    <w:rsid w:val="00F43C68"/>
    <w:rsid w:val="00F4610F"/>
    <w:rsid w:val="00F4705A"/>
    <w:rsid w:val="00F61ECB"/>
    <w:rsid w:val="00F700D9"/>
    <w:rsid w:val="00F7131C"/>
    <w:rsid w:val="00F72717"/>
    <w:rsid w:val="00F77559"/>
    <w:rsid w:val="00FA2913"/>
    <w:rsid w:val="00FB5C49"/>
    <w:rsid w:val="00FC7297"/>
    <w:rsid w:val="00FD170C"/>
    <w:rsid w:val="00FE102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0077DA"/>
  <w15:docId w15:val="{7A687661-6EB2-4DCD-B5CD-022F33D1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6D644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02C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02C5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02C5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02C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02C51"/>
    <w:rPr>
      <w:b/>
      <w:bCs/>
      <w:lang w:eastAsia="en-US"/>
    </w:rPr>
  </w:style>
  <w:style w:type="table" w:styleId="Lentelstinklelis">
    <w:name w:val="Table Grid"/>
    <w:basedOn w:val="prastojilentel"/>
    <w:uiPriority w:val="39"/>
    <w:rsid w:val="00E478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14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64D85488C855448C26BE172C3C72BA" ma:contentTypeVersion="13" ma:contentTypeDescription="Kurkite naują dokumentą." ma:contentTypeScope="" ma:versionID="4e06ceebf26e22489cdb3fb8893caa25">
  <xsd:schema xmlns:xsd="http://www.w3.org/2001/XMLSchema" xmlns:xs="http://www.w3.org/2001/XMLSchema" xmlns:p="http://schemas.microsoft.com/office/2006/metadata/properties" xmlns:ns3="76dd9037-bfed-435b-8540-6f869712d376" xmlns:ns4="f0556719-7f50-4cca-a590-01c4219383c0" targetNamespace="http://schemas.microsoft.com/office/2006/metadata/properties" ma:root="true" ma:fieldsID="c851ebb16aa6291e74ba85ca49b7e1ae" ns3:_="" ns4:_="">
    <xsd:import namespace="76dd9037-bfed-435b-8540-6f869712d376"/>
    <xsd:import namespace="f0556719-7f50-4cca-a590-01c4219383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d9037-bfed-435b-8540-6f869712d3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6719-7f50-4cca-a590-01c42193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80F0-4483-4181-BC32-D1666975E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715B1-6840-4524-873C-15C139B0A5F5}">
  <ds:schemaRefs>
    <ds:schemaRef ds:uri="76dd9037-bfed-435b-8540-6f869712d376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0556719-7f50-4cca-a590-01c4219383c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22E64A-BE27-46D6-BF87-B9171B3E6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d9037-bfed-435b-8540-6f869712d376"/>
    <ds:schemaRef ds:uri="f0556719-7f50-4cca-a590-01c42193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E15B05-BA90-481E-BE44-EA5CE584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1</TotalTime>
  <Pages>2</Pages>
  <Words>817</Words>
  <Characters>5920</Characters>
  <Application>Microsoft Office Word</Application>
  <DocSecurity>4</DocSecurity>
  <Lines>49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Jaugielaviciene Gina</dc:creator>
  <cp:lastModifiedBy>Pasakarnis Virginijus</cp:lastModifiedBy>
  <cp:revision>2</cp:revision>
  <cp:lastPrinted>2020-05-15T11:38:00Z</cp:lastPrinted>
  <dcterms:created xsi:type="dcterms:W3CDTF">2020-05-15T11:39:00Z</dcterms:created>
  <dcterms:modified xsi:type="dcterms:W3CDTF">2020-05-15T11:39:00Z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0x010100E264D85488C855448C26BE172C3C72BA</vt:lpwstr>
  </property>
</Properties>
</file>