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04" w:rsidRDefault="00116604" w:rsidP="000B36FC">
      <w:pPr>
        <w:widowControl w:val="0"/>
        <w:jc w:val="center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67"/>
        <w:gridCol w:w="1843"/>
        <w:gridCol w:w="425"/>
        <w:gridCol w:w="1983"/>
      </w:tblGrid>
      <w:tr w:rsidR="006A53AD" w:rsidRPr="00281383" w:rsidTr="002E7477">
        <w:trPr>
          <w:cantSplit/>
          <w:trHeight w:val="363"/>
          <w:jc w:val="center"/>
        </w:trPr>
        <w:tc>
          <w:tcPr>
            <w:tcW w:w="4821" w:type="dxa"/>
            <w:vMerge w:val="restart"/>
          </w:tcPr>
          <w:p w:rsidR="006A53AD" w:rsidRPr="00281383" w:rsidRDefault="00641E32" w:rsidP="00490004">
            <w:pPr>
              <w:rPr>
                <w:lang w:val="lt-LT"/>
              </w:rPr>
            </w:pPr>
            <w:r>
              <w:rPr>
                <w:lang w:val="lt-LT"/>
              </w:rPr>
              <w:t>Lietuvos Respublikos susisiekimo ministerijai</w:t>
            </w:r>
          </w:p>
          <w:p w:rsidR="006A53AD" w:rsidRPr="00281383" w:rsidRDefault="006A53AD" w:rsidP="00490004">
            <w:pPr>
              <w:tabs>
                <w:tab w:val="left" w:pos="1843"/>
              </w:tabs>
              <w:rPr>
                <w:lang w:val="lt-LT"/>
              </w:rPr>
            </w:pPr>
          </w:p>
        </w:tc>
        <w:tc>
          <w:tcPr>
            <w:tcW w:w="567" w:type="dxa"/>
            <w:vMerge w:val="restart"/>
          </w:tcPr>
          <w:p w:rsidR="006A53AD" w:rsidRPr="00281383" w:rsidRDefault="006A53AD" w:rsidP="00490004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3AD" w:rsidRPr="00281383" w:rsidRDefault="00641E32" w:rsidP="002E7477">
            <w:pPr>
              <w:tabs>
                <w:tab w:val="left" w:pos="1843"/>
              </w:tabs>
              <w:rPr>
                <w:lang w:val="lt-LT"/>
              </w:rPr>
            </w:pPr>
            <w:r>
              <w:rPr>
                <w:lang w:val="lt-LT"/>
              </w:rPr>
              <w:t>2019-05-</w:t>
            </w:r>
          </w:p>
        </w:tc>
        <w:tc>
          <w:tcPr>
            <w:tcW w:w="425" w:type="dxa"/>
            <w:hideMark/>
          </w:tcPr>
          <w:p w:rsidR="006A53AD" w:rsidRPr="00281383" w:rsidRDefault="006A53AD" w:rsidP="002E7477">
            <w:pPr>
              <w:tabs>
                <w:tab w:val="left" w:pos="1843"/>
              </w:tabs>
              <w:rPr>
                <w:lang w:val="lt-LT"/>
              </w:rPr>
            </w:pPr>
            <w:r w:rsidRPr="00281383">
              <w:rPr>
                <w:lang w:val="lt-LT"/>
              </w:rPr>
              <w:t>Nr.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3AD" w:rsidRPr="00281383" w:rsidRDefault="006A53AD" w:rsidP="002E7477">
            <w:pPr>
              <w:tabs>
                <w:tab w:val="left" w:pos="1843"/>
              </w:tabs>
              <w:rPr>
                <w:lang w:val="lt-LT"/>
              </w:rPr>
            </w:pPr>
          </w:p>
        </w:tc>
      </w:tr>
      <w:tr w:rsidR="006A53AD" w:rsidRPr="00281383" w:rsidTr="002E7477">
        <w:trPr>
          <w:cantSplit/>
          <w:trHeight w:val="363"/>
          <w:jc w:val="center"/>
        </w:trPr>
        <w:tc>
          <w:tcPr>
            <w:tcW w:w="4821" w:type="dxa"/>
            <w:vMerge/>
            <w:vAlign w:val="center"/>
            <w:hideMark/>
          </w:tcPr>
          <w:p w:rsidR="006A53AD" w:rsidRPr="00281383" w:rsidRDefault="006A53AD" w:rsidP="00490004">
            <w:pPr>
              <w:rPr>
                <w:lang w:val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A53AD" w:rsidRPr="00281383" w:rsidRDefault="006A53AD" w:rsidP="00490004">
            <w:pPr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3AD" w:rsidRPr="00281383" w:rsidRDefault="00641E32" w:rsidP="002E7477">
            <w:pPr>
              <w:tabs>
                <w:tab w:val="left" w:pos="1843"/>
              </w:tabs>
              <w:rPr>
                <w:lang w:val="lt-LT"/>
              </w:rPr>
            </w:pPr>
            <w:r>
              <w:rPr>
                <w:lang w:val="lt-LT"/>
              </w:rPr>
              <w:t>Į 2019-</w:t>
            </w:r>
            <w:r w:rsidR="00257B07">
              <w:rPr>
                <w:lang w:val="lt-LT"/>
              </w:rPr>
              <w:t>0</w:t>
            </w:r>
            <w:r w:rsidR="002E7477">
              <w:rPr>
                <w:lang w:val="lt-LT"/>
              </w:rPr>
              <w:t>4</w:t>
            </w:r>
            <w:r w:rsidR="00257B07">
              <w:rPr>
                <w:lang w:val="lt-LT"/>
              </w:rPr>
              <w:t>-</w:t>
            </w:r>
            <w:r w:rsidR="002E7477">
              <w:rPr>
                <w:lang w:val="lt-LT"/>
              </w:rPr>
              <w:t>29</w:t>
            </w:r>
          </w:p>
        </w:tc>
        <w:tc>
          <w:tcPr>
            <w:tcW w:w="425" w:type="dxa"/>
          </w:tcPr>
          <w:p w:rsidR="006A53AD" w:rsidRPr="00281383" w:rsidRDefault="00641E32" w:rsidP="002E7477">
            <w:pPr>
              <w:tabs>
                <w:tab w:val="left" w:pos="1843"/>
              </w:tabs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3AD" w:rsidRPr="00281383" w:rsidRDefault="002E7477" w:rsidP="002E7477">
            <w:pPr>
              <w:tabs>
                <w:tab w:val="left" w:pos="1843"/>
              </w:tabs>
              <w:rPr>
                <w:lang w:val="lt-LT"/>
              </w:rPr>
            </w:pPr>
            <w:r>
              <w:rPr>
                <w:lang w:val="lt-LT"/>
              </w:rPr>
              <w:t xml:space="preserve">2-3315, </w:t>
            </w:r>
            <w:r>
              <w:t>19-5096</w:t>
            </w:r>
          </w:p>
        </w:tc>
      </w:tr>
      <w:tr w:rsidR="006A53AD" w:rsidRPr="003854AC" w:rsidTr="00490004">
        <w:trPr>
          <w:cantSplit/>
          <w:jc w:val="center"/>
        </w:trPr>
        <w:tc>
          <w:tcPr>
            <w:tcW w:w="9639" w:type="dxa"/>
            <w:gridSpan w:val="5"/>
            <w:hideMark/>
          </w:tcPr>
          <w:p w:rsidR="006A53AD" w:rsidRPr="00227D90" w:rsidRDefault="006A53AD" w:rsidP="00490004">
            <w:pPr>
              <w:tabs>
                <w:tab w:val="left" w:pos="1843"/>
              </w:tabs>
              <w:jc w:val="both"/>
              <w:rPr>
                <w:b/>
                <w:sz w:val="16"/>
                <w:szCs w:val="16"/>
                <w:lang w:val="lt-LT"/>
              </w:rPr>
            </w:pPr>
          </w:p>
          <w:p w:rsidR="006A53AD" w:rsidRPr="00281383" w:rsidRDefault="001027BE" w:rsidP="00490004">
            <w:pPr>
              <w:tabs>
                <w:tab w:val="left" w:pos="1843"/>
              </w:tabs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PASIŪLYMAI DĖL SAUGIOS LAIVYBOS ĮSTATYMO PAKEITIMO ĮSTATYMO PROJEKTO</w:t>
            </w:r>
          </w:p>
        </w:tc>
      </w:tr>
      <w:tr w:rsidR="006A53AD" w:rsidRPr="003854AC" w:rsidTr="00490004">
        <w:trPr>
          <w:cantSplit/>
          <w:jc w:val="center"/>
        </w:trPr>
        <w:tc>
          <w:tcPr>
            <w:tcW w:w="9639" w:type="dxa"/>
            <w:gridSpan w:val="5"/>
          </w:tcPr>
          <w:p w:rsidR="006A53AD" w:rsidRPr="00281383" w:rsidRDefault="006A53AD" w:rsidP="00490004">
            <w:pPr>
              <w:tabs>
                <w:tab w:val="left" w:pos="1843"/>
              </w:tabs>
              <w:rPr>
                <w:b/>
                <w:lang w:val="lt-LT"/>
              </w:rPr>
            </w:pPr>
          </w:p>
        </w:tc>
      </w:tr>
    </w:tbl>
    <w:p w:rsidR="00641E32" w:rsidRPr="00DF0CC7" w:rsidRDefault="00641E32" w:rsidP="001935D1">
      <w:pPr>
        <w:pStyle w:val="statymopavad"/>
        <w:suppressAutoHyphens w:val="0"/>
        <w:spacing w:line="240" w:lineRule="auto"/>
        <w:jc w:val="both"/>
        <w:rPr>
          <w:rFonts w:ascii="Times New Roman" w:hAnsi="Times New Roman"/>
          <w:caps w:val="0"/>
          <w:szCs w:val="24"/>
        </w:rPr>
      </w:pPr>
      <w:r w:rsidRPr="00DF0CC7">
        <w:rPr>
          <w:rFonts w:ascii="Times New Roman" w:hAnsi="Times New Roman"/>
          <w:caps w:val="0"/>
          <w:szCs w:val="24"/>
        </w:rPr>
        <w:t>Lietuvos transporto saugos administracija (toliau – Administracija), išanalizavusi projektą</w:t>
      </w:r>
      <w:r w:rsidRPr="00DF0CC7">
        <w:rPr>
          <w:rStyle w:val="FootnoteReference"/>
          <w:rFonts w:ascii="Times New Roman" w:hAnsi="Times New Roman"/>
          <w:caps w:val="0"/>
          <w:szCs w:val="24"/>
        </w:rPr>
        <w:footnoteReference w:id="1"/>
      </w:r>
      <w:r w:rsidRPr="00DF0CC7">
        <w:rPr>
          <w:rFonts w:ascii="Times New Roman" w:hAnsi="Times New Roman"/>
          <w:caps w:val="0"/>
          <w:szCs w:val="24"/>
        </w:rPr>
        <w:t>, teikia siūlymus dėl jo tikslinimo:</w:t>
      </w:r>
    </w:p>
    <w:p w:rsidR="003369CB" w:rsidRDefault="00641E32" w:rsidP="001935D1">
      <w:pPr>
        <w:ind w:firstLine="720"/>
        <w:jc w:val="both"/>
        <w:rPr>
          <w:lang w:val="lt-LT"/>
        </w:rPr>
      </w:pPr>
      <w:r w:rsidRPr="00DF0CC7">
        <w:rPr>
          <w:caps/>
          <w:lang w:val="lt-LT"/>
        </w:rPr>
        <w:t>1. S</w:t>
      </w:r>
      <w:r w:rsidRPr="00DF0CC7">
        <w:rPr>
          <w:lang w:val="lt-LT"/>
        </w:rPr>
        <w:t xml:space="preserve">iūloma </w:t>
      </w:r>
      <w:r w:rsidR="003A2165">
        <w:rPr>
          <w:lang w:val="lt-LT"/>
        </w:rPr>
        <w:t>atsisakyti</w:t>
      </w:r>
      <w:r w:rsidR="003369CB">
        <w:rPr>
          <w:lang w:val="lt-LT"/>
        </w:rPr>
        <w:t xml:space="preserve"> </w:t>
      </w:r>
      <w:r w:rsidRPr="00DF0CC7">
        <w:rPr>
          <w:lang w:val="lt-LT"/>
        </w:rPr>
        <w:t>projekt</w:t>
      </w:r>
      <w:r w:rsidR="003A2165">
        <w:rPr>
          <w:lang w:val="lt-LT"/>
        </w:rPr>
        <w:t>o 4 straipsnyje</w:t>
      </w:r>
      <w:r w:rsidR="00C31253">
        <w:rPr>
          <w:lang w:val="lt-LT"/>
        </w:rPr>
        <w:t xml:space="preserve"> (</w:t>
      </w:r>
      <w:r w:rsidR="00C11760">
        <w:rPr>
          <w:lang w:val="lt-LT"/>
        </w:rPr>
        <w:t>įstatymo</w:t>
      </w:r>
      <w:r w:rsidR="00C11760">
        <w:rPr>
          <w:rStyle w:val="FootnoteReference"/>
          <w:lang w:val="lt-LT"/>
        </w:rPr>
        <w:footnoteReference w:id="2"/>
      </w:r>
      <w:r w:rsidR="00C11760">
        <w:rPr>
          <w:lang w:val="lt-LT"/>
        </w:rPr>
        <w:t xml:space="preserve"> </w:t>
      </w:r>
      <w:r w:rsidR="00C31253">
        <w:rPr>
          <w:lang w:val="lt-LT"/>
        </w:rPr>
        <w:t>8 straipsnio pakeitimas)</w:t>
      </w:r>
      <w:r w:rsidR="003A2165">
        <w:rPr>
          <w:lang w:val="lt-LT"/>
        </w:rPr>
        <w:t xml:space="preserve"> </w:t>
      </w:r>
      <w:r w:rsidR="007D35CF">
        <w:rPr>
          <w:lang w:val="lt-LT"/>
        </w:rPr>
        <w:t>nurodytos</w:t>
      </w:r>
      <w:r w:rsidR="003A2165">
        <w:rPr>
          <w:lang w:val="lt-LT"/>
        </w:rPr>
        <w:t xml:space="preserve"> </w:t>
      </w:r>
      <w:r w:rsidR="003369CB" w:rsidRPr="003369CB">
        <w:rPr>
          <w:lang w:val="lt-LT"/>
        </w:rPr>
        <w:t>į</w:t>
      </w:r>
      <w:r w:rsidR="003A2165" w:rsidRPr="003369CB">
        <w:rPr>
          <w:bCs/>
          <w:color w:val="000000" w:themeColor="text1"/>
          <w:lang w:val="lt-LT"/>
        </w:rPr>
        <w:t>galiotajai laivų klasifikavimo bendrovei suteikt</w:t>
      </w:r>
      <w:r w:rsidR="003369CB">
        <w:rPr>
          <w:bCs/>
          <w:color w:val="000000" w:themeColor="text1"/>
          <w:lang w:val="lt-LT"/>
        </w:rPr>
        <w:t>ų</w:t>
      </w:r>
      <w:r w:rsidR="003A2165" w:rsidRPr="003369CB">
        <w:rPr>
          <w:bCs/>
          <w:color w:val="000000" w:themeColor="text1"/>
          <w:lang w:val="lt-LT"/>
        </w:rPr>
        <w:t xml:space="preserve"> įgaliojim</w:t>
      </w:r>
      <w:r w:rsidR="003369CB">
        <w:rPr>
          <w:bCs/>
          <w:color w:val="000000" w:themeColor="text1"/>
          <w:lang w:val="lt-LT"/>
        </w:rPr>
        <w:t>ų</w:t>
      </w:r>
      <w:r w:rsidR="003A2165" w:rsidRPr="003369CB">
        <w:rPr>
          <w:bCs/>
          <w:color w:val="000000" w:themeColor="text1"/>
          <w:lang w:val="lt-LT"/>
        </w:rPr>
        <w:t xml:space="preserve"> laikin</w:t>
      </w:r>
      <w:r w:rsidR="003369CB">
        <w:rPr>
          <w:bCs/>
          <w:color w:val="000000" w:themeColor="text1"/>
          <w:lang w:val="lt-LT"/>
        </w:rPr>
        <w:t xml:space="preserve">o </w:t>
      </w:r>
      <w:r w:rsidR="003A2165" w:rsidRPr="003369CB">
        <w:rPr>
          <w:bCs/>
          <w:color w:val="000000" w:themeColor="text1"/>
          <w:lang w:val="lt-LT"/>
        </w:rPr>
        <w:t>sustabd</w:t>
      </w:r>
      <w:r w:rsidR="003369CB">
        <w:rPr>
          <w:bCs/>
          <w:color w:val="000000" w:themeColor="text1"/>
          <w:lang w:val="lt-LT"/>
        </w:rPr>
        <w:t>ymo sąlygos</w:t>
      </w:r>
      <w:r w:rsidR="003369CB">
        <w:rPr>
          <w:rStyle w:val="FootnoteReference"/>
          <w:bCs/>
          <w:color w:val="000000" w:themeColor="text1"/>
          <w:lang w:val="lt-LT"/>
        </w:rPr>
        <w:footnoteReference w:id="3"/>
      </w:r>
      <w:r w:rsidR="003369CB">
        <w:rPr>
          <w:bCs/>
          <w:color w:val="000000" w:themeColor="text1"/>
          <w:lang w:val="lt-LT"/>
        </w:rPr>
        <w:t xml:space="preserve">, nes </w:t>
      </w:r>
      <w:r w:rsidR="00C518C5">
        <w:rPr>
          <w:bCs/>
          <w:color w:val="000000" w:themeColor="text1"/>
          <w:lang w:val="lt-LT"/>
        </w:rPr>
        <w:t xml:space="preserve">tai, kad kažkurį laiką nėra prižiūrėtinų su Lietuvos valstybės vėliava plaukiojančių laivų, </w:t>
      </w:r>
      <w:r w:rsidR="003369CB">
        <w:rPr>
          <w:bCs/>
          <w:color w:val="000000" w:themeColor="text1"/>
          <w:lang w:val="lt-LT"/>
        </w:rPr>
        <w:t xml:space="preserve">nėra trūkumas ir praktiškai netikslinga tik dėl to nutraukti </w:t>
      </w:r>
      <w:r w:rsidRPr="003369CB">
        <w:rPr>
          <w:lang w:val="lt-LT"/>
        </w:rPr>
        <w:t>s</w:t>
      </w:r>
      <w:r w:rsidR="003369CB">
        <w:rPr>
          <w:lang w:val="lt-LT"/>
        </w:rPr>
        <w:t>utart</w:t>
      </w:r>
      <w:r w:rsidR="00302523">
        <w:rPr>
          <w:lang w:val="lt-LT"/>
        </w:rPr>
        <w:t>ies</w:t>
      </w:r>
      <w:r w:rsidR="00C518C5">
        <w:rPr>
          <w:lang w:val="lt-LT"/>
        </w:rPr>
        <w:t xml:space="preserve"> su laivų klasifikavimo bendrove</w:t>
      </w:r>
      <w:r w:rsidR="003369CB">
        <w:rPr>
          <w:lang w:val="lt-LT"/>
        </w:rPr>
        <w:t>.</w:t>
      </w:r>
    </w:p>
    <w:p w:rsidR="00641E32" w:rsidRDefault="003369CB" w:rsidP="001935D1">
      <w:pPr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="00E779F7">
        <w:rPr>
          <w:lang w:val="lt-LT"/>
        </w:rPr>
        <w:t>Projekt</w:t>
      </w:r>
      <w:r w:rsidR="002B76DD">
        <w:rPr>
          <w:lang w:val="lt-LT"/>
        </w:rPr>
        <w:t xml:space="preserve">o 7 </w:t>
      </w:r>
      <w:r w:rsidR="00E779F7">
        <w:rPr>
          <w:lang w:val="lt-LT"/>
        </w:rPr>
        <w:t>straipsnyje</w:t>
      </w:r>
      <w:r w:rsidR="00A863CE">
        <w:rPr>
          <w:lang w:val="lt-LT"/>
        </w:rPr>
        <w:t xml:space="preserve"> (</w:t>
      </w:r>
      <w:r w:rsidR="00C11760">
        <w:rPr>
          <w:lang w:val="lt-LT"/>
        </w:rPr>
        <w:t xml:space="preserve">įstatymo </w:t>
      </w:r>
      <w:r w:rsidR="00A863CE">
        <w:rPr>
          <w:lang w:val="lt-LT"/>
        </w:rPr>
        <w:t>19 straipsnio pakeitimas)</w:t>
      </w:r>
      <w:r w:rsidR="00E779F7">
        <w:rPr>
          <w:lang w:val="lt-LT"/>
        </w:rPr>
        <w:t>:</w:t>
      </w:r>
    </w:p>
    <w:p w:rsidR="006E3D65" w:rsidRDefault="00E779F7" w:rsidP="001935D1">
      <w:pPr>
        <w:ind w:firstLine="720"/>
        <w:jc w:val="both"/>
        <w:rPr>
          <w:lang w:val="lt-LT"/>
        </w:rPr>
      </w:pPr>
      <w:r>
        <w:rPr>
          <w:lang w:val="lt-LT"/>
        </w:rPr>
        <w:t xml:space="preserve">2.1. </w:t>
      </w:r>
      <w:r w:rsidR="006E3D65">
        <w:rPr>
          <w:lang w:val="lt-LT"/>
        </w:rPr>
        <w:t xml:space="preserve">jeigu paliekamas įpareigojimas Administracijai nustatyti </w:t>
      </w:r>
      <w:r w:rsidR="004A1B59">
        <w:rPr>
          <w:lang w:val="lt-LT"/>
        </w:rPr>
        <w:t xml:space="preserve">kvalifikacinius </w:t>
      </w:r>
      <w:r w:rsidR="006E3D65">
        <w:rPr>
          <w:lang w:val="lt-LT"/>
        </w:rPr>
        <w:t xml:space="preserve">reikalavimus asmenims, norintiems verstis locmano praktika, siūloma </w:t>
      </w:r>
      <w:r w:rsidR="00A863CE">
        <w:rPr>
          <w:lang w:val="lt-LT"/>
        </w:rPr>
        <w:t>tikslinti</w:t>
      </w:r>
      <w:r w:rsidR="006E3D65">
        <w:rPr>
          <w:lang w:val="lt-LT"/>
        </w:rPr>
        <w:t xml:space="preserve"> 1 dalį ir ją išdėstyti taip:</w:t>
      </w:r>
    </w:p>
    <w:p w:rsidR="005526DF" w:rsidRDefault="006E3D65" w:rsidP="001935D1">
      <w:pPr>
        <w:ind w:firstLine="720"/>
        <w:jc w:val="both"/>
        <w:rPr>
          <w:lang w:val="lt-LT"/>
        </w:rPr>
      </w:pPr>
      <w:r>
        <w:rPr>
          <w:lang w:val="lt-LT"/>
        </w:rPr>
        <w:t xml:space="preserve">„1. </w:t>
      </w:r>
      <w:r w:rsidRPr="006E3D65">
        <w:rPr>
          <w:lang w:val="lt-LT"/>
        </w:rPr>
        <w:t>Locmano pareigas gali eiti ne vyresnis kaip 68 metų asmuo, mokantis valstybinę ir anglų kalbas</w:t>
      </w:r>
      <w:r w:rsidR="006301D7">
        <w:rPr>
          <w:b/>
          <w:lang w:val="lt-LT"/>
        </w:rPr>
        <w:t>,</w:t>
      </w:r>
      <w:r w:rsidRPr="006E3D65">
        <w:rPr>
          <w:lang w:val="lt-LT"/>
        </w:rPr>
        <w:t xml:space="preserve"> </w:t>
      </w:r>
      <w:r w:rsidRPr="006301D7">
        <w:rPr>
          <w:strike/>
          <w:lang w:val="lt-LT"/>
        </w:rPr>
        <w:t>ir</w:t>
      </w:r>
      <w:r w:rsidRPr="006E3D65">
        <w:rPr>
          <w:lang w:val="lt-LT"/>
        </w:rPr>
        <w:t xml:space="preserve"> </w:t>
      </w:r>
      <w:r w:rsidRPr="006301D7">
        <w:rPr>
          <w:strike/>
          <w:lang w:val="lt-LT"/>
        </w:rPr>
        <w:t>turintis ne žemesnį kaip laivo, kurio bendroji talpa yra 500 ir daugiau, budinčio kapitono padėjėjo jūrinį laipsnį ir dvejų metų budinčio kapitono padėjėjo darbo stažą,</w:t>
      </w:r>
      <w:r w:rsidRPr="006E3D65">
        <w:rPr>
          <w:lang w:val="lt-LT"/>
        </w:rPr>
        <w:t xml:space="preserve"> atitinkantis sveikatos apsaugos ministro patvirtintus jūrininkų sveikatos reikalavimus,</w:t>
      </w:r>
      <w:r w:rsidR="005526DF">
        <w:rPr>
          <w:lang w:val="lt-LT"/>
        </w:rPr>
        <w:t xml:space="preserve"> </w:t>
      </w:r>
      <w:r w:rsidR="005526DF">
        <w:rPr>
          <w:b/>
          <w:lang w:val="lt-LT"/>
        </w:rPr>
        <w:t xml:space="preserve">Administracijos nustatytus reikalavimus asmenims, </w:t>
      </w:r>
      <w:r w:rsidR="00D76516">
        <w:rPr>
          <w:b/>
          <w:lang w:val="lt-LT"/>
        </w:rPr>
        <w:t>norintiems verstis locmano praktika</w:t>
      </w:r>
      <w:r w:rsidR="005526DF">
        <w:rPr>
          <w:b/>
          <w:lang w:val="lt-LT"/>
        </w:rPr>
        <w:t>,</w:t>
      </w:r>
      <w:r w:rsidRPr="006E3D65">
        <w:rPr>
          <w:lang w:val="lt-LT"/>
        </w:rPr>
        <w:t xml:space="preserve"> </w:t>
      </w:r>
      <w:r w:rsidRPr="00860EAF">
        <w:rPr>
          <w:strike/>
          <w:lang w:val="lt-LT"/>
        </w:rPr>
        <w:t>atlikęs 6 mėnesių stažuotę locmano kvalifikacijai įgyti,</w:t>
      </w:r>
      <w:r w:rsidRPr="006E3D65">
        <w:rPr>
          <w:lang w:val="lt-LT"/>
        </w:rPr>
        <w:t xml:space="preserve"> pateikęs teigiamą stažuotės rekomendaciją ir </w:t>
      </w:r>
      <w:r w:rsidR="005526DF">
        <w:rPr>
          <w:b/>
          <w:lang w:val="lt-LT"/>
        </w:rPr>
        <w:t xml:space="preserve">pagal Administracijos nustatytą tvarką </w:t>
      </w:r>
      <w:r w:rsidRPr="006E3D65">
        <w:rPr>
          <w:lang w:val="lt-LT"/>
        </w:rPr>
        <w:t xml:space="preserve">išlaikęs egzaminą. </w:t>
      </w:r>
      <w:r w:rsidRPr="005526DF">
        <w:rPr>
          <w:strike/>
          <w:lang w:val="lt-LT"/>
        </w:rPr>
        <w:t>Locmanų egzaminavimo ir stažuočių tvarką, kvalifikacinius reikalavimus, kuriuos atitinkantys asmenys įgyja teisę vesti tam tikrų dydžių laivus, nustato Administracija</w:t>
      </w:r>
      <w:r w:rsidRPr="006E3D65">
        <w:rPr>
          <w:lang w:val="lt-LT"/>
        </w:rPr>
        <w:t>.</w:t>
      </w:r>
      <w:r w:rsidR="005526DF">
        <w:rPr>
          <w:lang w:val="lt-LT"/>
        </w:rPr>
        <w:t>“</w:t>
      </w:r>
      <w:r w:rsidR="007D35CF">
        <w:rPr>
          <w:lang w:val="lt-LT"/>
        </w:rPr>
        <w:t>;</w:t>
      </w:r>
    </w:p>
    <w:p w:rsidR="006E3D65" w:rsidRDefault="005526DF" w:rsidP="001935D1">
      <w:pPr>
        <w:ind w:firstLine="720"/>
        <w:jc w:val="both"/>
        <w:rPr>
          <w:rFonts w:eastAsia="Calibri"/>
          <w:color w:val="000000" w:themeColor="text1"/>
          <w:lang w:val="lt-LT"/>
        </w:rPr>
      </w:pPr>
      <w:r>
        <w:rPr>
          <w:lang w:val="lt-LT"/>
        </w:rPr>
        <w:t xml:space="preserve">2.2. </w:t>
      </w:r>
      <w:r w:rsidR="002F3D84">
        <w:rPr>
          <w:lang w:val="lt-LT"/>
        </w:rPr>
        <w:t>atsižvelgiant į tai, kad esminės nuostatos dėl l</w:t>
      </w:r>
      <w:r w:rsidR="002F3D84" w:rsidRPr="002F3D84">
        <w:rPr>
          <w:rFonts w:eastAsia="Calibri"/>
          <w:color w:val="000000" w:themeColor="text1"/>
          <w:lang w:val="lt-LT"/>
        </w:rPr>
        <w:t>ocmanų veikl</w:t>
      </w:r>
      <w:r w:rsidR="002F3D84">
        <w:rPr>
          <w:rFonts w:eastAsia="Calibri"/>
          <w:color w:val="000000" w:themeColor="text1"/>
          <w:lang w:val="lt-LT"/>
        </w:rPr>
        <w:t>os</w:t>
      </w:r>
      <w:r w:rsidR="002F3D84" w:rsidRPr="002F3D84">
        <w:rPr>
          <w:rFonts w:eastAsia="Calibri"/>
          <w:color w:val="000000" w:themeColor="text1"/>
          <w:lang w:val="lt-LT"/>
        </w:rPr>
        <w:t>, laivų vedimo su locmanu tvark</w:t>
      </w:r>
      <w:r w:rsidR="002F3D84">
        <w:rPr>
          <w:rFonts w:eastAsia="Calibri"/>
          <w:color w:val="000000" w:themeColor="text1"/>
          <w:lang w:val="lt-LT"/>
        </w:rPr>
        <w:t>os yra išdėstytos įstatyme</w:t>
      </w:r>
      <w:r w:rsidR="001B5E0E">
        <w:rPr>
          <w:rFonts w:eastAsia="Calibri"/>
          <w:color w:val="000000" w:themeColor="text1"/>
          <w:lang w:val="lt-LT"/>
        </w:rPr>
        <w:t xml:space="preserve"> ir</w:t>
      </w:r>
      <w:r w:rsidR="002F3D84">
        <w:rPr>
          <w:rFonts w:eastAsia="Calibri"/>
          <w:color w:val="000000" w:themeColor="text1"/>
          <w:lang w:val="lt-LT"/>
        </w:rPr>
        <w:t xml:space="preserve"> laivybos taisyklėse</w:t>
      </w:r>
      <w:r w:rsidR="001B5E0E">
        <w:rPr>
          <w:rStyle w:val="FootnoteReference"/>
          <w:rFonts w:eastAsia="Calibri"/>
          <w:color w:val="000000" w:themeColor="text1"/>
          <w:lang w:val="lt-LT"/>
        </w:rPr>
        <w:footnoteReference w:id="4"/>
      </w:r>
      <w:r w:rsidR="002F3D84">
        <w:rPr>
          <w:rFonts w:eastAsia="Calibri"/>
          <w:color w:val="000000" w:themeColor="text1"/>
          <w:lang w:val="lt-LT"/>
        </w:rPr>
        <w:t xml:space="preserve">, </w:t>
      </w:r>
      <w:r w:rsidR="00A86B12">
        <w:rPr>
          <w:rFonts w:eastAsia="Calibri"/>
          <w:color w:val="000000" w:themeColor="text1"/>
          <w:lang w:val="lt-LT"/>
        </w:rPr>
        <w:t xml:space="preserve">o </w:t>
      </w:r>
      <w:r w:rsidR="0025185F">
        <w:rPr>
          <w:rFonts w:eastAsia="Calibri"/>
          <w:color w:val="000000" w:themeColor="text1"/>
          <w:lang w:val="lt-LT"/>
        </w:rPr>
        <w:t>L</w:t>
      </w:r>
      <w:r w:rsidR="00A86B12">
        <w:rPr>
          <w:rFonts w:eastAsia="Calibri"/>
          <w:color w:val="000000" w:themeColor="text1"/>
          <w:lang w:val="lt-LT"/>
        </w:rPr>
        <w:t>ocmanų veiklos nuostatuose</w:t>
      </w:r>
      <w:r w:rsidR="0025185F">
        <w:rPr>
          <w:rStyle w:val="FootnoteReference"/>
          <w:rFonts w:eastAsia="Calibri"/>
          <w:color w:val="000000" w:themeColor="text1"/>
          <w:lang w:val="lt-LT"/>
        </w:rPr>
        <w:footnoteReference w:id="5"/>
      </w:r>
      <w:r w:rsidR="00A86B12">
        <w:rPr>
          <w:rFonts w:eastAsia="Calibri"/>
          <w:color w:val="000000" w:themeColor="text1"/>
          <w:lang w:val="lt-LT"/>
        </w:rPr>
        <w:t xml:space="preserve"> jos tik dubliuojamos, </w:t>
      </w:r>
      <w:r w:rsidR="002F3D84">
        <w:rPr>
          <w:rFonts w:eastAsia="Calibri"/>
          <w:color w:val="000000" w:themeColor="text1"/>
          <w:lang w:val="lt-LT"/>
        </w:rPr>
        <w:t>siūloma</w:t>
      </w:r>
      <w:r w:rsidR="00A86B12">
        <w:rPr>
          <w:rFonts w:eastAsia="Calibri"/>
          <w:color w:val="000000" w:themeColor="text1"/>
          <w:lang w:val="lt-LT"/>
        </w:rPr>
        <w:t xml:space="preserve"> </w:t>
      </w:r>
      <w:r w:rsidR="0025185F">
        <w:rPr>
          <w:rFonts w:eastAsia="Calibri"/>
          <w:color w:val="000000" w:themeColor="text1"/>
          <w:lang w:val="lt-LT"/>
        </w:rPr>
        <w:t>L</w:t>
      </w:r>
      <w:r w:rsidR="00A86B12">
        <w:rPr>
          <w:rFonts w:eastAsia="Calibri"/>
          <w:color w:val="000000" w:themeColor="text1"/>
          <w:lang w:val="lt-LT"/>
        </w:rPr>
        <w:t>ocmanų veiklos nuostatus</w:t>
      </w:r>
      <w:r w:rsidR="002F3D84">
        <w:rPr>
          <w:rFonts w:eastAsia="Calibri"/>
          <w:color w:val="000000" w:themeColor="text1"/>
          <w:lang w:val="lt-LT"/>
        </w:rPr>
        <w:t xml:space="preserve"> pripažinti netekusiais galios ir atsisakyti 3 dalies arba ją išdėstyti taip:</w:t>
      </w:r>
    </w:p>
    <w:p w:rsidR="002F3D84" w:rsidRPr="00485F17" w:rsidRDefault="002F3D84" w:rsidP="001935D1">
      <w:pPr>
        <w:ind w:firstLine="720"/>
        <w:jc w:val="both"/>
        <w:rPr>
          <w:rFonts w:eastAsia="Calibri"/>
          <w:color w:val="000000" w:themeColor="text1"/>
          <w:lang w:val="lt-LT"/>
        </w:rPr>
      </w:pPr>
      <w:r w:rsidRPr="00485F17">
        <w:rPr>
          <w:rFonts w:eastAsia="Calibri"/>
          <w:color w:val="000000" w:themeColor="text1"/>
          <w:lang w:val="lt-LT"/>
        </w:rPr>
        <w:t xml:space="preserve">„3. Locmanų veiklą, laivų vedimo su locmanu tvarką reglamentuoja </w:t>
      </w:r>
      <w:r w:rsidRPr="00485F17">
        <w:rPr>
          <w:rFonts w:eastAsia="Calibri"/>
          <w:b/>
          <w:color w:val="000000" w:themeColor="text1"/>
          <w:lang w:val="lt-LT"/>
        </w:rPr>
        <w:t>šis įstatymas</w:t>
      </w:r>
      <w:r w:rsidR="0025185F" w:rsidRPr="00485F17">
        <w:rPr>
          <w:rFonts w:eastAsia="Calibri"/>
          <w:b/>
          <w:color w:val="000000" w:themeColor="text1"/>
          <w:lang w:val="lt-LT"/>
        </w:rPr>
        <w:t xml:space="preserve"> ir uostų laivybos taisyklės.</w:t>
      </w:r>
      <w:r w:rsidRPr="00485F17">
        <w:rPr>
          <w:rFonts w:eastAsia="Calibri"/>
          <w:b/>
          <w:color w:val="000000" w:themeColor="text1"/>
          <w:lang w:val="lt-LT"/>
        </w:rPr>
        <w:t xml:space="preserve"> </w:t>
      </w:r>
      <w:r w:rsidRPr="00485F17">
        <w:rPr>
          <w:rFonts w:eastAsia="Calibri"/>
          <w:strike/>
          <w:color w:val="000000" w:themeColor="text1"/>
          <w:lang w:val="lt-LT"/>
        </w:rPr>
        <w:t>Locmanų veiklos nuostatai. Šiuos nuostatus tvirtina Administracija.</w:t>
      </w:r>
      <w:r w:rsidR="0025185F" w:rsidRPr="00485F17">
        <w:rPr>
          <w:rFonts w:eastAsia="Calibri"/>
          <w:color w:val="000000" w:themeColor="text1"/>
          <w:lang w:val="lt-LT"/>
        </w:rPr>
        <w:t>“</w:t>
      </w:r>
      <w:r w:rsidR="007D35CF">
        <w:rPr>
          <w:rFonts w:eastAsia="Calibri"/>
          <w:color w:val="000000" w:themeColor="text1"/>
          <w:lang w:val="lt-LT"/>
        </w:rPr>
        <w:t>;</w:t>
      </w:r>
    </w:p>
    <w:p w:rsidR="00485F17" w:rsidRPr="00485F17" w:rsidRDefault="00485F17" w:rsidP="001935D1">
      <w:pPr>
        <w:ind w:firstLine="720"/>
        <w:jc w:val="both"/>
        <w:rPr>
          <w:lang w:val="lt-LT"/>
        </w:rPr>
      </w:pPr>
      <w:r w:rsidRPr="00485F17">
        <w:rPr>
          <w:lang w:val="lt-LT"/>
        </w:rPr>
        <w:t>2.3. jeigu 2 ir 4 dalyse nurodoma į vieną ir tą pa</w:t>
      </w:r>
      <w:r w:rsidR="004452F7">
        <w:rPr>
          <w:lang w:val="lt-LT"/>
        </w:rPr>
        <w:t>tį</w:t>
      </w:r>
      <w:r w:rsidRPr="00485F17">
        <w:rPr>
          <w:lang w:val="lt-LT"/>
        </w:rPr>
        <w:t xml:space="preserve"> locmano liudijimo išdavimo tvark</w:t>
      </w:r>
      <w:r w:rsidR="00021779">
        <w:rPr>
          <w:lang w:val="lt-LT"/>
        </w:rPr>
        <w:t>os apraš</w:t>
      </w:r>
      <w:r w:rsidRPr="00485F17">
        <w:rPr>
          <w:lang w:val="lt-LT"/>
        </w:rPr>
        <w:t>ą</w:t>
      </w:r>
      <w:r w:rsidR="00021779">
        <w:rPr>
          <w:rStyle w:val="FootnoteReference"/>
          <w:lang w:val="lt-LT"/>
        </w:rPr>
        <w:footnoteReference w:id="6"/>
      </w:r>
      <w:r w:rsidRPr="00485F17">
        <w:rPr>
          <w:lang w:val="lt-LT"/>
        </w:rPr>
        <w:t>, siūloma sujungti abi dalis į vieną ir 2 dalį išdėstyti taip:</w:t>
      </w:r>
    </w:p>
    <w:p w:rsidR="00485F17" w:rsidRPr="00485F17" w:rsidRDefault="00485F17" w:rsidP="001935D1">
      <w:pPr>
        <w:ind w:firstLine="720"/>
        <w:jc w:val="both"/>
        <w:rPr>
          <w:lang w:val="lt-LT"/>
        </w:rPr>
      </w:pPr>
      <w:r w:rsidRPr="00485F17">
        <w:rPr>
          <w:lang w:val="lt-LT"/>
        </w:rPr>
        <w:t xml:space="preserve">„2. </w:t>
      </w:r>
      <w:r w:rsidRPr="00485F17">
        <w:rPr>
          <w:rFonts w:eastAsia="Calibri"/>
          <w:color w:val="000000" w:themeColor="text1"/>
          <w:lang w:val="lt-LT"/>
        </w:rPr>
        <w:t>Locmano liudijimą 5 metų laikotarpiui išduoda Administracija</w:t>
      </w:r>
      <w:r w:rsidR="00021779">
        <w:rPr>
          <w:rFonts w:eastAsia="Calibri"/>
          <w:b/>
          <w:color w:val="000000" w:themeColor="text1"/>
          <w:lang w:val="lt-LT"/>
        </w:rPr>
        <w:t>.</w:t>
      </w:r>
      <w:r w:rsidRPr="00485F17">
        <w:rPr>
          <w:rFonts w:eastAsia="Calibri"/>
          <w:color w:val="000000" w:themeColor="text1"/>
          <w:lang w:val="lt-LT"/>
        </w:rPr>
        <w:t xml:space="preserve"> </w:t>
      </w:r>
      <w:r w:rsidRPr="00021779">
        <w:rPr>
          <w:rFonts w:eastAsia="Calibri"/>
          <w:strike/>
          <w:color w:val="000000" w:themeColor="text1"/>
          <w:lang w:val="lt-LT"/>
        </w:rPr>
        <w:t>susisiekimo ministro nustatyta tvarka</w:t>
      </w:r>
      <w:r w:rsidR="00021779">
        <w:rPr>
          <w:rFonts w:eastAsia="Calibri"/>
          <w:strike/>
          <w:color w:val="000000" w:themeColor="text1"/>
          <w:lang w:val="lt-LT"/>
        </w:rPr>
        <w:t>.</w:t>
      </w:r>
      <w:r w:rsidRPr="00485F17">
        <w:rPr>
          <w:rFonts w:eastAsia="Calibri"/>
          <w:color w:val="000000" w:themeColor="text1"/>
          <w:lang w:val="lt-LT"/>
        </w:rPr>
        <w:t xml:space="preserve"> </w:t>
      </w:r>
      <w:r w:rsidRPr="00485F17">
        <w:rPr>
          <w:rFonts w:eastAsia="Calibri"/>
          <w:strike/>
          <w:color w:val="000000" w:themeColor="text1"/>
          <w:lang w:val="lt-LT"/>
        </w:rPr>
        <w:t>Locmano liudijimas išduodamas per 5 darbo dienas nuo egzamino išlaikymo dienos, jeigu egzamino rezultatai teigiami.</w:t>
      </w:r>
      <w:r w:rsidRPr="00485F17">
        <w:rPr>
          <w:rFonts w:eastAsia="Calibri"/>
          <w:color w:val="000000" w:themeColor="text1"/>
          <w:lang w:val="lt-LT"/>
        </w:rPr>
        <w:t xml:space="preserve"> </w:t>
      </w:r>
      <w:r w:rsidRPr="004A1B59">
        <w:rPr>
          <w:rFonts w:eastAsia="Calibri"/>
          <w:b/>
          <w:color w:val="000000" w:themeColor="text1"/>
          <w:lang w:val="lt-LT"/>
        </w:rPr>
        <w:t>Dokumentų,</w:t>
      </w:r>
      <w:r w:rsidR="004A1B59">
        <w:rPr>
          <w:rFonts w:eastAsia="Calibri"/>
          <w:b/>
          <w:color w:val="000000" w:themeColor="text1"/>
          <w:lang w:val="lt-LT"/>
        </w:rPr>
        <w:t xml:space="preserve"> reikalingų locmano liudijimui </w:t>
      </w:r>
      <w:r w:rsidRPr="004A1B59">
        <w:rPr>
          <w:rFonts w:eastAsia="Calibri"/>
          <w:b/>
          <w:color w:val="000000" w:themeColor="text1"/>
          <w:lang w:val="lt-LT"/>
        </w:rPr>
        <w:t>g</w:t>
      </w:r>
      <w:r w:rsidR="004A1B59">
        <w:rPr>
          <w:rFonts w:eastAsia="Calibri"/>
          <w:b/>
          <w:color w:val="000000" w:themeColor="text1"/>
          <w:lang w:val="lt-LT"/>
        </w:rPr>
        <w:t>auti</w:t>
      </w:r>
      <w:r w:rsidRPr="004A1B59">
        <w:rPr>
          <w:rFonts w:eastAsia="Calibri"/>
          <w:b/>
          <w:color w:val="000000" w:themeColor="text1"/>
          <w:lang w:val="lt-LT"/>
        </w:rPr>
        <w:t>, sąrašą, locmano liudijimo išdavimo, atsisakymo jį išduoti, locmano liudijimo galiojimo panaikinimo tvark</w:t>
      </w:r>
      <w:r w:rsidR="00021779" w:rsidRPr="004A1B59">
        <w:rPr>
          <w:rFonts w:eastAsia="Calibri"/>
          <w:b/>
          <w:color w:val="000000" w:themeColor="text1"/>
          <w:lang w:val="lt-LT"/>
        </w:rPr>
        <w:t>ą</w:t>
      </w:r>
      <w:r w:rsidRPr="004A1B59">
        <w:rPr>
          <w:rFonts w:eastAsia="Calibri"/>
          <w:b/>
          <w:color w:val="000000" w:themeColor="text1"/>
          <w:lang w:val="lt-LT"/>
        </w:rPr>
        <w:t xml:space="preserve"> nustato susisiekimo ministras</w:t>
      </w:r>
      <w:r w:rsidRPr="00485F17">
        <w:rPr>
          <w:rFonts w:eastAsia="Calibri"/>
          <w:color w:val="000000" w:themeColor="text1"/>
          <w:lang w:val="lt-LT"/>
        </w:rPr>
        <w:t>.</w:t>
      </w:r>
      <w:r w:rsidR="002E7477">
        <w:rPr>
          <w:rFonts w:eastAsia="Calibri"/>
          <w:color w:val="000000" w:themeColor="text1"/>
          <w:lang w:val="lt-LT"/>
        </w:rPr>
        <w:t>“</w:t>
      </w:r>
      <w:r w:rsidR="007D35CF">
        <w:rPr>
          <w:rFonts w:eastAsia="Calibri"/>
          <w:color w:val="000000" w:themeColor="text1"/>
          <w:lang w:val="lt-LT"/>
        </w:rPr>
        <w:t>;</w:t>
      </w:r>
    </w:p>
    <w:p w:rsidR="00852C29" w:rsidRPr="00485F17" w:rsidRDefault="006F73F3" w:rsidP="001935D1">
      <w:pPr>
        <w:ind w:firstLine="720"/>
        <w:jc w:val="both"/>
        <w:rPr>
          <w:lang w:val="lt-LT"/>
        </w:rPr>
      </w:pPr>
      <w:r w:rsidRPr="00485F17">
        <w:rPr>
          <w:lang w:val="lt-LT"/>
        </w:rPr>
        <w:t>2.</w:t>
      </w:r>
      <w:r w:rsidR="00D35FD3">
        <w:rPr>
          <w:lang w:val="lt-LT"/>
        </w:rPr>
        <w:t>4</w:t>
      </w:r>
      <w:r w:rsidRPr="00485F17">
        <w:rPr>
          <w:lang w:val="lt-LT"/>
        </w:rPr>
        <w:t xml:space="preserve">. </w:t>
      </w:r>
      <w:r w:rsidR="00852C29" w:rsidRPr="00485F17">
        <w:rPr>
          <w:lang w:val="lt-LT"/>
        </w:rPr>
        <w:t xml:space="preserve">atsižvelgiant į įstatyme </w:t>
      </w:r>
      <w:r w:rsidR="009D5F4C" w:rsidRPr="00485F17">
        <w:rPr>
          <w:lang w:val="lt-LT"/>
        </w:rPr>
        <w:t>vartojamas</w:t>
      </w:r>
      <w:r w:rsidR="00852C29" w:rsidRPr="00485F17">
        <w:rPr>
          <w:lang w:val="lt-LT"/>
        </w:rPr>
        <w:t xml:space="preserve"> sąvokas ir </w:t>
      </w:r>
      <w:r w:rsidR="002E7477">
        <w:rPr>
          <w:lang w:val="lt-LT"/>
        </w:rPr>
        <w:t>2.2 papunktyje</w:t>
      </w:r>
      <w:r w:rsidR="009D5F4C" w:rsidRPr="00485F17">
        <w:rPr>
          <w:lang w:val="lt-LT"/>
        </w:rPr>
        <w:t xml:space="preserve"> pateikt</w:t>
      </w:r>
      <w:r w:rsidR="002E7477">
        <w:rPr>
          <w:lang w:val="lt-LT"/>
        </w:rPr>
        <w:t>ą</w:t>
      </w:r>
      <w:r w:rsidR="009D5F4C" w:rsidRPr="00485F17">
        <w:rPr>
          <w:lang w:val="lt-LT"/>
        </w:rPr>
        <w:t xml:space="preserve"> </w:t>
      </w:r>
      <w:r w:rsidR="002E7477">
        <w:rPr>
          <w:lang w:val="lt-LT"/>
        </w:rPr>
        <w:t xml:space="preserve">pasiūlymą dėl </w:t>
      </w:r>
      <w:r w:rsidR="002E7477">
        <w:rPr>
          <w:rFonts w:eastAsia="Calibri"/>
          <w:color w:val="000000" w:themeColor="text1"/>
          <w:lang w:val="lt-LT"/>
        </w:rPr>
        <w:t>Locmanų veiklos nuostatų pripažinimo netekusiais galios</w:t>
      </w:r>
      <w:r w:rsidR="009D5F4C" w:rsidRPr="00485F17">
        <w:rPr>
          <w:lang w:val="lt-LT"/>
        </w:rPr>
        <w:t xml:space="preserve">, </w:t>
      </w:r>
      <w:r w:rsidR="00852C29" w:rsidRPr="00485F17">
        <w:rPr>
          <w:lang w:val="lt-LT"/>
        </w:rPr>
        <w:t>siūloma 5 dalies 2 punktą išdėstyti taip:</w:t>
      </w:r>
    </w:p>
    <w:p w:rsidR="00852C29" w:rsidRDefault="00852C29" w:rsidP="00852C29">
      <w:pPr>
        <w:ind w:firstLine="720"/>
        <w:jc w:val="both"/>
        <w:rPr>
          <w:color w:val="000000" w:themeColor="text1"/>
          <w:lang w:val="lt-LT"/>
        </w:rPr>
      </w:pPr>
      <w:r>
        <w:rPr>
          <w:lang w:val="lt-LT"/>
        </w:rPr>
        <w:t>„</w:t>
      </w:r>
      <w:r w:rsidRPr="009D5F4C">
        <w:rPr>
          <w:color w:val="000000" w:themeColor="text1"/>
          <w:lang w:val="lt-LT"/>
        </w:rPr>
        <w:t>2) įvykus</w:t>
      </w:r>
      <w:r w:rsidRPr="00852C29">
        <w:rPr>
          <w:b/>
          <w:color w:val="000000" w:themeColor="text1"/>
          <w:lang w:val="lt-LT"/>
        </w:rPr>
        <w:t xml:space="preserve"> </w:t>
      </w:r>
      <w:r>
        <w:rPr>
          <w:b/>
          <w:color w:val="000000" w:themeColor="text1"/>
          <w:lang w:val="lt-LT"/>
        </w:rPr>
        <w:t xml:space="preserve">laivo </w:t>
      </w:r>
      <w:r w:rsidRPr="009D5F4C">
        <w:rPr>
          <w:color w:val="000000" w:themeColor="text1"/>
          <w:lang w:val="lt-LT"/>
        </w:rPr>
        <w:t>avarijai dėl locmano kaltės</w:t>
      </w:r>
      <w:r w:rsidRPr="009D5F4C">
        <w:rPr>
          <w:strike/>
          <w:color w:val="000000" w:themeColor="text1"/>
          <w:lang w:val="lt-LT"/>
        </w:rPr>
        <w:t>, kai pažeidžiamos laivybos taisyklės ir / arba Locmanų veiklos nuostatai</w:t>
      </w:r>
      <w:r w:rsidRPr="009D5F4C">
        <w:rPr>
          <w:color w:val="000000" w:themeColor="text1"/>
          <w:lang w:val="lt-LT"/>
        </w:rPr>
        <w:t>;</w:t>
      </w:r>
      <w:r w:rsidR="009D5F4C">
        <w:rPr>
          <w:color w:val="000000" w:themeColor="text1"/>
          <w:lang w:val="lt-LT"/>
        </w:rPr>
        <w:t>“</w:t>
      </w:r>
      <w:r w:rsidR="007D35CF">
        <w:rPr>
          <w:color w:val="000000" w:themeColor="text1"/>
          <w:lang w:val="lt-LT"/>
        </w:rPr>
        <w:t>;</w:t>
      </w:r>
    </w:p>
    <w:p w:rsidR="009D5F4C" w:rsidRPr="00AA2A67" w:rsidRDefault="006F73F3" w:rsidP="00AA2A67">
      <w:pPr>
        <w:ind w:firstLine="720"/>
        <w:jc w:val="both"/>
        <w:rPr>
          <w:color w:val="000000" w:themeColor="text1"/>
          <w:lang w:val="lt-LT"/>
        </w:rPr>
      </w:pPr>
      <w:r w:rsidRPr="00AA2A67">
        <w:rPr>
          <w:color w:val="000000" w:themeColor="text1"/>
          <w:lang w:val="lt-LT"/>
        </w:rPr>
        <w:t>2.</w:t>
      </w:r>
      <w:r w:rsidR="00D35FD3" w:rsidRPr="00AA2A67">
        <w:rPr>
          <w:color w:val="000000" w:themeColor="text1"/>
          <w:lang w:val="lt-LT"/>
        </w:rPr>
        <w:t>5</w:t>
      </w:r>
      <w:r w:rsidRPr="00AA2A67">
        <w:rPr>
          <w:color w:val="000000" w:themeColor="text1"/>
          <w:lang w:val="lt-LT"/>
        </w:rPr>
        <w:t xml:space="preserve">. </w:t>
      </w:r>
      <w:r w:rsidR="009D5F4C" w:rsidRPr="00AA2A67">
        <w:rPr>
          <w:color w:val="000000" w:themeColor="text1"/>
          <w:lang w:val="lt-LT"/>
        </w:rPr>
        <w:t>siūloma pakeisti 7 dalį ir ją išdėstyti taip:</w:t>
      </w:r>
    </w:p>
    <w:p w:rsidR="009D5F4C" w:rsidRDefault="009D5F4C" w:rsidP="00AA2A67">
      <w:pPr>
        <w:ind w:firstLine="720"/>
        <w:jc w:val="both"/>
        <w:rPr>
          <w:rFonts w:eastAsia="Calibri"/>
          <w:bCs/>
          <w:color w:val="000000" w:themeColor="text1"/>
          <w:lang w:val="lt-LT"/>
        </w:rPr>
      </w:pPr>
      <w:r w:rsidRPr="00AA2A67">
        <w:rPr>
          <w:color w:val="000000" w:themeColor="text1"/>
          <w:lang w:val="lt-LT"/>
        </w:rPr>
        <w:t xml:space="preserve">„7. </w:t>
      </w:r>
      <w:r w:rsidRPr="00AA2A67">
        <w:rPr>
          <w:rFonts w:eastAsia="Calibri"/>
          <w:bCs/>
          <w:color w:val="000000" w:themeColor="text1"/>
          <w:lang w:val="lt-LT"/>
        </w:rPr>
        <w:t xml:space="preserve">Sprendimą dėl locmano liudijimo išdavimo, atsisakymo išduoti locmano liudijimą ir locmano liudijimo galiojimo panaikinimo priima </w:t>
      </w:r>
      <w:r w:rsidRPr="00AA2A67">
        <w:rPr>
          <w:rFonts w:eastAsia="Calibri"/>
          <w:b/>
          <w:bCs/>
          <w:color w:val="000000" w:themeColor="text1"/>
          <w:lang w:val="lt-LT"/>
        </w:rPr>
        <w:t>Administracija</w:t>
      </w:r>
      <w:r w:rsidRPr="00AA2A67">
        <w:rPr>
          <w:rFonts w:eastAsia="Calibri"/>
          <w:bCs/>
          <w:color w:val="000000" w:themeColor="text1"/>
          <w:lang w:val="lt-LT"/>
        </w:rPr>
        <w:t xml:space="preserve"> </w:t>
      </w:r>
      <w:r w:rsidRPr="00AA2A67">
        <w:rPr>
          <w:rFonts w:eastAsia="Calibri"/>
          <w:bCs/>
          <w:strike/>
          <w:color w:val="000000" w:themeColor="text1"/>
          <w:lang w:val="lt-LT"/>
        </w:rPr>
        <w:t>direktorius</w:t>
      </w:r>
      <w:r w:rsidRPr="00AA2A67">
        <w:rPr>
          <w:rFonts w:eastAsia="Calibri"/>
          <w:bCs/>
          <w:color w:val="000000" w:themeColor="text1"/>
          <w:lang w:val="lt-LT"/>
        </w:rPr>
        <w:t xml:space="preserve">. </w:t>
      </w:r>
      <w:r w:rsidRPr="00AA2A67">
        <w:rPr>
          <w:rFonts w:eastAsia="Calibri"/>
          <w:b/>
          <w:bCs/>
          <w:color w:val="000000" w:themeColor="text1"/>
          <w:lang w:val="lt-LT"/>
        </w:rPr>
        <w:t>Administracijos</w:t>
      </w:r>
      <w:r w:rsidRPr="00AA2A67">
        <w:rPr>
          <w:rFonts w:eastAsia="Calibri"/>
          <w:bCs/>
          <w:color w:val="000000" w:themeColor="text1"/>
          <w:lang w:val="lt-LT"/>
        </w:rPr>
        <w:t xml:space="preserve"> </w:t>
      </w:r>
      <w:r w:rsidRPr="00AA2A67">
        <w:rPr>
          <w:rFonts w:eastAsia="Calibri"/>
          <w:bCs/>
          <w:strike/>
          <w:color w:val="000000" w:themeColor="text1"/>
          <w:lang w:val="lt-LT"/>
        </w:rPr>
        <w:t>direktoriaus</w:t>
      </w:r>
      <w:r w:rsidRPr="00AA2A67">
        <w:rPr>
          <w:rFonts w:eastAsia="Calibri"/>
          <w:bCs/>
          <w:color w:val="000000" w:themeColor="text1"/>
          <w:lang w:val="lt-LT"/>
        </w:rPr>
        <w:t xml:space="preserve"> sprendimai dėl locmano liudijimo išdavimo ar  atsisakymo išduoti locmano liudijimą priimami ne vėliau kaip per 3 darbo dienas nuo egzamino laikymo dienos. Apie locmano liudijimo išdavimą ar atsisakymo išduoti locmano liudijimą priežastis Administracija nedelsdama, bet ne vėliau kaip per 1 darbo dieną nuo </w:t>
      </w:r>
      <w:r w:rsidRPr="00AA2A67">
        <w:rPr>
          <w:rFonts w:eastAsia="Calibri"/>
          <w:bCs/>
          <w:strike/>
          <w:color w:val="000000" w:themeColor="text1"/>
          <w:lang w:val="lt-LT"/>
        </w:rPr>
        <w:t>Administracijos direktoriaus</w:t>
      </w:r>
      <w:r w:rsidRPr="00AA2A67">
        <w:rPr>
          <w:rFonts w:eastAsia="Calibri"/>
          <w:bCs/>
          <w:color w:val="000000" w:themeColor="text1"/>
          <w:lang w:val="lt-LT"/>
        </w:rPr>
        <w:t xml:space="preserve"> sprendimo priėmimo informuoja asmenį, siekiantį gauti locmano liudijimą.“</w:t>
      </w:r>
      <w:r w:rsidR="00C0303D">
        <w:rPr>
          <w:rFonts w:eastAsia="Calibri"/>
          <w:bCs/>
          <w:color w:val="000000" w:themeColor="text1"/>
          <w:lang w:val="lt-LT"/>
        </w:rPr>
        <w:t>;</w:t>
      </w:r>
    </w:p>
    <w:p w:rsidR="00C0303D" w:rsidRPr="00AA2A67" w:rsidRDefault="00C0303D" w:rsidP="00AA2A67">
      <w:pPr>
        <w:ind w:firstLine="720"/>
        <w:jc w:val="both"/>
        <w:rPr>
          <w:rFonts w:eastAsia="Calibri"/>
          <w:bCs/>
          <w:color w:val="000000" w:themeColor="text1"/>
          <w:lang w:val="lt-LT"/>
        </w:rPr>
      </w:pPr>
      <w:r>
        <w:rPr>
          <w:rFonts w:eastAsia="Calibri"/>
          <w:bCs/>
          <w:color w:val="000000" w:themeColor="text1"/>
          <w:lang w:val="lt-LT"/>
        </w:rPr>
        <w:t xml:space="preserve">2.6. </w:t>
      </w:r>
      <w:r w:rsidR="004452F7">
        <w:rPr>
          <w:rFonts w:eastAsia="Calibri"/>
          <w:bCs/>
          <w:color w:val="000000" w:themeColor="text1"/>
          <w:lang w:val="lt-LT"/>
        </w:rPr>
        <w:t>kartu</w:t>
      </w:r>
      <w:r>
        <w:rPr>
          <w:rFonts w:eastAsia="Calibri"/>
          <w:bCs/>
          <w:color w:val="000000" w:themeColor="text1"/>
          <w:lang w:val="lt-LT"/>
        </w:rPr>
        <w:t xml:space="preserve"> atkreipiamas dėmesys </w:t>
      </w:r>
      <w:r w:rsidR="00227D90">
        <w:rPr>
          <w:rFonts w:eastAsia="Calibri"/>
          <w:bCs/>
          <w:color w:val="000000" w:themeColor="text1"/>
          <w:lang w:val="lt-LT"/>
        </w:rPr>
        <w:t xml:space="preserve">į tai, kad nė viename teisės akte nėra nustatyta, kad už </w:t>
      </w:r>
      <w:r w:rsidR="00227D90" w:rsidRPr="00A51852">
        <w:rPr>
          <w:lang w:val="lt-LT"/>
        </w:rPr>
        <w:t>Administracijos išduodamus</w:t>
      </w:r>
      <w:r w:rsidR="00227D90">
        <w:rPr>
          <w:lang w:val="lt-LT"/>
        </w:rPr>
        <w:t xml:space="preserve"> locmano liudijimus </w:t>
      </w:r>
      <w:r w:rsidR="00227D90" w:rsidRPr="00A51852">
        <w:rPr>
          <w:lang w:val="lt-LT"/>
        </w:rPr>
        <w:t>asmuo moka Lietuvos Respublikos Vyriausybės apskaičiuoto dydžio valstybės rinkliavą</w:t>
      </w:r>
      <w:r w:rsidR="00227D90">
        <w:rPr>
          <w:rStyle w:val="FootnoteReference"/>
          <w:lang w:val="lt-LT"/>
        </w:rPr>
        <w:footnoteReference w:id="7"/>
      </w:r>
      <w:r w:rsidR="00227D90">
        <w:rPr>
          <w:lang w:val="lt-LT"/>
        </w:rPr>
        <w:t>.</w:t>
      </w:r>
    </w:p>
    <w:p w:rsidR="006F73F3" w:rsidRDefault="00571806" w:rsidP="00852C29">
      <w:pPr>
        <w:ind w:firstLine="720"/>
        <w:jc w:val="both"/>
        <w:rPr>
          <w:rFonts w:eastAsia="Calibri"/>
          <w:bCs/>
          <w:color w:val="000000" w:themeColor="text1"/>
          <w:lang w:val="lt-LT"/>
        </w:rPr>
      </w:pPr>
      <w:r>
        <w:rPr>
          <w:rFonts w:eastAsia="Calibri"/>
          <w:bCs/>
          <w:color w:val="000000" w:themeColor="text1"/>
          <w:lang w:val="lt-LT"/>
        </w:rPr>
        <w:t>3</w:t>
      </w:r>
      <w:r w:rsidR="006F73F3">
        <w:rPr>
          <w:rFonts w:eastAsia="Calibri"/>
          <w:bCs/>
          <w:color w:val="000000" w:themeColor="text1"/>
          <w:lang w:val="lt-LT"/>
        </w:rPr>
        <w:t xml:space="preserve">. Siūloma projektą papildyti straipsniu dėl </w:t>
      </w:r>
      <w:r w:rsidR="00571510">
        <w:rPr>
          <w:rFonts w:eastAsia="Calibri"/>
          <w:bCs/>
          <w:color w:val="000000" w:themeColor="text1"/>
          <w:lang w:val="lt-LT"/>
        </w:rPr>
        <w:t xml:space="preserve">įstatymo </w:t>
      </w:r>
      <w:r w:rsidR="006F73F3">
        <w:rPr>
          <w:rFonts w:eastAsia="Calibri"/>
          <w:bCs/>
          <w:color w:val="000000" w:themeColor="text1"/>
          <w:lang w:val="lt-LT"/>
        </w:rPr>
        <w:t>25 straipsnio pakeitimo, jūrininkams privalomus dokumentus</w:t>
      </w:r>
      <w:r w:rsidR="00227D90">
        <w:rPr>
          <w:rFonts w:eastAsia="Calibri"/>
          <w:bCs/>
          <w:color w:val="000000" w:themeColor="text1"/>
          <w:lang w:val="lt-LT"/>
        </w:rPr>
        <w:t xml:space="preserve"> </w:t>
      </w:r>
      <w:r w:rsidR="007D35CF">
        <w:rPr>
          <w:rFonts w:eastAsia="Calibri"/>
          <w:bCs/>
          <w:color w:val="000000" w:themeColor="text1"/>
          <w:lang w:val="lt-LT"/>
        </w:rPr>
        <w:t>įvardijant</w:t>
      </w:r>
      <w:r w:rsidR="00227D90">
        <w:rPr>
          <w:rFonts w:eastAsia="Calibri"/>
          <w:bCs/>
          <w:color w:val="000000" w:themeColor="text1"/>
          <w:lang w:val="lt-LT"/>
        </w:rPr>
        <w:t xml:space="preserve"> apibendrinančia sąvoka, ir </w:t>
      </w:r>
      <w:r w:rsidR="006F73F3">
        <w:rPr>
          <w:rFonts w:eastAsia="Calibri"/>
          <w:bCs/>
          <w:color w:val="000000" w:themeColor="text1"/>
          <w:lang w:val="lt-LT"/>
        </w:rPr>
        <w:t>25 straipsnio 2 dalies 1 punktą išdėstyti taip:</w:t>
      </w:r>
    </w:p>
    <w:p w:rsidR="006F73F3" w:rsidRDefault="006F73F3" w:rsidP="00852C29">
      <w:pPr>
        <w:ind w:firstLine="720"/>
        <w:jc w:val="both"/>
        <w:rPr>
          <w:lang w:val="lt-LT"/>
        </w:rPr>
      </w:pPr>
      <w:r>
        <w:rPr>
          <w:rFonts w:eastAsia="Calibri"/>
          <w:bCs/>
          <w:color w:val="000000" w:themeColor="text1"/>
          <w:lang w:val="lt-LT"/>
        </w:rPr>
        <w:t xml:space="preserve">„1) </w:t>
      </w:r>
      <w:r w:rsidRPr="006F73F3">
        <w:rPr>
          <w:lang w:val="lt-LT"/>
        </w:rPr>
        <w:t>laivo įgula neatitinka minimalios laivo įgulos sudėties kriterijų, nurodytų laivo įgulos minimumo liudijime, arba laivo įgulos narių</w:t>
      </w:r>
      <w:r>
        <w:rPr>
          <w:lang w:val="lt-LT"/>
        </w:rPr>
        <w:t xml:space="preserve"> </w:t>
      </w:r>
      <w:r>
        <w:rPr>
          <w:b/>
          <w:lang w:val="lt-LT"/>
        </w:rPr>
        <w:t>kvalifikaciją patvirtinantys dokumentai</w:t>
      </w:r>
      <w:r w:rsidRPr="006F73F3">
        <w:rPr>
          <w:lang w:val="lt-LT"/>
        </w:rPr>
        <w:t xml:space="preserve"> </w:t>
      </w:r>
      <w:r w:rsidRPr="006F73F3">
        <w:rPr>
          <w:strike/>
          <w:lang w:val="lt-LT"/>
        </w:rPr>
        <w:t>jūrinio laipsnio diplomai ar kvalifikacijos liudijimai</w:t>
      </w:r>
      <w:r w:rsidRPr="006F73F3">
        <w:rPr>
          <w:lang w:val="lt-LT"/>
        </w:rPr>
        <w:t xml:space="preserve"> yra negaliojantys ar nesuteikia teisės eiti atitinkamų pareigų laive</w:t>
      </w:r>
      <w:r w:rsidR="00B44996">
        <w:rPr>
          <w:lang w:val="lt-LT"/>
        </w:rPr>
        <w:t>;“</w:t>
      </w:r>
      <w:r w:rsidR="007D35CF">
        <w:rPr>
          <w:lang w:val="lt-LT"/>
        </w:rPr>
        <w:t>.</w:t>
      </w:r>
    </w:p>
    <w:p w:rsidR="00B44996" w:rsidRDefault="00571806" w:rsidP="00852C29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B44996">
        <w:rPr>
          <w:lang w:val="lt-LT"/>
        </w:rPr>
        <w:t xml:space="preserve">. Atsižvelgiant į </w:t>
      </w:r>
      <w:r w:rsidR="00D35FD3">
        <w:rPr>
          <w:lang w:val="lt-LT"/>
        </w:rPr>
        <w:t>įstatymo 39 straipsnio 9 dalies 1 punkto nuostatą</w:t>
      </w:r>
      <w:r w:rsidR="00D35FD3">
        <w:rPr>
          <w:rStyle w:val="FootnoteReference"/>
          <w:lang w:val="lt-LT"/>
        </w:rPr>
        <w:footnoteReference w:id="8"/>
      </w:r>
      <w:r w:rsidR="00D35FD3">
        <w:rPr>
          <w:lang w:val="lt-LT"/>
        </w:rPr>
        <w:t>, siūloma atsisakyti projekt</w:t>
      </w:r>
      <w:r w:rsidR="004452F7">
        <w:rPr>
          <w:lang w:val="lt-LT"/>
        </w:rPr>
        <w:t>o 12 straipsnyje</w:t>
      </w:r>
      <w:r w:rsidR="00E8649E">
        <w:rPr>
          <w:lang w:val="lt-LT"/>
        </w:rPr>
        <w:t xml:space="preserve"> numatyto 39 straipsnio 9 dalies papildymo 4 punktu.</w:t>
      </w:r>
    </w:p>
    <w:p w:rsidR="00E8649E" w:rsidRDefault="00571806" w:rsidP="00852C29">
      <w:pPr>
        <w:ind w:firstLine="720"/>
        <w:jc w:val="both"/>
        <w:rPr>
          <w:color w:val="000000" w:themeColor="text1"/>
          <w:lang w:val="lt-LT"/>
        </w:rPr>
      </w:pPr>
      <w:r>
        <w:rPr>
          <w:lang w:val="lt-LT"/>
        </w:rPr>
        <w:t>5</w:t>
      </w:r>
      <w:r w:rsidR="00E8649E">
        <w:rPr>
          <w:lang w:val="lt-LT"/>
        </w:rPr>
        <w:t xml:space="preserve">. </w:t>
      </w:r>
      <w:r w:rsidR="004F40DA">
        <w:rPr>
          <w:lang w:val="lt-LT"/>
        </w:rPr>
        <w:t xml:space="preserve">Siūloma ištaisyti redakcinio pobūdžio klaidą ir įstatymo 40 straipsnio </w:t>
      </w:r>
      <w:r w:rsidR="004F40DA" w:rsidRPr="004F40DA">
        <w:rPr>
          <w:color w:val="000000" w:themeColor="text1"/>
          <w:lang w:val="lt-LT"/>
        </w:rPr>
        <w:t>4</w:t>
      </w:r>
      <w:r w:rsidR="004F40DA" w:rsidRPr="004F40DA">
        <w:rPr>
          <w:color w:val="000000" w:themeColor="text1"/>
          <w:vertAlign w:val="superscript"/>
          <w:lang w:val="lt-LT"/>
        </w:rPr>
        <w:t>1</w:t>
      </w:r>
      <w:r w:rsidR="004F40DA" w:rsidRPr="004F40DA">
        <w:rPr>
          <w:color w:val="000000" w:themeColor="text1"/>
          <w:lang w:val="lt-LT"/>
        </w:rPr>
        <w:t xml:space="preserve"> dalį išdėstyti taip:</w:t>
      </w:r>
    </w:p>
    <w:p w:rsidR="004F40DA" w:rsidRDefault="004F40DA" w:rsidP="00852C29">
      <w:pPr>
        <w:ind w:firstLine="72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„</w:t>
      </w:r>
      <w:r w:rsidRPr="004F40DA">
        <w:rPr>
          <w:color w:val="000000"/>
          <w:lang w:val="lt-LT"/>
        </w:rPr>
        <w:t>4</w:t>
      </w:r>
      <w:r w:rsidRPr="004F40DA">
        <w:rPr>
          <w:color w:val="000000"/>
          <w:vertAlign w:val="superscript"/>
          <w:lang w:val="lt-LT"/>
        </w:rPr>
        <w:t>1</w:t>
      </w:r>
      <w:r w:rsidRPr="004F40DA">
        <w:rPr>
          <w:color w:val="000000"/>
          <w:lang w:val="lt-LT"/>
        </w:rPr>
        <w:t xml:space="preserve">. Administracija, atsisakiusi atestuoti įmonę, </w:t>
      </w:r>
      <w:r w:rsidRPr="004F40DA">
        <w:rPr>
          <w:strike/>
          <w:color w:val="000000"/>
          <w:lang w:val="lt-LT"/>
        </w:rPr>
        <w:t>panaikinusi įmonės veiklos ar jos dalies atestacijos galiojimą,</w:t>
      </w:r>
      <w:r w:rsidRPr="004F40DA">
        <w:rPr>
          <w:color w:val="000000"/>
          <w:lang w:val="lt-LT"/>
        </w:rPr>
        <w:t xml:space="preserve"> sustabdžiusi įmonės veiklos ar jos dalies atestacijos galiojimą, panaikinusi įmonės veiklos ar jos dalies atestacijos galiojimo sustabdymą, </w:t>
      </w:r>
      <w:r w:rsidRPr="004F40DA">
        <w:rPr>
          <w:b/>
          <w:color w:val="000000"/>
          <w:lang w:val="lt-LT"/>
        </w:rPr>
        <w:t>panaikinusi įmonės veiklos ar jos dalies atestacijos galiojimą</w:t>
      </w:r>
      <w:r w:rsidRPr="004F40DA">
        <w:rPr>
          <w:color w:val="000000"/>
          <w:lang w:val="lt-LT"/>
        </w:rPr>
        <w:t xml:space="preserve"> apie tai nedelsdama, bet ne vėliau kaip per 2 darbo dienas nuo sprendimo priėmimo raštu informuoja įmonę.</w:t>
      </w:r>
      <w:r>
        <w:rPr>
          <w:color w:val="000000" w:themeColor="text1"/>
          <w:lang w:val="lt-LT"/>
        </w:rPr>
        <w:t>“</w:t>
      </w:r>
      <w:r w:rsidR="007D35CF">
        <w:rPr>
          <w:color w:val="000000" w:themeColor="text1"/>
          <w:lang w:val="lt-LT"/>
        </w:rPr>
        <w:t>.</w:t>
      </w:r>
    </w:p>
    <w:p w:rsidR="005E69FD" w:rsidRDefault="005E69FD" w:rsidP="005E69FD">
      <w:pPr>
        <w:rPr>
          <w:lang w:val="lt-LT"/>
        </w:rPr>
      </w:pPr>
    </w:p>
    <w:p w:rsidR="00571806" w:rsidRPr="00571806" w:rsidRDefault="00571806" w:rsidP="005E69FD">
      <w:pPr>
        <w:rPr>
          <w:lang w:val="lt-LT"/>
        </w:rPr>
      </w:pPr>
    </w:p>
    <w:p w:rsidR="005E69FD" w:rsidRPr="006A53AD" w:rsidRDefault="001027BE" w:rsidP="005E69FD">
      <w:pPr>
        <w:rPr>
          <w:lang w:val="de-DE"/>
        </w:rPr>
      </w:pPr>
      <w:r>
        <w:rPr>
          <w:lang w:val="de-DE"/>
        </w:rPr>
        <w:t>Administracijos direktorius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227D90">
        <w:rPr>
          <w:lang w:val="de-DE"/>
        </w:rPr>
        <w:tab/>
      </w:r>
      <w:r>
        <w:rPr>
          <w:lang w:val="de-DE"/>
        </w:rPr>
        <w:tab/>
        <w:t>Genius Lukošius</w:t>
      </w:r>
    </w:p>
    <w:p w:rsidR="00227D90" w:rsidRDefault="00227D90" w:rsidP="005E69FD">
      <w:pPr>
        <w:rPr>
          <w:lang w:val="de-DE"/>
        </w:rPr>
      </w:pPr>
    </w:p>
    <w:p w:rsidR="00571510" w:rsidRDefault="00571510" w:rsidP="005E69FD">
      <w:pPr>
        <w:rPr>
          <w:lang w:val="de-DE"/>
        </w:rPr>
      </w:pPr>
    </w:p>
    <w:p w:rsidR="00571510" w:rsidRDefault="00571510" w:rsidP="005E69FD">
      <w:pPr>
        <w:rPr>
          <w:lang w:val="de-DE"/>
        </w:rPr>
      </w:pPr>
    </w:p>
    <w:p w:rsidR="00571806" w:rsidRDefault="00571806" w:rsidP="005E69FD">
      <w:pPr>
        <w:rPr>
          <w:lang w:val="de-DE"/>
        </w:rPr>
      </w:pPr>
    </w:p>
    <w:p w:rsidR="00974793" w:rsidRDefault="00974793" w:rsidP="005E69FD">
      <w:pPr>
        <w:rPr>
          <w:lang w:val="de-DE"/>
        </w:rPr>
      </w:pPr>
    </w:p>
    <w:p w:rsidR="00974793" w:rsidRDefault="00974793" w:rsidP="005E69FD">
      <w:pPr>
        <w:rPr>
          <w:lang w:val="de-DE"/>
        </w:rPr>
      </w:pPr>
    </w:p>
    <w:p w:rsidR="00974793" w:rsidRDefault="00974793" w:rsidP="005E69FD">
      <w:pPr>
        <w:rPr>
          <w:lang w:val="de-DE"/>
        </w:rPr>
      </w:pPr>
    </w:p>
    <w:p w:rsidR="003173B7" w:rsidRDefault="003173B7" w:rsidP="005E69FD">
      <w:pPr>
        <w:rPr>
          <w:lang w:val="de-DE"/>
        </w:rPr>
      </w:pPr>
    </w:p>
    <w:p w:rsidR="003173B7" w:rsidRDefault="003173B7" w:rsidP="005E69FD">
      <w:pPr>
        <w:rPr>
          <w:lang w:val="de-DE"/>
        </w:rPr>
      </w:pPr>
    </w:p>
    <w:p w:rsidR="00974793" w:rsidRDefault="00974793" w:rsidP="005E69FD">
      <w:pPr>
        <w:rPr>
          <w:lang w:val="de-DE"/>
        </w:rPr>
      </w:pPr>
    </w:p>
    <w:p w:rsidR="00974793" w:rsidRDefault="00974793" w:rsidP="005E69FD">
      <w:pPr>
        <w:rPr>
          <w:lang w:val="de-DE"/>
        </w:rPr>
      </w:pPr>
    </w:p>
    <w:p w:rsidR="00571806" w:rsidRDefault="00571806" w:rsidP="005E69FD">
      <w:pPr>
        <w:rPr>
          <w:lang w:val="de-DE"/>
        </w:rPr>
      </w:pPr>
    </w:p>
    <w:p w:rsidR="00571806" w:rsidRDefault="00571806" w:rsidP="005E69FD">
      <w:pPr>
        <w:rPr>
          <w:lang w:val="de-DE"/>
        </w:rPr>
      </w:pPr>
    </w:p>
    <w:p w:rsidR="00571806" w:rsidRDefault="00571806" w:rsidP="005E69FD">
      <w:pPr>
        <w:rPr>
          <w:lang w:val="de-DE"/>
        </w:rPr>
      </w:pPr>
    </w:p>
    <w:p w:rsidR="00571510" w:rsidRPr="006A53AD" w:rsidRDefault="00571510" w:rsidP="005E69FD">
      <w:pPr>
        <w:rPr>
          <w:lang w:val="de-DE"/>
        </w:rPr>
      </w:pPr>
    </w:p>
    <w:p w:rsidR="004106D6" w:rsidRPr="006A53AD" w:rsidRDefault="006A53AD" w:rsidP="006A53AD">
      <w:pPr>
        <w:widowControl w:val="0"/>
        <w:tabs>
          <w:tab w:val="left" w:pos="7088"/>
        </w:tabs>
        <w:rPr>
          <w:lang w:val="lt-LT"/>
        </w:rPr>
      </w:pPr>
      <w:r w:rsidRPr="006A53AD">
        <w:rPr>
          <w:lang w:val="lt-LT"/>
        </w:rPr>
        <w:t>Aušra Padagaitė, tel. 8 687 26 583, el. p. ausra.padagaite@ltsa.lrv.lt</w:t>
      </w:r>
    </w:p>
    <w:sectPr w:rsidR="004106D6" w:rsidRPr="006A53AD" w:rsidSect="00227D90">
      <w:headerReference w:type="default" r:id="rId8"/>
      <w:footerReference w:type="default" r:id="rId9"/>
      <w:type w:val="continuous"/>
      <w:pgSz w:w="11906" w:h="16838"/>
      <w:pgMar w:top="567" w:right="567" w:bottom="567" w:left="1418" w:header="573" w:footer="43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26" w:rsidRDefault="001E4426" w:rsidP="00F4402E">
      <w:r>
        <w:separator/>
      </w:r>
    </w:p>
  </w:endnote>
  <w:endnote w:type="continuationSeparator" w:id="0">
    <w:p w:rsidR="001E4426" w:rsidRDefault="001E4426" w:rsidP="00F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FA" w:rsidRDefault="003D3E63" w:rsidP="00A93BFA">
    <w:pPr>
      <w:pStyle w:val="Footer"/>
      <w:tabs>
        <w:tab w:val="clear" w:pos="4819"/>
        <w:tab w:val="center" w:pos="0"/>
      </w:tabs>
      <w:ind w:firstLine="7920"/>
    </w:pPr>
    <w:r>
      <w:rPr>
        <w:noProof/>
        <w:lang w:val="lt-LT"/>
      </w:rPr>
      <w:drawing>
        <wp:anchor distT="0" distB="0" distL="114300" distR="114300" simplePos="0" relativeHeight="251659264" behindDoc="0" locked="0" layoutInCell="1" allowOverlap="1" wp14:anchorId="1488954F" wp14:editId="56D4BA29">
          <wp:simplePos x="0" y="0"/>
          <wp:positionH relativeFrom="column">
            <wp:posOffset>5082853</wp:posOffset>
          </wp:positionH>
          <wp:positionV relativeFrom="paragraph">
            <wp:posOffset>-899795</wp:posOffset>
          </wp:positionV>
          <wp:extent cx="925830" cy="899795"/>
          <wp:effectExtent l="0" t="0" r="7620" b="0"/>
          <wp:wrapSquare wrapText="bothSides"/>
          <wp:docPr id="11" name="Picture 11" descr="C:\Users\L_Baltuliene\Desktop\LB\SKAIDRĖS\Unitag_QRCode_15390758102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L_Baltuliene\Desktop\LB\SKAIDRĖS\Unitag_QRCode_15390758102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26" w:rsidRDefault="001E4426" w:rsidP="00F4402E">
      <w:r>
        <w:separator/>
      </w:r>
    </w:p>
  </w:footnote>
  <w:footnote w:type="continuationSeparator" w:id="0">
    <w:p w:rsidR="001E4426" w:rsidRDefault="001E4426" w:rsidP="00F4402E">
      <w:r>
        <w:continuationSeparator/>
      </w:r>
    </w:p>
  </w:footnote>
  <w:footnote w:id="1">
    <w:p w:rsidR="00641E32" w:rsidRPr="0025185F" w:rsidRDefault="00641E32" w:rsidP="00021779">
      <w:pPr>
        <w:pStyle w:val="FootnoteText"/>
        <w:jc w:val="both"/>
        <w:rPr>
          <w:lang w:val="lt-LT"/>
        </w:rPr>
      </w:pPr>
      <w:r w:rsidRPr="0025185F">
        <w:rPr>
          <w:rStyle w:val="FootnoteReference"/>
          <w:lang w:val="lt-LT"/>
        </w:rPr>
        <w:footnoteRef/>
      </w:r>
      <w:r w:rsidRPr="0025185F">
        <w:rPr>
          <w:lang w:val="lt-LT"/>
        </w:rPr>
        <w:t xml:space="preserve"> </w:t>
      </w:r>
      <w:r w:rsidRPr="0025185F">
        <w:rPr>
          <w:bCs/>
          <w:lang w:val="lt-LT"/>
        </w:rPr>
        <w:t xml:space="preserve">Lietuvos Respublikos </w:t>
      </w:r>
      <w:r w:rsidR="001027BE" w:rsidRPr="0025185F">
        <w:rPr>
          <w:bCs/>
          <w:lang w:val="lt-LT"/>
        </w:rPr>
        <w:t xml:space="preserve">saugios laivybos įstatymo Nr. </w:t>
      </w:r>
      <w:r w:rsidR="001027BE" w:rsidRPr="0025185F">
        <w:rPr>
          <w:bCs/>
          <w:color w:val="000000" w:themeColor="text1"/>
          <w:lang w:val="lt-LT"/>
        </w:rPr>
        <w:t>Nr.VIII-1897 1, 2, 3, 8, 13, 16, 19, 21, 26, 33, 37, 39, 40, 40</w:t>
      </w:r>
      <w:r w:rsidR="001027BE" w:rsidRPr="0025185F">
        <w:rPr>
          <w:bCs/>
          <w:color w:val="000000" w:themeColor="text1"/>
          <w:vertAlign w:val="superscript"/>
          <w:lang w:val="lt-LT"/>
        </w:rPr>
        <w:t>1</w:t>
      </w:r>
      <w:r w:rsidR="001027BE" w:rsidRPr="0025185F">
        <w:rPr>
          <w:bCs/>
          <w:color w:val="000000" w:themeColor="text1"/>
          <w:lang w:val="lt-LT"/>
        </w:rPr>
        <w:t>, 48 ir 49 straipsnių pakeitimo įstatymo projektas (tekste – projektas)</w:t>
      </w:r>
      <w:r w:rsidRPr="0025185F">
        <w:rPr>
          <w:lang w:val="lt-LT"/>
        </w:rPr>
        <w:t>.</w:t>
      </w:r>
    </w:p>
  </w:footnote>
  <w:footnote w:id="2">
    <w:p w:rsidR="00C11760" w:rsidRPr="00C11760" w:rsidRDefault="00C11760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C11760">
        <w:rPr>
          <w:lang w:val="lt-LT"/>
        </w:rPr>
        <w:t xml:space="preserve"> </w:t>
      </w:r>
      <w:r w:rsidRPr="0098343F">
        <w:rPr>
          <w:lang w:val="lt-LT"/>
        </w:rPr>
        <w:t>Lietuvos Respublikos saugios laivybos įstatymas Nr. VIII-1897</w:t>
      </w:r>
      <w:r>
        <w:rPr>
          <w:lang w:val="lt-LT"/>
        </w:rPr>
        <w:t xml:space="preserve"> (tekste – įstatymas)</w:t>
      </w:r>
      <w:r w:rsidRPr="0098343F">
        <w:rPr>
          <w:lang w:val="lt-LT"/>
        </w:rPr>
        <w:t>.</w:t>
      </w:r>
    </w:p>
  </w:footnote>
  <w:footnote w:id="3">
    <w:p w:rsidR="003369CB" w:rsidRPr="0025185F" w:rsidRDefault="003369CB" w:rsidP="00021779">
      <w:pPr>
        <w:pStyle w:val="FootnoteText"/>
        <w:jc w:val="both"/>
        <w:rPr>
          <w:lang w:val="lt-LT"/>
        </w:rPr>
      </w:pPr>
      <w:r w:rsidRPr="0025185F">
        <w:rPr>
          <w:rStyle w:val="FootnoteReference"/>
          <w:lang w:val="lt-LT"/>
        </w:rPr>
        <w:footnoteRef/>
      </w:r>
      <w:r w:rsidRPr="0025185F">
        <w:rPr>
          <w:lang w:val="lt-LT"/>
        </w:rPr>
        <w:t xml:space="preserve"> „</w:t>
      </w:r>
      <w:r w:rsidRPr="0025185F">
        <w:rPr>
          <w:bCs/>
          <w:color w:val="000000" w:themeColor="text1"/>
          <w:lang w:val="lt-LT"/>
        </w:rPr>
        <w:t>7.2. įgaliotoji laivų klasifikavimo bendrovė per trisdešimt šešis mėnesius nesuteikė techninės priežiūros, apžiūrų ir liudijimų išdavimo paslaugų nė vienam Lietuvos Respublikos jūrų laivų registre registruotam laivui;“</w:t>
      </w:r>
    </w:p>
  </w:footnote>
  <w:footnote w:id="4">
    <w:p w:rsidR="001B5E0E" w:rsidRPr="0025185F" w:rsidRDefault="001B5E0E" w:rsidP="00021779">
      <w:pPr>
        <w:pStyle w:val="FootnoteText"/>
        <w:jc w:val="both"/>
        <w:rPr>
          <w:lang w:val="lt-LT"/>
        </w:rPr>
      </w:pPr>
      <w:r w:rsidRPr="0025185F">
        <w:rPr>
          <w:rStyle w:val="FootnoteReference"/>
          <w:lang w:val="lt-LT"/>
        </w:rPr>
        <w:footnoteRef/>
      </w:r>
      <w:r w:rsidRPr="0025185F">
        <w:rPr>
          <w:lang w:val="lt-LT"/>
        </w:rPr>
        <w:t xml:space="preserve"> Klaipėdos valstybinio jūrų uosto laivybos taisyklės, patvirtintos Lietuvos Respublikos susisiekimo ministro 2008 m. rugsėjo 10 d. įsakymu Nr. 3-327 „Dėl Klaipėdos valstybinio jūrų uosto laivybos taisyklių patvirtinimo“.</w:t>
      </w:r>
    </w:p>
  </w:footnote>
  <w:footnote w:id="5">
    <w:p w:rsidR="0025185F" w:rsidRPr="0025185F" w:rsidRDefault="0025185F" w:rsidP="00021779">
      <w:pPr>
        <w:pStyle w:val="FootnoteText"/>
        <w:jc w:val="both"/>
        <w:rPr>
          <w:lang w:val="lt-LT"/>
        </w:rPr>
      </w:pPr>
      <w:r w:rsidRPr="0025185F">
        <w:rPr>
          <w:rStyle w:val="FootnoteReference"/>
          <w:lang w:val="lt-LT"/>
        </w:rPr>
        <w:footnoteRef/>
      </w:r>
      <w:r w:rsidRPr="0025185F">
        <w:rPr>
          <w:lang w:val="lt-LT"/>
        </w:rPr>
        <w:t xml:space="preserve"> Locmanų veiklos nuostatai, patvirtinti Lietuvos saugios laivybos administracijos direktoriaus 2015 m. spalio 2 d. įsakymu Nr. V-260 </w:t>
      </w:r>
      <w:r>
        <w:rPr>
          <w:lang w:val="lt-LT"/>
        </w:rPr>
        <w:t>„Dėl Locmanų veiklos nuostatų patvirtinimo“.</w:t>
      </w:r>
    </w:p>
  </w:footnote>
  <w:footnote w:id="6">
    <w:p w:rsidR="00021779" w:rsidRPr="00021779" w:rsidRDefault="00021779" w:rsidP="00021779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021779">
        <w:rPr>
          <w:lang w:val="lt-LT"/>
        </w:rPr>
        <w:t xml:space="preserve"> Locmano liudijimo išdavimo tvarkos aprašas, patvirt</w:t>
      </w:r>
      <w:r>
        <w:rPr>
          <w:lang w:val="lt-LT"/>
        </w:rPr>
        <w:t>in</w:t>
      </w:r>
      <w:r w:rsidRPr="00021779">
        <w:rPr>
          <w:lang w:val="lt-LT"/>
        </w:rPr>
        <w:t xml:space="preserve">tas Lietuvos Respublikos susisiekimo ministro </w:t>
      </w:r>
      <w:r w:rsidRPr="00021779">
        <w:rPr>
          <w:color w:val="000000"/>
          <w:lang w:val="lt-LT"/>
        </w:rPr>
        <w:t>2005 m. gegužės 26 d.</w:t>
      </w:r>
      <w:r>
        <w:rPr>
          <w:color w:val="000000"/>
          <w:lang w:val="lt-LT"/>
        </w:rPr>
        <w:t xml:space="preserve"> įsakymu</w:t>
      </w:r>
      <w:r w:rsidRPr="00021779">
        <w:rPr>
          <w:color w:val="000000"/>
          <w:lang w:val="lt-LT"/>
        </w:rPr>
        <w:t xml:space="preserve"> Nr. 3-249</w:t>
      </w:r>
      <w:r>
        <w:rPr>
          <w:color w:val="000000"/>
          <w:lang w:val="lt-LT"/>
        </w:rPr>
        <w:t xml:space="preserve"> „Dėl Locmano liudijimo išdavimo tvarkos aprašo patvirtinimo“.</w:t>
      </w:r>
    </w:p>
  </w:footnote>
  <w:footnote w:id="7">
    <w:p w:rsidR="00227D90" w:rsidRPr="00AA2A67" w:rsidRDefault="00227D90" w:rsidP="00227D90">
      <w:pPr>
        <w:pStyle w:val="FootnoteText"/>
        <w:jc w:val="both"/>
        <w:rPr>
          <w:lang w:val="lt-LT"/>
        </w:rPr>
      </w:pPr>
      <w:r w:rsidRPr="00AA2A67">
        <w:rPr>
          <w:rStyle w:val="FootnoteReference"/>
        </w:rPr>
        <w:footnoteRef/>
      </w:r>
      <w:r w:rsidRPr="00AA2A67">
        <w:rPr>
          <w:lang w:val="lt-LT"/>
        </w:rPr>
        <w:t xml:space="preserve"> Buvo siūloma atitinkama nuostata papildyti Lietuvos Respublikos susisiekimo ministro </w:t>
      </w:r>
      <w:r w:rsidRPr="00AA2A67">
        <w:rPr>
          <w:color w:val="000000"/>
          <w:lang w:val="lt-LT"/>
        </w:rPr>
        <w:t>2005 m. gegužės 26 d. įsakymą Nr. 3-249 „Dėl Locmano liudijimo išdavimo tvarkos aprašo patvirtinimo“, kurio nauja redakcija įsigaliojo šiais metais, bet atsižvelgta nebuvo.</w:t>
      </w:r>
    </w:p>
  </w:footnote>
  <w:footnote w:id="8">
    <w:p w:rsidR="00D35FD3" w:rsidRPr="00AA2A67" w:rsidRDefault="00D35FD3" w:rsidP="00AA2A67">
      <w:pPr>
        <w:jc w:val="both"/>
        <w:rPr>
          <w:sz w:val="20"/>
          <w:szCs w:val="20"/>
          <w:lang w:val="lt-LT"/>
        </w:rPr>
      </w:pPr>
      <w:r w:rsidRPr="00AA2A67">
        <w:rPr>
          <w:rStyle w:val="FootnoteReference"/>
          <w:sz w:val="20"/>
          <w:szCs w:val="20"/>
          <w:lang w:val="lt-LT"/>
        </w:rPr>
        <w:footnoteRef/>
      </w:r>
      <w:r w:rsidRPr="00AA2A67">
        <w:rPr>
          <w:sz w:val="20"/>
          <w:szCs w:val="20"/>
          <w:lang w:val="lt-LT"/>
        </w:rPr>
        <w:t xml:space="preserve"> „1) įmonė turi atitikti reikalavimus, nustatytus šio straipsnio 8 dalyje;</w:t>
      </w:r>
      <w:r w:rsidR="00E8649E" w:rsidRPr="00AA2A67">
        <w:rPr>
          <w:sz w:val="20"/>
          <w:szCs w:val="20"/>
          <w:lang w:val="lt-LT"/>
        </w:rPr>
        <w:t>”</w:t>
      </w:r>
      <w:r w:rsidR="007D35CF">
        <w:rPr>
          <w:sz w:val="20"/>
          <w:szCs w:val="20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6D6" w:rsidRDefault="005E69FD" w:rsidP="00F4402E">
    <w:pPr>
      <w:jc w:val="center"/>
      <w:rPr>
        <w:lang w:val="en-GB"/>
      </w:rPr>
    </w:pPr>
    <w:r>
      <w:rPr>
        <w:noProof/>
        <w:lang w:val="lt-LT"/>
      </w:rPr>
      <w:drawing>
        <wp:inline distT="0" distB="0" distL="0" distR="0">
          <wp:extent cx="552450" cy="6286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6D6" w:rsidRDefault="004106D6" w:rsidP="00F4402E">
    <w:pPr>
      <w:jc w:val="center"/>
      <w:rPr>
        <w:b/>
        <w:bCs/>
        <w:lang w:val="en-GB"/>
      </w:rPr>
    </w:pPr>
  </w:p>
  <w:p w:rsidR="004106D6" w:rsidRDefault="00FC6196" w:rsidP="00FC6196">
    <w:pPr>
      <w:jc w:val="center"/>
      <w:rPr>
        <w:b/>
        <w:bCs/>
        <w:color w:val="222222"/>
        <w:lang w:val="en"/>
      </w:rPr>
    </w:pPr>
    <w:r w:rsidRPr="00FC6196">
      <w:rPr>
        <w:b/>
        <w:bCs/>
        <w:color w:val="222222"/>
        <w:lang w:val="en"/>
      </w:rPr>
      <w:t>LIETUVOS TRANSPORTO SAUGOS ADMINISTRACIJA</w:t>
    </w:r>
  </w:p>
  <w:p w:rsidR="00FC6196" w:rsidRPr="00297836" w:rsidRDefault="00FC6196" w:rsidP="00FC6196">
    <w:pPr>
      <w:jc w:val="center"/>
      <w:rPr>
        <w:lang w:val="de-DE"/>
      </w:rPr>
    </w:pPr>
  </w:p>
  <w:p w:rsidR="004106D6" w:rsidRPr="00920187" w:rsidRDefault="004106D6" w:rsidP="00F4402E">
    <w:pPr>
      <w:jc w:val="center"/>
      <w:rPr>
        <w:sz w:val="20"/>
        <w:szCs w:val="20"/>
        <w:lang w:val="lt-LT"/>
      </w:rPr>
    </w:pPr>
    <w:r w:rsidRPr="00920187">
      <w:rPr>
        <w:sz w:val="20"/>
        <w:szCs w:val="20"/>
        <w:lang w:val="lt-LT"/>
      </w:rPr>
      <w:t>Biudžetinė įstaiga, Švitrigailos g. 42, LT-032</w:t>
    </w:r>
    <w:r>
      <w:rPr>
        <w:sz w:val="20"/>
        <w:szCs w:val="20"/>
        <w:lang w:val="lt-LT"/>
      </w:rPr>
      <w:t>09 Vilnius, tel. (8 5)  278 5602</w:t>
    </w:r>
    <w:r w:rsidRPr="00920187">
      <w:rPr>
        <w:sz w:val="20"/>
        <w:szCs w:val="20"/>
        <w:lang w:val="lt-LT"/>
      </w:rPr>
      <w:t>,</w:t>
    </w:r>
    <w:r>
      <w:rPr>
        <w:sz w:val="20"/>
        <w:szCs w:val="20"/>
        <w:lang w:val="lt-LT"/>
      </w:rPr>
      <w:t xml:space="preserve"> </w:t>
    </w:r>
  </w:p>
  <w:p w:rsidR="004106D6" w:rsidRPr="00ED5BAF" w:rsidRDefault="004106D6" w:rsidP="00F4402E">
    <w:pPr>
      <w:jc w:val="center"/>
      <w:rPr>
        <w:sz w:val="20"/>
        <w:szCs w:val="20"/>
        <w:lang w:val="lt-LT"/>
      </w:rPr>
    </w:pPr>
    <w:r w:rsidRPr="00920187">
      <w:rPr>
        <w:sz w:val="20"/>
        <w:szCs w:val="20"/>
        <w:lang w:val="lt-LT"/>
      </w:rPr>
      <w:t>faks. (8 5)  21</w:t>
    </w:r>
    <w:r>
      <w:rPr>
        <w:sz w:val="20"/>
        <w:szCs w:val="20"/>
        <w:lang w:val="lt-LT"/>
      </w:rPr>
      <w:t xml:space="preserve">3 2270, el. p. </w:t>
    </w:r>
    <w:r w:rsidR="00FE50FE">
      <w:rPr>
        <w:sz w:val="20"/>
        <w:szCs w:val="20"/>
        <w:lang w:val="lt-LT"/>
      </w:rPr>
      <w:t>ltsa@ltsa.lrv.lt</w:t>
    </w:r>
    <w:hyperlink r:id="rId2" w:history="1"/>
    <w:r w:rsidRPr="00A558DF">
      <w:rPr>
        <w:sz w:val="20"/>
        <w:szCs w:val="20"/>
        <w:lang w:val="en-GB"/>
      </w:rPr>
      <w:t>.</w:t>
    </w:r>
  </w:p>
  <w:p w:rsidR="004106D6" w:rsidRDefault="004106D6" w:rsidP="007715D1">
    <w:pPr>
      <w:pBdr>
        <w:bottom w:val="single" w:sz="4" w:space="1" w:color="auto"/>
      </w:pBdr>
      <w:jc w:val="center"/>
      <w:rPr>
        <w:sz w:val="20"/>
        <w:szCs w:val="20"/>
        <w:lang w:val="lt-LT"/>
      </w:rPr>
    </w:pPr>
    <w:r w:rsidRPr="00920187">
      <w:rPr>
        <w:sz w:val="20"/>
        <w:szCs w:val="20"/>
        <w:lang w:val="lt-LT"/>
      </w:rPr>
      <w:t>Duomenys kaupiami ir saugomi Juridinių asmenų registre, kodas 188647255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3F7B"/>
    <w:multiLevelType w:val="hybridMultilevel"/>
    <w:tmpl w:val="1F3EE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2F0F"/>
    <w:multiLevelType w:val="hybridMultilevel"/>
    <w:tmpl w:val="0038B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8950C4"/>
    <w:multiLevelType w:val="hybridMultilevel"/>
    <w:tmpl w:val="761ED2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0811D2"/>
    <w:multiLevelType w:val="hybridMultilevel"/>
    <w:tmpl w:val="D51E98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50744"/>
    <w:multiLevelType w:val="hybridMultilevel"/>
    <w:tmpl w:val="F8580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992D38"/>
    <w:multiLevelType w:val="hybridMultilevel"/>
    <w:tmpl w:val="D7BE3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745FD8"/>
    <w:multiLevelType w:val="hybridMultilevel"/>
    <w:tmpl w:val="46A492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8B29DC"/>
    <w:multiLevelType w:val="hybridMultilevel"/>
    <w:tmpl w:val="50703C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7A5A3A"/>
    <w:multiLevelType w:val="hybridMultilevel"/>
    <w:tmpl w:val="3FD435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334354"/>
    <w:multiLevelType w:val="hybridMultilevel"/>
    <w:tmpl w:val="85A8FC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48742B"/>
    <w:multiLevelType w:val="hybridMultilevel"/>
    <w:tmpl w:val="DBD8AA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B8Lvu3vBWzxxM80lMbF9Pxg2sw09g1qd9IDSAY9e9BDSELVnTS2vDgQ3fkJn8mBlsvQlAshRkC/BrNUEAaitbQ==" w:salt="HLtNWclKPYXWzKJg/0krlQ=="/>
  <w:defaultTabStop w:val="720"/>
  <w:hyphenationZone w:val="396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3"/>
    <w:rsid w:val="00001C17"/>
    <w:rsid w:val="00021779"/>
    <w:rsid w:val="00024020"/>
    <w:rsid w:val="000247E4"/>
    <w:rsid w:val="00034A91"/>
    <w:rsid w:val="000466DB"/>
    <w:rsid w:val="000541FA"/>
    <w:rsid w:val="000B36FC"/>
    <w:rsid w:val="000D0F3D"/>
    <w:rsid w:val="000F7458"/>
    <w:rsid w:val="000F7643"/>
    <w:rsid w:val="001027BE"/>
    <w:rsid w:val="00116604"/>
    <w:rsid w:val="0014273F"/>
    <w:rsid w:val="001429BC"/>
    <w:rsid w:val="00151160"/>
    <w:rsid w:val="00152097"/>
    <w:rsid w:val="00155BA8"/>
    <w:rsid w:val="0018564C"/>
    <w:rsid w:val="001935D1"/>
    <w:rsid w:val="00195260"/>
    <w:rsid w:val="00196696"/>
    <w:rsid w:val="001B12B8"/>
    <w:rsid w:val="001B1DC0"/>
    <w:rsid w:val="001B5E0E"/>
    <w:rsid w:val="001B6ADF"/>
    <w:rsid w:val="001C6673"/>
    <w:rsid w:val="001D54AD"/>
    <w:rsid w:val="001D65EF"/>
    <w:rsid w:val="001E4426"/>
    <w:rsid w:val="00222691"/>
    <w:rsid w:val="00227D90"/>
    <w:rsid w:val="0025185F"/>
    <w:rsid w:val="00257AD8"/>
    <w:rsid w:val="00257B07"/>
    <w:rsid w:val="00297836"/>
    <w:rsid w:val="002A4781"/>
    <w:rsid w:val="002B59A6"/>
    <w:rsid w:val="002B76DD"/>
    <w:rsid w:val="002D6972"/>
    <w:rsid w:val="002E7477"/>
    <w:rsid w:val="002F3D84"/>
    <w:rsid w:val="00302185"/>
    <w:rsid w:val="00302523"/>
    <w:rsid w:val="003173B7"/>
    <w:rsid w:val="003369CB"/>
    <w:rsid w:val="003712FC"/>
    <w:rsid w:val="003854AC"/>
    <w:rsid w:val="003A2165"/>
    <w:rsid w:val="003D3E63"/>
    <w:rsid w:val="003F56B9"/>
    <w:rsid w:val="004106D6"/>
    <w:rsid w:val="00424D91"/>
    <w:rsid w:val="004452F7"/>
    <w:rsid w:val="00485F17"/>
    <w:rsid w:val="0049379E"/>
    <w:rsid w:val="004A1B59"/>
    <w:rsid w:val="004D0073"/>
    <w:rsid w:val="004D69EA"/>
    <w:rsid w:val="004F40DA"/>
    <w:rsid w:val="005036E2"/>
    <w:rsid w:val="00514C44"/>
    <w:rsid w:val="00524F90"/>
    <w:rsid w:val="005339B5"/>
    <w:rsid w:val="005359C3"/>
    <w:rsid w:val="00542AD0"/>
    <w:rsid w:val="005526DF"/>
    <w:rsid w:val="005557CA"/>
    <w:rsid w:val="005702A1"/>
    <w:rsid w:val="00571510"/>
    <w:rsid w:val="00571806"/>
    <w:rsid w:val="0058501E"/>
    <w:rsid w:val="005A15DF"/>
    <w:rsid w:val="005A74B9"/>
    <w:rsid w:val="005E69FD"/>
    <w:rsid w:val="005F1F92"/>
    <w:rsid w:val="006301D7"/>
    <w:rsid w:val="00641E32"/>
    <w:rsid w:val="00647EB1"/>
    <w:rsid w:val="00677760"/>
    <w:rsid w:val="00697AEA"/>
    <w:rsid w:val="006A53AD"/>
    <w:rsid w:val="006B2327"/>
    <w:rsid w:val="006E3D65"/>
    <w:rsid w:val="006F73F3"/>
    <w:rsid w:val="0074446D"/>
    <w:rsid w:val="007715D1"/>
    <w:rsid w:val="007852C6"/>
    <w:rsid w:val="007D35CF"/>
    <w:rsid w:val="008203AC"/>
    <w:rsid w:val="00840714"/>
    <w:rsid w:val="00852C29"/>
    <w:rsid w:val="00860EAF"/>
    <w:rsid w:val="008877B0"/>
    <w:rsid w:val="00897853"/>
    <w:rsid w:val="00920187"/>
    <w:rsid w:val="0092023B"/>
    <w:rsid w:val="00943C51"/>
    <w:rsid w:val="00944D4F"/>
    <w:rsid w:val="00974793"/>
    <w:rsid w:val="009B7A1D"/>
    <w:rsid w:val="009D5F4C"/>
    <w:rsid w:val="009E06B6"/>
    <w:rsid w:val="009F634B"/>
    <w:rsid w:val="00A02165"/>
    <w:rsid w:val="00A51852"/>
    <w:rsid w:val="00A558DF"/>
    <w:rsid w:val="00A657AB"/>
    <w:rsid w:val="00A863CE"/>
    <w:rsid w:val="00A86B12"/>
    <w:rsid w:val="00A93BFA"/>
    <w:rsid w:val="00A95D01"/>
    <w:rsid w:val="00AA2A67"/>
    <w:rsid w:val="00B016B2"/>
    <w:rsid w:val="00B44996"/>
    <w:rsid w:val="00B4773C"/>
    <w:rsid w:val="00B90159"/>
    <w:rsid w:val="00B92347"/>
    <w:rsid w:val="00BA3B75"/>
    <w:rsid w:val="00BD733B"/>
    <w:rsid w:val="00C0303D"/>
    <w:rsid w:val="00C11760"/>
    <w:rsid w:val="00C30025"/>
    <w:rsid w:val="00C31253"/>
    <w:rsid w:val="00C518C5"/>
    <w:rsid w:val="00CC27B1"/>
    <w:rsid w:val="00D35FD3"/>
    <w:rsid w:val="00D76516"/>
    <w:rsid w:val="00DC6351"/>
    <w:rsid w:val="00E054C2"/>
    <w:rsid w:val="00E2708D"/>
    <w:rsid w:val="00E42793"/>
    <w:rsid w:val="00E751FB"/>
    <w:rsid w:val="00E779F7"/>
    <w:rsid w:val="00E8649E"/>
    <w:rsid w:val="00E87677"/>
    <w:rsid w:val="00E96387"/>
    <w:rsid w:val="00EA0760"/>
    <w:rsid w:val="00ED0B1B"/>
    <w:rsid w:val="00ED31FB"/>
    <w:rsid w:val="00ED5BAF"/>
    <w:rsid w:val="00EE273C"/>
    <w:rsid w:val="00EE45B4"/>
    <w:rsid w:val="00F30541"/>
    <w:rsid w:val="00F36550"/>
    <w:rsid w:val="00F43EFF"/>
    <w:rsid w:val="00F4402E"/>
    <w:rsid w:val="00F5105D"/>
    <w:rsid w:val="00F804A3"/>
    <w:rsid w:val="00FC6196"/>
    <w:rsid w:val="00FD1F91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253661-E8C4-40B7-A782-838D715E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AF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56B9"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2A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paragraph" w:styleId="BodyText3">
    <w:name w:val="Body Text 3"/>
    <w:basedOn w:val="Normal"/>
    <w:link w:val="BodyText3Char"/>
    <w:uiPriority w:val="99"/>
    <w:rsid w:val="003F56B9"/>
    <w:rPr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0E2A"/>
    <w:rPr>
      <w:sz w:val="16"/>
      <w:szCs w:val="16"/>
      <w:lang w:val="en-AU"/>
    </w:rPr>
  </w:style>
  <w:style w:type="character" w:styleId="Hyperlink">
    <w:name w:val="Hyperlink"/>
    <w:basedOn w:val="DefaultParagraphFont"/>
    <w:uiPriority w:val="99"/>
    <w:rsid w:val="003F56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F56B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0E2A"/>
    <w:rPr>
      <w:sz w:val="24"/>
      <w:szCs w:val="24"/>
      <w:lang w:val="en-AU"/>
    </w:rPr>
  </w:style>
  <w:style w:type="character" w:styleId="FollowedHyperlink">
    <w:name w:val="FollowedHyperlink"/>
    <w:basedOn w:val="DefaultParagraphFont"/>
    <w:uiPriority w:val="99"/>
    <w:rsid w:val="003F56B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440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02E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rsid w:val="00F440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02E"/>
    <w:rPr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897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97853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99"/>
    <w:qFormat/>
    <w:rsid w:val="003712FC"/>
    <w:pPr>
      <w:ind w:left="720"/>
    </w:pPr>
  </w:style>
  <w:style w:type="paragraph" w:customStyle="1" w:styleId="statymopavad">
    <w:name w:val="Įstatymo pavad."/>
    <w:basedOn w:val="Normal"/>
    <w:rsid w:val="00641E32"/>
    <w:pPr>
      <w:suppressAutoHyphens/>
      <w:spacing w:line="360" w:lineRule="auto"/>
      <w:ind w:firstLine="720"/>
      <w:jc w:val="center"/>
    </w:pPr>
    <w:rPr>
      <w:rFonts w:ascii="TimesLT" w:hAnsi="TimesLT"/>
      <w:caps/>
      <w:szCs w:val="20"/>
      <w:lang w:val="lt-LT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1E32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E3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41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kti@vkti.gov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7527B-8C07-4646-91FD-D984906C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3363</Words>
  <Characters>1917</Characters>
  <Application>Microsoft Office Word</Application>
  <DocSecurity>8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VKTI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Tomas Manstavicius</dc:creator>
  <cp:lastModifiedBy>Edita Karaliūtė</cp:lastModifiedBy>
  <cp:revision>1</cp:revision>
  <cp:lastPrinted>2018-10-09T10:35:00Z</cp:lastPrinted>
  <dcterms:created xsi:type="dcterms:W3CDTF">2019-09-19T11:58:00Z</dcterms:created>
  <dcterms:modified xsi:type="dcterms:W3CDTF">2019-09-19T11:58:00Z</dcterms:modified>
</cp:coreProperties>
</file>