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77777777" w:rsidR="009A727E" w:rsidRPr="002F7FDE" w:rsidRDefault="00C901AE" w:rsidP="009A727E">
      <w:pPr>
        <w:jc w:val="center"/>
      </w:pPr>
      <w:r w:rsidRPr="002F7FDE">
        <w:t>201</w:t>
      </w:r>
      <w:r w:rsidR="00B8320E">
        <w:t>9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33522578" w:rsidR="009A727E" w:rsidRPr="002F7FDE" w:rsidRDefault="009A727E" w:rsidP="00D5042C">
      <w:pPr>
        <w:ind w:left="-142"/>
        <w:jc w:val="center"/>
      </w:pPr>
      <w:r w:rsidRPr="002F7FDE">
        <w:t xml:space="preserve">Dėl </w:t>
      </w:r>
      <w:r w:rsidR="00270966">
        <w:t>Lietuvos Respublikos n</w:t>
      </w:r>
      <w:r w:rsidR="00972EAC">
        <w:t>acionalinio energetikos ir klimato srities veiksmų plano</w:t>
      </w:r>
      <w:r w:rsidR="00D5042C">
        <w:t xml:space="preserve"> 2021–2030 m.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36F471B0" w14:textId="0DCF817E" w:rsidR="00150B28" w:rsidRDefault="00150B28" w:rsidP="00CD639E">
      <w:pPr>
        <w:tabs>
          <w:tab w:val="left" w:pos="1134"/>
        </w:tabs>
        <w:spacing w:line="360" w:lineRule="auto"/>
        <w:jc w:val="both"/>
      </w:pPr>
      <w:r>
        <w:tab/>
        <w:t xml:space="preserve">1. </w:t>
      </w:r>
      <w:r w:rsidR="00CB7F92" w:rsidRPr="00CB7F92">
        <w:t>P</w:t>
      </w:r>
      <w:r w:rsidR="00CB7F92">
        <w:t xml:space="preserve">ritarti </w:t>
      </w:r>
      <w:r w:rsidR="00270966">
        <w:t>Lietuvos Respublikos n</w:t>
      </w:r>
      <w:r w:rsidR="00CB7F92" w:rsidRPr="00CB7F92">
        <w:t>acionalin</w:t>
      </w:r>
      <w:r w:rsidR="00CB7F92">
        <w:t>iam</w:t>
      </w:r>
      <w:r w:rsidR="00CB7F92" w:rsidRPr="00CB7F92">
        <w:t xml:space="preserve"> energetikos ir klimato srities veiksmų plan</w:t>
      </w:r>
      <w:r w:rsidR="00FA6767">
        <w:t>ui</w:t>
      </w:r>
      <w:r w:rsidR="00D5042C">
        <w:t xml:space="preserve"> 2021–2030 </w:t>
      </w:r>
      <w:r w:rsidR="00EE521B">
        <w:t>m.</w:t>
      </w:r>
      <w:r w:rsidR="00EE521B" w:rsidRPr="00CB7F92">
        <w:t xml:space="preserve"> </w:t>
      </w:r>
      <w:r w:rsidR="00CB7F92" w:rsidRPr="00CB7F92">
        <w:t>(toliau – Planas) (pridedama)</w:t>
      </w:r>
      <w:r w:rsidR="00270966">
        <w:t>.</w:t>
      </w:r>
      <w:r>
        <w:rPr>
          <w:color w:val="000000"/>
        </w:rPr>
        <w:tab/>
      </w:r>
    </w:p>
    <w:p w14:paraId="2879D44D" w14:textId="0B4D637F" w:rsidR="00150B28" w:rsidRDefault="00150B28" w:rsidP="00CD639E">
      <w:pPr>
        <w:tabs>
          <w:tab w:val="left" w:pos="1134"/>
        </w:tabs>
        <w:spacing w:line="360" w:lineRule="auto"/>
        <w:jc w:val="both"/>
      </w:pPr>
      <w:r>
        <w:rPr>
          <w:color w:val="000000"/>
        </w:rPr>
        <w:tab/>
        <w:t xml:space="preserve">2. </w:t>
      </w:r>
      <w:r w:rsidR="003E5B77" w:rsidRPr="00CD639E">
        <w:rPr>
          <w:color w:val="000000"/>
        </w:rPr>
        <w:t>Siekiant</w:t>
      </w:r>
      <w:r w:rsidR="00787BAB" w:rsidRPr="00CD639E">
        <w:rPr>
          <w:color w:val="000000"/>
        </w:rPr>
        <w:t xml:space="preserve"> </w:t>
      </w:r>
      <w:r w:rsidR="003E5B77" w:rsidRPr="00CD639E">
        <w:rPr>
          <w:color w:val="000000"/>
        </w:rPr>
        <w:t>laiku įgyvendint</w:t>
      </w:r>
      <w:r w:rsidR="00787BAB" w:rsidRPr="00CD639E">
        <w:rPr>
          <w:color w:val="000000"/>
        </w:rPr>
        <w:t>i</w:t>
      </w:r>
      <w:r w:rsidR="003E5B77" w:rsidRPr="00CD639E">
        <w:rPr>
          <w:color w:val="000000"/>
        </w:rPr>
        <w:t xml:space="preserve"> 2018 m. gruodžio 11 d. Europos Parlamento ir Tarybos reglamento (ES) 2018/1999 dėl energetikos sąjungos </w:t>
      </w:r>
      <w:bookmarkStart w:id="0" w:name="_GoBack"/>
      <w:bookmarkEnd w:id="0"/>
      <w:r w:rsidR="003E5B77" w:rsidRPr="00CD639E">
        <w:rPr>
          <w:color w:val="000000"/>
        </w:rPr>
        <w:t xml:space="preserve">ir klimato politikos veiksmų valdymo, kuriuo iš dalies keičiami Europos Parlamento ir Tarybos reglamentai (EB) Nr. 663/2009 ir (EB) </w:t>
      </w:r>
      <w:r w:rsidR="0050458A">
        <w:rPr>
          <w:color w:val="000000"/>
        </w:rPr>
        <w:br/>
      </w:r>
      <w:r w:rsidR="003E5B77" w:rsidRPr="00CD639E">
        <w:rPr>
          <w:color w:val="000000"/>
        </w:rPr>
        <w:t>Nr. 715/2009, Europos Parlamento ir Tarybos direktyvos 94/22/EB, 98/70/EB, 2009/31/EB, 2009/73/EB, 2010/31/ES, 2012/27/ES ir 2013/30/ES, Tarybos direktyvos 2009/119/EB ir (ES) 2015/652 ir panaikinamas Europos Parlamento ir Tarybos reglamentas (ES) Nr. 525/2013</w:t>
      </w:r>
      <w:r w:rsidR="00787BAB" w:rsidRPr="00CD639E">
        <w:rPr>
          <w:color w:val="000000"/>
        </w:rPr>
        <w:t xml:space="preserve"> (</w:t>
      </w:r>
      <w:r w:rsidR="00DB6BDC" w:rsidRPr="00150B28">
        <w:rPr>
          <w:spacing w:val="-2"/>
          <w:lang w:eastAsia="ar-SA"/>
        </w:rPr>
        <w:t>OL 2018 L 328, p. 1</w:t>
      </w:r>
      <w:r w:rsidR="00DB6BDC" w:rsidRPr="00CD639E">
        <w:rPr>
          <w:spacing w:val="-2"/>
          <w:lang w:eastAsia="ar-SA"/>
        </w:rPr>
        <w:t>)</w:t>
      </w:r>
      <w:r w:rsidR="00F3512F" w:rsidRPr="00CD639E">
        <w:rPr>
          <w:spacing w:val="-2"/>
          <w:lang w:eastAsia="ar-SA"/>
        </w:rPr>
        <w:t xml:space="preserve"> </w:t>
      </w:r>
      <w:r w:rsidR="00787BAB" w:rsidRPr="00CD639E">
        <w:rPr>
          <w:color w:val="000000"/>
        </w:rPr>
        <w:t xml:space="preserve">nuostatas, </w:t>
      </w:r>
      <w:r w:rsidR="003E5B77">
        <w:t>p</w:t>
      </w:r>
      <w:r w:rsidR="00D72359">
        <w:t>avesti</w:t>
      </w:r>
      <w:r w:rsidR="0069592F">
        <w:t xml:space="preserve"> </w:t>
      </w:r>
      <w:r w:rsidR="009B3CB9">
        <w:t>E</w:t>
      </w:r>
      <w:r w:rsidR="00D72359">
        <w:t xml:space="preserve">nergetikos ministerijai iki 2019 m. gruodžio </w:t>
      </w:r>
      <w:r w:rsidR="0050458A">
        <w:br/>
      </w:r>
      <w:r w:rsidR="00D72359">
        <w:t>31 d. pateikti Planą Europos Komisijai</w:t>
      </w:r>
      <w:r w:rsidR="006B3380">
        <w:t>.</w:t>
      </w:r>
    </w:p>
    <w:p w14:paraId="6B0F454A" w14:textId="60BB80AD" w:rsidR="00AA4EEF" w:rsidRDefault="00150B28" w:rsidP="00CD639E">
      <w:pPr>
        <w:tabs>
          <w:tab w:val="left" w:pos="1134"/>
        </w:tabs>
        <w:spacing w:line="360" w:lineRule="auto"/>
        <w:jc w:val="both"/>
      </w:pPr>
      <w:r>
        <w:tab/>
        <w:t xml:space="preserve">3. </w:t>
      </w:r>
      <w:r w:rsidR="00AA4EEF">
        <w:t xml:space="preserve">Europos Komisijai pateikus Plano vertinimą, pavesti </w:t>
      </w:r>
      <w:r w:rsidR="009B3CB9">
        <w:t>A</w:t>
      </w:r>
      <w:r w:rsidR="00AA4EEF" w:rsidRPr="00600101">
        <w:t>plinkos ministerijai</w:t>
      </w:r>
      <w:r w:rsidR="00311270">
        <w:t xml:space="preserve"> ir</w:t>
      </w:r>
      <w:r w:rsidR="00AA4EEF" w:rsidRPr="00600101">
        <w:t xml:space="preserve"> </w:t>
      </w:r>
      <w:r w:rsidR="00AA4EEF">
        <w:t>E</w:t>
      </w:r>
      <w:r w:rsidR="00AA4EEF" w:rsidRPr="00600101">
        <w:t>nergetikos ministerijai</w:t>
      </w:r>
      <w:r w:rsidR="00AA4EEF">
        <w:t>, prireikus koreguoti Planą</w:t>
      </w:r>
      <w:r w:rsidR="00502751">
        <w:t>.</w:t>
      </w:r>
      <w:r w:rsidR="00AA4EEF">
        <w:t xml:space="preserve"> </w:t>
      </w:r>
    </w:p>
    <w:p w14:paraId="3308A916" w14:textId="1F0381BB" w:rsidR="00150B28" w:rsidRDefault="00BE004F" w:rsidP="001E7568">
      <w:pPr>
        <w:spacing w:line="360" w:lineRule="auto"/>
        <w:ind w:firstLine="1080"/>
        <w:jc w:val="both"/>
      </w:pPr>
      <w:r>
        <w:t xml:space="preserve"> </w:t>
      </w:r>
      <w:r w:rsidR="001E7568">
        <w:t>4</w:t>
      </w:r>
      <w:r w:rsidR="005A71F4">
        <w:t xml:space="preserve">. </w:t>
      </w:r>
      <w:r w:rsidR="00600101" w:rsidRPr="00600101">
        <w:t xml:space="preserve">Pavesti </w:t>
      </w:r>
      <w:r w:rsidR="0050458A">
        <w:t>A</w:t>
      </w:r>
      <w:r w:rsidR="00600101" w:rsidRPr="00600101">
        <w:t xml:space="preserve">plinkos ministerijai, </w:t>
      </w:r>
      <w:r w:rsidR="009B3CB9">
        <w:t>E</w:t>
      </w:r>
      <w:r w:rsidR="005D6113" w:rsidRPr="00600101">
        <w:t xml:space="preserve">konomikos </w:t>
      </w:r>
      <w:r w:rsidR="00600101" w:rsidRPr="00600101">
        <w:t xml:space="preserve">ir inovacijų ministerijai, </w:t>
      </w:r>
      <w:r w:rsidR="005D6113">
        <w:t>E</w:t>
      </w:r>
      <w:r w:rsidR="005D6113" w:rsidRPr="00600101">
        <w:t xml:space="preserve">nergetikos </w:t>
      </w:r>
      <w:r w:rsidR="00600101" w:rsidRPr="00600101">
        <w:t>ministerijai,</w:t>
      </w:r>
      <w:r w:rsidR="004813D2">
        <w:t xml:space="preserve"> </w:t>
      </w:r>
      <w:r w:rsidR="005D6113">
        <w:t xml:space="preserve">Finansų </w:t>
      </w:r>
      <w:r w:rsidR="004813D2">
        <w:t>ministerijai,</w:t>
      </w:r>
      <w:r w:rsidR="00600101" w:rsidRPr="00600101">
        <w:t xml:space="preserve"> </w:t>
      </w:r>
      <w:r w:rsidR="009B3CB9">
        <w:t>S</w:t>
      </w:r>
      <w:r w:rsidR="005D6113">
        <w:t>o</w:t>
      </w:r>
      <w:r w:rsidR="005D6113" w:rsidRPr="00600101">
        <w:t xml:space="preserve">cialinės </w:t>
      </w:r>
      <w:r w:rsidR="00600101" w:rsidRPr="00600101">
        <w:t xml:space="preserve">apsaugos ir darbo ministerijai, </w:t>
      </w:r>
      <w:r w:rsidR="005D6113">
        <w:t>S</w:t>
      </w:r>
      <w:r w:rsidR="005D6113" w:rsidRPr="00600101">
        <w:t xml:space="preserve">usisiekimo </w:t>
      </w:r>
      <w:r w:rsidR="00600101" w:rsidRPr="00600101">
        <w:t xml:space="preserve">ministerijai, </w:t>
      </w:r>
      <w:r w:rsidR="009B3CB9">
        <w:t>Š</w:t>
      </w:r>
      <w:r w:rsidR="005D6113" w:rsidRPr="00600101">
        <w:t>vietimo</w:t>
      </w:r>
      <w:r w:rsidR="00600101" w:rsidRPr="00600101">
        <w:t xml:space="preserve">, mokslo ir sporto ministerijai, </w:t>
      </w:r>
      <w:r w:rsidR="009B3CB9">
        <w:t>Ž</w:t>
      </w:r>
      <w:r w:rsidR="005D6113" w:rsidRPr="00600101">
        <w:t xml:space="preserve">emės </w:t>
      </w:r>
      <w:r w:rsidR="00600101" w:rsidRPr="00600101">
        <w:t>ūkio ministerijai</w:t>
      </w:r>
      <w:r w:rsidR="005E6EC7">
        <w:t xml:space="preserve"> </w:t>
      </w:r>
      <w:r w:rsidR="00D336EA">
        <w:t>(</w:t>
      </w:r>
      <w:r w:rsidR="008875C1">
        <w:t xml:space="preserve">toliau kartu – </w:t>
      </w:r>
      <w:r w:rsidR="00C419AE">
        <w:t>p</w:t>
      </w:r>
      <w:r w:rsidR="008875C1">
        <w:t>agrindinės klimato kaitos valdymo politiką formuojančios ministerijos</w:t>
      </w:r>
      <w:r w:rsidR="00D336EA">
        <w:t>)</w:t>
      </w:r>
      <w:r w:rsidR="0003229A">
        <w:t xml:space="preserve"> </w:t>
      </w:r>
      <w:r w:rsidR="00600101" w:rsidRPr="00600101">
        <w:t>ir kitoms ministerijoms</w:t>
      </w:r>
      <w:r w:rsidR="00B96902">
        <w:t xml:space="preserve"> </w:t>
      </w:r>
      <w:r w:rsidR="00600101" w:rsidRPr="00600101">
        <w:t>pagal kompetenciją</w:t>
      </w:r>
      <w:r w:rsidR="00530F23">
        <w:t>:</w:t>
      </w:r>
    </w:p>
    <w:p w14:paraId="2977E500" w14:textId="3360CB8F" w:rsidR="00150B28" w:rsidRDefault="00150B28" w:rsidP="00CD639E">
      <w:pPr>
        <w:tabs>
          <w:tab w:val="left" w:pos="1134"/>
        </w:tabs>
        <w:spacing w:line="360" w:lineRule="auto"/>
        <w:jc w:val="both"/>
      </w:pPr>
      <w:r>
        <w:tab/>
      </w:r>
      <w:r w:rsidR="000B7C34">
        <w:t>4</w:t>
      </w:r>
      <w:r>
        <w:t xml:space="preserve">.1. </w:t>
      </w:r>
      <w:r w:rsidR="00600101">
        <w:t xml:space="preserve">iki 2021 m. </w:t>
      </w:r>
      <w:r w:rsidR="00541B38">
        <w:t xml:space="preserve">sausio 1 d. </w:t>
      </w:r>
      <w:r w:rsidR="002C62BC">
        <w:t xml:space="preserve">į </w:t>
      </w:r>
      <w:r w:rsidR="0000155F">
        <w:t xml:space="preserve">su Plano įgyvendinimu susijusias </w:t>
      </w:r>
      <w:r w:rsidR="00863902">
        <w:t>sektorių plėtros programas, kitus strateginio planavimo dokumentus ir (ar) įgyvendinamuosius teisės aktus (toliau kartu – strateginio planavimo dokumentai)</w:t>
      </w:r>
      <w:r w:rsidR="007D39F5">
        <w:t xml:space="preserve"> </w:t>
      </w:r>
      <w:r w:rsidR="001652EE">
        <w:t xml:space="preserve">perkelti </w:t>
      </w:r>
      <w:r w:rsidR="00600101">
        <w:t>Plane pateiktas planuojamas ir (ar) alternatyvias politikos priemones</w:t>
      </w:r>
      <w:r w:rsidR="008961A4">
        <w:t xml:space="preserve">, </w:t>
      </w:r>
      <w:r w:rsidR="004B3328">
        <w:t>atlikus finansinės, ekonominės, socialinės ir aplinkosauginės naudos vertinimą</w:t>
      </w:r>
      <w:r w:rsidR="004A62E3">
        <w:t xml:space="preserve"> ir</w:t>
      </w:r>
      <w:r w:rsidR="002E7DC1">
        <w:t xml:space="preserve"> pasir</w:t>
      </w:r>
      <w:r w:rsidR="005C0DBB">
        <w:t>i</w:t>
      </w:r>
      <w:r w:rsidR="002E7DC1">
        <w:t>nk</w:t>
      </w:r>
      <w:r w:rsidR="003F2C89">
        <w:t>us</w:t>
      </w:r>
      <w:r w:rsidR="002E7DC1">
        <w:t xml:space="preserve"> efektyviausią priemonių rinkinį </w:t>
      </w:r>
      <w:r w:rsidR="004A62E3">
        <w:t>bei</w:t>
      </w:r>
      <w:r w:rsidR="002E7DC1">
        <w:t xml:space="preserve"> jų įgyvendinimo būdus, </w:t>
      </w:r>
      <w:r w:rsidR="003F2C89">
        <w:t>užtikrinan</w:t>
      </w:r>
      <w:r w:rsidR="00611526">
        <w:t>t</w:t>
      </w:r>
      <w:r w:rsidR="002C62BC">
        <w:t xml:space="preserve"> </w:t>
      </w:r>
      <w:r w:rsidR="00CE27EF">
        <w:t xml:space="preserve">Plane pateiktų </w:t>
      </w:r>
      <w:r w:rsidR="002E7DC1">
        <w:t xml:space="preserve">nacionalinių energetikos ir klimato kaitos valdymo politikos tikslų (toliau </w:t>
      </w:r>
      <w:r w:rsidR="002C62BC" w:rsidRPr="00CB7F92">
        <w:t>–</w:t>
      </w:r>
      <w:r w:rsidR="002E7DC1">
        <w:t xml:space="preserve"> </w:t>
      </w:r>
      <w:r w:rsidR="00EE521B">
        <w:t>n</w:t>
      </w:r>
      <w:r w:rsidR="002E7DC1">
        <w:t>acionalini</w:t>
      </w:r>
      <w:r w:rsidR="004B59BB">
        <w:t>ai</w:t>
      </w:r>
      <w:r w:rsidR="002C62BC">
        <w:t xml:space="preserve"> </w:t>
      </w:r>
      <w:r w:rsidR="002E7DC1">
        <w:t>tiksl</w:t>
      </w:r>
      <w:r w:rsidR="002C62BC">
        <w:t>ai</w:t>
      </w:r>
      <w:r w:rsidR="002E7DC1">
        <w:t>) pasiekimą</w:t>
      </w:r>
      <w:r w:rsidR="004D04B2">
        <w:t>;</w:t>
      </w:r>
      <w:r w:rsidR="002E7DC1">
        <w:t xml:space="preserve"> </w:t>
      </w:r>
      <w:r w:rsidR="00600101">
        <w:t xml:space="preserve"> </w:t>
      </w:r>
    </w:p>
    <w:p w14:paraId="4DCC2DD8" w14:textId="236DFE19" w:rsidR="00127F51" w:rsidRPr="00F741F8" w:rsidRDefault="00150B28" w:rsidP="00CD639E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tab/>
      </w:r>
      <w:r w:rsidR="000B7C34">
        <w:t>4</w:t>
      </w:r>
      <w:r>
        <w:t xml:space="preserve">.2. </w:t>
      </w:r>
      <w:r w:rsidR="00D50ADC">
        <w:t xml:space="preserve">kaskart </w:t>
      </w:r>
      <w:r w:rsidR="00F741F8">
        <w:t>atnaujinant strateginio planavimo dokument</w:t>
      </w:r>
      <w:r w:rsidR="007C4B64">
        <w:t>ų</w:t>
      </w:r>
      <w:r w:rsidR="007C4B64" w:rsidRPr="007C4B64">
        <w:t xml:space="preserve"> </w:t>
      </w:r>
      <w:r w:rsidR="007C4B64">
        <w:t>nuostatas, susijusias su Plano įgyvendinimu</w:t>
      </w:r>
      <w:r w:rsidR="00F741F8">
        <w:t xml:space="preserve">, jų projektus derinti su Aplinkos ministerija, Energetikos ministerija ir Finansų ministerija, kurios kompleksiškai įvertintų siūlomų </w:t>
      </w:r>
      <w:r w:rsidR="008C51E8">
        <w:t>pakeitimų poveikį</w:t>
      </w:r>
      <w:r w:rsidR="00F741F8">
        <w:t xml:space="preserve"> ir pakankamumą </w:t>
      </w:r>
      <w:r w:rsidR="00EE521B">
        <w:t>n</w:t>
      </w:r>
      <w:r w:rsidR="00F741F8">
        <w:t>acionaliniams tikslams pasiekti</w:t>
      </w:r>
      <w:r w:rsidR="00162997">
        <w:t xml:space="preserve">. </w:t>
      </w:r>
      <w:r w:rsidR="007931A9">
        <w:t xml:space="preserve"> </w:t>
      </w:r>
    </w:p>
    <w:p w14:paraId="51BD2BE2" w14:textId="62622A22" w:rsidR="000968C8" w:rsidRDefault="00150B28" w:rsidP="00D93024">
      <w:pPr>
        <w:tabs>
          <w:tab w:val="left" w:pos="1134"/>
        </w:tabs>
        <w:spacing w:line="360" w:lineRule="auto"/>
        <w:ind w:firstLine="851"/>
        <w:jc w:val="both"/>
      </w:pPr>
      <w:r>
        <w:lastRenderedPageBreak/>
        <w:tab/>
      </w:r>
      <w:r w:rsidR="000B7C34">
        <w:t>5</w:t>
      </w:r>
      <w:r>
        <w:t xml:space="preserve">. </w:t>
      </w:r>
      <w:r w:rsidR="000968C8" w:rsidRPr="00AD64C4">
        <w:t xml:space="preserve">Pritarti, kad </w:t>
      </w:r>
      <w:r w:rsidR="000968C8">
        <w:t>iki 2020 m. sausio 31 d. būtų sudaryta tarpinstitucinė darbo grupė Plane numatytoms politikos priemonėms perkelti į strateginio planavimo dokumentus ir jų įgyvendinimo priežiūrai koordinuoti.</w:t>
      </w:r>
    </w:p>
    <w:p w14:paraId="1B34E10B" w14:textId="4DB9D40E" w:rsidR="00150B28" w:rsidRDefault="00F1057B" w:rsidP="00D93024">
      <w:pPr>
        <w:tabs>
          <w:tab w:val="left" w:pos="1134"/>
        </w:tabs>
        <w:spacing w:line="360" w:lineRule="auto"/>
        <w:ind w:firstLine="851"/>
        <w:jc w:val="both"/>
      </w:pPr>
      <w:r>
        <w:tab/>
      </w:r>
      <w:r w:rsidR="000B7C34">
        <w:t>6</w:t>
      </w:r>
      <w:r>
        <w:t xml:space="preserve"> . </w:t>
      </w:r>
      <w:r w:rsidR="00295C85">
        <w:t xml:space="preserve">Siekiant </w:t>
      </w:r>
      <w:r w:rsidR="00E74487">
        <w:t xml:space="preserve">nuosekliai įgyvendinti Plane numatytas priemones </w:t>
      </w:r>
      <w:r w:rsidR="00BC6930">
        <w:t xml:space="preserve">ir užtikrinti </w:t>
      </w:r>
      <w:r w:rsidR="005D06ED">
        <w:t>efektyvi</w:t>
      </w:r>
      <w:r w:rsidR="00BC6930">
        <w:t>a</w:t>
      </w:r>
      <w:r w:rsidR="00904AEF">
        <w:t>usių šiltnamio efektą sukeliančių dujų</w:t>
      </w:r>
      <w:r w:rsidR="00C43DA4">
        <w:t xml:space="preserve"> (toliau </w:t>
      </w:r>
      <w:r w:rsidR="0050458A">
        <w:t xml:space="preserve">– </w:t>
      </w:r>
      <w:r w:rsidR="00C43DA4">
        <w:t>ŠESD)</w:t>
      </w:r>
      <w:r w:rsidR="00904AEF">
        <w:t xml:space="preserve"> išmetim</w:t>
      </w:r>
      <w:r w:rsidR="00A72C68">
        <w:t>us</w:t>
      </w:r>
      <w:r w:rsidR="00904AEF">
        <w:t xml:space="preserve"> mažin</w:t>
      </w:r>
      <w:r w:rsidR="00A72C68">
        <w:t>ančių</w:t>
      </w:r>
      <w:r w:rsidR="00904AEF">
        <w:t xml:space="preserve"> priemonių </w:t>
      </w:r>
      <w:r w:rsidR="004F743C">
        <w:t>finansavimą</w:t>
      </w:r>
      <w:r w:rsidR="00782856">
        <w:t>, p</w:t>
      </w:r>
      <w:r w:rsidR="00D957E7">
        <w:t>avesti</w:t>
      </w:r>
      <w:r w:rsidR="001E6D9A">
        <w:t>:</w:t>
      </w:r>
    </w:p>
    <w:p w14:paraId="1F3C498F" w14:textId="6D090828" w:rsidR="001E6D9A" w:rsidRDefault="000B7C34" w:rsidP="00CD639E">
      <w:pPr>
        <w:spacing w:line="360" w:lineRule="auto"/>
        <w:ind w:firstLine="1134"/>
        <w:jc w:val="both"/>
      </w:pPr>
      <w:r>
        <w:t>6</w:t>
      </w:r>
      <w:r w:rsidR="00150B28">
        <w:t xml:space="preserve">.1. </w:t>
      </w:r>
      <w:r w:rsidR="00F52DF1">
        <w:t xml:space="preserve">Aplinkos ministerijai </w:t>
      </w:r>
      <w:r w:rsidR="00B17D59">
        <w:t>derinti 2020 m.</w:t>
      </w:r>
      <w:r w:rsidR="00EA6838">
        <w:t xml:space="preserve"> </w:t>
      </w:r>
      <w:r w:rsidR="00EA6838" w:rsidRPr="00150B28">
        <w:t>Klimato kaitos programos</w:t>
      </w:r>
      <w:r w:rsidR="00EA6838">
        <w:t xml:space="preserve"> sąmatos projektą</w:t>
      </w:r>
      <w:r w:rsidR="00910B46">
        <w:t>,</w:t>
      </w:r>
      <w:r w:rsidR="00910B46" w:rsidRPr="00910B46">
        <w:t xml:space="preserve"> </w:t>
      </w:r>
      <w:r w:rsidR="00910B46">
        <w:t xml:space="preserve">kuris rengiamas įgyvendinant </w:t>
      </w:r>
      <w:r w:rsidR="00910B46" w:rsidRPr="00150B28">
        <w:t>Lietuvos Respublikos klimato kaitos valdymo finansinių instrumentų įstatym</w:t>
      </w:r>
      <w:r w:rsidR="00910B46">
        <w:t>ą</w:t>
      </w:r>
      <w:r w:rsidR="00BC17A0">
        <w:t>,</w:t>
      </w:r>
      <w:r w:rsidR="008806A5">
        <w:t xml:space="preserve"> su </w:t>
      </w:r>
      <w:r w:rsidR="004F1080">
        <w:t>p</w:t>
      </w:r>
      <w:r w:rsidR="008806A5">
        <w:t>agrindinėmis klimato kaitos polit</w:t>
      </w:r>
      <w:r w:rsidR="002A75FC">
        <w:t>i</w:t>
      </w:r>
      <w:r w:rsidR="008806A5">
        <w:t>k</w:t>
      </w:r>
      <w:r w:rsidR="00BC09B6">
        <w:t>ą formuojančiomis ministerijomis</w:t>
      </w:r>
      <w:r w:rsidR="0050458A">
        <w:t>;</w:t>
      </w:r>
    </w:p>
    <w:p w14:paraId="6A51C630" w14:textId="5E117801" w:rsidR="001E6D9A" w:rsidRDefault="000B7C34" w:rsidP="00CD639E">
      <w:pPr>
        <w:pStyle w:val="ListParagraph"/>
        <w:spacing w:line="360" w:lineRule="auto"/>
        <w:ind w:left="0" w:firstLine="1134"/>
        <w:jc w:val="both"/>
      </w:pPr>
      <w:r>
        <w:t>6</w:t>
      </w:r>
      <w:r w:rsidR="009B0DDE">
        <w:t>.2</w:t>
      </w:r>
      <w:r w:rsidR="00540BC7">
        <w:t>.</w:t>
      </w:r>
      <w:r w:rsidR="009B0DDE">
        <w:t xml:space="preserve"> </w:t>
      </w:r>
      <w:r w:rsidR="00F52DF1">
        <w:t xml:space="preserve">Aplinkos ministerijai </w:t>
      </w:r>
      <w:r w:rsidR="00FF6547">
        <w:t xml:space="preserve">iki 2020 m. </w:t>
      </w:r>
      <w:r w:rsidR="008017EE">
        <w:t xml:space="preserve">kovo 31 d. pateikti Vyriausybei </w:t>
      </w:r>
      <w:r w:rsidR="005B63DB">
        <w:t>Lietuvos Respublikos k</w:t>
      </w:r>
      <w:r w:rsidR="008017EE">
        <w:t xml:space="preserve">limato kaitos </w:t>
      </w:r>
      <w:r w:rsidR="00E73D9B">
        <w:t xml:space="preserve">valdymo </w:t>
      </w:r>
      <w:r w:rsidR="008017EE">
        <w:t xml:space="preserve">finansinių instrumentų </w:t>
      </w:r>
      <w:r w:rsidR="00644BC3">
        <w:t>įs</w:t>
      </w:r>
      <w:r w:rsidR="008017EE">
        <w:t xml:space="preserve">tatymo </w:t>
      </w:r>
      <w:r w:rsidR="00CD639E">
        <w:t xml:space="preserve">pakeitimo </w:t>
      </w:r>
      <w:r w:rsidR="008017EE">
        <w:t xml:space="preserve">projektą, kuriame būtų </w:t>
      </w:r>
      <w:r w:rsidR="00E73D9B">
        <w:t xml:space="preserve">įtvirtintas </w:t>
      </w:r>
      <w:r w:rsidR="00644BC3">
        <w:t xml:space="preserve">tarpinstitucinis Klimato kaitos programos valdymo </w:t>
      </w:r>
      <w:r w:rsidR="00BF04E0">
        <w:t xml:space="preserve">ir tvirtinimo </w:t>
      </w:r>
      <w:r w:rsidR="00644BC3">
        <w:t>mechanizmas</w:t>
      </w:r>
      <w:r w:rsidR="0050458A">
        <w:t>;</w:t>
      </w:r>
    </w:p>
    <w:p w14:paraId="0145432B" w14:textId="0E8AD607" w:rsidR="00F52DF1" w:rsidRDefault="000B7C34" w:rsidP="00CD639E">
      <w:pPr>
        <w:pStyle w:val="ListParagraph"/>
        <w:spacing w:line="360" w:lineRule="auto"/>
        <w:ind w:left="0" w:firstLine="1134"/>
        <w:jc w:val="both"/>
      </w:pPr>
      <w:r>
        <w:t>6</w:t>
      </w:r>
      <w:r w:rsidR="00F52DF1">
        <w:t>.3</w:t>
      </w:r>
      <w:r w:rsidR="0050458A">
        <w:t>.</w:t>
      </w:r>
      <w:r w:rsidR="00C873AD" w:rsidRPr="00C873AD">
        <w:t xml:space="preserve"> </w:t>
      </w:r>
      <w:r w:rsidR="004F1080">
        <w:t>p</w:t>
      </w:r>
      <w:r w:rsidR="00C873AD">
        <w:t>agrindinėms klimato kaitos valdymo politiką formuojančios ministerijoms</w:t>
      </w:r>
      <w:r w:rsidR="008E079B">
        <w:t>,</w:t>
      </w:r>
      <w:r w:rsidR="008E079B" w:rsidRPr="00A66888">
        <w:t xml:space="preserve"> </w:t>
      </w:r>
      <w:r w:rsidR="00A66888" w:rsidRPr="00A66888">
        <w:t xml:space="preserve">suderinus su Finansų ministerija, užtikrinti, kad, įgyvendinant 2021–2027 metų ES fondų veiksmų programą, prioritetą finansavimui gautų Plane pateiktos priemonės, turinčios didžiausią ŠESD mažinimo efektą, tenkantį vienam investuotam eurui; </w:t>
      </w:r>
    </w:p>
    <w:p w14:paraId="554A0638" w14:textId="7F4188CE" w:rsidR="00CB36ED" w:rsidRDefault="000B7C34" w:rsidP="00CB36ED">
      <w:pPr>
        <w:pStyle w:val="ListParagraph"/>
        <w:spacing w:line="360" w:lineRule="auto"/>
        <w:ind w:left="0" w:firstLine="1134"/>
        <w:jc w:val="both"/>
      </w:pPr>
      <w:bookmarkStart w:id="1" w:name="_Hlk27581027"/>
      <w:r>
        <w:t>6</w:t>
      </w:r>
      <w:r w:rsidR="00CB36ED">
        <w:t>.4</w:t>
      </w:r>
      <w:r w:rsidR="0050458A">
        <w:t>.</w:t>
      </w:r>
      <w:r w:rsidR="00CB36ED">
        <w:t xml:space="preserve"> Žemės ūkio ministerijai užtikrinti, kad</w:t>
      </w:r>
      <w:r w:rsidR="00540BC7">
        <w:t>,</w:t>
      </w:r>
      <w:r w:rsidR="00CB36ED">
        <w:t xml:space="preserve"> </w:t>
      </w:r>
      <w:r w:rsidR="00845B13">
        <w:t>rengiant 2021</w:t>
      </w:r>
      <w:r w:rsidR="00EE521B">
        <w:t>–</w:t>
      </w:r>
      <w:r w:rsidR="00845B13">
        <w:t>2027 metų Bendrosios žemės ūkio politikos strateginį planą</w:t>
      </w:r>
      <w:r w:rsidR="00CB36ED">
        <w:t xml:space="preserve">, prioritetą </w:t>
      </w:r>
      <w:r w:rsidR="00285387">
        <w:t xml:space="preserve">finansavimui </w:t>
      </w:r>
      <w:r w:rsidR="00CB36ED">
        <w:t>gautų Plane pateiktos priemonės, turinčios didžiausią ŠESD mažinimo efektą</w:t>
      </w:r>
      <w:r w:rsidR="00540BC7">
        <w:t>,</w:t>
      </w:r>
      <w:r w:rsidR="00CB36ED">
        <w:t xml:space="preserve"> tenkantį vienam investuotam </w:t>
      </w:r>
      <w:r w:rsidR="00285387">
        <w:t>eurui</w:t>
      </w:r>
      <w:r w:rsidR="00CB36ED">
        <w:t>.</w:t>
      </w:r>
    </w:p>
    <w:p w14:paraId="17BCC277" w14:textId="102A44DE" w:rsidR="00AB0BE3" w:rsidRDefault="000B7C34" w:rsidP="00AB0BE3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080"/>
        <w:jc w:val="both"/>
      </w:pPr>
      <w:r>
        <w:t xml:space="preserve">7. </w:t>
      </w:r>
      <w:r w:rsidR="00AB0BE3">
        <w:t xml:space="preserve">Pavesti Vidaus reikalų ministerijai </w:t>
      </w:r>
      <w:r w:rsidR="00261244">
        <w:t>informuoti</w:t>
      </w:r>
      <w:r w:rsidR="00AB0BE3">
        <w:t xml:space="preserve"> </w:t>
      </w:r>
      <w:r w:rsidR="00EE521B">
        <w:t>r</w:t>
      </w:r>
      <w:r w:rsidR="00261244">
        <w:t xml:space="preserve">egionų plėtros tarybas apie </w:t>
      </w:r>
      <w:r w:rsidR="003951C3">
        <w:t>savi</w:t>
      </w:r>
      <w:r w:rsidR="005B517A">
        <w:t xml:space="preserve">valdybėms aktualius </w:t>
      </w:r>
      <w:r w:rsidR="00AB0BE3">
        <w:t xml:space="preserve">Plano politikos ir priemonių įgyvendinimo klausimus. </w:t>
      </w:r>
    </w:p>
    <w:p w14:paraId="439593BB" w14:textId="45B3A48E" w:rsidR="00E26FD5" w:rsidRDefault="00E26FD5" w:rsidP="00DF61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080"/>
        <w:jc w:val="both"/>
      </w:pPr>
    </w:p>
    <w:p w14:paraId="3334BE85" w14:textId="77777777" w:rsidR="00BE10DC" w:rsidRDefault="00BE10DC" w:rsidP="00DF613B">
      <w:pPr>
        <w:pStyle w:val="ListParagraph"/>
        <w:spacing w:line="360" w:lineRule="auto"/>
        <w:ind w:left="0" w:firstLine="1134"/>
        <w:jc w:val="both"/>
      </w:pPr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3832" w14:textId="77777777" w:rsidR="002D53D7" w:rsidRDefault="002D53D7" w:rsidP="00911FB0">
      <w:r>
        <w:separator/>
      </w:r>
    </w:p>
  </w:endnote>
  <w:endnote w:type="continuationSeparator" w:id="0">
    <w:p w14:paraId="5BE0421A" w14:textId="77777777" w:rsidR="002D53D7" w:rsidRDefault="002D53D7" w:rsidP="00911FB0">
      <w:r>
        <w:continuationSeparator/>
      </w:r>
    </w:p>
  </w:endnote>
  <w:endnote w:type="continuationNotice" w:id="1">
    <w:p w14:paraId="5F99C893" w14:textId="77777777" w:rsidR="002D53D7" w:rsidRDefault="002D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0170" w14:textId="77777777" w:rsidR="002D53D7" w:rsidRDefault="002D53D7" w:rsidP="00911FB0">
      <w:r>
        <w:separator/>
      </w:r>
    </w:p>
  </w:footnote>
  <w:footnote w:type="continuationSeparator" w:id="0">
    <w:p w14:paraId="34B9E8AD" w14:textId="77777777" w:rsidR="002D53D7" w:rsidRDefault="002D53D7" w:rsidP="00911FB0">
      <w:r>
        <w:continuationSeparator/>
      </w:r>
    </w:p>
  </w:footnote>
  <w:footnote w:type="continuationNotice" w:id="1">
    <w:p w14:paraId="76453A1A" w14:textId="77777777" w:rsidR="002D53D7" w:rsidRDefault="002D5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7378463C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8C9"/>
    <w:rsid w:val="000E2FB8"/>
    <w:rsid w:val="000E38E9"/>
    <w:rsid w:val="000E6B9A"/>
    <w:rsid w:val="000F2D93"/>
    <w:rsid w:val="00111022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5674"/>
    <w:rsid w:val="00195BB7"/>
    <w:rsid w:val="00196925"/>
    <w:rsid w:val="001A277C"/>
    <w:rsid w:val="001B3249"/>
    <w:rsid w:val="001C12E6"/>
    <w:rsid w:val="001C1437"/>
    <w:rsid w:val="001C153B"/>
    <w:rsid w:val="001C670C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52B2"/>
    <w:rsid w:val="002167BA"/>
    <w:rsid w:val="002259C8"/>
    <w:rsid w:val="00231C01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53D7"/>
    <w:rsid w:val="002D6C2A"/>
    <w:rsid w:val="002E238A"/>
    <w:rsid w:val="002E7DC1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7B0"/>
    <w:rsid w:val="00373490"/>
    <w:rsid w:val="00374B02"/>
    <w:rsid w:val="00375173"/>
    <w:rsid w:val="00376ED4"/>
    <w:rsid w:val="00383AFA"/>
    <w:rsid w:val="003859DE"/>
    <w:rsid w:val="00392EE4"/>
    <w:rsid w:val="003951C3"/>
    <w:rsid w:val="00396EB1"/>
    <w:rsid w:val="00397AC0"/>
    <w:rsid w:val="003A2B81"/>
    <w:rsid w:val="003A5F4A"/>
    <w:rsid w:val="003B0EA1"/>
    <w:rsid w:val="003B3006"/>
    <w:rsid w:val="003B7305"/>
    <w:rsid w:val="003B7DFB"/>
    <w:rsid w:val="003C1575"/>
    <w:rsid w:val="003D12C8"/>
    <w:rsid w:val="003D4622"/>
    <w:rsid w:val="003D7AFA"/>
    <w:rsid w:val="003D7BF1"/>
    <w:rsid w:val="003D7E3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306C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63E6"/>
    <w:rsid w:val="00746D20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B0683D"/>
    <w:rsid w:val="00B06AEB"/>
    <w:rsid w:val="00B10133"/>
    <w:rsid w:val="00B17D59"/>
    <w:rsid w:val="00B23B31"/>
    <w:rsid w:val="00B25793"/>
    <w:rsid w:val="00B262FE"/>
    <w:rsid w:val="00B330B0"/>
    <w:rsid w:val="00B340F9"/>
    <w:rsid w:val="00B377A6"/>
    <w:rsid w:val="00B46184"/>
    <w:rsid w:val="00B5744C"/>
    <w:rsid w:val="00B61D25"/>
    <w:rsid w:val="00B64966"/>
    <w:rsid w:val="00B649A1"/>
    <w:rsid w:val="00B71BD7"/>
    <w:rsid w:val="00B73168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96902"/>
    <w:rsid w:val="00BA16A7"/>
    <w:rsid w:val="00BA2694"/>
    <w:rsid w:val="00BA3776"/>
    <w:rsid w:val="00BA6EFD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43B6"/>
    <w:rsid w:val="00C6137C"/>
    <w:rsid w:val="00C61BB0"/>
    <w:rsid w:val="00C628D8"/>
    <w:rsid w:val="00C62D11"/>
    <w:rsid w:val="00C62F12"/>
    <w:rsid w:val="00C64FBD"/>
    <w:rsid w:val="00C65DB0"/>
    <w:rsid w:val="00C71295"/>
    <w:rsid w:val="00C82061"/>
    <w:rsid w:val="00C868E3"/>
    <w:rsid w:val="00C873AD"/>
    <w:rsid w:val="00C901AE"/>
    <w:rsid w:val="00C918DE"/>
    <w:rsid w:val="00C918F6"/>
    <w:rsid w:val="00C92BDB"/>
    <w:rsid w:val="00C94E14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F5E0D"/>
    <w:rsid w:val="00DF613B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3D9B"/>
    <w:rsid w:val="00E74487"/>
    <w:rsid w:val="00E76062"/>
    <w:rsid w:val="00E8020B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1057B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7DF933CF-C558-45F1-B91E-68D1DF3B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263B1BEAF44B46BC75CDA43A1DDEFA" ma:contentTypeVersion="11" ma:contentTypeDescription="Kurkite naują dokumentą." ma:contentTypeScope="" ma:versionID="e3da8f241f2487b88120bc8a0bb56cf9">
  <xsd:schema xmlns:xsd="http://www.w3.org/2001/XMLSchema" xmlns:xs="http://www.w3.org/2001/XMLSchema" xmlns:p="http://schemas.microsoft.com/office/2006/metadata/properties" xmlns:ns3="28c0a9e9-63ae-4ac2-814e-2a81f5f1c63e" xmlns:ns4="65014b90-93b8-4b8b-81f7-efa445c3fe9d" targetNamespace="http://schemas.microsoft.com/office/2006/metadata/properties" ma:root="true" ma:fieldsID="488e4f5639125a6e63e1be1389cda5dc" ns3:_="" ns4:_="">
    <xsd:import namespace="28c0a9e9-63ae-4ac2-814e-2a81f5f1c63e"/>
    <xsd:import namespace="65014b90-93b8-4b8b-81f7-efa445c3f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a9e9-63ae-4ac2-814e-2a81f5f1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4b90-93b8-4b8b-81f7-efa445c3f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28c0a9e9-63ae-4ac2-814e-2a81f5f1c63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5014b90-93b8-4b8b-81f7-efa445c3fe9d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E7E759-A244-48CA-9499-11248521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a9e9-63ae-4ac2-814e-2a81f5f1c63e"/>
    <ds:schemaRef ds:uri="65014b90-93b8-4b8b-81f7-efa445c3f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68F00-57F0-47C4-B2B7-B25F4495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4270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Daiva Geluseviciene</cp:lastModifiedBy>
  <cp:revision>5</cp:revision>
  <cp:lastPrinted>2019-12-11T00:22:00Z</cp:lastPrinted>
  <dcterms:created xsi:type="dcterms:W3CDTF">2019-12-23T11:40:00Z</dcterms:created>
  <dcterms:modified xsi:type="dcterms:W3CDTF">2019-12-23T11:41:00Z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0x010100B2263B1BEAF44B46BC75CDA43A1DDEFA</vt:lpwstr>
  </property>
</Properties>
</file>