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BE3D52" w14:textId="77777777" w:rsidR="00E31309" w:rsidRPr="002F4ECC" w:rsidRDefault="00E31309" w:rsidP="00E31309">
      <w:pPr>
        <w:pStyle w:val="Header"/>
        <w:tabs>
          <w:tab w:val="clear" w:pos="8306"/>
          <w:tab w:val="right" w:pos="9356"/>
        </w:tabs>
        <w:rPr>
          <w:lang w:val="lt-LT"/>
        </w:rPr>
      </w:pPr>
      <w:r w:rsidRPr="002F4ECC">
        <w:rPr>
          <w:lang w:val="lt-LT"/>
        </w:rPr>
        <w:t xml:space="preserve">                               </w:t>
      </w:r>
      <w:r w:rsidR="00E20FD2" w:rsidRPr="002F4ECC">
        <w:rPr>
          <w:lang w:val="lt-LT"/>
        </w:rPr>
        <w:t xml:space="preserve">                               </w:t>
      </w:r>
    </w:p>
    <w:p w14:paraId="25434031" w14:textId="1A8071EB" w:rsidR="00E31309" w:rsidRPr="002F4ECC" w:rsidRDefault="00EE0D4A" w:rsidP="00E31309">
      <w:pPr>
        <w:pStyle w:val="Header"/>
        <w:tabs>
          <w:tab w:val="clear" w:pos="8306"/>
          <w:tab w:val="right" w:pos="9356"/>
        </w:tabs>
        <w:jc w:val="center"/>
        <w:rPr>
          <w:lang w:val="lt-LT"/>
        </w:rPr>
      </w:pPr>
      <w:r w:rsidRPr="002F4ECC">
        <w:rPr>
          <w:noProof/>
          <w:lang w:val="lt-LT"/>
        </w:rPr>
        <w:drawing>
          <wp:inline distT="0" distB="0" distL="0" distR="0" wp14:anchorId="14342939" wp14:editId="2A4E5786">
            <wp:extent cx="546735" cy="596265"/>
            <wp:effectExtent l="0" t="0" r="0" b="0"/>
            <wp:docPr id="1" name="Picture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6735" cy="596265"/>
                    </a:xfrm>
                    <a:prstGeom prst="rect">
                      <a:avLst/>
                    </a:prstGeom>
                    <a:noFill/>
                    <a:ln>
                      <a:noFill/>
                    </a:ln>
                  </pic:spPr>
                </pic:pic>
              </a:graphicData>
            </a:graphic>
          </wp:inline>
        </w:drawing>
      </w:r>
    </w:p>
    <w:p w14:paraId="200263A1" w14:textId="77777777" w:rsidR="00675A68" w:rsidRPr="002F4ECC" w:rsidRDefault="00675A68" w:rsidP="00CA09A6">
      <w:pPr>
        <w:spacing w:before="160"/>
        <w:ind w:left="-851" w:firstLine="851"/>
        <w:jc w:val="center"/>
        <w:rPr>
          <w:b/>
          <w:caps/>
        </w:rPr>
      </w:pPr>
      <w:r w:rsidRPr="002F4ECC">
        <w:rPr>
          <w:b/>
          <w:caps/>
        </w:rPr>
        <w:t xml:space="preserve">LIETUVOS RESPUBLIKOS </w:t>
      </w:r>
      <w:r w:rsidR="006E312A" w:rsidRPr="002F4ECC">
        <w:rPr>
          <w:b/>
          <w:caps/>
        </w:rPr>
        <w:t xml:space="preserve">energetikos </w:t>
      </w:r>
      <w:r w:rsidRPr="002F4ECC">
        <w:rPr>
          <w:b/>
          <w:caps/>
        </w:rPr>
        <w:t>MINISTERIJA</w:t>
      </w:r>
    </w:p>
    <w:p w14:paraId="16B4EA70" w14:textId="77777777" w:rsidR="00675A68" w:rsidRPr="002F4ECC" w:rsidRDefault="00675A68" w:rsidP="00282963">
      <w:pPr>
        <w:ind w:left="-851"/>
        <w:jc w:val="center"/>
        <w:rPr>
          <w:b/>
          <w:caps/>
          <w:sz w:val="10"/>
        </w:rPr>
      </w:pPr>
    </w:p>
    <w:p w14:paraId="0F9E2EC8" w14:textId="77777777" w:rsidR="00AA1676" w:rsidRPr="002F4ECC" w:rsidRDefault="00AA1676" w:rsidP="00AA1676">
      <w:pPr>
        <w:ind w:left="-851"/>
        <w:jc w:val="center"/>
        <w:rPr>
          <w:b/>
          <w:sz w:val="17"/>
          <w:szCs w:val="17"/>
        </w:rPr>
      </w:pPr>
    </w:p>
    <w:p w14:paraId="42755C5D" w14:textId="77777777" w:rsidR="00AA1676" w:rsidRPr="002F4ECC" w:rsidRDefault="00AA1676" w:rsidP="00AA1676">
      <w:pPr>
        <w:ind w:left="-851"/>
        <w:jc w:val="center"/>
        <w:rPr>
          <w:sz w:val="17"/>
          <w:szCs w:val="17"/>
        </w:rPr>
      </w:pPr>
      <w:r w:rsidRPr="002F4ECC">
        <w:rPr>
          <w:sz w:val="17"/>
          <w:szCs w:val="17"/>
        </w:rPr>
        <w:t>Biudžetinė įstaiga, Gedimino pr. 38, LT-01104 Vilnius, tel. (8 5) 203 4407,</w:t>
      </w:r>
    </w:p>
    <w:p w14:paraId="2B652DFC" w14:textId="77777777" w:rsidR="00AA1676" w:rsidRPr="002F4ECC" w:rsidRDefault="00AA1676" w:rsidP="00AA1676">
      <w:pPr>
        <w:ind w:left="-851"/>
        <w:jc w:val="center"/>
        <w:rPr>
          <w:sz w:val="17"/>
          <w:szCs w:val="17"/>
        </w:rPr>
      </w:pPr>
      <w:r w:rsidRPr="002F4ECC">
        <w:rPr>
          <w:sz w:val="17"/>
          <w:szCs w:val="17"/>
        </w:rPr>
        <w:t xml:space="preserve">faks. (8 5) 203 4692, el. p. </w:t>
      </w:r>
      <w:hyperlink r:id="rId12" w:history="1">
        <w:r w:rsidRPr="002F4ECC">
          <w:rPr>
            <w:rStyle w:val="Hyperlink"/>
            <w:sz w:val="17"/>
            <w:szCs w:val="17"/>
          </w:rPr>
          <w:t>info@enmin.lt</w:t>
        </w:r>
      </w:hyperlink>
      <w:r w:rsidRPr="002F4ECC">
        <w:rPr>
          <w:sz w:val="17"/>
          <w:szCs w:val="17"/>
          <w:u w:val="single"/>
        </w:rPr>
        <w:t>.</w:t>
      </w:r>
    </w:p>
    <w:p w14:paraId="63A1D9FC" w14:textId="77777777" w:rsidR="00AA1676" w:rsidRPr="002F4ECC" w:rsidRDefault="00AA1676" w:rsidP="00AA1676">
      <w:pPr>
        <w:ind w:left="-851"/>
        <w:jc w:val="center"/>
        <w:rPr>
          <w:sz w:val="17"/>
          <w:szCs w:val="17"/>
        </w:rPr>
      </w:pPr>
      <w:r w:rsidRPr="002F4ECC">
        <w:rPr>
          <w:sz w:val="17"/>
          <w:szCs w:val="17"/>
        </w:rPr>
        <w:t>Duomenys kaupiami ir saugomi Juridinių asmenų registre, kodas 302308327</w:t>
      </w:r>
    </w:p>
    <w:p w14:paraId="49D8BA54" w14:textId="42470CEF" w:rsidR="00675A68" w:rsidRPr="002F4ECC" w:rsidRDefault="00EE0D4A">
      <w:pPr>
        <w:rPr>
          <w:szCs w:val="24"/>
        </w:rPr>
      </w:pPr>
      <w:r w:rsidRPr="002F4ECC">
        <w:rPr>
          <w:noProof/>
          <w:szCs w:val="24"/>
        </w:rPr>
        <mc:AlternateContent>
          <mc:Choice Requires="wps">
            <w:drawing>
              <wp:anchor distT="4294967295" distB="4294967295" distL="114300" distR="114300" simplePos="0" relativeHeight="251658240" behindDoc="1" locked="0" layoutInCell="1" allowOverlap="1" wp14:anchorId="301E3D2F" wp14:editId="5717ACA5">
                <wp:simplePos x="0" y="0"/>
                <wp:positionH relativeFrom="column">
                  <wp:posOffset>-41910</wp:posOffset>
                </wp:positionH>
                <wp:positionV relativeFrom="paragraph">
                  <wp:posOffset>-636</wp:posOffset>
                </wp:positionV>
                <wp:extent cx="6078855"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885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9ED3750" id="_x0000_t32" coordsize="21600,21600" o:spt="32" o:oned="t" path="m,l21600,21600e" filled="f">
                <v:path arrowok="t" fillok="f" o:connecttype="none"/>
                <o:lock v:ext="edit" shapetype="t"/>
              </v:shapetype>
              <v:shape id="AutoShape 2" o:spid="_x0000_s1026" type="#_x0000_t32" style="position:absolute;margin-left:-3.3pt;margin-top:-.05pt;width:478.6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vihNzwEAAIoDAAAOAAAAZHJzL2Uyb0RvYy54bWysU8GO0zAQvSPxD5bvNGlRlypqukJdlssC lXb5gKntJBa2x7Ldpv17xm5TFrghcrA8npn3Zt5M1vcna9hRhajRtXw+qzlTTqDUrm/595fHdyvO YgInwaBTLT+ryO83b9+sR9+oBQ5opAqMQFxsRt/yISXfVFUUg7IQZ+iVI2eHwUIiM/SVDDASujXV oq7vqhGD9AGFipFeHy5Ovin4XadE+tZ1USVmWk61pXKGcu7zWW3W0PQB/KDFtQz4hyosaEekN6gH SMAOQf8FZbUIGLFLM4G2wq7TQpUeqJt5/Uc3zwN4VXohcaK/yRT/H6z4etwFpmXLF5w5sDSij4eE hZktsjyjjw1Fbd0u5AbFyT37JxQ/InO4HcD1qgS/nD3lznNG9VtKNqInkv34BSXFAOEXrU5dsBmS VGCnMpLzbSTqlJigx7v6w2q1XHImJl8FzZToQ0yfFVqWLy2PKYDuh7RF52jwGOaFBo5PMeWyoJkS MqvDR21Mmb9xbCSq98u6JEQ0WmZnDouh329NYEfIG1S+0iN5XocFPDhZwAYF8tP1nkCby53Ijct4 qizltaJJm4vKe5TnXZgEpIGXmq/LmTfqtV1k/vULbX4CAAD//wMAUEsDBBQABgAIAAAAIQA8W/dQ 2QAAAAYBAAAPAAAAZHJzL2Rvd25yZXYueG1sTI4xT8MwFIR3JP6D9SqxtXaRGkqIUyEQExNph4xO /JpEjZ+j2E3Sf8+DBabT6U53X3ZYXC8mHEPnScN2o0Ag1d521Gg4HT/WexAhGrKm94QabhjgkN/f ZSa1fqYvnIrYCB6hkBoNbYxDKmWoW3QmbPyAxNnZj85EtmMj7WhmHne9fFQqkc50xA+tGfCtxfpS XJ2Go38/d7uyqPalL5NJ4fx5K2atH1bL6wuIiEv8K8MPPqNDzkyVv5INotewThJusm5BcPy8U08g ql8v80z+x8+/AQAA//8DAFBLAQItABQABgAIAAAAIQC2gziS/gAAAOEBAAATAAAAAAAAAAAAAAAA AAAAAABbQ29udGVudF9UeXBlc10ueG1sUEsBAi0AFAAGAAgAAAAhADj9If/WAAAAlAEAAAsAAAAA AAAAAAAAAAAALwEAAF9yZWxzLy5yZWxzUEsBAi0AFAAGAAgAAAAhANe+KE3PAQAAigMAAA4AAAAA AAAAAAAAAAAALgIAAGRycy9lMm9Eb2MueG1sUEsBAi0AFAAGAAgAAAAhADxb91DZAAAABgEAAA8A AAAAAAAAAAAAAAAAKQQAAGRycy9kb3ducmV2LnhtbFBLBQYAAAAABAAEAPMAAAAvBQAAAAA= " strokeweight=".5pt">
                <v:shadow color="#7f7f7f" opacity=".5" offset="1pt"/>
              </v:shape>
            </w:pict>
          </mc:Fallback>
        </mc:AlternateContent>
      </w:r>
    </w:p>
    <w:tbl>
      <w:tblPr>
        <w:tblW w:w="8789" w:type="dxa"/>
        <w:tblCellMar>
          <w:left w:w="0" w:type="dxa"/>
          <w:right w:w="28" w:type="dxa"/>
        </w:tblCellMar>
        <w:tblLook w:val="0000" w:firstRow="0" w:lastRow="0" w:firstColumn="0" w:lastColumn="0" w:noHBand="0" w:noVBand="0"/>
      </w:tblPr>
      <w:tblGrid>
        <w:gridCol w:w="4962"/>
        <w:gridCol w:w="141"/>
        <w:gridCol w:w="1559"/>
        <w:gridCol w:w="2127"/>
      </w:tblGrid>
      <w:tr w:rsidR="00BF7510" w:rsidRPr="002F4ECC" w14:paraId="4B3D774D" w14:textId="77777777" w:rsidTr="00DE6EB0">
        <w:trPr>
          <w:cantSplit/>
        </w:trPr>
        <w:tc>
          <w:tcPr>
            <w:tcW w:w="4962" w:type="dxa"/>
            <w:vMerge w:val="restart"/>
          </w:tcPr>
          <w:p w14:paraId="64E8F69F" w14:textId="1EA21AAE" w:rsidR="00652C6D" w:rsidRPr="002F4ECC" w:rsidRDefault="006F5741" w:rsidP="00405F25">
            <w:pPr>
              <w:rPr>
                <w:szCs w:val="24"/>
              </w:rPr>
            </w:pPr>
            <w:r w:rsidRPr="002F4ECC">
              <w:rPr>
                <w:szCs w:val="24"/>
              </w:rPr>
              <w:t>Lietuvos Respublikos Vyriausybei</w:t>
            </w:r>
          </w:p>
          <w:p w14:paraId="16FD18A3" w14:textId="77777777" w:rsidR="00897218" w:rsidRPr="002F4ECC" w:rsidRDefault="00897218" w:rsidP="00897218">
            <w:pPr>
              <w:rPr>
                <w:szCs w:val="24"/>
              </w:rPr>
            </w:pPr>
          </w:p>
          <w:p w14:paraId="1A710461" w14:textId="09E0FAAB" w:rsidR="00897218" w:rsidRPr="002F4ECC" w:rsidRDefault="00897218" w:rsidP="00897218">
            <w:pPr>
              <w:rPr>
                <w:szCs w:val="24"/>
              </w:rPr>
            </w:pPr>
          </w:p>
        </w:tc>
        <w:tc>
          <w:tcPr>
            <w:tcW w:w="141" w:type="dxa"/>
          </w:tcPr>
          <w:p w14:paraId="7CC1CB3C" w14:textId="77777777" w:rsidR="00BF7510" w:rsidRPr="002F4ECC" w:rsidRDefault="00BF7510" w:rsidP="00BE525D">
            <w:pPr>
              <w:jc w:val="left"/>
              <w:rPr>
                <w:szCs w:val="24"/>
              </w:rPr>
            </w:pPr>
          </w:p>
        </w:tc>
        <w:tc>
          <w:tcPr>
            <w:tcW w:w="1559" w:type="dxa"/>
          </w:tcPr>
          <w:p w14:paraId="3246D4DA" w14:textId="766FE093" w:rsidR="00AC730D" w:rsidRPr="002F4ECC" w:rsidRDefault="00245CF2" w:rsidP="005A1689">
            <w:pPr>
              <w:jc w:val="left"/>
              <w:rPr>
                <w:szCs w:val="24"/>
              </w:rPr>
            </w:pPr>
            <w:r w:rsidRPr="002F4ECC">
              <w:rPr>
                <w:szCs w:val="24"/>
              </w:rPr>
              <w:t>2020-</w:t>
            </w:r>
            <w:r w:rsidR="00DE6EB0" w:rsidRPr="002F4ECC">
              <w:rPr>
                <w:szCs w:val="24"/>
              </w:rPr>
              <w:t>0</w:t>
            </w:r>
            <w:r w:rsidR="00F16CEF" w:rsidRPr="002F4ECC">
              <w:rPr>
                <w:szCs w:val="24"/>
              </w:rPr>
              <w:t>6</w:t>
            </w:r>
            <w:r w:rsidR="00DE6EB0" w:rsidRPr="002F4ECC">
              <w:rPr>
                <w:szCs w:val="24"/>
              </w:rPr>
              <w:t>-</w:t>
            </w:r>
            <w:r w:rsidR="005A1689">
              <w:rPr>
                <w:szCs w:val="24"/>
              </w:rPr>
              <w:t>18</w:t>
            </w:r>
          </w:p>
        </w:tc>
        <w:tc>
          <w:tcPr>
            <w:tcW w:w="2127" w:type="dxa"/>
          </w:tcPr>
          <w:p w14:paraId="62608EF4" w14:textId="6DD9D432" w:rsidR="00AC730D" w:rsidRPr="002F4ECC" w:rsidRDefault="00DE6EB0" w:rsidP="00DE6EB0">
            <w:pPr>
              <w:ind w:left="-134" w:right="-739"/>
              <w:jc w:val="left"/>
              <w:rPr>
                <w:szCs w:val="24"/>
              </w:rPr>
            </w:pPr>
            <w:proofErr w:type="spellStart"/>
            <w:r w:rsidRPr="002F4ECC">
              <w:rPr>
                <w:szCs w:val="24"/>
              </w:rPr>
              <w:t>nNr</w:t>
            </w:r>
            <w:proofErr w:type="spellEnd"/>
            <w:r w:rsidR="00BF7510" w:rsidRPr="002F4ECC">
              <w:rPr>
                <w:szCs w:val="24"/>
              </w:rPr>
              <w:t>.</w:t>
            </w:r>
            <w:r w:rsidRPr="002F4ECC">
              <w:rPr>
                <w:szCs w:val="24"/>
              </w:rPr>
              <w:t xml:space="preserve"> (1.20-05E)</w:t>
            </w:r>
            <w:r w:rsidR="005A1689">
              <w:rPr>
                <w:szCs w:val="24"/>
              </w:rPr>
              <w:t>3-917</w:t>
            </w:r>
          </w:p>
          <w:p w14:paraId="2D5905BA" w14:textId="0711E95B" w:rsidR="00DF7939" w:rsidRPr="002F4ECC" w:rsidRDefault="00DF7939" w:rsidP="00FF0FC3">
            <w:pPr>
              <w:jc w:val="left"/>
              <w:rPr>
                <w:szCs w:val="24"/>
              </w:rPr>
            </w:pPr>
          </w:p>
        </w:tc>
      </w:tr>
      <w:tr w:rsidR="00BF7510" w:rsidRPr="002F4ECC" w14:paraId="557B8F11" w14:textId="77777777" w:rsidTr="00DE6EB0">
        <w:trPr>
          <w:cantSplit/>
        </w:trPr>
        <w:tc>
          <w:tcPr>
            <w:tcW w:w="4962" w:type="dxa"/>
            <w:vMerge/>
          </w:tcPr>
          <w:p w14:paraId="1016B0CC" w14:textId="77777777" w:rsidR="00BF7510" w:rsidRPr="002F4ECC" w:rsidRDefault="00BF7510" w:rsidP="00BE525D">
            <w:pPr>
              <w:jc w:val="left"/>
              <w:rPr>
                <w:szCs w:val="24"/>
              </w:rPr>
            </w:pPr>
          </w:p>
        </w:tc>
        <w:tc>
          <w:tcPr>
            <w:tcW w:w="141" w:type="dxa"/>
          </w:tcPr>
          <w:p w14:paraId="51894432" w14:textId="77777777" w:rsidR="00BF7510" w:rsidRPr="002F4ECC" w:rsidRDefault="00BF7510" w:rsidP="00BE525D">
            <w:pPr>
              <w:jc w:val="left"/>
              <w:rPr>
                <w:szCs w:val="24"/>
              </w:rPr>
            </w:pPr>
          </w:p>
        </w:tc>
        <w:tc>
          <w:tcPr>
            <w:tcW w:w="1559" w:type="dxa"/>
          </w:tcPr>
          <w:p w14:paraId="1A0A13F3" w14:textId="2CA3B540" w:rsidR="004A14DF" w:rsidRPr="002F4ECC" w:rsidRDefault="004A14DF" w:rsidP="00BE6C9E">
            <w:pPr>
              <w:jc w:val="left"/>
              <w:rPr>
                <w:szCs w:val="24"/>
              </w:rPr>
            </w:pPr>
          </w:p>
        </w:tc>
        <w:tc>
          <w:tcPr>
            <w:tcW w:w="2127" w:type="dxa"/>
          </w:tcPr>
          <w:p w14:paraId="0FAC0654" w14:textId="4386FCF9" w:rsidR="00DF7939" w:rsidRPr="002F4ECC" w:rsidRDefault="00DF7939" w:rsidP="00BE525D">
            <w:pPr>
              <w:jc w:val="left"/>
              <w:rPr>
                <w:szCs w:val="24"/>
              </w:rPr>
            </w:pPr>
          </w:p>
        </w:tc>
      </w:tr>
    </w:tbl>
    <w:p w14:paraId="2BBB8840" w14:textId="3B8D0132" w:rsidR="00245CF2" w:rsidRPr="002F4ECC" w:rsidRDefault="008160A7" w:rsidP="00245CF2">
      <w:pPr>
        <w:rPr>
          <w:b/>
          <w:caps/>
          <w:szCs w:val="24"/>
          <w:lang w:eastAsia="lt-LT"/>
        </w:rPr>
      </w:pPr>
      <w:r w:rsidRPr="002F4ECC">
        <w:rPr>
          <w:b/>
          <w:caps/>
          <w:szCs w:val="24"/>
          <w:lang w:eastAsia="lt-LT"/>
        </w:rPr>
        <w:t>NUTARIMO</w:t>
      </w:r>
      <w:r w:rsidR="00245CF2" w:rsidRPr="002F4ECC">
        <w:rPr>
          <w:b/>
          <w:caps/>
          <w:szCs w:val="24"/>
          <w:lang w:eastAsia="lt-LT"/>
        </w:rPr>
        <w:t xml:space="preserve"> projekt</w:t>
      </w:r>
      <w:r w:rsidRPr="002F4ECC">
        <w:rPr>
          <w:b/>
          <w:caps/>
          <w:szCs w:val="24"/>
          <w:lang w:eastAsia="lt-LT"/>
        </w:rPr>
        <w:t>O</w:t>
      </w:r>
      <w:r w:rsidR="00245CF2" w:rsidRPr="002F4ECC">
        <w:rPr>
          <w:b/>
          <w:caps/>
          <w:szCs w:val="24"/>
          <w:lang w:eastAsia="lt-LT"/>
        </w:rPr>
        <w:t xml:space="preserve"> </w:t>
      </w:r>
      <w:r w:rsidR="00931911" w:rsidRPr="002F4ECC">
        <w:rPr>
          <w:b/>
          <w:caps/>
          <w:szCs w:val="24"/>
          <w:lang w:eastAsia="lt-LT"/>
        </w:rPr>
        <w:t xml:space="preserve">pateikimas </w:t>
      </w:r>
    </w:p>
    <w:p w14:paraId="5466D677" w14:textId="77777777" w:rsidR="00245CF2" w:rsidRPr="002F4ECC" w:rsidRDefault="00245CF2" w:rsidP="00245CF2">
      <w:pPr>
        <w:rPr>
          <w:b/>
          <w:caps/>
          <w:szCs w:val="24"/>
          <w:lang w:eastAsia="lt-LT"/>
        </w:rPr>
      </w:pPr>
    </w:p>
    <w:p w14:paraId="1A1047EC" w14:textId="54E0777A" w:rsidR="001D2378" w:rsidRPr="002F4ECC" w:rsidRDefault="00245CF2" w:rsidP="00EE5B29">
      <w:pPr>
        <w:pStyle w:val="doc-ti"/>
        <w:tabs>
          <w:tab w:val="left" w:pos="993"/>
        </w:tabs>
        <w:spacing w:before="0" w:after="0" w:line="276" w:lineRule="auto"/>
        <w:ind w:firstLine="720"/>
        <w:jc w:val="both"/>
        <w:rPr>
          <w:b w:val="0"/>
          <w:bCs w:val="0"/>
        </w:rPr>
      </w:pPr>
      <w:r w:rsidRPr="002F4ECC">
        <w:rPr>
          <w:b w:val="0"/>
        </w:rPr>
        <w:t>Lietuvos Respublikos energetikos ministerija (t</w:t>
      </w:r>
      <w:bookmarkStart w:id="0" w:name="_GoBack"/>
      <w:bookmarkEnd w:id="0"/>
      <w:r w:rsidRPr="002F4ECC">
        <w:rPr>
          <w:b w:val="0"/>
        </w:rPr>
        <w:t>oliau – Energetikos ministerija)</w:t>
      </w:r>
      <w:r w:rsidR="002C5FC3" w:rsidRPr="002F4ECC">
        <w:rPr>
          <w:b w:val="0"/>
        </w:rPr>
        <w:t xml:space="preserve"> pakartotinai</w:t>
      </w:r>
      <w:r w:rsidRPr="002F4ECC">
        <w:rPr>
          <w:b w:val="0"/>
        </w:rPr>
        <w:t xml:space="preserve"> teikia </w:t>
      </w:r>
      <w:bookmarkStart w:id="1" w:name="_Hlk532561520"/>
      <w:r w:rsidR="002521B7" w:rsidRPr="002F4ECC">
        <w:rPr>
          <w:b w:val="0"/>
        </w:rPr>
        <w:t xml:space="preserve">Lietuvos Respublikos </w:t>
      </w:r>
      <w:r w:rsidR="00D50488" w:rsidRPr="002F4ECC">
        <w:rPr>
          <w:b w:val="0"/>
        </w:rPr>
        <w:t>Vyriausybei svarstyti</w:t>
      </w:r>
      <w:r w:rsidR="00931911" w:rsidRPr="002F4ECC">
        <w:rPr>
          <w:b w:val="0"/>
          <w:bCs w:val="0"/>
        </w:rPr>
        <w:t xml:space="preserve"> </w:t>
      </w:r>
      <w:r w:rsidR="006D1C25" w:rsidRPr="002F4ECC">
        <w:rPr>
          <w:b w:val="0"/>
          <w:bCs w:val="0"/>
        </w:rPr>
        <w:t>Lietuvos Respublikos Vyriausybės 2011</w:t>
      </w:r>
      <w:r w:rsidR="002C5FC3" w:rsidRPr="002F4ECC">
        <w:rPr>
          <w:b w:val="0"/>
          <w:bCs w:val="0"/>
        </w:rPr>
        <w:t xml:space="preserve"> </w:t>
      </w:r>
      <w:r w:rsidR="006D1C25" w:rsidRPr="002F4ECC">
        <w:rPr>
          <w:b w:val="0"/>
          <w:bCs w:val="0"/>
        </w:rPr>
        <w:t>m.</w:t>
      </w:r>
      <w:r w:rsidR="002C5FC3" w:rsidRPr="002F4ECC">
        <w:rPr>
          <w:b w:val="0"/>
          <w:bCs w:val="0"/>
        </w:rPr>
        <w:t xml:space="preserve"> </w:t>
      </w:r>
      <w:r w:rsidR="006D1C25" w:rsidRPr="002F4ECC">
        <w:rPr>
          <w:b w:val="0"/>
          <w:bCs w:val="0"/>
        </w:rPr>
        <w:t>spalio 19 d. nutarimo Nr. 1217 „Dėl įgaliojimų suteikimo įgyvendinant Lietuvos Respublikos atsinaujinančių išteklių energetikos įstatymą“ pakeitimo projektą</w:t>
      </w:r>
      <w:r w:rsidR="00CD02AD" w:rsidRPr="002F4ECC">
        <w:rPr>
          <w:b w:val="0"/>
          <w:bCs w:val="0"/>
        </w:rPr>
        <w:t xml:space="preserve"> </w:t>
      </w:r>
      <w:r w:rsidR="00F27D21" w:rsidRPr="002F4ECC">
        <w:rPr>
          <w:b w:val="0"/>
          <w:bCs w:val="0"/>
        </w:rPr>
        <w:t>(toliau – Nutarimo projektas)</w:t>
      </w:r>
      <w:r w:rsidR="001D2378" w:rsidRPr="002F4ECC">
        <w:rPr>
          <w:b w:val="0"/>
          <w:bCs w:val="0"/>
        </w:rPr>
        <w:t>.</w:t>
      </w:r>
    </w:p>
    <w:p w14:paraId="260FEAE6" w14:textId="6BEE9B6D" w:rsidR="00974BC4" w:rsidRPr="002F4ECC" w:rsidRDefault="00974BC4" w:rsidP="00EE5B29">
      <w:pPr>
        <w:pStyle w:val="statymopavad"/>
        <w:spacing w:before="0" w:beforeAutospacing="0" w:after="0" w:afterAutospacing="0" w:line="276" w:lineRule="auto"/>
        <w:ind w:firstLine="720"/>
        <w:jc w:val="both"/>
      </w:pPr>
      <w:r w:rsidRPr="002F4ECC">
        <w:t>Nutarimo projekto pagrindinis tikslas – įgyvendinti 2020 m. balandžio 28 d. Lietuvos Respublikos Seimo priimt</w:t>
      </w:r>
      <w:r w:rsidR="006106E9" w:rsidRPr="002F4ECC">
        <w:t>o</w:t>
      </w:r>
      <w:r w:rsidR="002521B7" w:rsidRPr="002F4ECC">
        <w:t xml:space="preserve"> </w:t>
      </w:r>
      <w:r w:rsidR="00C61515" w:rsidRPr="002F4ECC">
        <w:t xml:space="preserve">Lietuvos Respublikos atsinaujinančių išteklių energetikos įstatymo </w:t>
      </w:r>
      <w:r w:rsidR="002521B7" w:rsidRPr="002F4ECC">
        <w:br/>
      </w:r>
      <w:r w:rsidR="00C61515" w:rsidRPr="002F4ECC">
        <w:t>Nr. XI-1375 1,</w:t>
      </w:r>
      <w:r w:rsidR="002521B7" w:rsidRPr="002F4ECC">
        <w:t xml:space="preserve"> </w:t>
      </w:r>
      <w:r w:rsidR="00C61515" w:rsidRPr="002F4ECC">
        <w:t>2, 3, 4, 5,</w:t>
      </w:r>
      <w:r w:rsidR="00390051" w:rsidRPr="002F4ECC">
        <w:t xml:space="preserve"> </w:t>
      </w:r>
      <w:r w:rsidR="00C61515" w:rsidRPr="002F4ECC">
        <w:t>6, 11, 13, 14, 16, 17, 20, 20</w:t>
      </w:r>
      <w:r w:rsidR="00C61515" w:rsidRPr="002F4ECC">
        <w:rPr>
          <w:vertAlign w:val="superscript"/>
        </w:rPr>
        <w:t>1</w:t>
      </w:r>
      <w:r w:rsidR="00C61515" w:rsidRPr="002F4ECC">
        <w:t>, 22, 25, 28, 29, 35, 37, 38, 39, 46, 48, 49, 55, 58, 59, 60, 61, 62, 63, 63</w:t>
      </w:r>
      <w:r w:rsidR="00C61515" w:rsidRPr="002F4ECC">
        <w:rPr>
          <w:vertAlign w:val="superscript"/>
        </w:rPr>
        <w:t>1</w:t>
      </w:r>
      <w:r w:rsidR="00C61515" w:rsidRPr="002F4ECC">
        <w:t>, 64 straipsnių ir priedo pakeitimo, Įstatymo 11</w:t>
      </w:r>
      <w:r w:rsidR="00C61515" w:rsidRPr="002F4ECC">
        <w:rPr>
          <w:vertAlign w:val="superscript"/>
        </w:rPr>
        <w:t>1</w:t>
      </w:r>
      <w:r w:rsidR="00C61515" w:rsidRPr="002F4ECC">
        <w:t xml:space="preserve"> straipsnio pripažinimo netekusiu galios ir Įstatymo papildymo 20</w:t>
      </w:r>
      <w:r w:rsidR="00C61515" w:rsidRPr="002F4ECC">
        <w:rPr>
          <w:vertAlign w:val="superscript"/>
        </w:rPr>
        <w:t>2</w:t>
      </w:r>
      <w:r w:rsidR="00C61515" w:rsidRPr="002F4ECC">
        <w:t xml:space="preserve"> straipsniu įstatymo (toliau – </w:t>
      </w:r>
      <w:r w:rsidR="00E0315E" w:rsidRPr="002F4ECC">
        <w:t>Į</w:t>
      </w:r>
      <w:r w:rsidR="00C61515" w:rsidRPr="002F4ECC">
        <w:t>statymas) nuostatas</w:t>
      </w:r>
      <w:r w:rsidR="00E0315E" w:rsidRPr="002F4ECC">
        <w:t>:</w:t>
      </w:r>
    </w:p>
    <w:p w14:paraId="71066A95" w14:textId="42546507" w:rsidR="00E0315E" w:rsidRPr="002F4ECC" w:rsidRDefault="00E0315E" w:rsidP="00EE5B29">
      <w:pPr>
        <w:pStyle w:val="ListParagraph"/>
        <w:numPr>
          <w:ilvl w:val="0"/>
          <w:numId w:val="32"/>
        </w:numPr>
        <w:tabs>
          <w:tab w:val="left" w:pos="709"/>
          <w:tab w:val="left" w:pos="851"/>
          <w:tab w:val="left" w:pos="1134"/>
        </w:tabs>
        <w:spacing w:before="0" w:beforeAutospacing="0" w:after="0" w:afterAutospacing="0" w:line="276" w:lineRule="auto"/>
        <w:ind w:left="0" w:firstLine="1069"/>
        <w:contextualSpacing/>
        <w:jc w:val="both"/>
        <w:rPr>
          <w:b/>
          <w:bCs/>
          <w:color w:val="000000"/>
        </w:rPr>
      </w:pPr>
      <w:r w:rsidRPr="002F4ECC">
        <w:t xml:space="preserve">atsižvelgiant į Įstatymo pakeitimus, patikslintos sąlygos dėl Energetikos ministerijai </w:t>
      </w:r>
      <w:r w:rsidR="00E9695F" w:rsidRPr="002F4ECC">
        <w:t xml:space="preserve">suteikto </w:t>
      </w:r>
      <w:r w:rsidRPr="002F4ECC">
        <w:t>įgaliojimo atlikti atsinaujinančių energijos išteklių plėtros ir paramos schemos vertinim</w:t>
      </w:r>
      <w:r w:rsidR="00E9695F" w:rsidRPr="002F4ECC">
        <w:t>ą</w:t>
      </w:r>
      <w:r w:rsidRPr="002F4ECC">
        <w:t xml:space="preserve"> </w:t>
      </w:r>
      <w:r w:rsidR="00E9695F" w:rsidRPr="002F4ECC">
        <w:t xml:space="preserve">ir parengti </w:t>
      </w:r>
      <w:r w:rsidRPr="002F4ECC">
        <w:t xml:space="preserve">elektros energijos gamybos iš atsinaujinančių išteklių skatinimo kvotų paskirstymo </w:t>
      </w:r>
      <w:r w:rsidR="00E9695F" w:rsidRPr="002F4ECC">
        <w:t>tvarkaraštį</w:t>
      </w:r>
      <w:r w:rsidR="0072536F" w:rsidRPr="002F4ECC">
        <w:t xml:space="preserve"> </w:t>
      </w:r>
      <w:r w:rsidR="0072536F" w:rsidRPr="002F4ECC">
        <w:rPr>
          <w:color w:val="000000"/>
        </w:rPr>
        <w:t xml:space="preserve">(Įstatymo </w:t>
      </w:r>
      <w:r w:rsidR="00B1477F" w:rsidRPr="002F4ECC">
        <w:rPr>
          <w:color w:val="000000"/>
        </w:rPr>
        <w:t>14</w:t>
      </w:r>
      <w:r w:rsidR="0072536F" w:rsidRPr="002F4ECC">
        <w:rPr>
          <w:color w:val="000000"/>
        </w:rPr>
        <w:t xml:space="preserve"> straipsnis, kuriuo papildomas Atsinaujinančių išteklių energetikos įstatymas 20 straipsniu (</w:t>
      </w:r>
      <w:r w:rsidR="006346C5" w:rsidRPr="002F4ECC">
        <w:rPr>
          <w:color w:val="000000"/>
        </w:rPr>
        <w:t>22</w:t>
      </w:r>
      <w:r w:rsidR="0072536F" w:rsidRPr="002F4ECC">
        <w:rPr>
          <w:color w:val="000000"/>
        </w:rPr>
        <w:t xml:space="preserve"> dalis</w:t>
      </w:r>
      <w:r w:rsidR="002C5FC3" w:rsidRPr="002F4ECC">
        <w:rPr>
          <w:color w:val="000000"/>
        </w:rPr>
        <w:t>)</w:t>
      </w:r>
      <w:r w:rsidR="0072536F" w:rsidRPr="002F4ECC">
        <w:rPr>
          <w:color w:val="000000"/>
        </w:rPr>
        <w:t>)</w:t>
      </w:r>
      <w:r w:rsidRPr="002F4ECC">
        <w:t>;</w:t>
      </w:r>
    </w:p>
    <w:p w14:paraId="34B1B8EA" w14:textId="71E9C0FA" w:rsidR="00C63C85" w:rsidRPr="002F4ECC" w:rsidRDefault="00E0315E" w:rsidP="00C63C85">
      <w:pPr>
        <w:pStyle w:val="ListParagraph"/>
        <w:numPr>
          <w:ilvl w:val="0"/>
          <w:numId w:val="32"/>
        </w:numPr>
        <w:tabs>
          <w:tab w:val="left" w:pos="709"/>
          <w:tab w:val="left" w:pos="851"/>
          <w:tab w:val="left" w:pos="1134"/>
        </w:tabs>
        <w:spacing w:before="0" w:beforeAutospacing="0" w:after="0" w:afterAutospacing="0" w:line="276" w:lineRule="auto"/>
        <w:ind w:left="0" w:right="140" w:firstLine="1069"/>
        <w:contextualSpacing/>
        <w:jc w:val="both"/>
        <w:rPr>
          <w:color w:val="000000"/>
        </w:rPr>
      </w:pPr>
      <w:r w:rsidRPr="002F4ECC">
        <w:t xml:space="preserve">siūloma Energetikos ministerijai suteikti įgaliojimą </w:t>
      </w:r>
      <w:bookmarkStart w:id="2" w:name="part_e898f9c7317944c48eaf8988368c5dce"/>
      <w:bookmarkEnd w:id="2"/>
      <w:r w:rsidRPr="002F4ECC">
        <w:rPr>
          <w:color w:val="000000"/>
        </w:rPr>
        <w:t xml:space="preserve">organizuoti (i) Lietuvos Respublikos teritorinės jūros ir (ar) Lietuvos Respublikos išskirtinės ekonominės zonos Baltijos jūroje </w:t>
      </w:r>
      <w:r w:rsidR="009D755C" w:rsidRPr="002F4ECC">
        <w:rPr>
          <w:color w:val="000000"/>
        </w:rPr>
        <w:t xml:space="preserve">teritorijų </w:t>
      </w:r>
      <w:r w:rsidRPr="002F4ECC">
        <w:rPr>
          <w:color w:val="000000"/>
        </w:rPr>
        <w:t xml:space="preserve">(toliau – jūrinė teritorija), </w:t>
      </w:r>
      <w:r w:rsidR="00BA579A" w:rsidRPr="002F4ECC">
        <w:rPr>
          <w:color w:val="000000"/>
        </w:rPr>
        <w:t>skirtų</w:t>
      </w:r>
      <w:r w:rsidRPr="002F4ECC">
        <w:rPr>
          <w:color w:val="000000"/>
        </w:rPr>
        <w:t xml:space="preserve"> atsinaujinančius energijos išteklius naudojančių elektrinių plėtrai ir eksploatacijai, specialiojo plano ir jo strateginio pasekmių aplinkai vertinimo parengimą,</w:t>
      </w:r>
      <w:r w:rsidR="00B743AB" w:rsidRPr="002F4ECC">
        <w:rPr>
          <w:color w:val="000000"/>
        </w:rPr>
        <w:t xml:space="preserve"> šio</w:t>
      </w:r>
      <w:r w:rsidR="002A6B82" w:rsidRPr="002F4ECC">
        <w:rPr>
          <w:color w:val="000000"/>
        </w:rPr>
        <w:t>s</w:t>
      </w:r>
      <w:r w:rsidR="00B743AB" w:rsidRPr="002F4ECC">
        <w:rPr>
          <w:color w:val="000000"/>
        </w:rPr>
        <w:t>e teritorijo</w:t>
      </w:r>
      <w:r w:rsidR="002A6B82" w:rsidRPr="002F4ECC">
        <w:rPr>
          <w:color w:val="000000"/>
        </w:rPr>
        <w:t>s</w:t>
      </w:r>
      <w:r w:rsidR="00B743AB" w:rsidRPr="002F4ECC">
        <w:rPr>
          <w:color w:val="000000"/>
        </w:rPr>
        <w:t>e numatomų plėtoti elektrinių</w:t>
      </w:r>
      <w:r w:rsidRPr="002F4ECC">
        <w:rPr>
          <w:color w:val="000000"/>
        </w:rPr>
        <w:t xml:space="preserve"> </w:t>
      </w:r>
      <w:bookmarkStart w:id="3" w:name="part_55d192d52cd341acb02e9608fc52a4c5"/>
      <w:bookmarkStart w:id="4" w:name="part_028008cc7033428883204eb688a5abec"/>
      <w:bookmarkEnd w:id="3"/>
      <w:bookmarkEnd w:id="4"/>
      <w:r w:rsidRPr="002F4ECC">
        <w:rPr>
          <w:color w:val="000000"/>
        </w:rPr>
        <w:t>poveikio aplinkai ir visuomenės sveikatai vertinimą; (ii) atsinaujinančius energijos išteklius naudojančių elektrinių, numatomų plėtoti jūrinėje teritorijoje, prisijungimo prie elektros perdavimo tinklų sausumos teritorijoje galimybių vertinimą, jų</w:t>
      </w:r>
      <w:bookmarkStart w:id="5" w:name="part_632fa793f66e4f68b2cb2a4e50cf8a61"/>
      <w:bookmarkEnd w:id="5"/>
      <w:r w:rsidRPr="002F4ECC">
        <w:rPr>
          <w:color w:val="000000"/>
        </w:rPr>
        <w:t xml:space="preserve"> balansavimo galimybių vertinimą bei šių </w:t>
      </w:r>
      <w:bookmarkStart w:id="6" w:name="part_c5bbe663c3d24ddeb529605b3f26057c"/>
      <w:bookmarkEnd w:id="6"/>
      <w:r w:rsidRPr="002F4ECC">
        <w:rPr>
          <w:color w:val="000000"/>
        </w:rPr>
        <w:t>veiksmų sąnaudų vertinimą</w:t>
      </w:r>
      <w:r w:rsidR="00C63C85" w:rsidRPr="002F4ECC">
        <w:rPr>
          <w:color w:val="000000"/>
        </w:rPr>
        <w:t xml:space="preserve">; (iii) </w:t>
      </w:r>
      <w:r w:rsidR="00C63C85" w:rsidRPr="002F4ECC">
        <w:t>atlikti kitus veiksmus, būtinus elektros energijos gamybos iš atsinaujinančių išteklių leistinumui ir galimybėms</w:t>
      </w:r>
      <w:r w:rsidR="00B02A05" w:rsidRPr="002F4ECC">
        <w:rPr>
          <w:b/>
          <w:bCs/>
          <w:color w:val="000000"/>
        </w:rPr>
        <w:t xml:space="preserve"> </w:t>
      </w:r>
      <w:r w:rsidR="00B02A05" w:rsidRPr="002F4ECC">
        <w:rPr>
          <w:color w:val="000000"/>
        </w:rPr>
        <w:t>Lietuvos Respublikos teritorinėje jūroje ir (ar) Lietuvos Respublikos išskirtinėje ekonominėje zonoje Baltijos jūroje</w:t>
      </w:r>
      <w:r w:rsidR="00C63C85" w:rsidRPr="002F4ECC">
        <w:t xml:space="preserve"> įvertinti</w:t>
      </w:r>
      <w:r w:rsidR="00612BE6" w:rsidRPr="002F4ECC">
        <w:t xml:space="preserve"> (</w:t>
      </w:r>
      <w:r w:rsidR="00025703" w:rsidRPr="002F4ECC">
        <w:t xml:space="preserve">Įstatymo </w:t>
      </w:r>
      <w:r w:rsidR="00A97E29" w:rsidRPr="002F4ECC">
        <w:t>17 straipsnis</w:t>
      </w:r>
      <w:r w:rsidR="00492D4E" w:rsidRPr="002F4ECC">
        <w:t xml:space="preserve"> 1 dalis)</w:t>
      </w:r>
      <w:r w:rsidR="00C63C85" w:rsidRPr="002F4ECC">
        <w:rPr>
          <w:color w:val="000000"/>
        </w:rPr>
        <w:t>;</w:t>
      </w:r>
    </w:p>
    <w:p w14:paraId="1E33C95F" w14:textId="0BF4FBEC" w:rsidR="00E0315E" w:rsidRPr="002F4ECC" w:rsidRDefault="00E0315E" w:rsidP="00EE5B29">
      <w:pPr>
        <w:pStyle w:val="ListParagraph"/>
        <w:numPr>
          <w:ilvl w:val="0"/>
          <w:numId w:val="32"/>
        </w:numPr>
        <w:tabs>
          <w:tab w:val="left" w:pos="709"/>
          <w:tab w:val="left" w:pos="851"/>
          <w:tab w:val="left" w:pos="1134"/>
        </w:tabs>
        <w:spacing w:before="0" w:beforeAutospacing="0" w:after="0" w:afterAutospacing="0" w:line="276" w:lineRule="auto"/>
        <w:ind w:left="0" w:right="140" w:firstLine="1069"/>
        <w:contextualSpacing/>
        <w:jc w:val="both"/>
        <w:rPr>
          <w:color w:val="000000"/>
        </w:rPr>
      </w:pPr>
      <w:r w:rsidRPr="002F4ECC">
        <w:rPr>
          <w:color w:val="000000"/>
        </w:rPr>
        <w:t xml:space="preserve"> </w:t>
      </w:r>
      <w:r w:rsidR="00717715" w:rsidRPr="002F4ECC">
        <w:rPr>
          <w:color w:val="000000"/>
        </w:rPr>
        <w:t>a</w:t>
      </w:r>
      <w:r w:rsidRPr="002F4ECC">
        <w:rPr>
          <w:color w:val="000000"/>
        </w:rPr>
        <w:t>tsižvelgiant į tai, kad visų tyrimų ir veiksmų atlikimą organizuos Vyriausybės įgaliota institucija, galiojančio</w:t>
      </w:r>
      <w:r w:rsidR="00557F7D" w:rsidRPr="002F4ECC">
        <w:t xml:space="preserve"> Lietuvos Respublikos Vyriausybės 2011 m. spalio </w:t>
      </w:r>
      <w:r w:rsidR="00557F7D" w:rsidRPr="002F4ECC">
        <w:rPr>
          <w:b/>
          <w:bCs/>
        </w:rPr>
        <w:br/>
      </w:r>
      <w:r w:rsidR="00557F7D" w:rsidRPr="002F4ECC">
        <w:t xml:space="preserve">19 d. nutarimo Nr. 1217 „Dėl įgaliojimų suteikimo įgyvendinant Lietuvos Respublikos </w:t>
      </w:r>
      <w:r w:rsidR="00557F7D" w:rsidRPr="002F4ECC">
        <w:lastRenderedPageBreak/>
        <w:t>atsinaujinančių išteklių energetikos įstatymą“ (toliau – Nutarimas)</w:t>
      </w:r>
      <w:r w:rsidRPr="002F4ECC">
        <w:rPr>
          <w:color w:val="000000"/>
        </w:rPr>
        <w:t xml:space="preserve"> 1.18 papunktis pripažįstamas netekusiu galios</w:t>
      </w:r>
      <w:r w:rsidR="00337493" w:rsidRPr="002F4ECC">
        <w:rPr>
          <w:color w:val="000000"/>
        </w:rPr>
        <w:t xml:space="preserve"> (Įstatymo 17 straipsni</w:t>
      </w:r>
      <w:r w:rsidR="00492D4E" w:rsidRPr="002F4ECC">
        <w:rPr>
          <w:color w:val="000000"/>
        </w:rPr>
        <w:t>o 2 dalis)</w:t>
      </w:r>
      <w:r w:rsidR="00717715" w:rsidRPr="002F4ECC">
        <w:rPr>
          <w:color w:val="000000"/>
        </w:rPr>
        <w:t>;</w:t>
      </w:r>
      <w:r w:rsidR="004D7EE8" w:rsidRPr="002F4ECC">
        <w:rPr>
          <w:color w:val="000000"/>
        </w:rPr>
        <w:t xml:space="preserve"> </w:t>
      </w:r>
    </w:p>
    <w:p w14:paraId="43C10313" w14:textId="03A8E122" w:rsidR="00E0315E" w:rsidRPr="002F4ECC" w:rsidRDefault="00E0315E" w:rsidP="00EE5B29">
      <w:pPr>
        <w:pStyle w:val="ListParagraph"/>
        <w:numPr>
          <w:ilvl w:val="0"/>
          <w:numId w:val="32"/>
        </w:numPr>
        <w:tabs>
          <w:tab w:val="left" w:pos="709"/>
          <w:tab w:val="left" w:pos="851"/>
          <w:tab w:val="left" w:pos="1134"/>
        </w:tabs>
        <w:spacing w:before="0" w:beforeAutospacing="0" w:after="0" w:afterAutospacing="0" w:line="276" w:lineRule="auto"/>
        <w:ind w:left="0" w:firstLine="1069"/>
        <w:contextualSpacing/>
        <w:jc w:val="both"/>
        <w:rPr>
          <w:b/>
          <w:bCs/>
          <w:color w:val="000000"/>
        </w:rPr>
      </w:pPr>
      <w:r w:rsidRPr="002F4ECC">
        <w:rPr>
          <w:color w:val="000000"/>
        </w:rPr>
        <w:t xml:space="preserve">numatoma, kad pasiekus </w:t>
      </w:r>
      <w:r w:rsidR="007072CE" w:rsidRPr="002F4ECC">
        <w:rPr>
          <w:color w:val="000000"/>
        </w:rPr>
        <w:t>Vyriausybės n</w:t>
      </w:r>
      <w:r w:rsidR="00557F7D" w:rsidRPr="002F4ECC">
        <w:rPr>
          <w:color w:val="000000"/>
        </w:rPr>
        <w:t>utarime</w:t>
      </w:r>
      <w:r w:rsidRPr="002F4ECC">
        <w:rPr>
          <w:color w:val="000000"/>
        </w:rPr>
        <w:t xml:space="preserve"> numatytas įrengti jūrinėje teritorijoje galias, pasiūlymai dėl tolesnės plėtros bus teikiami ne Vyriausybės įgaliotai institucijai, o Vyriausybei</w:t>
      </w:r>
      <w:r w:rsidR="00492D4E" w:rsidRPr="002F4ECC">
        <w:rPr>
          <w:color w:val="000000"/>
        </w:rPr>
        <w:t xml:space="preserve"> (Įstatymo 17 straipsnio </w:t>
      </w:r>
      <w:r w:rsidR="00CD760B" w:rsidRPr="002F4ECC">
        <w:rPr>
          <w:color w:val="000000"/>
        </w:rPr>
        <w:t>4 dalis)</w:t>
      </w:r>
      <w:r w:rsidRPr="002F4ECC">
        <w:rPr>
          <w:color w:val="000000"/>
        </w:rPr>
        <w:t>;</w:t>
      </w:r>
    </w:p>
    <w:p w14:paraId="5E9FC744" w14:textId="00D17BB8" w:rsidR="00E0315E" w:rsidRPr="002F4ECC" w:rsidRDefault="00E0315E" w:rsidP="00EE5B29">
      <w:pPr>
        <w:pStyle w:val="ListParagraph"/>
        <w:numPr>
          <w:ilvl w:val="0"/>
          <w:numId w:val="32"/>
        </w:numPr>
        <w:tabs>
          <w:tab w:val="left" w:pos="709"/>
          <w:tab w:val="left" w:pos="774"/>
          <w:tab w:val="left" w:pos="851"/>
        </w:tabs>
        <w:spacing w:before="0" w:beforeAutospacing="0" w:after="0" w:afterAutospacing="0" w:line="276" w:lineRule="auto"/>
        <w:ind w:left="0" w:firstLine="774"/>
        <w:contextualSpacing/>
        <w:jc w:val="both"/>
        <w:rPr>
          <w:color w:val="000000"/>
        </w:rPr>
      </w:pPr>
      <w:r w:rsidRPr="002F4ECC">
        <w:rPr>
          <w:color w:val="000000"/>
        </w:rPr>
        <w:t>siūloma suteikti Energetikos ministerijai įgaliojimą nustatyti atsinaujinančių išteklių energijos bendrijų įrenginiams įsigyti ir jiems įrengti didžiausią galimą paramos dydį 1 kW įrenginio galios ir paramos teikimo tvarką</w:t>
      </w:r>
      <w:r w:rsidR="0074660E" w:rsidRPr="002F4ECC">
        <w:rPr>
          <w:color w:val="000000"/>
        </w:rPr>
        <w:t xml:space="preserve"> (</w:t>
      </w:r>
      <w:r w:rsidR="00E51EEC" w:rsidRPr="002F4ECC">
        <w:rPr>
          <w:color w:val="000000"/>
        </w:rPr>
        <w:t xml:space="preserve">Įstatymo </w:t>
      </w:r>
      <w:r w:rsidR="00763D86" w:rsidRPr="002F4ECC">
        <w:rPr>
          <w:color w:val="000000"/>
        </w:rPr>
        <w:t>16 straipsni</w:t>
      </w:r>
      <w:r w:rsidR="003559A5" w:rsidRPr="002F4ECC">
        <w:rPr>
          <w:color w:val="000000"/>
        </w:rPr>
        <w:t>s, kuriuo</w:t>
      </w:r>
      <w:r w:rsidR="00763D86" w:rsidRPr="002F4ECC">
        <w:rPr>
          <w:color w:val="000000"/>
        </w:rPr>
        <w:t xml:space="preserve"> </w:t>
      </w:r>
      <w:r w:rsidR="00494102" w:rsidRPr="002F4ECC">
        <w:rPr>
          <w:color w:val="000000"/>
        </w:rPr>
        <w:t>papildomas A</w:t>
      </w:r>
      <w:r w:rsidR="002E4766" w:rsidRPr="002F4ECC">
        <w:rPr>
          <w:color w:val="000000"/>
        </w:rPr>
        <w:t>tsinaujinančių išteklių energetikos įstatymas 20</w:t>
      </w:r>
      <w:r w:rsidR="002E4766" w:rsidRPr="002F4ECC">
        <w:rPr>
          <w:color w:val="000000"/>
          <w:vertAlign w:val="superscript"/>
        </w:rPr>
        <w:t>2</w:t>
      </w:r>
      <w:r w:rsidR="002E4766" w:rsidRPr="002F4ECC">
        <w:rPr>
          <w:color w:val="000000"/>
        </w:rPr>
        <w:t xml:space="preserve"> straipsniu</w:t>
      </w:r>
      <w:r w:rsidR="008D30D7" w:rsidRPr="002F4ECC">
        <w:rPr>
          <w:color w:val="000000"/>
        </w:rPr>
        <w:t xml:space="preserve"> (</w:t>
      </w:r>
      <w:r w:rsidR="00CC093D" w:rsidRPr="002F4ECC">
        <w:rPr>
          <w:color w:val="000000"/>
        </w:rPr>
        <w:t>14 dalis</w:t>
      </w:r>
      <w:r w:rsidR="007072CE" w:rsidRPr="002F4ECC">
        <w:rPr>
          <w:color w:val="000000"/>
        </w:rPr>
        <w:t>)</w:t>
      </w:r>
      <w:r w:rsidR="00CC093D" w:rsidRPr="002F4ECC">
        <w:rPr>
          <w:color w:val="000000"/>
        </w:rPr>
        <w:t>)</w:t>
      </w:r>
      <w:r w:rsidRPr="002F4ECC">
        <w:rPr>
          <w:color w:val="000000"/>
        </w:rPr>
        <w:t>;</w:t>
      </w:r>
    </w:p>
    <w:p w14:paraId="32AC73F7" w14:textId="6EC6D463" w:rsidR="00E0315E" w:rsidRPr="002F4ECC" w:rsidRDefault="00E0315E" w:rsidP="00EE5B29">
      <w:pPr>
        <w:pStyle w:val="ListParagraph"/>
        <w:numPr>
          <w:ilvl w:val="0"/>
          <w:numId w:val="32"/>
        </w:numPr>
        <w:tabs>
          <w:tab w:val="left" w:pos="709"/>
          <w:tab w:val="left" w:pos="851"/>
          <w:tab w:val="left" w:pos="1134"/>
        </w:tabs>
        <w:spacing w:before="0" w:beforeAutospacing="0" w:after="0" w:afterAutospacing="0" w:line="276" w:lineRule="auto"/>
        <w:ind w:left="0" w:firstLine="1069"/>
        <w:contextualSpacing/>
        <w:jc w:val="both"/>
        <w:rPr>
          <w:color w:val="000000"/>
        </w:rPr>
      </w:pPr>
      <w:r w:rsidRPr="002F4ECC">
        <w:rPr>
          <w:color w:val="000000"/>
        </w:rPr>
        <w:t>siūloma įgalioti Energetikos ministeriją teikti Europos Komisijai suvestinę informaciją apie tai, kaip užtikrinama atitiktis Lietuvos Respublikos atsinaujinančių išteklių energetikos įstatymo 38 straipsnio 2, 4, 5, 7, 8, 9, 10, 11 ir 12 dalyse numatytiems tvarumo ir išmetamųjų šiltnamio efektą sukeliančių dujų kiekio sumažėjimo kriterijams, ir paskirti įstaigą, atsakingą už šios informacijos rinkimą ir analizę</w:t>
      </w:r>
      <w:r w:rsidR="00CD760B" w:rsidRPr="002F4ECC">
        <w:rPr>
          <w:color w:val="000000"/>
        </w:rPr>
        <w:t xml:space="preserve"> (Įstatymo </w:t>
      </w:r>
      <w:r w:rsidR="00D60451" w:rsidRPr="002F4ECC">
        <w:rPr>
          <w:color w:val="000000"/>
        </w:rPr>
        <w:t>22 straipsnis, kuriuo keičiama Atsinaujinančių išteklių energetikos įstatymo 38 straipsnio 12 dalis)</w:t>
      </w:r>
      <w:r w:rsidRPr="002F4ECC">
        <w:rPr>
          <w:color w:val="000000"/>
        </w:rPr>
        <w:t>;</w:t>
      </w:r>
    </w:p>
    <w:p w14:paraId="1CE992AA" w14:textId="709A935D" w:rsidR="00E0315E" w:rsidRPr="002F4ECC" w:rsidRDefault="00E0315E" w:rsidP="00EE5B29">
      <w:pPr>
        <w:pStyle w:val="ListParagraph"/>
        <w:numPr>
          <w:ilvl w:val="0"/>
          <w:numId w:val="32"/>
        </w:numPr>
        <w:tabs>
          <w:tab w:val="left" w:pos="709"/>
          <w:tab w:val="left" w:pos="851"/>
          <w:tab w:val="left" w:pos="1134"/>
        </w:tabs>
        <w:spacing w:before="0" w:beforeAutospacing="0" w:after="0" w:afterAutospacing="0" w:line="276" w:lineRule="auto"/>
        <w:ind w:left="0" w:firstLine="1069"/>
        <w:contextualSpacing/>
        <w:jc w:val="both"/>
        <w:rPr>
          <w:color w:val="000000"/>
        </w:rPr>
      </w:pPr>
      <w:r w:rsidRPr="002F4ECC">
        <w:rPr>
          <w:color w:val="000000" w:themeColor="text1"/>
        </w:rPr>
        <w:t>siūloma suteikti Energetikos ministerijai įgaliojimą nustatyti tvarką, pagal</w:t>
      </w:r>
      <w:r w:rsidRPr="002F4ECC">
        <w:rPr>
          <w:b/>
          <w:bCs/>
          <w:color w:val="000000" w:themeColor="text1"/>
        </w:rPr>
        <w:t xml:space="preserve"> </w:t>
      </w:r>
      <w:r w:rsidRPr="002F4ECC">
        <w:rPr>
          <w:color w:val="000000" w:themeColor="text1"/>
        </w:rPr>
        <w:t xml:space="preserve">kurią </w:t>
      </w:r>
      <w:r w:rsidR="00E9695F" w:rsidRPr="002F4ECC">
        <w:rPr>
          <w:color w:val="000000" w:themeColor="text1"/>
        </w:rPr>
        <w:t xml:space="preserve">fiksuotu tarifu būtų </w:t>
      </w:r>
      <w:r w:rsidRPr="002F4ECC">
        <w:rPr>
          <w:color w:val="000000" w:themeColor="text1"/>
        </w:rPr>
        <w:t>skatinami gamintojai, padidinę elektrinės galią</w:t>
      </w:r>
      <w:r w:rsidR="00E9695F" w:rsidRPr="002F4ECC">
        <w:rPr>
          <w:color w:val="000000" w:themeColor="text1"/>
        </w:rPr>
        <w:t>;</w:t>
      </w:r>
      <w:r w:rsidRPr="002F4ECC">
        <w:rPr>
          <w:color w:val="000000" w:themeColor="text1"/>
        </w:rPr>
        <w:t xml:space="preserve"> nesant galimybės atskirai apskaityti skatinam</w:t>
      </w:r>
      <w:r w:rsidR="00E9695F" w:rsidRPr="002F4ECC">
        <w:rPr>
          <w:color w:val="000000" w:themeColor="text1"/>
        </w:rPr>
        <w:t>os</w:t>
      </w:r>
      <w:r w:rsidRPr="002F4ECC">
        <w:rPr>
          <w:color w:val="000000" w:themeColor="text1"/>
        </w:rPr>
        <w:t xml:space="preserve"> ir </w:t>
      </w:r>
      <w:r w:rsidR="00E9695F" w:rsidRPr="002F4ECC">
        <w:rPr>
          <w:color w:val="000000" w:themeColor="text1"/>
        </w:rPr>
        <w:t xml:space="preserve">neskatinamos </w:t>
      </w:r>
      <w:r w:rsidRPr="002F4ECC">
        <w:rPr>
          <w:color w:val="000000" w:themeColor="text1"/>
        </w:rPr>
        <w:t>elektros energij</w:t>
      </w:r>
      <w:r w:rsidR="00E9695F" w:rsidRPr="002F4ECC">
        <w:rPr>
          <w:color w:val="000000" w:themeColor="text1"/>
        </w:rPr>
        <w:t>os</w:t>
      </w:r>
      <w:r w:rsidRPr="002F4ECC">
        <w:rPr>
          <w:color w:val="000000" w:themeColor="text1"/>
        </w:rPr>
        <w:t xml:space="preserve">, </w:t>
      </w:r>
      <w:r w:rsidR="00E9695F" w:rsidRPr="002F4ECC">
        <w:rPr>
          <w:color w:val="000000" w:themeColor="text1"/>
        </w:rPr>
        <w:t xml:space="preserve">gamintojai suderintų </w:t>
      </w:r>
      <w:r w:rsidRPr="002F4ECC">
        <w:rPr>
          <w:color w:val="000000" w:themeColor="text1"/>
        </w:rPr>
        <w:t>pagamintos skatinamos ir neskatinamos elektros energijos apskaitą su elektros tinklų operatoriumi</w:t>
      </w:r>
      <w:r w:rsidR="00FD702E" w:rsidRPr="002F4ECC">
        <w:rPr>
          <w:color w:val="000000" w:themeColor="text1"/>
        </w:rPr>
        <w:t xml:space="preserve"> (Įstatymo </w:t>
      </w:r>
      <w:r w:rsidR="0005535F" w:rsidRPr="002F4ECC">
        <w:rPr>
          <w:color w:val="000000" w:themeColor="text1"/>
        </w:rPr>
        <w:t xml:space="preserve"> 3 straipsnio 2 dalis)</w:t>
      </w:r>
      <w:r w:rsidRPr="002F4ECC">
        <w:rPr>
          <w:color w:val="000000" w:themeColor="text1"/>
        </w:rPr>
        <w:t>;</w:t>
      </w:r>
    </w:p>
    <w:p w14:paraId="47AC459F" w14:textId="3E031300" w:rsidR="00E0315E" w:rsidRPr="002F4ECC" w:rsidRDefault="00E0315E" w:rsidP="00EE5B29">
      <w:pPr>
        <w:spacing w:line="276" w:lineRule="auto"/>
        <w:ind w:firstLine="1069"/>
        <w:rPr>
          <w:color w:val="000000" w:themeColor="text1"/>
        </w:rPr>
      </w:pPr>
      <w:r w:rsidRPr="002F4ECC">
        <w:rPr>
          <w:color w:val="000000" w:themeColor="text1"/>
        </w:rPr>
        <w:t>- siūloma, vadovaujantis Lietuvos Respublikos atsinaujinančių išteklių energetikos įstatymo 29</w:t>
      </w:r>
      <w:r w:rsidR="000647C6" w:rsidRPr="002F4ECC">
        <w:rPr>
          <w:color w:val="000000" w:themeColor="text1"/>
        </w:rPr>
        <w:t xml:space="preserve"> straipsnio</w:t>
      </w:r>
      <w:r w:rsidRPr="002F4ECC">
        <w:rPr>
          <w:color w:val="000000" w:themeColor="text1"/>
        </w:rPr>
        <w:t xml:space="preserve"> 2</w:t>
      </w:r>
      <w:r w:rsidR="000647C6" w:rsidRPr="002F4ECC">
        <w:rPr>
          <w:color w:val="000000" w:themeColor="text1"/>
        </w:rPr>
        <w:t xml:space="preserve"> dalimi</w:t>
      </w:r>
      <w:r w:rsidRPr="002F4ECC">
        <w:rPr>
          <w:color w:val="000000" w:themeColor="text1"/>
        </w:rPr>
        <w:t>, papildyti Nutarimo1.2 papunktį žodžiais „</w:t>
      </w:r>
      <w:r w:rsidRPr="002F4ECC">
        <w:t>bei kilmės garantijų naudojimo priežiūros ir kontrolės</w:t>
      </w:r>
      <w:r w:rsidRPr="002F4ECC">
        <w:rPr>
          <w:color w:val="000000" w:themeColor="text1"/>
        </w:rPr>
        <w:t>“</w:t>
      </w:r>
      <w:r w:rsidR="00FD252A" w:rsidRPr="002F4ECC">
        <w:rPr>
          <w:color w:val="000000" w:themeColor="text1"/>
        </w:rPr>
        <w:t xml:space="preserve"> (Įstatymo 20 straipsnio </w:t>
      </w:r>
      <w:r w:rsidR="007704AB" w:rsidRPr="002F4ECC">
        <w:rPr>
          <w:color w:val="000000" w:themeColor="text1"/>
        </w:rPr>
        <w:t>1 dalis)</w:t>
      </w:r>
      <w:r w:rsidRPr="002F4ECC">
        <w:rPr>
          <w:color w:val="000000" w:themeColor="text1"/>
        </w:rPr>
        <w:t>;</w:t>
      </w:r>
    </w:p>
    <w:p w14:paraId="072B9AD9" w14:textId="7F83F551" w:rsidR="00974BC4" w:rsidRPr="002F4ECC" w:rsidRDefault="00E0315E" w:rsidP="00EE5B29">
      <w:pPr>
        <w:spacing w:line="276" w:lineRule="auto"/>
        <w:ind w:firstLine="1069"/>
      </w:pPr>
      <w:r w:rsidRPr="002F4ECC">
        <w:t>- siūloma įgalioti Energetikos ministeriją teikti metinius duomenis apie atsinaujinančių išteklių energijos dalį, įskaitant numatomus trūkumus ar dalies viršijimą, stebėti šiuos duomenis, taip pat nurodyti kainą, už kurią sutiktų energijos iš atsinaujinančių išteklių gamybos perteklių perduoti iš kitos valstybės narės ar kitai valstybei narei per Europos Sąjungos atsinaujinančių išteklių energijos vystymo platformą atsinaujinančių išteklių energijos kiekio statistinių perdavimų tikslu</w:t>
      </w:r>
      <w:r w:rsidR="00587EF6" w:rsidRPr="002F4ECC">
        <w:t xml:space="preserve"> (Įstatymo 30 straipsnis, kuriuo keičiamas Atsinaujinančių išteklių energetikos įstatymo </w:t>
      </w:r>
      <w:r w:rsidR="006C0BCB" w:rsidRPr="002F4ECC">
        <w:br/>
      </w:r>
      <w:r w:rsidR="00587EF6" w:rsidRPr="002F4ECC">
        <w:t>58 straipsnis (6 dalis</w:t>
      </w:r>
      <w:r w:rsidR="007072CE" w:rsidRPr="002F4ECC">
        <w:t>)</w:t>
      </w:r>
      <w:r w:rsidR="00587EF6" w:rsidRPr="002F4ECC">
        <w:t>)</w:t>
      </w:r>
      <w:r w:rsidRPr="002F4ECC">
        <w:t>.</w:t>
      </w:r>
    </w:p>
    <w:p w14:paraId="3CC81A50" w14:textId="3577A818" w:rsidR="00847530" w:rsidRPr="002F4ECC" w:rsidRDefault="00DA4166" w:rsidP="00EE5B29">
      <w:pPr>
        <w:spacing w:line="276" w:lineRule="auto"/>
        <w:rPr>
          <w:bCs/>
          <w:szCs w:val="24"/>
        </w:rPr>
      </w:pPr>
      <w:r w:rsidRPr="002F4ECC">
        <w:rPr>
          <w:szCs w:val="24"/>
        </w:rPr>
        <w:tab/>
      </w:r>
      <w:r w:rsidR="00F10373" w:rsidRPr="002F4ECC">
        <w:rPr>
          <w:szCs w:val="24"/>
        </w:rPr>
        <w:t>Priėmus Nutarimo projektą</w:t>
      </w:r>
      <w:r w:rsidR="005A2547" w:rsidRPr="002F4ECC">
        <w:rPr>
          <w:szCs w:val="24"/>
        </w:rPr>
        <w:t>,</w:t>
      </w:r>
      <w:r w:rsidR="00F10373" w:rsidRPr="002F4ECC">
        <w:rPr>
          <w:szCs w:val="24"/>
        </w:rPr>
        <w:t xml:space="preserve"> neigiamų pasekmių nenumatoma. </w:t>
      </w:r>
    </w:p>
    <w:p w14:paraId="7DCC5729" w14:textId="77777777" w:rsidR="00847530" w:rsidRPr="002F4ECC" w:rsidRDefault="00F10373" w:rsidP="00EE5B29">
      <w:pPr>
        <w:spacing w:line="276" w:lineRule="auto"/>
        <w:ind w:firstLine="720"/>
        <w:rPr>
          <w:bCs/>
          <w:szCs w:val="24"/>
        </w:rPr>
      </w:pPr>
      <w:bookmarkStart w:id="7" w:name="_Hlk41036832"/>
      <w:r w:rsidRPr="002F4ECC">
        <w:rPr>
          <w:szCs w:val="24"/>
          <w:lang w:eastAsia="lt-LT"/>
        </w:rPr>
        <w:t>Nutarimo projektu iš esmės nėra keičiamas esamas teisinis reguliavimas, todėl numatomo teisinio reguliavimo poveikio vertinimas, vadovaujantis Numatomo teisinio reguliavimo poveikio vertinimo metodikos, patvirtintos Lietuvos Respublikos Vyriausybės 2003 m. vasario 6 d. nutarimu Nr. 276 „Dėl Numatomo teisinio reguliavimo poveikio vertinimo metodikos patvirtinimo“, 4 punktu, neatliekamas.</w:t>
      </w:r>
    </w:p>
    <w:bookmarkEnd w:id="7"/>
    <w:p w14:paraId="51598307" w14:textId="77777777" w:rsidR="00A2218D" w:rsidRPr="002F4ECC" w:rsidRDefault="00F10373" w:rsidP="00EE5B29">
      <w:pPr>
        <w:spacing w:line="276" w:lineRule="auto"/>
        <w:ind w:firstLine="720"/>
        <w:rPr>
          <w:bCs/>
          <w:szCs w:val="24"/>
        </w:rPr>
      </w:pPr>
      <w:r w:rsidRPr="002F4ECC">
        <w:rPr>
          <w:szCs w:val="24"/>
        </w:rPr>
        <w:t>Nutarimo projektu nesiūloma perkelti ar įgyvendinti Europos Sąjungos teisės aktų.</w:t>
      </w:r>
    </w:p>
    <w:p w14:paraId="4083241B" w14:textId="2FABFE98" w:rsidR="00A2218D" w:rsidRPr="002F4ECC" w:rsidRDefault="00F10373" w:rsidP="00EE5B29">
      <w:pPr>
        <w:spacing w:line="276" w:lineRule="auto"/>
        <w:ind w:firstLine="720"/>
        <w:rPr>
          <w:szCs w:val="24"/>
        </w:rPr>
      </w:pPr>
      <w:r w:rsidRPr="002F4ECC">
        <w:rPr>
          <w:szCs w:val="24"/>
        </w:rPr>
        <w:t>Teikiamas Nutarimo projektas nėra notifikuotin</w:t>
      </w:r>
      <w:r w:rsidR="005A2547" w:rsidRPr="002F4ECC">
        <w:rPr>
          <w:szCs w:val="24"/>
        </w:rPr>
        <w:t>as</w:t>
      </w:r>
      <w:r w:rsidRPr="002F4ECC">
        <w:rPr>
          <w:szCs w:val="24"/>
        </w:rPr>
        <w:t xml:space="preserve"> Europos Komisijai pagal Lietuvos Respublikos Vyriausybės 1999 m. gegužės 20 d. nutarimo Nr. 617 „Dėl </w:t>
      </w:r>
      <w:r w:rsidRPr="002F4ECC">
        <w:rPr>
          <w:bCs/>
          <w:szCs w:val="24"/>
        </w:rPr>
        <w:t>Informacijos apie techninius reglamentus ir atitikties įvertinimo procedūras teikimo taisyklių patvirtinimo</w:t>
      </w:r>
      <w:r w:rsidRPr="002F4ECC">
        <w:rPr>
          <w:szCs w:val="24"/>
        </w:rPr>
        <w:t>“ reikalavimus.</w:t>
      </w:r>
      <w:bookmarkEnd w:id="1"/>
    </w:p>
    <w:p w14:paraId="068CF527" w14:textId="2D619BD0" w:rsidR="005B3029" w:rsidRPr="002F4ECC" w:rsidRDefault="001143CB" w:rsidP="006F1675">
      <w:pPr>
        <w:spacing w:line="276" w:lineRule="auto"/>
        <w:ind w:firstLine="720"/>
        <w:rPr>
          <w:szCs w:val="24"/>
        </w:rPr>
      </w:pPr>
      <w:r w:rsidRPr="002F4ECC">
        <w:t xml:space="preserve">Nutarimo projektas </w:t>
      </w:r>
      <w:r w:rsidR="00FE2907" w:rsidRPr="002F4ECC">
        <w:t>svarstytas š. m</w:t>
      </w:r>
      <w:r w:rsidR="00B9369A" w:rsidRPr="002F4ECC">
        <w:t xml:space="preserve">. birželio </w:t>
      </w:r>
      <w:r w:rsidR="00FE2907" w:rsidRPr="002F4ECC">
        <w:t>16</w:t>
      </w:r>
      <w:r w:rsidR="00B9369A" w:rsidRPr="002F4ECC">
        <w:t xml:space="preserve"> d. </w:t>
      </w:r>
      <w:r w:rsidR="006C0BCB" w:rsidRPr="002F4ECC">
        <w:t>t</w:t>
      </w:r>
      <w:r w:rsidR="00B9369A" w:rsidRPr="002F4ECC">
        <w:t xml:space="preserve">arpinstituciniame pasitarime. </w:t>
      </w:r>
    </w:p>
    <w:p w14:paraId="61F73467" w14:textId="37AA20F3" w:rsidR="00A2218D" w:rsidRPr="002F4ECC" w:rsidRDefault="001D2378" w:rsidP="00EE5B29">
      <w:pPr>
        <w:spacing w:line="276" w:lineRule="auto"/>
        <w:ind w:firstLine="720"/>
        <w:rPr>
          <w:szCs w:val="24"/>
        </w:rPr>
      </w:pPr>
      <w:r w:rsidRPr="002F4ECC">
        <w:rPr>
          <w:szCs w:val="24"/>
        </w:rPr>
        <w:t>Nutarimo</w:t>
      </w:r>
      <w:r w:rsidR="00245CF2" w:rsidRPr="002F4ECC">
        <w:rPr>
          <w:szCs w:val="24"/>
        </w:rPr>
        <w:t xml:space="preserve"> projekta</w:t>
      </w:r>
      <w:r w:rsidRPr="002F4ECC">
        <w:rPr>
          <w:szCs w:val="24"/>
        </w:rPr>
        <w:t>s</w:t>
      </w:r>
      <w:r w:rsidR="00245CF2" w:rsidRPr="002F4ECC">
        <w:rPr>
          <w:szCs w:val="24"/>
        </w:rPr>
        <w:t xml:space="preserve"> </w:t>
      </w:r>
      <w:r w:rsidR="00D417AE" w:rsidRPr="002F4ECC">
        <w:rPr>
          <w:szCs w:val="24"/>
        </w:rPr>
        <w:t>ir</w:t>
      </w:r>
      <w:r w:rsidR="00245CF2" w:rsidRPr="002F4ECC">
        <w:rPr>
          <w:szCs w:val="24"/>
        </w:rPr>
        <w:t xml:space="preserve"> lydi</w:t>
      </w:r>
      <w:r w:rsidR="00D417AE" w:rsidRPr="002F4ECC">
        <w:rPr>
          <w:szCs w:val="24"/>
        </w:rPr>
        <w:t>mieji</w:t>
      </w:r>
      <w:r w:rsidR="00245CF2" w:rsidRPr="002F4ECC">
        <w:rPr>
          <w:szCs w:val="24"/>
        </w:rPr>
        <w:t xml:space="preserve"> dokumentai skelbiami Lietuvos Respublikos Seimo </w:t>
      </w:r>
      <w:r w:rsidR="00D417AE" w:rsidRPr="002F4ECC">
        <w:rPr>
          <w:szCs w:val="24"/>
        </w:rPr>
        <w:t xml:space="preserve">kanceliarijos </w:t>
      </w:r>
      <w:r w:rsidR="00245CF2" w:rsidRPr="002F4ECC">
        <w:rPr>
          <w:szCs w:val="24"/>
        </w:rPr>
        <w:t>teisės aktų informacinėje sistemoje (TAIS).</w:t>
      </w:r>
    </w:p>
    <w:p w14:paraId="078A8E12" w14:textId="42FF075A" w:rsidR="004D7EE8" w:rsidRPr="002F4ECC" w:rsidRDefault="00B11BB9" w:rsidP="00EE5B29">
      <w:pPr>
        <w:tabs>
          <w:tab w:val="left" w:pos="709"/>
        </w:tabs>
        <w:spacing w:line="276" w:lineRule="auto"/>
        <w:ind w:left="57" w:firstLine="709"/>
      </w:pPr>
      <w:r w:rsidRPr="002F4ECC">
        <w:rPr>
          <w:szCs w:val="24"/>
        </w:rPr>
        <w:t xml:space="preserve">Nutarimo projektą parengė </w:t>
      </w:r>
      <w:r w:rsidR="004D7EE8" w:rsidRPr="002F4ECC">
        <w:rPr>
          <w:szCs w:val="24"/>
        </w:rPr>
        <w:t xml:space="preserve">Energetikos ministerijos Klimato kaitos valdymo grupės vyriausioji specialistė Vilija </w:t>
      </w:r>
      <w:proofErr w:type="spellStart"/>
      <w:r w:rsidR="004D7EE8" w:rsidRPr="002F4ECC">
        <w:rPr>
          <w:szCs w:val="24"/>
        </w:rPr>
        <w:t>Tomkė</w:t>
      </w:r>
      <w:proofErr w:type="spellEnd"/>
      <w:r w:rsidR="00ED673E" w:rsidRPr="002F4ECC">
        <w:rPr>
          <w:szCs w:val="24"/>
        </w:rPr>
        <w:t xml:space="preserve"> (tel. </w:t>
      </w:r>
      <w:r w:rsidR="004D7EE8" w:rsidRPr="002F4ECC">
        <w:rPr>
          <w:szCs w:val="24"/>
        </w:rPr>
        <w:t xml:space="preserve"> (8 5) 203 4667, </w:t>
      </w:r>
      <w:proofErr w:type="spellStart"/>
      <w:r w:rsidR="004D7EE8" w:rsidRPr="002F4ECC">
        <w:rPr>
          <w:szCs w:val="24"/>
        </w:rPr>
        <w:t>papild</w:t>
      </w:r>
      <w:proofErr w:type="spellEnd"/>
      <w:r w:rsidR="004D7EE8" w:rsidRPr="002F4ECC">
        <w:rPr>
          <w:szCs w:val="24"/>
        </w:rPr>
        <w:t xml:space="preserve">. 5, el. p. </w:t>
      </w:r>
      <w:hyperlink r:id="rId13" w:history="1">
        <w:r w:rsidR="004D7EE8" w:rsidRPr="002F4ECC">
          <w:rPr>
            <w:rStyle w:val="Hyperlink"/>
            <w:color w:val="auto"/>
            <w:szCs w:val="24"/>
            <w:u w:val="none"/>
          </w:rPr>
          <w:t>vilija.tomke@enmin.lt</w:t>
        </w:r>
      </w:hyperlink>
      <w:r w:rsidR="004D7EE8" w:rsidRPr="002F4ECC">
        <w:rPr>
          <w:szCs w:val="24"/>
        </w:rPr>
        <w:t xml:space="preserve">), </w:t>
      </w:r>
      <w:r w:rsidR="004D7EE8" w:rsidRPr="002F4ECC">
        <w:rPr>
          <w:szCs w:val="24"/>
        </w:rPr>
        <w:lastRenderedPageBreak/>
        <w:t xml:space="preserve">vyriausioji specialistė Jevgenija Jankevič </w:t>
      </w:r>
      <w:r w:rsidR="00ED673E" w:rsidRPr="002F4ECC">
        <w:rPr>
          <w:szCs w:val="24"/>
        </w:rPr>
        <w:t>(</w:t>
      </w:r>
      <w:r w:rsidR="004D7EE8" w:rsidRPr="002F4ECC">
        <w:rPr>
          <w:szCs w:val="24"/>
        </w:rPr>
        <w:t xml:space="preserve">tel. (8 5) 203 4667, </w:t>
      </w:r>
      <w:proofErr w:type="spellStart"/>
      <w:r w:rsidR="004D7EE8" w:rsidRPr="002F4ECC">
        <w:rPr>
          <w:szCs w:val="24"/>
        </w:rPr>
        <w:t>papild</w:t>
      </w:r>
      <w:proofErr w:type="spellEnd"/>
      <w:r w:rsidR="004D7EE8" w:rsidRPr="002F4ECC">
        <w:rPr>
          <w:szCs w:val="24"/>
        </w:rPr>
        <w:t xml:space="preserve">. 6, el. p. </w:t>
      </w:r>
      <w:hyperlink r:id="rId14" w:history="1">
        <w:r w:rsidR="004D7EE8" w:rsidRPr="002F4ECC">
          <w:rPr>
            <w:rStyle w:val="Hyperlink"/>
            <w:color w:val="auto"/>
            <w:szCs w:val="24"/>
            <w:u w:val="none"/>
          </w:rPr>
          <w:t>jevgenija.jankevic@enmin.lt</w:t>
        </w:r>
      </w:hyperlink>
      <w:r w:rsidR="00ED673E" w:rsidRPr="002F4ECC">
        <w:rPr>
          <w:rStyle w:val="Hyperlink"/>
          <w:color w:val="auto"/>
          <w:szCs w:val="24"/>
          <w:u w:val="none"/>
        </w:rPr>
        <w:t>)</w:t>
      </w:r>
      <w:r w:rsidR="004D7EE8" w:rsidRPr="002F4ECC">
        <w:rPr>
          <w:szCs w:val="24"/>
        </w:rPr>
        <w:t>.</w:t>
      </w:r>
    </w:p>
    <w:p w14:paraId="500C99BF" w14:textId="0F4FE82C" w:rsidR="00245CF2" w:rsidRPr="002F4ECC" w:rsidRDefault="00245CF2" w:rsidP="00EE5B29">
      <w:pPr>
        <w:spacing w:line="276" w:lineRule="auto"/>
        <w:ind w:firstLine="720"/>
        <w:rPr>
          <w:szCs w:val="24"/>
        </w:rPr>
      </w:pPr>
      <w:r w:rsidRPr="002F4ECC">
        <w:rPr>
          <w:szCs w:val="24"/>
        </w:rPr>
        <w:t xml:space="preserve">PRIDEDAMA: </w:t>
      </w:r>
    </w:p>
    <w:p w14:paraId="0E731E7D" w14:textId="367DADB1" w:rsidR="00245CF2" w:rsidRPr="002F4ECC" w:rsidRDefault="001D2378" w:rsidP="00EE5B29">
      <w:pPr>
        <w:pStyle w:val="ListParagraph"/>
        <w:numPr>
          <w:ilvl w:val="0"/>
          <w:numId w:val="23"/>
        </w:numPr>
        <w:tabs>
          <w:tab w:val="left" w:pos="993"/>
        </w:tabs>
        <w:spacing w:before="0" w:beforeAutospacing="0" w:after="0" w:afterAutospacing="0" w:line="276" w:lineRule="auto"/>
        <w:ind w:left="0" w:firstLine="709"/>
        <w:contextualSpacing/>
        <w:jc w:val="both"/>
      </w:pPr>
      <w:r w:rsidRPr="002F4ECC">
        <w:t>Nutarimo projektas</w:t>
      </w:r>
      <w:r w:rsidR="00245CF2" w:rsidRPr="002F4ECC">
        <w:t xml:space="preserve">, </w:t>
      </w:r>
      <w:r w:rsidR="004D7EE8" w:rsidRPr="002F4ECC">
        <w:t>2</w:t>
      </w:r>
      <w:r w:rsidR="00245CF2" w:rsidRPr="002F4ECC">
        <w:t xml:space="preserve"> lapa</w:t>
      </w:r>
      <w:r w:rsidR="004D7EE8" w:rsidRPr="002F4ECC">
        <w:t>i</w:t>
      </w:r>
      <w:r w:rsidR="00931911" w:rsidRPr="002F4ECC">
        <w:t>.</w:t>
      </w:r>
    </w:p>
    <w:p w14:paraId="58A14CB0" w14:textId="7EA356FC" w:rsidR="00245CF2" w:rsidRPr="002F4ECC" w:rsidRDefault="001D2378" w:rsidP="00EE5B29">
      <w:pPr>
        <w:pStyle w:val="ListParagraph"/>
        <w:numPr>
          <w:ilvl w:val="0"/>
          <w:numId w:val="23"/>
        </w:numPr>
        <w:tabs>
          <w:tab w:val="left" w:pos="993"/>
        </w:tabs>
        <w:spacing w:before="0" w:beforeAutospacing="0" w:after="0" w:afterAutospacing="0" w:line="276" w:lineRule="auto"/>
        <w:ind w:left="0" w:firstLine="709"/>
        <w:contextualSpacing/>
        <w:jc w:val="both"/>
      </w:pPr>
      <w:r w:rsidRPr="002F4ECC">
        <w:t>Nutarimo projekto</w:t>
      </w:r>
      <w:r w:rsidR="00245CF2" w:rsidRPr="002F4ECC">
        <w:t xml:space="preserve"> lyginamasis variantas, </w:t>
      </w:r>
      <w:r w:rsidR="004D7EE8" w:rsidRPr="002F4ECC">
        <w:t>3</w:t>
      </w:r>
      <w:r w:rsidR="00245CF2" w:rsidRPr="002F4ECC">
        <w:t xml:space="preserve"> lap</w:t>
      </w:r>
      <w:r w:rsidR="00CF5C61" w:rsidRPr="002F4ECC">
        <w:t>a</w:t>
      </w:r>
      <w:r w:rsidR="004D7EE8" w:rsidRPr="002F4ECC">
        <w:t>i</w:t>
      </w:r>
      <w:r w:rsidR="00931911" w:rsidRPr="002F4ECC">
        <w:t>.</w:t>
      </w:r>
    </w:p>
    <w:p w14:paraId="5B4CF53C" w14:textId="0E8FF799" w:rsidR="00D36045" w:rsidRPr="002F4ECC" w:rsidRDefault="00D36045" w:rsidP="00F641B9">
      <w:pPr>
        <w:pStyle w:val="ListParagraph"/>
        <w:numPr>
          <w:ilvl w:val="0"/>
          <w:numId w:val="23"/>
        </w:numPr>
        <w:tabs>
          <w:tab w:val="left" w:pos="993"/>
        </w:tabs>
        <w:spacing w:before="0" w:beforeAutospacing="0" w:after="0" w:afterAutospacing="0" w:line="276" w:lineRule="auto"/>
        <w:ind w:left="0" w:firstLine="709"/>
        <w:contextualSpacing/>
        <w:jc w:val="both"/>
      </w:pPr>
      <w:r w:rsidRPr="002F4ECC">
        <w:t>Derinimo pažyma, 1 lapas.</w:t>
      </w:r>
    </w:p>
    <w:p w14:paraId="441A5996" w14:textId="275070B1" w:rsidR="00ED673E" w:rsidRPr="002F4ECC" w:rsidRDefault="00ED673E" w:rsidP="00ED673E">
      <w:pPr>
        <w:tabs>
          <w:tab w:val="left" w:pos="993"/>
        </w:tabs>
        <w:spacing w:line="276" w:lineRule="auto"/>
        <w:contextualSpacing/>
      </w:pPr>
    </w:p>
    <w:p w14:paraId="53FFF10B" w14:textId="77777777" w:rsidR="00ED673E" w:rsidRPr="002F4ECC" w:rsidRDefault="00ED673E" w:rsidP="00EE5B29">
      <w:pPr>
        <w:tabs>
          <w:tab w:val="left" w:pos="993"/>
        </w:tabs>
        <w:spacing w:line="276" w:lineRule="auto"/>
        <w:contextualSpacing/>
      </w:pPr>
    </w:p>
    <w:p w14:paraId="00B3644E" w14:textId="77777777" w:rsidR="001F3D87" w:rsidRPr="002F4ECC" w:rsidRDefault="001F3D87" w:rsidP="00EE5B29">
      <w:pPr>
        <w:spacing w:line="276" w:lineRule="auto"/>
        <w:rPr>
          <w:color w:val="000000"/>
          <w:szCs w:val="24"/>
          <w:lang w:eastAsia="lt-LT"/>
        </w:rPr>
      </w:pPr>
    </w:p>
    <w:p w14:paraId="4D4E77B6" w14:textId="04CCD542" w:rsidR="00F641B9" w:rsidRPr="002F4ECC" w:rsidRDefault="00C47077" w:rsidP="00F641B9">
      <w:pPr>
        <w:spacing w:line="276" w:lineRule="auto"/>
        <w:rPr>
          <w:szCs w:val="24"/>
        </w:rPr>
      </w:pPr>
      <w:r w:rsidRPr="002F4ECC">
        <w:rPr>
          <w:szCs w:val="24"/>
        </w:rPr>
        <w:t>Energetikos m</w:t>
      </w:r>
      <w:r w:rsidR="008239EB" w:rsidRPr="002F4ECC">
        <w:rPr>
          <w:szCs w:val="24"/>
        </w:rPr>
        <w:t>inistras</w:t>
      </w:r>
      <w:r w:rsidR="008239EB" w:rsidRPr="002F4ECC">
        <w:rPr>
          <w:szCs w:val="24"/>
        </w:rPr>
        <w:tab/>
      </w:r>
      <w:r w:rsidR="00BF7510" w:rsidRPr="002F4ECC">
        <w:rPr>
          <w:szCs w:val="24"/>
        </w:rPr>
        <w:tab/>
      </w:r>
      <w:r w:rsidR="00BF7510" w:rsidRPr="002F4ECC">
        <w:rPr>
          <w:szCs w:val="24"/>
        </w:rPr>
        <w:tab/>
      </w:r>
      <w:r w:rsidR="00BF7510" w:rsidRPr="002F4ECC">
        <w:rPr>
          <w:szCs w:val="24"/>
        </w:rPr>
        <w:tab/>
      </w:r>
      <w:r w:rsidR="00554EA4" w:rsidRPr="002F4ECC">
        <w:rPr>
          <w:szCs w:val="24"/>
        </w:rPr>
        <w:tab/>
      </w:r>
      <w:r w:rsidR="00BF7510" w:rsidRPr="002F4ECC">
        <w:rPr>
          <w:szCs w:val="24"/>
        </w:rPr>
        <w:tab/>
      </w:r>
      <w:r w:rsidR="0098779E" w:rsidRPr="002F4ECC">
        <w:rPr>
          <w:szCs w:val="24"/>
        </w:rPr>
        <w:tab/>
      </w:r>
      <w:r w:rsidR="00313988" w:rsidRPr="002F4ECC">
        <w:rPr>
          <w:szCs w:val="24"/>
        </w:rPr>
        <w:t xml:space="preserve">  </w:t>
      </w:r>
      <w:r w:rsidR="0049768F" w:rsidRPr="002F4ECC">
        <w:rPr>
          <w:szCs w:val="24"/>
        </w:rPr>
        <w:t xml:space="preserve">         </w:t>
      </w:r>
      <w:r w:rsidR="008239EB" w:rsidRPr="002F4ECC">
        <w:rPr>
          <w:szCs w:val="24"/>
        </w:rPr>
        <w:t>Žygimantas Vaičiūnas</w:t>
      </w:r>
    </w:p>
    <w:p w14:paraId="5611C378" w14:textId="0284B7AD" w:rsidR="00F641B9" w:rsidRPr="002F4ECC" w:rsidRDefault="00F641B9" w:rsidP="00F641B9">
      <w:pPr>
        <w:spacing w:line="276" w:lineRule="auto"/>
        <w:rPr>
          <w:szCs w:val="24"/>
        </w:rPr>
      </w:pPr>
    </w:p>
    <w:p w14:paraId="38871C99" w14:textId="3260EEA1" w:rsidR="00F641B9" w:rsidRPr="002F4ECC" w:rsidRDefault="00F641B9" w:rsidP="00F641B9">
      <w:pPr>
        <w:spacing w:line="276" w:lineRule="auto"/>
        <w:rPr>
          <w:szCs w:val="24"/>
        </w:rPr>
      </w:pPr>
    </w:p>
    <w:p w14:paraId="4BAF6730" w14:textId="231667F8" w:rsidR="00F641B9" w:rsidRPr="002F4ECC" w:rsidRDefault="00F641B9" w:rsidP="00F641B9">
      <w:pPr>
        <w:spacing w:line="276" w:lineRule="auto"/>
        <w:rPr>
          <w:szCs w:val="24"/>
        </w:rPr>
      </w:pPr>
    </w:p>
    <w:p w14:paraId="2D9F4C2B" w14:textId="5339D481" w:rsidR="00F641B9" w:rsidRPr="002F4ECC" w:rsidRDefault="00F641B9" w:rsidP="00F641B9">
      <w:pPr>
        <w:spacing w:line="276" w:lineRule="auto"/>
        <w:rPr>
          <w:szCs w:val="24"/>
        </w:rPr>
      </w:pPr>
    </w:p>
    <w:p w14:paraId="6C9A2C42" w14:textId="71A0C02F" w:rsidR="00F641B9" w:rsidRPr="002F4ECC" w:rsidRDefault="00F641B9" w:rsidP="00F641B9">
      <w:pPr>
        <w:spacing w:line="276" w:lineRule="auto"/>
        <w:rPr>
          <w:szCs w:val="24"/>
        </w:rPr>
      </w:pPr>
    </w:p>
    <w:p w14:paraId="3EF9AD9B" w14:textId="0B85E7C2" w:rsidR="00F641B9" w:rsidRPr="002F4ECC" w:rsidRDefault="00F641B9" w:rsidP="00F641B9">
      <w:pPr>
        <w:spacing w:line="276" w:lineRule="auto"/>
        <w:rPr>
          <w:szCs w:val="24"/>
        </w:rPr>
      </w:pPr>
    </w:p>
    <w:p w14:paraId="2B18A5CA" w14:textId="6B9D0594" w:rsidR="00F641B9" w:rsidRPr="002F4ECC" w:rsidRDefault="00F641B9" w:rsidP="00F641B9">
      <w:pPr>
        <w:spacing w:line="276" w:lineRule="auto"/>
        <w:rPr>
          <w:szCs w:val="24"/>
        </w:rPr>
      </w:pPr>
    </w:p>
    <w:p w14:paraId="01EBFEBF" w14:textId="5598A227" w:rsidR="00F641B9" w:rsidRPr="002F4ECC" w:rsidRDefault="00F641B9" w:rsidP="00F641B9">
      <w:pPr>
        <w:spacing w:line="276" w:lineRule="auto"/>
        <w:rPr>
          <w:szCs w:val="24"/>
        </w:rPr>
      </w:pPr>
    </w:p>
    <w:p w14:paraId="5B9197EC" w14:textId="7B7E1CD6" w:rsidR="00F641B9" w:rsidRPr="002F4ECC" w:rsidRDefault="00F641B9" w:rsidP="00F641B9">
      <w:pPr>
        <w:spacing w:line="276" w:lineRule="auto"/>
        <w:rPr>
          <w:szCs w:val="24"/>
        </w:rPr>
      </w:pPr>
    </w:p>
    <w:p w14:paraId="3025315C" w14:textId="1DE35464" w:rsidR="00F641B9" w:rsidRPr="002F4ECC" w:rsidRDefault="00F641B9" w:rsidP="00F641B9">
      <w:pPr>
        <w:spacing w:line="276" w:lineRule="auto"/>
        <w:rPr>
          <w:szCs w:val="24"/>
        </w:rPr>
      </w:pPr>
    </w:p>
    <w:p w14:paraId="35293C1F" w14:textId="09F44928" w:rsidR="00F641B9" w:rsidRPr="002F4ECC" w:rsidRDefault="00F641B9" w:rsidP="00F641B9">
      <w:pPr>
        <w:spacing w:line="276" w:lineRule="auto"/>
        <w:rPr>
          <w:szCs w:val="24"/>
        </w:rPr>
      </w:pPr>
    </w:p>
    <w:p w14:paraId="7BA7397A" w14:textId="5954F521" w:rsidR="00F641B9" w:rsidRPr="002F4ECC" w:rsidRDefault="00F641B9" w:rsidP="00F641B9">
      <w:pPr>
        <w:spacing w:line="276" w:lineRule="auto"/>
        <w:rPr>
          <w:szCs w:val="24"/>
        </w:rPr>
      </w:pPr>
    </w:p>
    <w:p w14:paraId="2B4CDDEA" w14:textId="3EEA1534" w:rsidR="00F641B9" w:rsidRPr="002F4ECC" w:rsidRDefault="00F641B9" w:rsidP="00F641B9">
      <w:pPr>
        <w:spacing w:line="276" w:lineRule="auto"/>
        <w:rPr>
          <w:szCs w:val="24"/>
        </w:rPr>
      </w:pPr>
    </w:p>
    <w:p w14:paraId="353C3266" w14:textId="616649F8" w:rsidR="00F641B9" w:rsidRPr="002F4ECC" w:rsidRDefault="00F641B9" w:rsidP="00F641B9">
      <w:pPr>
        <w:spacing w:line="276" w:lineRule="auto"/>
        <w:rPr>
          <w:szCs w:val="24"/>
        </w:rPr>
      </w:pPr>
    </w:p>
    <w:p w14:paraId="2C30A3E9" w14:textId="610CDBF0" w:rsidR="00F641B9" w:rsidRPr="002F4ECC" w:rsidRDefault="00F641B9" w:rsidP="00F641B9">
      <w:pPr>
        <w:spacing w:line="276" w:lineRule="auto"/>
        <w:rPr>
          <w:szCs w:val="24"/>
        </w:rPr>
      </w:pPr>
    </w:p>
    <w:p w14:paraId="455E6C2A" w14:textId="52686943" w:rsidR="00F641B9" w:rsidRPr="002F4ECC" w:rsidRDefault="00F641B9" w:rsidP="00F641B9">
      <w:pPr>
        <w:spacing w:line="276" w:lineRule="auto"/>
        <w:rPr>
          <w:szCs w:val="24"/>
        </w:rPr>
      </w:pPr>
    </w:p>
    <w:p w14:paraId="0A9B1FA9" w14:textId="7C1A5495" w:rsidR="00F641B9" w:rsidRPr="002F4ECC" w:rsidRDefault="00F641B9" w:rsidP="00F641B9">
      <w:pPr>
        <w:spacing w:line="276" w:lineRule="auto"/>
        <w:rPr>
          <w:szCs w:val="24"/>
        </w:rPr>
      </w:pPr>
    </w:p>
    <w:p w14:paraId="192BCF31" w14:textId="40B85667" w:rsidR="00F641B9" w:rsidRPr="002F4ECC" w:rsidRDefault="00F641B9" w:rsidP="00F641B9">
      <w:pPr>
        <w:spacing w:line="276" w:lineRule="auto"/>
        <w:rPr>
          <w:szCs w:val="24"/>
        </w:rPr>
      </w:pPr>
    </w:p>
    <w:p w14:paraId="7AD791D2" w14:textId="3B020E6A" w:rsidR="00F641B9" w:rsidRPr="002F4ECC" w:rsidRDefault="00F641B9" w:rsidP="00F641B9">
      <w:pPr>
        <w:spacing w:line="276" w:lineRule="auto"/>
        <w:rPr>
          <w:szCs w:val="24"/>
        </w:rPr>
      </w:pPr>
    </w:p>
    <w:p w14:paraId="58EFCC5A" w14:textId="027F7C5B" w:rsidR="00F641B9" w:rsidRPr="002F4ECC" w:rsidRDefault="00F641B9" w:rsidP="00F641B9">
      <w:pPr>
        <w:spacing w:line="276" w:lineRule="auto"/>
        <w:rPr>
          <w:szCs w:val="24"/>
        </w:rPr>
      </w:pPr>
    </w:p>
    <w:p w14:paraId="6FD2527F" w14:textId="72B3CF1E" w:rsidR="00F641B9" w:rsidRPr="002F4ECC" w:rsidRDefault="00F641B9" w:rsidP="00F641B9">
      <w:pPr>
        <w:spacing w:line="276" w:lineRule="auto"/>
        <w:rPr>
          <w:szCs w:val="24"/>
        </w:rPr>
      </w:pPr>
    </w:p>
    <w:p w14:paraId="771DA1EA" w14:textId="46D97D20" w:rsidR="00F641B9" w:rsidRPr="002F4ECC" w:rsidRDefault="00F641B9" w:rsidP="00F641B9">
      <w:pPr>
        <w:spacing w:line="276" w:lineRule="auto"/>
        <w:rPr>
          <w:szCs w:val="24"/>
        </w:rPr>
      </w:pPr>
    </w:p>
    <w:p w14:paraId="20A21CDA" w14:textId="0639A413" w:rsidR="00F641B9" w:rsidRPr="002F4ECC" w:rsidRDefault="00F641B9" w:rsidP="00F641B9">
      <w:pPr>
        <w:spacing w:line="276" w:lineRule="auto"/>
        <w:rPr>
          <w:szCs w:val="24"/>
        </w:rPr>
      </w:pPr>
    </w:p>
    <w:p w14:paraId="6C582E50" w14:textId="0DF5A2DC" w:rsidR="00F641B9" w:rsidRPr="002F4ECC" w:rsidRDefault="00F641B9" w:rsidP="00F641B9">
      <w:pPr>
        <w:spacing w:line="276" w:lineRule="auto"/>
        <w:rPr>
          <w:szCs w:val="24"/>
        </w:rPr>
      </w:pPr>
    </w:p>
    <w:p w14:paraId="237585B3" w14:textId="6E96EB35" w:rsidR="00F641B9" w:rsidRPr="002F4ECC" w:rsidRDefault="00F641B9" w:rsidP="00F641B9">
      <w:pPr>
        <w:spacing w:line="276" w:lineRule="auto"/>
        <w:rPr>
          <w:szCs w:val="24"/>
        </w:rPr>
      </w:pPr>
    </w:p>
    <w:p w14:paraId="2ECA3F86" w14:textId="1FF3C77B" w:rsidR="00F641B9" w:rsidRPr="002F4ECC" w:rsidRDefault="00F641B9" w:rsidP="00F641B9">
      <w:pPr>
        <w:spacing w:line="276" w:lineRule="auto"/>
        <w:rPr>
          <w:szCs w:val="24"/>
        </w:rPr>
      </w:pPr>
    </w:p>
    <w:p w14:paraId="66387E51" w14:textId="2052D1F4" w:rsidR="00F641B9" w:rsidRPr="002F4ECC" w:rsidRDefault="00F641B9" w:rsidP="00F641B9">
      <w:pPr>
        <w:spacing w:line="276" w:lineRule="auto"/>
        <w:rPr>
          <w:szCs w:val="24"/>
        </w:rPr>
      </w:pPr>
    </w:p>
    <w:p w14:paraId="244D4007" w14:textId="429E23D6" w:rsidR="00F641B9" w:rsidRPr="002F4ECC" w:rsidRDefault="00F641B9" w:rsidP="00F641B9">
      <w:pPr>
        <w:spacing w:line="276" w:lineRule="auto"/>
        <w:rPr>
          <w:szCs w:val="24"/>
        </w:rPr>
      </w:pPr>
    </w:p>
    <w:p w14:paraId="08FC92FE" w14:textId="5C9FC282" w:rsidR="00F641B9" w:rsidRPr="002F4ECC" w:rsidRDefault="00F641B9" w:rsidP="00F641B9">
      <w:pPr>
        <w:spacing w:line="276" w:lineRule="auto"/>
        <w:rPr>
          <w:szCs w:val="24"/>
        </w:rPr>
      </w:pPr>
    </w:p>
    <w:p w14:paraId="03D96C0F" w14:textId="29DABC6C" w:rsidR="006D6D00" w:rsidRPr="002F4ECC" w:rsidRDefault="004D7EE8" w:rsidP="00EE5B29">
      <w:pPr>
        <w:spacing w:line="276" w:lineRule="auto"/>
        <w:rPr>
          <w:szCs w:val="24"/>
        </w:rPr>
      </w:pPr>
      <w:r w:rsidRPr="002F4ECC">
        <w:rPr>
          <w:sz w:val="20"/>
        </w:rPr>
        <w:t xml:space="preserve">V. </w:t>
      </w:r>
      <w:proofErr w:type="spellStart"/>
      <w:r w:rsidRPr="002F4ECC">
        <w:rPr>
          <w:sz w:val="20"/>
        </w:rPr>
        <w:t>Tomkė</w:t>
      </w:r>
      <w:proofErr w:type="spellEnd"/>
      <w:r w:rsidRPr="002F4ECC">
        <w:rPr>
          <w:sz w:val="20"/>
        </w:rPr>
        <w:t xml:space="preserve">, tel. </w:t>
      </w:r>
      <w:r w:rsidR="00F641B9" w:rsidRPr="002F4ECC">
        <w:rPr>
          <w:sz w:val="20"/>
        </w:rPr>
        <w:t>(</w:t>
      </w:r>
      <w:r w:rsidRPr="002F4ECC">
        <w:rPr>
          <w:sz w:val="20"/>
        </w:rPr>
        <w:t>8 5</w:t>
      </w:r>
      <w:r w:rsidR="00F641B9" w:rsidRPr="002F4ECC">
        <w:rPr>
          <w:sz w:val="20"/>
        </w:rPr>
        <w:t>)</w:t>
      </w:r>
      <w:r w:rsidRPr="002F4ECC">
        <w:rPr>
          <w:sz w:val="20"/>
        </w:rPr>
        <w:t xml:space="preserve"> 203 4667, </w:t>
      </w:r>
      <w:proofErr w:type="spellStart"/>
      <w:r w:rsidRPr="002F4ECC">
        <w:rPr>
          <w:sz w:val="20"/>
        </w:rPr>
        <w:t>papild</w:t>
      </w:r>
      <w:proofErr w:type="spellEnd"/>
      <w:r w:rsidRPr="002F4ECC">
        <w:rPr>
          <w:sz w:val="20"/>
        </w:rPr>
        <w:t xml:space="preserve">. 5, el. p. </w:t>
      </w:r>
      <w:hyperlink r:id="rId15" w:history="1">
        <w:r w:rsidRPr="002F4ECC">
          <w:rPr>
            <w:rStyle w:val="Hyperlink"/>
            <w:sz w:val="20"/>
          </w:rPr>
          <w:t>vilija.tomke@enmin.lt</w:t>
        </w:r>
      </w:hyperlink>
      <w:r w:rsidR="00772199" w:rsidRPr="002F4ECC">
        <w:rPr>
          <w:sz w:val="22"/>
          <w:szCs w:val="22"/>
        </w:rPr>
        <w:t xml:space="preserve"> </w:t>
      </w:r>
    </w:p>
    <w:sectPr w:rsidR="006D6D00" w:rsidRPr="002F4ECC" w:rsidSect="00A2218D">
      <w:headerReference w:type="default" r:id="rId16"/>
      <w:footerReference w:type="even" r:id="rId17"/>
      <w:footerReference w:type="first" r:id="rId18"/>
      <w:pgSz w:w="11906" w:h="16838" w:code="9"/>
      <w:pgMar w:top="1134" w:right="851"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B6BF75" w14:textId="77777777" w:rsidR="00166067" w:rsidRDefault="00166067">
      <w:r>
        <w:separator/>
      </w:r>
    </w:p>
  </w:endnote>
  <w:endnote w:type="continuationSeparator" w:id="0">
    <w:p w14:paraId="1EB7B2E3" w14:textId="77777777" w:rsidR="00166067" w:rsidRDefault="00166067">
      <w:r>
        <w:continuationSeparator/>
      </w:r>
    </w:p>
  </w:endnote>
  <w:endnote w:type="continuationNotice" w:id="1">
    <w:p w14:paraId="75234A48" w14:textId="77777777" w:rsidR="00166067" w:rsidRDefault="001660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A45EF" w14:textId="77777777" w:rsidR="00421C60" w:rsidRDefault="00421C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7A9B24C" w14:textId="77777777" w:rsidR="00421C60" w:rsidRDefault="00421C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A88F8" w14:textId="37265773" w:rsidR="00760513" w:rsidRDefault="00760513" w:rsidP="00760513">
    <w:pPr>
      <w:pStyle w:val="Footer"/>
      <w:jc w:val="right"/>
    </w:pPr>
    <w:r>
      <w:rPr>
        <w:noProof/>
      </w:rPr>
      <w:drawing>
        <wp:inline distT="0" distB="0" distL="0" distR="0" wp14:anchorId="54F5ADD8" wp14:editId="701B13DA">
          <wp:extent cx="1113790" cy="840105"/>
          <wp:effectExtent l="0" t="0" r="0" b="0"/>
          <wp:docPr id="10" name="Paveikslėlis 10"/>
          <wp:cNvGraphicFramePr/>
          <a:graphic xmlns:a="http://schemas.openxmlformats.org/drawingml/2006/main">
            <a:graphicData uri="http://schemas.openxmlformats.org/drawingml/2006/picture">
              <pic:pic xmlns:pic="http://schemas.openxmlformats.org/drawingml/2006/picture">
                <pic:nvPicPr>
                  <pic:cNvPr id="4" name="Paveikslėlis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3790" cy="84010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D6A20B" w14:textId="77777777" w:rsidR="00166067" w:rsidRDefault="00166067">
      <w:r>
        <w:separator/>
      </w:r>
    </w:p>
  </w:footnote>
  <w:footnote w:type="continuationSeparator" w:id="0">
    <w:p w14:paraId="1F225BA6" w14:textId="77777777" w:rsidR="00166067" w:rsidRDefault="00166067">
      <w:r>
        <w:continuationSeparator/>
      </w:r>
    </w:p>
  </w:footnote>
  <w:footnote w:type="continuationNotice" w:id="1">
    <w:p w14:paraId="43AB57B6" w14:textId="77777777" w:rsidR="00166067" w:rsidRDefault="001660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4EF02" w14:textId="770EE084" w:rsidR="00421C60" w:rsidRDefault="00421C60">
    <w:pPr>
      <w:pStyle w:val="Header"/>
      <w:jc w:val="center"/>
    </w:pPr>
    <w:r>
      <w:rPr>
        <w:rStyle w:val="PageNumber"/>
      </w:rPr>
      <w:fldChar w:fldCharType="begin"/>
    </w:r>
    <w:r>
      <w:rPr>
        <w:rStyle w:val="PageNumber"/>
      </w:rPr>
      <w:instrText xml:space="preserve"> PAGE </w:instrText>
    </w:r>
    <w:r>
      <w:rPr>
        <w:rStyle w:val="PageNumber"/>
      </w:rPr>
      <w:fldChar w:fldCharType="separate"/>
    </w:r>
    <w:r w:rsidR="005C0DB5">
      <w:rPr>
        <w:rStyle w:val="PageNumber"/>
        <w:noProof/>
      </w:rPr>
      <w:t>2</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649E5"/>
    <w:multiLevelType w:val="hybridMultilevel"/>
    <w:tmpl w:val="06960D88"/>
    <w:lvl w:ilvl="0" w:tplc="D488105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29D7076"/>
    <w:multiLevelType w:val="hybridMultilevel"/>
    <w:tmpl w:val="797869A8"/>
    <w:lvl w:ilvl="0" w:tplc="F4700120">
      <w:start w:val="1"/>
      <w:numFmt w:val="decimal"/>
      <w:lvlText w:val="2.%1."/>
      <w:lvlJc w:val="left"/>
      <w:pPr>
        <w:ind w:left="786" w:hanging="360"/>
      </w:pPr>
      <w:rPr>
        <w:rFonts w:hint="default"/>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DC5AEC"/>
    <w:multiLevelType w:val="hybridMultilevel"/>
    <w:tmpl w:val="85FA299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B347068"/>
    <w:multiLevelType w:val="hybridMultilevel"/>
    <w:tmpl w:val="9E8CDBA0"/>
    <w:lvl w:ilvl="0" w:tplc="6A1AD9F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0B9B755F"/>
    <w:multiLevelType w:val="hybridMultilevel"/>
    <w:tmpl w:val="1B0CE5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6128B2"/>
    <w:multiLevelType w:val="hybridMultilevel"/>
    <w:tmpl w:val="D384E7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224102"/>
    <w:multiLevelType w:val="hybridMultilevel"/>
    <w:tmpl w:val="4F969618"/>
    <w:lvl w:ilvl="0" w:tplc="D4881054">
      <w:start w:val="1"/>
      <w:numFmt w:val="decimal"/>
      <w:lvlText w:val="%1)"/>
      <w:lvlJc w:val="left"/>
      <w:pPr>
        <w:ind w:left="1778"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7" w15:restartNumberingAfterBreak="0">
    <w:nsid w:val="16DB7FE2"/>
    <w:multiLevelType w:val="hybridMultilevel"/>
    <w:tmpl w:val="3E9A08F2"/>
    <w:lvl w:ilvl="0" w:tplc="2F121E7E">
      <w:numFmt w:val="bullet"/>
      <w:lvlText w:val="-"/>
      <w:lvlJc w:val="left"/>
      <w:pPr>
        <w:ind w:left="1429" w:hanging="360"/>
      </w:pPr>
      <w:rPr>
        <w:rFonts w:ascii="Times New Roman" w:eastAsia="Times New Roman" w:hAnsi="Times New Roman" w:cs="Times New Roman" w:hint="default"/>
        <w:b w:val="0"/>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18C57B70"/>
    <w:multiLevelType w:val="hybridMultilevel"/>
    <w:tmpl w:val="841EFA5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9" w15:restartNumberingAfterBreak="0">
    <w:nsid w:val="18D43EDE"/>
    <w:multiLevelType w:val="hybridMultilevel"/>
    <w:tmpl w:val="00340E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02C5F19"/>
    <w:multiLevelType w:val="hybridMultilevel"/>
    <w:tmpl w:val="F31E6E36"/>
    <w:lvl w:ilvl="0" w:tplc="C340DF10">
      <w:start w:val="1"/>
      <w:numFmt w:val="decimal"/>
      <w:lvlText w:val="%1)"/>
      <w:lvlJc w:val="left"/>
      <w:pPr>
        <w:ind w:left="796" w:hanging="360"/>
      </w:pPr>
      <w:rPr>
        <w:rFonts w:hint="default"/>
      </w:rPr>
    </w:lvl>
    <w:lvl w:ilvl="1" w:tplc="04270019" w:tentative="1">
      <w:start w:val="1"/>
      <w:numFmt w:val="lowerLetter"/>
      <w:lvlText w:val="%2."/>
      <w:lvlJc w:val="left"/>
      <w:pPr>
        <w:ind w:left="1516" w:hanging="360"/>
      </w:pPr>
    </w:lvl>
    <w:lvl w:ilvl="2" w:tplc="0427001B" w:tentative="1">
      <w:start w:val="1"/>
      <w:numFmt w:val="lowerRoman"/>
      <w:lvlText w:val="%3."/>
      <w:lvlJc w:val="right"/>
      <w:pPr>
        <w:ind w:left="2236" w:hanging="180"/>
      </w:pPr>
    </w:lvl>
    <w:lvl w:ilvl="3" w:tplc="0427000F" w:tentative="1">
      <w:start w:val="1"/>
      <w:numFmt w:val="decimal"/>
      <w:lvlText w:val="%4."/>
      <w:lvlJc w:val="left"/>
      <w:pPr>
        <w:ind w:left="2956" w:hanging="360"/>
      </w:pPr>
    </w:lvl>
    <w:lvl w:ilvl="4" w:tplc="04270019" w:tentative="1">
      <w:start w:val="1"/>
      <w:numFmt w:val="lowerLetter"/>
      <w:lvlText w:val="%5."/>
      <w:lvlJc w:val="left"/>
      <w:pPr>
        <w:ind w:left="3676" w:hanging="360"/>
      </w:pPr>
    </w:lvl>
    <w:lvl w:ilvl="5" w:tplc="0427001B" w:tentative="1">
      <w:start w:val="1"/>
      <w:numFmt w:val="lowerRoman"/>
      <w:lvlText w:val="%6."/>
      <w:lvlJc w:val="right"/>
      <w:pPr>
        <w:ind w:left="4396" w:hanging="180"/>
      </w:pPr>
    </w:lvl>
    <w:lvl w:ilvl="6" w:tplc="0427000F" w:tentative="1">
      <w:start w:val="1"/>
      <w:numFmt w:val="decimal"/>
      <w:lvlText w:val="%7."/>
      <w:lvlJc w:val="left"/>
      <w:pPr>
        <w:ind w:left="5116" w:hanging="360"/>
      </w:pPr>
    </w:lvl>
    <w:lvl w:ilvl="7" w:tplc="04270019" w:tentative="1">
      <w:start w:val="1"/>
      <w:numFmt w:val="lowerLetter"/>
      <w:lvlText w:val="%8."/>
      <w:lvlJc w:val="left"/>
      <w:pPr>
        <w:ind w:left="5836" w:hanging="360"/>
      </w:pPr>
    </w:lvl>
    <w:lvl w:ilvl="8" w:tplc="0427001B" w:tentative="1">
      <w:start w:val="1"/>
      <w:numFmt w:val="lowerRoman"/>
      <w:lvlText w:val="%9."/>
      <w:lvlJc w:val="right"/>
      <w:pPr>
        <w:ind w:left="6556" w:hanging="180"/>
      </w:pPr>
    </w:lvl>
  </w:abstractNum>
  <w:abstractNum w:abstractNumId="11" w15:restartNumberingAfterBreak="0">
    <w:nsid w:val="29EC7A92"/>
    <w:multiLevelType w:val="hybridMultilevel"/>
    <w:tmpl w:val="0C964D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0D524A7"/>
    <w:multiLevelType w:val="hybridMultilevel"/>
    <w:tmpl w:val="82A677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3894F18"/>
    <w:multiLevelType w:val="hybridMultilevel"/>
    <w:tmpl w:val="B2BEBF9A"/>
    <w:lvl w:ilvl="0" w:tplc="9068631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3BDD4403"/>
    <w:multiLevelType w:val="hybridMultilevel"/>
    <w:tmpl w:val="B9186D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DF477F7"/>
    <w:multiLevelType w:val="hybridMultilevel"/>
    <w:tmpl w:val="5ECA0442"/>
    <w:lvl w:ilvl="0" w:tplc="7418562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3E7D7649"/>
    <w:multiLevelType w:val="hybridMultilevel"/>
    <w:tmpl w:val="70CE22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0705214"/>
    <w:multiLevelType w:val="hybridMultilevel"/>
    <w:tmpl w:val="673E226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5E93E19"/>
    <w:multiLevelType w:val="hybridMultilevel"/>
    <w:tmpl w:val="37008C94"/>
    <w:lvl w:ilvl="0" w:tplc="3808D26C">
      <w:start w:val="1"/>
      <w:numFmt w:val="decimal"/>
      <w:lvlText w:val="%1."/>
      <w:lvlJc w:val="left"/>
      <w:pPr>
        <w:ind w:left="1069"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9" w15:restartNumberingAfterBreak="0">
    <w:nsid w:val="47FF32B6"/>
    <w:multiLevelType w:val="hybridMultilevel"/>
    <w:tmpl w:val="5C082BF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0" w15:restartNumberingAfterBreak="0">
    <w:nsid w:val="48511F11"/>
    <w:multiLevelType w:val="hybridMultilevel"/>
    <w:tmpl w:val="C3A06192"/>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1E45875"/>
    <w:multiLevelType w:val="hybridMultilevel"/>
    <w:tmpl w:val="8CE0D228"/>
    <w:lvl w:ilvl="0" w:tplc="701EC37E">
      <w:start w:val="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3397F2A"/>
    <w:multiLevelType w:val="hybridMultilevel"/>
    <w:tmpl w:val="49BE592C"/>
    <w:lvl w:ilvl="0" w:tplc="F2E86D6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59FE376D"/>
    <w:multiLevelType w:val="hybridMultilevel"/>
    <w:tmpl w:val="B57AA194"/>
    <w:lvl w:ilvl="0" w:tplc="8AAC7FB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4" w15:restartNumberingAfterBreak="0">
    <w:nsid w:val="61041361"/>
    <w:multiLevelType w:val="hybridMultilevel"/>
    <w:tmpl w:val="36A6EB7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661511A3"/>
    <w:multiLevelType w:val="multilevel"/>
    <w:tmpl w:val="C7686CE0"/>
    <w:lvl w:ilvl="0">
      <w:start w:val="1"/>
      <w:numFmt w:val="decimal"/>
      <w:lvlText w:val="%1."/>
      <w:lvlJc w:val="left"/>
      <w:pPr>
        <w:ind w:left="360" w:hanging="360"/>
      </w:pPr>
      <w:rPr>
        <w:rFonts w:hint="default"/>
      </w:rPr>
    </w:lvl>
    <w:lvl w:ilvl="1">
      <w:start w:val="1"/>
      <w:numFmt w:val="decimal"/>
      <w:lvlText w:val="%2."/>
      <w:lvlJc w:val="left"/>
      <w:pPr>
        <w:ind w:left="1142" w:hanging="432"/>
      </w:pPr>
      <w:rPr>
        <w:rFonts w:ascii="Calibri" w:eastAsia="Times New Roman" w:hAnsi="Calibri" w:hint="default"/>
        <w:b w:val="0"/>
        <w:bCs w:val="0"/>
        <w:sz w:val="24"/>
        <w:szCs w:val="24"/>
      </w:rPr>
    </w:lvl>
    <w:lvl w:ilvl="2">
      <w:start w:val="1"/>
      <w:numFmt w:val="decimal"/>
      <w:lvlText w:val="%1.%2.%3."/>
      <w:lvlJc w:val="left"/>
      <w:pPr>
        <w:ind w:left="1639"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B52649B"/>
    <w:multiLevelType w:val="multilevel"/>
    <w:tmpl w:val="8ADA64DE"/>
    <w:lvl w:ilvl="0">
      <w:start w:val="33"/>
      <w:numFmt w:val="decimal"/>
      <w:lvlText w:val="%1."/>
      <w:lvlJc w:val="left"/>
      <w:pPr>
        <w:ind w:left="480" w:hanging="480"/>
      </w:pPr>
      <w:rPr>
        <w:rFonts w:hint="default"/>
      </w:rPr>
    </w:lvl>
    <w:lvl w:ilvl="1">
      <w:start w:val="1"/>
      <w:numFmt w:val="decimal"/>
      <w:lvlText w:val="31.%2."/>
      <w:lvlJc w:val="left"/>
      <w:pPr>
        <w:ind w:left="1331" w:hanging="480"/>
      </w:pPr>
      <w:rPr>
        <w:rFonts w:hint="default"/>
      </w:rPr>
    </w:lvl>
    <w:lvl w:ilvl="2">
      <w:start w:val="33"/>
      <w:numFmt w:val="decimal"/>
      <w:lvlText w:val="5.2.%3"/>
      <w:lvlJc w:val="left"/>
      <w:pPr>
        <w:ind w:left="2140" w:hanging="720"/>
      </w:pPr>
      <w:rPr>
        <w:rFonts w:hint="default"/>
        <w:i w:val="0"/>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7" w15:restartNumberingAfterBreak="0">
    <w:nsid w:val="71466732"/>
    <w:multiLevelType w:val="hybridMultilevel"/>
    <w:tmpl w:val="D570CB50"/>
    <w:lvl w:ilvl="0" w:tplc="D488105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15:restartNumberingAfterBreak="0">
    <w:nsid w:val="72D40639"/>
    <w:multiLevelType w:val="hybridMultilevel"/>
    <w:tmpl w:val="C81EB6CE"/>
    <w:lvl w:ilvl="0" w:tplc="9BFEE47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9" w15:restartNumberingAfterBreak="0">
    <w:nsid w:val="7A346668"/>
    <w:multiLevelType w:val="hybridMultilevel"/>
    <w:tmpl w:val="C4C42360"/>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30" w15:restartNumberingAfterBreak="0">
    <w:nsid w:val="7DCC5B5A"/>
    <w:multiLevelType w:val="hybridMultilevel"/>
    <w:tmpl w:val="B2B692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FA53777"/>
    <w:multiLevelType w:val="hybridMultilevel"/>
    <w:tmpl w:val="992E0B5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10"/>
  </w:num>
  <w:num w:numId="2">
    <w:abstractNumId w:val="13"/>
  </w:num>
  <w:num w:numId="3">
    <w:abstractNumId w:val="23"/>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17"/>
  </w:num>
  <w:num w:numId="7">
    <w:abstractNumId w:val="25"/>
  </w:num>
  <w:num w:numId="8">
    <w:abstractNumId w:val="26"/>
  </w:num>
  <w:num w:numId="9">
    <w:abstractNumId w:val="24"/>
  </w:num>
  <w:num w:numId="10">
    <w:abstractNumId w:val="1"/>
  </w:num>
  <w:num w:numId="11">
    <w:abstractNumId w:val="29"/>
  </w:num>
  <w:num w:numId="12">
    <w:abstractNumId w:val="12"/>
  </w:num>
  <w:num w:numId="13">
    <w:abstractNumId w:val="20"/>
  </w:num>
  <w:num w:numId="14">
    <w:abstractNumId w:val="18"/>
  </w:num>
  <w:num w:numId="15">
    <w:abstractNumId w:val="3"/>
  </w:num>
  <w:num w:numId="16">
    <w:abstractNumId w:val="4"/>
  </w:num>
  <w:num w:numId="17">
    <w:abstractNumId w:val="28"/>
  </w:num>
  <w:num w:numId="18">
    <w:abstractNumId w:val="15"/>
  </w:num>
  <w:num w:numId="19">
    <w:abstractNumId w:val="31"/>
  </w:num>
  <w:num w:numId="20">
    <w:abstractNumId w:val="16"/>
  </w:num>
  <w:num w:numId="21">
    <w:abstractNumId w:val="14"/>
  </w:num>
  <w:num w:numId="22">
    <w:abstractNumId w:val="21"/>
  </w:num>
  <w:num w:numId="23">
    <w:abstractNumId w:val="11"/>
  </w:num>
  <w:num w:numId="24">
    <w:abstractNumId w:val="5"/>
  </w:num>
  <w:num w:numId="25">
    <w:abstractNumId w:val="30"/>
  </w:num>
  <w:num w:numId="26">
    <w:abstractNumId w:val="9"/>
  </w:num>
  <w:num w:numId="27">
    <w:abstractNumId w:val="19"/>
  </w:num>
  <w:num w:numId="28">
    <w:abstractNumId w:val="27"/>
  </w:num>
  <w:num w:numId="29">
    <w:abstractNumId w:val="8"/>
  </w:num>
  <w:num w:numId="30">
    <w:abstractNumId w:val="6"/>
  </w:num>
  <w:num w:numId="31">
    <w:abstractNumId w:val="0"/>
  </w:num>
  <w:num w:numId="32">
    <w:abstractNumId w:val="7"/>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84B"/>
    <w:rsid w:val="00000E92"/>
    <w:rsid w:val="00005765"/>
    <w:rsid w:val="00007ABC"/>
    <w:rsid w:val="000114DC"/>
    <w:rsid w:val="0001289C"/>
    <w:rsid w:val="0001339D"/>
    <w:rsid w:val="0001366F"/>
    <w:rsid w:val="00015996"/>
    <w:rsid w:val="00015E01"/>
    <w:rsid w:val="0001631B"/>
    <w:rsid w:val="000167E7"/>
    <w:rsid w:val="00016D32"/>
    <w:rsid w:val="00020EA3"/>
    <w:rsid w:val="000210C2"/>
    <w:rsid w:val="00021778"/>
    <w:rsid w:val="00021CD6"/>
    <w:rsid w:val="000238AA"/>
    <w:rsid w:val="00023D51"/>
    <w:rsid w:val="00024CAF"/>
    <w:rsid w:val="00025703"/>
    <w:rsid w:val="00025A09"/>
    <w:rsid w:val="00030646"/>
    <w:rsid w:val="00033F59"/>
    <w:rsid w:val="00034190"/>
    <w:rsid w:val="00034E37"/>
    <w:rsid w:val="00040B35"/>
    <w:rsid w:val="00043969"/>
    <w:rsid w:val="00045C26"/>
    <w:rsid w:val="00046BE0"/>
    <w:rsid w:val="000479F9"/>
    <w:rsid w:val="0005140E"/>
    <w:rsid w:val="00051901"/>
    <w:rsid w:val="0005324C"/>
    <w:rsid w:val="0005423C"/>
    <w:rsid w:val="0005483F"/>
    <w:rsid w:val="00055292"/>
    <w:rsid w:val="0005535F"/>
    <w:rsid w:val="000568E8"/>
    <w:rsid w:val="0006190C"/>
    <w:rsid w:val="00061FE8"/>
    <w:rsid w:val="000621B0"/>
    <w:rsid w:val="00062627"/>
    <w:rsid w:val="0006284D"/>
    <w:rsid w:val="000647C6"/>
    <w:rsid w:val="0006514C"/>
    <w:rsid w:val="00074E08"/>
    <w:rsid w:val="0007649E"/>
    <w:rsid w:val="00077E8E"/>
    <w:rsid w:val="00081FC0"/>
    <w:rsid w:val="00082224"/>
    <w:rsid w:val="000860F0"/>
    <w:rsid w:val="0008709E"/>
    <w:rsid w:val="00090D2C"/>
    <w:rsid w:val="00091179"/>
    <w:rsid w:val="00091A54"/>
    <w:rsid w:val="000934E1"/>
    <w:rsid w:val="000934F4"/>
    <w:rsid w:val="000967F6"/>
    <w:rsid w:val="000973B7"/>
    <w:rsid w:val="000A1C0D"/>
    <w:rsid w:val="000A42B6"/>
    <w:rsid w:val="000A7851"/>
    <w:rsid w:val="000B213C"/>
    <w:rsid w:val="000B41A6"/>
    <w:rsid w:val="000B49E7"/>
    <w:rsid w:val="000C05DB"/>
    <w:rsid w:val="000C1AE2"/>
    <w:rsid w:val="000C205A"/>
    <w:rsid w:val="000C255E"/>
    <w:rsid w:val="000C605F"/>
    <w:rsid w:val="000D0AD7"/>
    <w:rsid w:val="000D15FC"/>
    <w:rsid w:val="000D1B14"/>
    <w:rsid w:val="000D1F7C"/>
    <w:rsid w:val="000D316E"/>
    <w:rsid w:val="000D5512"/>
    <w:rsid w:val="000D7D91"/>
    <w:rsid w:val="000E04B3"/>
    <w:rsid w:val="000E29A6"/>
    <w:rsid w:val="000E2C3F"/>
    <w:rsid w:val="000E59C9"/>
    <w:rsid w:val="000E5BA6"/>
    <w:rsid w:val="000E6E53"/>
    <w:rsid w:val="000E7F15"/>
    <w:rsid w:val="000F3D4A"/>
    <w:rsid w:val="000F4C2F"/>
    <w:rsid w:val="000F5522"/>
    <w:rsid w:val="000F74FA"/>
    <w:rsid w:val="00102AE8"/>
    <w:rsid w:val="0010326D"/>
    <w:rsid w:val="00105FD4"/>
    <w:rsid w:val="001069CB"/>
    <w:rsid w:val="00106A2D"/>
    <w:rsid w:val="00114287"/>
    <w:rsid w:val="001143CB"/>
    <w:rsid w:val="00115F72"/>
    <w:rsid w:val="001202B9"/>
    <w:rsid w:val="0012095C"/>
    <w:rsid w:val="001214A9"/>
    <w:rsid w:val="001225B3"/>
    <w:rsid w:val="00122D99"/>
    <w:rsid w:val="0012389A"/>
    <w:rsid w:val="00124F74"/>
    <w:rsid w:val="00126BBE"/>
    <w:rsid w:val="00130543"/>
    <w:rsid w:val="00132194"/>
    <w:rsid w:val="001340BE"/>
    <w:rsid w:val="00136B0D"/>
    <w:rsid w:val="001372AD"/>
    <w:rsid w:val="00142196"/>
    <w:rsid w:val="0014514B"/>
    <w:rsid w:val="00146A85"/>
    <w:rsid w:val="001476CD"/>
    <w:rsid w:val="001479CB"/>
    <w:rsid w:val="00147FA3"/>
    <w:rsid w:val="00151933"/>
    <w:rsid w:val="00153367"/>
    <w:rsid w:val="00153470"/>
    <w:rsid w:val="00153FEA"/>
    <w:rsid w:val="00154118"/>
    <w:rsid w:val="00155DC8"/>
    <w:rsid w:val="00161DA3"/>
    <w:rsid w:val="00163199"/>
    <w:rsid w:val="001637E0"/>
    <w:rsid w:val="00164B54"/>
    <w:rsid w:val="00164F26"/>
    <w:rsid w:val="00165E22"/>
    <w:rsid w:val="00166067"/>
    <w:rsid w:val="00166CA6"/>
    <w:rsid w:val="00170176"/>
    <w:rsid w:val="001721D1"/>
    <w:rsid w:val="00173238"/>
    <w:rsid w:val="00173A23"/>
    <w:rsid w:val="00175992"/>
    <w:rsid w:val="00175BC6"/>
    <w:rsid w:val="001760E4"/>
    <w:rsid w:val="0017653D"/>
    <w:rsid w:val="001770A2"/>
    <w:rsid w:val="00181F24"/>
    <w:rsid w:val="001822FE"/>
    <w:rsid w:val="00183837"/>
    <w:rsid w:val="0018390A"/>
    <w:rsid w:val="00183941"/>
    <w:rsid w:val="001843F5"/>
    <w:rsid w:val="0018452D"/>
    <w:rsid w:val="00184B8C"/>
    <w:rsid w:val="001851F2"/>
    <w:rsid w:val="00185381"/>
    <w:rsid w:val="00186E06"/>
    <w:rsid w:val="00187B7B"/>
    <w:rsid w:val="00191A36"/>
    <w:rsid w:val="00191BF8"/>
    <w:rsid w:val="00191CC9"/>
    <w:rsid w:val="001926D3"/>
    <w:rsid w:val="001935AF"/>
    <w:rsid w:val="00193F28"/>
    <w:rsid w:val="00197493"/>
    <w:rsid w:val="001A0A4B"/>
    <w:rsid w:val="001A566F"/>
    <w:rsid w:val="001A75EE"/>
    <w:rsid w:val="001B55C7"/>
    <w:rsid w:val="001B5D40"/>
    <w:rsid w:val="001B5F3E"/>
    <w:rsid w:val="001B5FF8"/>
    <w:rsid w:val="001C01EF"/>
    <w:rsid w:val="001C1D9C"/>
    <w:rsid w:val="001C4D09"/>
    <w:rsid w:val="001C6A6D"/>
    <w:rsid w:val="001C6F69"/>
    <w:rsid w:val="001C78D0"/>
    <w:rsid w:val="001D0699"/>
    <w:rsid w:val="001D12D0"/>
    <w:rsid w:val="001D1756"/>
    <w:rsid w:val="001D2378"/>
    <w:rsid w:val="001D4D58"/>
    <w:rsid w:val="001D6782"/>
    <w:rsid w:val="001D694C"/>
    <w:rsid w:val="001D7289"/>
    <w:rsid w:val="001D7795"/>
    <w:rsid w:val="001E012D"/>
    <w:rsid w:val="001E1019"/>
    <w:rsid w:val="001E2EAA"/>
    <w:rsid w:val="001E32C4"/>
    <w:rsid w:val="001E4064"/>
    <w:rsid w:val="001E6371"/>
    <w:rsid w:val="001F01DE"/>
    <w:rsid w:val="001F0A64"/>
    <w:rsid w:val="001F0B12"/>
    <w:rsid w:val="001F2D49"/>
    <w:rsid w:val="001F3BC3"/>
    <w:rsid w:val="001F3D87"/>
    <w:rsid w:val="001F4BE0"/>
    <w:rsid w:val="001F4DC6"/>
    <w:rsid w:val="001F4F0C"/>
    <w:rsid w:val="001F5F5F"/>
    <w:rsid w:val="001F65FA"/>
    <w:rsid w:val="001F69D0"/>
    <w:rsid w:val="001F7F26"/>
    <w:rsid w:val="002114C7"/>
    <w:rsid w:val="00211F4E"/>
    <w:rsid w:val="002125A9"/>
    <w:rsid w:val="002125D8"/>
    <w:rsid w:val="00213372"/>
    <w:rsid w:val="002144E3"/>
    <w:rsid w:val="00215ADD"/>
    <w:rsid w:val="0021668C"/>
    <w:rsid w:val="002167F4"/>
    <w:rsid w:val="00216967"/>
    <w:rsid w:val="00216B28"/>
    <w:rsid w:val="0021777D"/>
    <w:rsid w:val="00220219"/>
    <w:rsid w:val="002220DF"/>
    <w:rsid w:val="00222616"/>
    <w:rsid w:val="0022379F"/>
    <w:rsid w:val="00225265"/>
    <w:rsid w:val="002257FF"/>
    <w:rsid w:val="00226315"/>
    <w:rsid w:val="00233C94"/>
    <w:rsid w:val="00234F18"/>
    <w:rsid w:val="002355D1"/>
    <w:rsid w:val="00240E41"/>
    <w:rsid w:val="0024146F"/>
    <w:rsid w:val="00241499"/>
    <w:rsid w:val="0024211C"/>
    <w:rsid w:val="002428B6"/>
    <w:rsid w:val="00243934"/>
    <w:rsid w:val="00243D4C"/>
    <w:rsid w:val="00243EBC"/>
    <w:rsid w:val="00243EE3"/>
    <w:rsid w:val="002440C0"/>
    <w:rsid w:val="00245CF2"/>
    <w:rsid w:val="00247915"/>
    <w:rsid w:val="00250BB0"/>
    <w:rsid w:val="00251F2A"/>
    <w:rsid w:val="00251F9E"/>
    <w:rsid w:val="002521B7"/>
    <w:rsid w:val="0025343B"/>
    <w:rsid w:val="00253B8D"/>
    <w:rsid w:val="0025489C"/>
    <w:rsid w:val="002563CC"/>
    <w:rsid w:val="0025722F"/>
    <w:rsid w:val="0026102F"/>
    <w:rsid w:val="00261550"/>
    <w:rsid w:val="002621FD"/>
    <w:rsid w:val="00262769"/>
    <w:rsid w:val="00263923"/>
    <w:rsid w:val="002645CC"/>
    <w:rsid w:val="002650CA"/>
    <w:rsid w:val="002656B0"/>
    <w:rsid w:val="002679B8"/>
    <w:rsid w:val="00270837"/>
    <w:rsid w:val="0027097F"/>
    <w:rsid w:val="0027311B"/>
    <w:rsid w:val="002734BB"/>
    <w:rsid w:val="002805B3"/>
    <w:rsid w:val="00281158"/>
    <w:rsid w:val="00281814"/>
    <w:rsid w:val="00281AA6"/>
    <w:rsid w:val="00282067"/>
    <w:rsid w:val="00282963"/>
    <w:rsid w:val="002853AC"/>
    <w:rsid w:val="00287685"/>
    <w:rsid w:val="0029018B"/>
    <w:rsid w:val="00294BC2"/>
    <w:rsid w:val="00295502"/>
    <w:rsid w:val="002A4488"/>
    <w:rsid w:val="002A486B"/>
    <w:rsid w:val="002A5CF0"/>
    <w:rsid w:val="002A6B82"/>
    <w:rsid w:val="002A6DAC"/>
    <w:rsid w:val="002A7960"/>
    <w:rsid w:val="002B11F2"/>
    <w:rsid w:val="002B1792"/>
    <w:rsid w:val="002B27DF"/>
    <w:rsid w:val="002B3586"/>
    <w:rsid w:val="002B3FC9"/>
    <w:rsid w:val="002B58B6"/>
    <w:rsid w:val="002B6625"/>
    <w:rsid w:val="002B6C96"/>
    <w:rsid w:val="002B7D0D"/>
    <w:rsid w:val="002C045C"/>
    <w:rsid w:val="002C2E17"/>
    <w:rsid w:val="002C39B4"/>
    <w:rsid w:val="002C3CDB"/>
    <w:rsid w:val="002C5954"/>
    <w:rsid w:val="002C5FC3"/>
    <w:rsid w:val="002C6A19"/>
    <w:rsid w:val="002D2F44"/>
    <w:rsid w:val="002D47C6"/>
    <w:rsid w:val="002D75A9"/>
    <w:rsid w:val="002E27F2"/>
    <w:rsid w:val="002E4766"/>
    <w:rsid w:val="002E60C4"/>
    <w:rsid w:val="002F05CB"/>
    <w:rsid w:val="002F103E"/>
    <w:rsid w:val="002F1070"/>
    <w:rsid w:val="002F1E40"/>
    <w:rsid w:val="002F3FB8"/>
    <w:rsid w:val="002F4384"/>
    <w:rsid w:val="002F4ECC"/>
    <w:rsid w:val="002F78D9"/>
    <w:rsid w:val="002F7EAE"/>
    <w:rsid w:val="00300592"/>
    <w:rsid w:val="00302D04"/>
    <w:rsid w:val="003038AD"/>
    <w:rsid w:val="00305229"/>
    <w:rsid w:val="00305CD1"/>
    <w:rsid w:val="00305F54"/>
    <w:rsid w:val="0030679E"/>
    <w:rsid w:val="0031088D"/>
    <w:rsid w:val="00313265"/>
    <w:rsid w:val="00313988"/>
    <w:rsid w:val="00313A63"/>
    <w:rsid w:val="003148A2"/>
    <w:rsid w:val="00314E30"/>
    <w:rsid w:val="0031696E"/>
    <w:rsid w:val="00317A60"/>
    <w:rsid w:val="003226B6"/>
    <w:rsid w:val="0032483F"/>
    <w:rsid w:val="00325016"/>
    <w:rsid w:val="00325C97"/>
    <w:rsid w:val="0033056F"/>
    <w:rsid w:val="0033094E"/>
    <w:rsid w:val="00331148"/>
    <w:rsid w:val="003315A4"/>
    <w:rsid w:val="00332C42"/>
    <w:rsid w:val="0033366F"/>
    <w:rsid w:val="00333F14"/>
    <w:rsid w:val="00334319"/>
    <w:rsid w:val="0033471F"/>
    <w:rsid w:val="00337493"/>
    <w:rsid w:val="00337BBD"/>
    <w:rsid w:val="00342D4D"/>
    <w:rsid w:val="00345910"/>
    <w:rsid w:val="003474DE"/>
    <w:rsid w:val="00352D1E"/>
    <w:rsid w:val="003533A7"/>
    <w:rsid w:val="0035344F"/>
    <w:rsid w:val="00353BEC"/>
    <w:rsid w:val="0035470C"/>
    <w:rsid w:val="00354C9E"/>
    <w:rsid w:val="003559A5"/>
    <w:rsid w:val="0035699F"/>
    <w:rsid w:val="00360840"/>
    <w:rsid w:val="00360D4E"/>
    <w:rsid w:val="00362F64"/>
    <w:rsid w:val="00364950"/>
    <w:rsid w:val="00367AA6"/>
    <w:rsid w:val="00372608"/>
    <w:rsid w:val="00372BA3"/>
    <w:rsid w:val="00374BEB"/>
    <w:rsid w:val="00375F95"/>
    <w:rsid w:val="00376ABF"/>
    <w:rsid w:val="00380192"/>
    <w:rsid w:val="00382C41"/>
    <w:rsid w:val="003839ED"/>
    <w:rsid w:val="00385666"/>
    <w:rsid w:val="00386792"/>
    <w:rsid w:val="003876B2"/>
    <w:rsid w:val="0038787A"/>
    <w:rsid w:val="00390051"/>
    <w:rsid w:val="00392F69"/>
    <w:rsid w:val="003930B3"/>
    <w:rsid w:val="003936DD"/>
    <w:rsid w:val="0039399C"/>
    <w:rsid w:val="00393A5D"/>
    <w:rsid w:val="00394924"/>
    <w:rsid w:val="003967D8"/>
    <w:rsid w:val="00396E33"/>
    <w:rsid w:val="003A1234"/>
    <w:rsid w:val="003A14F3"/>
    <w:rsid w:val="003A1E2D"/>
    <w:rsid w:val="003A367F"/>
    <w:rsid w:val="003A38EB"/>
    <w:rsid w:val="003A5682"/>
    <w:rsid w:val="003A5C1B"/>
    <w:rsid w:val="003B0ADA"/>
    <w:rsid w:val="003B0C75"/>
    <w:rsid w:val="003B400A"/>
    <w:rsid w:val="003B4186"/>
    <w:rsid w:val="003B4E0A"/>
    <w:rsid w:val="003B5E03"/>
    <w:rsid w:val="003C240A"/>
    <w:rsid w:val="003C3B21"/>
    <w:rsid w:val="003C43F9"/>
    <w:rsid w:val="003C5006"/>
    <w:rsid w:val="003C512A"/>
    <w:rsid w:val="003C5E81"/>
    <w:rsid w:val="003C6153"/>
    <w:rsid w:val="003C63E3"/>
    <w:rsid w:val="003C72C0"/>
    <w:rsid w:val="003C749E"/>
    <w:rsid w:val="003D15E8"/>
    <w:rsid w:val="003D2A48"/>
    <w:rsid w:val="003D2E07"/>
    <w:rsid w:val="003D37AB"/>
    <w:rsid w:val="003D486E"/>
    <w:rsid w:val="003E0FFD"/>
    <w:rsid w:val="003E19A5"/>
    <w:rsid w:val="003E3E06"/>
    <w:rsid w:val="003E4E12"/>
    <w:rsid w:val="003E4F12"/>
    <w:rsid w:val="003E5E51"/>
    <w:rsid w:val="003E66F9"/>
    <w:rsid w:val="003E7A21"/>
    <w:rsid w:val="003F1C93"/>
    <w:rsid w:val="003F728E"/>
    <w:rsid w:val="003F7BF9"/>
    <w:rsid w:val="0040021E"/>
    <w:rsid w:val="00400615"/>
    <w:rsid w:val="00401128"/>
    <w:rsid w:val="00401136"/>
    <w:rsid w:val="0040221F"/>
    <w:rsid w:val="00405F25"/>
    <w:rsid w:val="00410942"/>
    <w:rsid w:val="00411D23"/>
    <w:rsid w:val="004122C4"/>
    <w:rsid w:val="004126F8"/>
    <w:rsid w:val="00412972"/>
    <w:rsid w:val="00413E3C"/>
    <w:rsid w:val="0041475E"/>
    <w:rsid w:val="00420169"/>
    <w:rsid w:val="00420EBE"/>
    <w:rsid w:val="00421C60"/>
    <w:rsid w:val="00426D30"/>
    <w:rsid w:val="004270BB"/>
    <w:rsid w:val="00427B68"/>
    <w:rsid w:val="00435961"/>
    <w:rsid w:val="00435A2F"/>
    <w:rsid w:val="00436173"/>
    <w:rsid w:val="00440750"/>
    <w:rsid w:val="00441074"/>
    <w:rsid w:val="00442090"/>
    <w:rsid w:val="004444B1"/>
    <w:rsid w:val="00444E6B"/>
    <w:rsid w:val="004458D1"/>
    <w:rsid w:val="004459F2"/>
    <w:rsid w:val="00447A4B"/>
    <w:rsid w:val="00451FDA"/>
    <w:rsid w:val="00452EC4"/>
    <w:rsid w:val="0045437C"/>
    <w:rsid w:val="00455E0B"/>
    <w:rsid w:val="00460186"/>
    <w:rsid w:val="00461BCE"/>
    <w:rsid w:val="00462A39"/>
    <w:rsid w:val="0046475F"/>
    <w:rsid w:val="004663EA"/>
    <w:rsid w:val="00466939"/>
    <w:rsid w:val="004703E3"/>
    <w:rsid w:val="004742FE"/>
    <w:rsid w:val="00474647"/>
    <w:rsid w:val="0047680C"/>
    <w:rsid w:val="0047731A"/>
    <w:rsid w:val="00477ACE"/>
    <w:rsid w:val="0048016E"/>
    <w:rsid w:val="0048171A"/>
    <w:rsid w:val="0048537F"/>
    <w:rsid w:val="00486EC1"/>
    <w:rsid w:val="00490313"/>
    <w:rsid w:val="00490350"/>
    <w:rsid w:val="00492D4E"/>
    <w:rsid w:val="0049380D"/>
    <w:rsid w:val="00494102"/>
    <w:rsid w:val="00496199"/>
    <w:rsid w:val="0049761A"/>
    <w:rsid w:val="0049768F"/>
    <w:rsid w:val="004A14DF"/>
    <w:rsid w:val="004A3F5B"/>
    <w:rsid w:val="004A6621"/>
    <w:rsid w:val="004B597D"/>
    <w:rsid w:val="004B63EB"/>
    <w:rsid w:val="004B6C7C"/>
    <w:rsid w:val="004B6E04"/>
    <w:rsid w:val="004C15BA"/>
    <w:rsid w:val="004C2734"/>
    <w:rsid w:val="004C317A"/>
    <w:rsid w:val="004C3B70"/>
    <w:rsid w:val="004C464F"/>
    <w:rsid w:val="004C558E"/>
    <w:rsid w:val="004C5FF1"/>
    <w:rsid w:val="004C74A0"/>
    <w:rsid w:val="004D1E4F"/>
    <w:rsid w:val="004D285A"/>
    <w:rsid w:val="004D28A0"/>
    <w:rsid w:val="004D2DF5"/>
    <w:rsid w:val="004D4CCA"/>
    <w:rsid w:val="004D51DC"/>
    <w:rsid w:val="004D63CE"/>
    <w:rsid w:val="004D7EE8"/>
    <w:rsid w:val="004E136D"/>
    <w:rsid w:val="004E2E52"/>
    <w:rsid w:val="004E39FA"/>
    <w:rsid w:val="004E462C"/>
    <w:rsid w:val="004E503D"/>
    <w:rsid w:val="004E677F"/>
    <w:rsid w:val="004F105C"/>
    <w:rsid w:val="004F12BE"/>
    <w:rsid w:val="004F12C7"/>
    <w:rsid w:val="004F130E"/>
    <w:rsid w:val="004F43B6"/>
    <w:rsid w:val="004F4E8F"/>
    <w:rsid w:val="004F514F"/>
    <w:rsid w:val="004F5606"/>
    <w:rsid w:val="004F6A16"/>
    <w:rsid w:val="005038F9"/>
    <w:rsid w:val="00503B80"/>
    <w:rsid w:val="00505F1F"/>
    <w:rsid w:val="00506876"/>
    <w:rsid w:val="00510346"/>
    <w:rsid w:val="0051311F"/>
    <w:rsid w:val="005136A0"/>
    <w:rsid w:val="00513D3F"/>
    <w:rsid w:val="005149F8"/>
    <w:rsid w:val="00520B01"/>
    <w:rsid w:val="00523377"/>
    <w:rsid w:val="00525922"/>
    <w:rsid w:val="00527278"/>
    <w:rsid w:val="00530663"/>
    <w:rsid w:val="00532BE2"/>
    <w:rsid w:val="00533DA3"/>
    <w:rsid w:val="00534B1F"/>
    <w:rsid w:val="0053542D"/>
    <w:rsid w:val="00536E11"/>
    <w:rsid w:val="00540706"/>
    <w:rsid w:val="00541C20"/>
    <w:rsid w:val="0054287A"/>
    <w:rsid w:val="00542E79"/>
    <w:rsid w:val="00542F43"/>
    <w:rsid w:val="00543E24"/>
    <w:rsid w:val="00545C64"/>
    <w:rsid w:val="00546AAD"/>
    <w:rsid w:val="00546E07"/>
    <w:rsid w:val="00547DE3"/>
    <w:rsid w:val="005530DB"/>
    <w:rsid w:val="005532F6"/>
    <w:rsid w:val="00554EA4"/>
    <w:rsid w:val="00557F7D"/>
    <w:rsid w:val="00562CE2"/>
    <w:rsid w:val="0056442E"/>
    <w:rsid w:val="00566774"/>
    <w:rsid w:val="00576BC9"/>
    <w:rsid w:val="00576ECE"/>
    <w:rsid w:val="00577521"/>
    <w:rsid w:val="00577BEE"/>
    <w:rsid w:val="00581735"/>
    <w:rsid w:val="00581C45"/>
    <w:rsid w:val="0058467B"/>
    <w:rsid w:val="00587EF6"/>
    <w:rsid w:val="00594956"/>
    <w:rsid w:val="00595162"/>
    <w:rsid w:val="0059687C"/>
    <w:rsid w:val="00597724"/>
    <w:rsid w:val="005A0E57"/>
    <w:rsid w:val="005A0F9B"/>
    <w:rsid w:val="005A1689"/>
    <w:rsid w:val="005A1DB1"/>
    <w:rsid w:val="005A2547"/>
    <w:rsid w:val="005A4C5D"/>
    <w:rsid w:val="005A7764"/>
    <w:rsid w:val="005B098F"/>
    <w:rsid w:val="005B1F73"/>
    <w:rsid w:val="005B2BA1"/>
    <w:rsid w:val="005B3029"/>
    <w:rsid w:val="005B312F"/>
    <w:rsid w:val="005B4025"/>
    <w:rsid w:val="005C0969"/>
    <w:rsid w:val="005C0DB5"/>
    <w:rsid w:val="005C146A"/>
    <w:rsid w:val="005C2173"/>
    <w:rsid w:val="005C22EB"/>
    <w:rsid w:val="005C2FB9"/>
    <w:rsid w:val="005C3C28"/>
    <w:rsid w:val="005C47CE"/>
    <w:rsid w:val="005C4D17"/>
    <w:rsid w:val="005C5C62"/>
    <w:rsid w:val="005C67D1"/>
    <w:rsid w:val="005D2954"/>
    <w:rsid w:val="005D446D"/>
    <w:rsid w:val="005D6752"/>
    <w:rsid w:val="005D7B0C"/>
    <w:rsid w:val="005D7BCB"/>
    <w:rsid w:val="005D7EE1"/>
    <w:rsid w:val="005E6968"/>
    <w:rsid w:val="005E770C"/>
    <w:rsid w:val="005E7C26"/>
    <w:rsid w:val="005F13CF"/>
    <w:rsid w:val="005F3536"/>
    <w:rsid w:val="005F4F8C"/>
    <w:rsid w:val="00604526"/>
    <w:rsid w:val="0060499A"/>
    <w:rsid w:val="006055A3"/>
    <w:rsid w:val="00606822"/>
    <w:rsid w:val="0060756F"/>
    <w:rsid w:val="006106E9"/>
    <w:rsid w:val="00610AE7"/>
    <w:rsid w:val="00612BE6"/>
    <w:rsid w:val="00612F0E"/>
    <w:rsid w:val="0061518E"/>
    <w:rsid w:val="0061633F"/>
    <w:rsid w:val="0062239A"/>
    <w:rsid w:val="006231E5"/>
    <w:rsid w:val="00623830"/>
    <w:rsid w:val="0062516B"/>
    <w:rsid w:val="006309FA"/>
    <w:rsid w:val="00631C17"/>
    <w:rsid w:val="00632AE3"/>
    <w:rsid w:val="006346C5"/>
    <w:rsid w:val="00634887"/>
    <w:rsid w:val="00634E0F"/>
    <w:rsid w:val="006351B9"/>
    <w:rsid w:val="0063614B"/>
    <w:rsid w:val="006402CE"/>
    <w:rsid w:val="006426EE"/>
    <w:rsid w:val="00642920"/>
    <w:rsid w:val="0064318D"/>
    <w:rsid w:val="00643403"/>
    <w:rsid w:val="0064708A"/>
    <w:rsid w:val="00647770"/>
    <w:rsid w:val="00651DB9"/>
    <w:rsid w:val="00652C6D"/>
    <w:rsid w:val="00652FDB"/>
    <w:rsid w:val="00653082"/>
    <w:rsid w:val="00653C4C"/>
    <w:rsid w:val="00654A75"/>
    <w:rsid w:val="00657C34"/>
    <w:rsid w:val="006600C6"/>
    <w:rsid w:val="00660185"/>
    <w:rsid w:val="00660FD6"/>
    <w:rsid w:val="00667B32"/>
    <w:rsid w:val="00667B73"/>
    <w:rsid w:val="006713B7"/>
    <w:rsid w:val="00673BE7"/>
    <w:rsid w:val="00675A68"/>
    <w:rsid w:val="00676107"/>
    <w:rsid w:val="006766C7"/>
    <w:rsid w:val="006769BD"/>
    <w:rsid w:val="00677D13"/>
    <w:rsid w:val="00680654"/>
    <w:rsid w:val="006806ED"/>
    <w:rsid w:val="0068293F"/>
    <w:rsid w:val="0068443A"/>
    <w:rsid w:val="00685337"/>
    <w:rsid w:val="00686234"/>
    <w:rsid w:val="00687AE7"/>
    <w:rsid w:val="006915FE"/>
    <w:rsid w:val="00695757"/>
    <w:rsid w:val="00697C71"/>
    <w:rsid w:val="006A10DA"/>
    <w:rsid w:val="006A140F"/>
    <w:rsid w:val="006A2AA6"/>
    <w:rsid w:val="006A2CAB"/>
    <w:rsid w:val="006A2CE6"/>
    <w:rsid w:val="006A3F12"/>
    <w:rsid w:val="006A5B34"/>
    <w:rsid w:val="006B0C2F"/>
    <w:rsid w:val="006B2EB8"/>
    <w:rsid w:val="006B2ECE"/>
    <w:rsid w:val="006B3AB9"/>
    <w:rsid w:val="006B4EE0"/>
    <w:rsid w:val="006B7872"/>
    <w:rsid w:val="006C029F"/>
    <w:rsid w:val="006C0BCB"/>
    <w:rsid w:val="006C5EC3"/>
    <w:rsid w:val="006C6B09"/>
    <w:rsid w:val="006D1C25"/>
    <w:rsid w:val="006D2375"/>
    <w:rsid w:val="006D327B"/>
    <w:rsid w:val="006D3509"/>
    <w:rsid w:val="006D42AC"/>
    <w:rsid w:val="006D6D00"/>
    <w:rsid w:val="006D7471"/>
    <w:rsid w:val="006D747D"/>
    <w:rsid w:val="006D7E6D"/>
    <w:rsid w:val="006E312A"/>
    <w:rsid w:val="006E440B"/>
    <w:rsid w:val="006E5A7A"/>
    <w:rsid w:val="006F0B2D"/>
    <w:rsid w:val="006F0F6F"/>
    <w:rsid w:val="006F1675"/>
    <w:rsid w:val="006F16A4"/>
    <w:rsid w:val="006F270F"/>
    <w:rsid w:val="006F3218"/>
    <w:rsid w:val="006F444A"/>
    <w:rsid w:val="006F5741"/>
    <w:rsid w:val="006F64AA"/>
    <w:rsid w:val="006F7E76"/>
    <w:rsid w:val="00700952"/>
    <w:rsid w:val="00700F48"/>
    <w:rsid w:val="007010D9"/>
    <w:rsid w:val="00701AF3"/>
    <w:rsid w:val="00702EBD"/>
    <w:rsid w:val="00703112"/>
    <w:rsid w:val="00703E4D"/>
    <w:rsid w:val="00704896"/>
    <w:rsid w:val="00705603"/>
    <w:rsid w:val="00705F7E"/>
    <w:rsid w:val="007072CE"/>
    <w:rsid w:val="00707E31"/>
    <w:rsid w:val="007110BA"/>
    <w:rsid w:val="00711EF2"/>
    <w:rsid w:val="00712D1C"/>
    <w:rsid w:val="00716DDE"/>
    <w:rsid w:val="00717715"/>
    <w:rsid w:val="0071797E"/>
    <w:rsid w:val="007203FE"/>
    <w:rsid w:val="007209B6"/>
    <w:rsid w:val="00723196"/>
    <w:rsid w:val="007236EB"/>
    <w:rsid w:val="00723FA7"/>
    <w:rsid w:val="00724B77"/>
    <w:rsid w:val="0072536F"/>
    <w:rsid w:val="00725A4B"/>
    <w:rsid w:val="00727724"/>
    <w:rsid w:val="00727C67"/>
    <w:rsid w:val="00731EF2"/>
    <w:rsid w:val="007324A2"/>
    <w:rsid w:val="00732BB6"/>
    <w:rsid w:val="00733680"/>
    <w:rsid w:val="0073566F"/>
    <w:rsid w:val="0073705B"/>
    <w:rsid w:val="00740479"/>
    <w:rsid w:val="007423C4"/>
    <w:rsid w:val="00743A47"/>
    <w:rsid w:val="0074660E"/>
    <w:rsid w:val="00746B63"/>
    <w:rsid w:val="00746BB6"/>
    <w:rsid w:val="00747512"/>
    <w:rsid w:val="0074768A"/>
    <w:rsid w:val="00752771"/>
    <w:rsid w:val="00752BDE"/>
    <w:rsid w:val="00753F0C"/>
    <w:rsid w:val="007540E2"/>
    <w:rsid w:val="007548E1"/>
    <w:rsid w:val="0075674F"/>
    <w:rsid w:val="00760513"/>
    <w:rsid w:val="007606F0"/>
    <w:rsid w:val="007608FC"/>
    <w:rsid w:val="00762916"/>
    <w:rsid w:val="00763D86"/>
    <w:rsid w:val="007704AB"/>
    <w:rsid w:val="0077173E"/>
    <w:rsid w:val="00772199"/>
    <w:rsid w:val="00774B0C"/>
    <w:rsid w:val="00775539"/>
    <w:rsid w:val="00775BE4"/>
    <w:rsid w:val="00776F21"/>
    <w:rsid w:val="00780517"/>
    <w:rsid w:val="007827A3"/>
    <w:rsid w:val="00782ABE"/>
    <w:rsid w:val="00782F0B"/>
    <w:rsid w:val="00790ACE"/>
    <w:rsid w:val="00790F37"/>
    <w:rsid w:val="007910B5"/>
    <w:rsid w:val="0079113F"/>
    <w:rsid w:val="00791A0A"/>
    <w:rsid w:val="007A4B3B"/>
    <w:rsid w:val="007A564C"/>
    <w:rsid w:val="007A5BDC"/>
    <w:rsid w:val="007A6F79"/>
    <w:rsid w:val="007B0A7A"/>
    <w:rsid w:val="007B21C0"/>
    <w:rsid w:val="007B5628"/>
    <w:rsid w:val="007B77F2"/>
    <w:rsid w:val="007B7B96"/>
    <w:rsid w:val="007C049F"/>
    <w:rsid w:val="007C656C"/>
    <w:rsid w:val="007C709F"/>
    <w:rsid w:val="007D0FDE"/>
    <w:rsid w:val="007D132F"/>
    <w:rsid w:val="007D25CF"/>
    <w:rsid w:val="007D384B"/>
    <w:rsid w:val="007D4018"/>
    <w:rsid w:val="007D4BAD"/>
    <w:rsid w:val="007D4BB4"/>
    <w:rsid w:val="007E1BFA"/>
    <w:rsid w:val="007E25CE"/>
    <w:rsid w:val="007E38C0"/>
    <w:rsid w:val="007E58D6"/>
    <w:rsid w:val="007F0C13"/>
    <w:rsid w:val="007F272E"/>
    <w:rsid w:val="007F4AD0"/>
    <w:rsid w:val="007F4BFD"/>
    <w:rsid w:val="007F7810"/>
    <w:rsid w:val="00806120"/>
    <w:rsid w:val="00810EE7"/>
    <w:rsid w:val="008116B2"/>
    <w:rsid w:val="008160A7"/>
    <w:rsid w:val="0081643E"/>
    <w:rsid w:val="0081795B"/>
    <w:rsid w:val="008239EB"/>
    <w:rsid w:val="00823B5C"/>
    <w:rsid w:val="00824E7D"/>
    <w:rsid w:val="00825487"/>
    <w:rsid w:val="00830B5F"/>
    <w:rsid w:val="00831312"/>
    <w:rsid w:val="008325EE"/>
    <w:rsid w:val="00833DB4"/>
    <w:rsid w:val="0083457C"/>
    <w:rsid w:val="008362A5"/>
    <w:rsid w:val="008378B3"/>
    <w:rsid w:val="00840953"/>
    <w:rsid w:val="008414E6"/>
    <w:rsid w:val="00841823"/>
    <w:rsid w:val="008419B1"/>
    <w:rsid w:val="008443F6"/>
    <w:rsid w:val="0084606A"/>
    <w:rsid w:val="00847327"/>
    <w:rsid w:val="00847530"/>
    <w:rsid w:val="00851EFE"/>
    <w:rsid w:val="00852576"/>
    <w:rsid w:val="00856ABE"/>
    <w:rsid w:val="00860FC9"/>
    <w:rsid w:val="0086171F"/>
    <w:rsid w:val="0086187A"/>
    <w:rsid w:val="00861B95"/>
    <w:rsid w:val="008624CD"/>
    <w:rsid w:val="008644CD"/>
    <w:rsid w:val="008659D6"/>
    <w:rsid w:val="00866D98"/>
    <w:rsid w:val="008672FA"/>
    <w:rsid w:val="00870CEA"/>
    <w:rsid w:val="00875F4C"/>
    <w:rsid w:val="00880C3F"/>
    <w:rsid w:val="00883A3B"/>
    <w:rsid w:val="00885FED"/>
    <w:rsid w:val="00890432"/>
    <w:rsid w:val="00891BF9"/>
    <w:rsid w:val="00893490"/>
    <w:rsid w:val="00895DF2"/>
    <w:rsid w:val="008963F8"/>
    <w:rsid w:val="00897218"/>
    <w:rsid w:val="00897D06"/>
    <w:rsid w:val="008A15DC"/>
    <w:rsid w:val="008B2A07"/>
    <w:rsid w:val="008B3453"/>
    <w:rsid w:val="008B3E27"/>
    <w:rsid w:val="008B697B"/>
    <w:rsid w:val="008B74E7"/>
    <w:rsid w:val="008C1C6D"/>
    <w:rsid w:val="008C309D"/>
    <w:rsid w:val="008C5352"/>
    <w:rsid w:val="008C627D"/>
    <w:rsid w:val="008D0199"/>
    <w:rsid w:val="008D0C13"/>
    <w:rsid w:val="008D30D7"/>
    <w:rsid w:val="008D3BE1"/>
    <w:rsid w:val="008D4735"/>
    <w:rsid w:val="008D62AF"/>
    <w:rsid w:val="008E0890"/>
    <w:rsid w:val="008E1707"/>
    <w:rsid w:val="008E2C4D"/>
    <w:rsid w:val="008E42C5"/>
    <w:rsid w:val="008E4D00"/>
    <w:rsid w:val="008E5582"/>
    <w:rsid w:val="008F080C"/>
    <w:rsid w:val="008F0DDD"/>
    <w:rsid w:val="008F39EB"/>
    <w:rsid w:val="008F4C8A"/>
    <w:rsid w:val="008F6679"/>
    <w:rsid w:val="008F6D2C"/>
    <w:rsid w:val="008F7192"/>
    <w:rsid w:val="00900C39"/>
    <w:rsid w:val="009014CC"/>
    <w:rsid w:val="009016ED"/>
    <w:rsid w:val="00901952"/>
    <w:rsid w:val="00901DFF"/>
    <w:rsid w:val="00903BFF"/>
    <w:rsid w:val="00904282"/>
    <w:rsid w:val="00906CCA"/>
    <w:rsid w:val="009075B0"/>
    <w:rsid w:val="009102DB"/>
    <w:rsid w:val="00910BD2"/>
    <w:rsid w:val="00911897"/>
    <w:rsid w:val="00911F6C"/>
    <w:rsid w:val="0091274C"/>
    <w:rsid w:val="0091361C"/>
    <w:rsid w:val="00916DD8"/>
    <w:rsid w:val="0091720F"/>
    <w:rsid w:val="00920850"/>
    <w:rsid w:val="00920DA2"/>
    <w:rsid w:val="00921884"/>
    <w:rsid w:val="00921F4D"/>
    <w:rsid w:val="00924CE3"/>
    <w:rsid w:val="00927C6E"/>
    <w:rsid w:val="00931911"/>
    <w:rsid w:val="00933EA8"/>
    <w:rsid w:val="0093570C"/>
    <w:rsid w:val="00936652"/>
    <w:rsid w:val="009379E7"/>
    <w:rsid w:val="00940D1B"/>
    <w:rsid w:val="00941AF9"/>
    <w:rsid w:val="0094264D"/>
    <w:rsid w:val="009426B0"/>
    <w:rsid w:val="00942E86"/>
    <w:rsid w:val="00944517"/>
    <w:rsid w:val="00950042"/>
    <w:rsid w:val="00951039"/>
    <w:rsid w:val="00951492"/>
    <w:rsid w:val="009519F0"/>
    <w:rsid w:val="00951E49"/>
    <w:rsid w:val="009525DF"/>
    <w:rsid w:val="00954798"/>
    <w:rsid w:val="00955792"/>
    <w:rsid w:val="009564B3"/>
    <w:rsid w:val="00956FC9"/>
    <w:rsid w:val="00967551"/>
    <w:rsid w:val="00970B56"/>
    <w:rsid w:val="00971FFC"/>
    <w:rsid w:val="00972700"/>
    <w:rsid w:val="00974971"/>
    <w:rsid w:val="00974BC4"/>
    <w:rsid w:val="00974F3D"/>
    <w:rsid w:val="00975517"/>
    <w:rsid w:val="009762C6"/>
    <w:rsid w:val="009772D1"/>
    <w:rsid w:val="00980243"/>
    <w:rsid w:val="009803F8"/>
    <w:rsid w:val="009809F3"/>
    <w:rsid w:val="00981679"/>
    <w:rsid w:val="00982896"/>
    <w:rsid w:val="0098374D"/>
    <w:rsid w:val="00983BA6"/>
    <w:rsid w:val="00984698"/>
    <w:rsid w:val="00984C85"/>
    <w:rsid w:val="009853E1"/>
    <w:rsid w:val="009856FD"/>
    <w:rsid w:val="009861C8"/>
    <w:rsid w:val="0098779E"/>
    <w:rsid w:val="00990A4C"/>
    <w:rsid w:val="00992AF1"/>
    <w:rsid w:val="0099317A"/>
    <w:rsid w:val="00994259"/>
    <w:rsid w:val="009951E7"/>
    <w:rsid w:val="00996550"/>
    <w:rsid w:val="00996D5D"/>
    <w:rsid w:val="00996DD9"/>
    <w:rsid w:val="0099785E"/>
    <w:rsid w:val="00997A36"/>
    <w:rsid w:val="009A3451"/>
    <w:rsid w:val="009A35CE"/>
    <w:rsid w:val="009B29FB"/>
    <w:rsid w:val="009B3FC7"/>
    <w:rsid w:val="009B4432"/>
    <w:rsid w:val="009B44F6"/>
    <w:rsid w:val="009B5863"/>
    <w:rsid w:val="009B677A"/>
    <w:rsid w:val="009C0AB2"/>
    <w:rsid w:val="009C3558"/>
    <w:rsid w:val="009C363C"/>
    <w:rsid w:val="009C385E"/>
    <w:rsid w:val="009C471B"/>
    <w:rsid w:val="009C552B"/>
    <w:rsid w:val="009C5E3F"/>
    <w:rsid w:val="009C76F9"/>
    <w:rsid w:val="009D18C9"/>
    <w:rsid w:val="009D5371"/>
    <w:rsid w:val="009D5DB1"/>
    <w:rsid w:val="009D5DFF"/>
    <w:rsid w:val="009D755C"/>
    <w:rsid w:val="009D7659"/>
    <w:rsid w:val="009E1C6A"/>
    <w:rsid w:val="009E2390"/>
    <w:rsid w:val="009E4FA0"/>
    <w:rsid w:val="009E6468"/>
    <w:rsid w:val="009E6D84"/>
    <w:rsid w:val="009F1BC9"/>
    <w:rsid w:val="009F1EB1"/>
    <w:rsid w:val="009F1F98"/>
    <w:rsid w:val="009F3036"/>
    <w:rsid w:val="009F384B"/>
    <w:rsid w:val="009F4E84"/>
    <w:rsid w:val="009F6FD6"/>
    <w:rsid w:val="009F751F"/>
    <w:rsid w:val="00A00E0A"/>
    <w:rsid w:val="00A02EA2"/>
    <w:rsid w:val="00A04C62"/>
    <w:rsid w:val="00A05041"/>
    <w:rsid w:val="00A06F74"/>
    <w:rsid w:val="00A100FB"/>
    <w:rsid w:val="00A10980"/>
    <w:rsid w:val="00A11846"/>
    <w:rsid w:val="00A11D93"/>
    <w:rsid w:val="00A13BFC"/>
    <w:rsid w:val="00A16271"/>
    <w:rsid w:val="00A218A1"/>
    <w:rsid w:val="00A2218D"/>
    <w:rsid w:val="00A2260D"/>
    <w:rsid w:val="00A228D3"/>
    <w:rsid w:val="00A22E8F"/>
    <w:rsid w:val="00A2301D"/>
    <w:rsid w:val="00A24C93"/>
    <w:rsid w:val="00A277C9"/>
    <w:rsid w:val="00A27813"/>
    <w:rsid w:val="00A27AE3"/>
    <w:rsid w:val="00A301BB"/>
    <w:rsid w:val="00A3065E"/>
    <w:rsid w:val="00A30FFF"/>
    <w:rsid w:val="00A3506E"/>
    <w:rsid w:val="00A402E4"/>
    <w:rsid w:val="00A40A09"/>
    <w:rsid w:val="00A41481"/>
    <w:rsid w:val="00A415E4"/>
    <w:rsid w:val="00A42E57"/>
    <w:rsid w:val="00A451CB"/>
    <w:rsid w:val="00A5331B"/>
    <w:rsid w:val="00A53C6D"/>
    <w:rsid w:val="00A57C77"/>
    <w:rsid w:val="00A61F86"/>
    <w:rsid w:val="00A62F91"/>
    <w:rsid w:val="00A63BDE"/>
    <w:rsid w:val="00A64DE8"/>
    <w:rsid w:val="00A650FD"/>
    <w:rsid w:val="00A67803"/>
    <w:rsid w:val="00A73932"/>
    <w:rsid w:val="00A75005"/>
    <w:rsid w:val="00A76458"/>
    <w:rsid w:val="00A7645B"/>
    <w:rsid w:val="00A77D8D"/>
    <w:rsid w:val="00A80310"/>
    <w:rsid w:val="00A82219"/>
    <w:rsid w:val="00A8383E"/>
    <w:rsid w:val="00A84F5D"/>
    <w:rsid w:val="00A855AE"/>
    <w:rsid w:val="00A8603C"/>
    <w:rsid w:val="00A871EA"/>
    <w:rsid w:val="00A914E5"/>
    <w:rsid w:val="00A91E56"/>
    <w:rsid w:val="00A938FD"/>
    <w:rsid w:val="00A951DC"/>
    <w:rsid w:val="00A967F4"/>
    <w:rsid w:val="00A96E33"/>
    <w:rsid w:val="00A971EF"/>
    <w:rsid w:val="00A97E29"/>
    <w:rsid w:val="00AA1676"/>
    <w:rsid w:val="00AA21B6"/>
    <w:rsid w:val="00AA2466"/>
    <w:rsid w:val="00AA435B"/>
    <w:rsid w:val="00AA47C8"/>
    <w:rsid w:val="00AB01D1"/>
    <w:rsid w:val="00AB0C7E"/>
    <w:rsid w:val="00AB310D"/>
    <w:rsid w:val="00AB35DB"/>
    <w:rsid w:val="00AB52CE"/>
    <w:rsid w:val="00AB5F1F"/>
    <w:rsid w:val="00AB7F9B"/>
    <w:rsid w:val="00AC1A2D"/>
    <w:rsid w:val="00AC4888"/>
    <w:rsid w:val="00AC4AA4"/>
    <w:rsid w:val="00AC730D"/>
    <w:rsid w:val="00AC79DE"/>
    <w:rsid w:val="00AD5D35"/>
    <w:rsid w:val="00AD7A6B"/>
    <w:rsid w:val="00AD7C30"/>
    <w:rsid w:val="00AD7EC3"/>
    <w:rsid w:val="00AE01B5"/>
    <w:rsid w:val="00AE0B44"/>
    <w:rsid w:val="00AE4637"/>
    <w:rsid w:val="00AE505E"/>
    <w:rsid w:val="00AE5328"/>
    <w:rsid w:val="00AE561E"/>
    <w:rsid w:val="00AE70A8"/>
    <w:rsid w:val="00AE7812"/>
    <w:rsid w:val="00AF1641"/>
    <w:rsid w:val="00AF16F9"/>
    <w:rsid w:val="00AF1B1D"/>
    <w:rsid w:val="00AF3675"/>
    <w:rsid w:val="00AF57E5"/>
    <w:rsid w:val="00AF65E5"/>
    <w:rsid w:val="00B005D2"/>
    <w:rsid w:val="00B0101B"/>
    <w:rsid w:val="00B01781"/>
    <w:rsid w:val="00B02A05"/>
    <w:rsid w:val="00B04576"/>
    <w:rsid w:val="00B0607F"/>
    <w:rsid w:val="00B07B4A"/>
    <w:rsid w:val="00B11BB9"/>
    <w:rsid w:val="00B1295B"/>
    <w:rsid w:val="00B13A3D"/>
    <w:rsid w:val="00B13CD5"/>
    <w:rsid w:val="00B1477F"/>
    <w:rsid w:val="00B20D39"/>
    <w:rsid w:val="00B21122"/>
    <w:rsid w:val="00B21351"/>
    <w:rsid w:val="00B2240F"/>
    <w:rsid w:val="00B22BE8"/>
    <w:rsid w:val="00B261AC"/>
    <w:rsid w:val="00B27CF8"/>
    <w:rsid w:val="00B30FED"/>
    <w:rsid w:val="00B31A6A"/>
    <w:rsid w:val="00B35968"/>
    <w:rsid w:val="00B35C79"/>
    <w:rsid w:val="00B36428"/>
    <w:rsid w:val="00B367C7"/>
    <w:rsid w:val="00B37E91"/>
    <w:rsid w:val="00B43020"/>
    <w:rsid w:val="00B4431F"/>
    <w:rsid w:val="00B46B90"/>
    <w:rsid w:val="00B50964"/>
    <w:rsid w:val="00B51C6C"/>
    <w:rsid w:val="00B53253"/>
    <w:rsid w:val="00B53455"/>
    <w:rsid w:val="00B535F1"/>
    <w:rsid w:val="00B53CF0"/>
    <w:rsid w:val="00B56B47"/>
    <w:rsid w:val="00B56D23"/>
    <w:rsid w:val="00B6031A"/>
    <w:rsid w:val="00B60328"/>
    <w:rsid w:val="00B60BCE"/>
    <w:rsid w:val="00B61120"/>
    <w:rsid w:val="00B623DD"/>
    <w:rsid w:val="00B62C45"/>
    <w:rsid w:val="00B63353"/>
    <w:rsid w:val="00B63C20"/>
    <w:rsid w:val="00B64385"/>
    <w:rsid w:val="00B66301"/>
    <w:rsid w:val="00B67843"/>
    <w:rsid w:val="00B7138F"/>
    <w:rsid w:val="00B73BC4"/>
    <w:rsid w:val="00B743AB"/>
    <w:rsid w:val="00B7549A"/>
    <w:rsid w:val="00B802E8"/>
    <w:rsid w:val="00B804B5"/>
    <w:rsid w:val="00B823CC"/>
    <w:rsid w:val="00B82E60"/>
    <w:rsid w:val="00B8429B"/>
    <w:rsid w:val="00B84787"/>
    <w:rsid w:val="00B84D77"/>
    <w:rsid w:val="00B8696D"/>
    <w:rsid w:val="00B8768F"/>
    <w:rsid w:val="00B912E1"/>
    <w:rsid w:val="00B9369A"/>
    <w:rsid w:val="00B94016"/>
    <w:rsid w:val="00B94861"/>
    <w:rsid w:val="00B951B2"/>
    <w:rsid w:val="00B95310"/>
    <w:rsid w:val="00B96150"/>
    <w:rsid w:val="00B963B7"/>
    <w:rsid w:val="00B96B42"/>
    <w:rsid w:val="00B96E87"/>
    <w:rsid w:val="00B97040"/>
    <w:rsid w:val="00B97481"/>
    <w:rsid w:val="00B97EC8"/>
    <w:rsid w:val="00BA0212"/>
    <w:rsid w:val="00BA0A15"/>
    <w:rsid w:val="00BA1C0E"/>
    <w:rsid w:val="00BA33DE"/>
    <w:rsid w:val="00BA46D8"/>
    <w:rsid w:val="00BA49D5"/>
    <w:rsid w:val="00BA579A"/>
    <w:rsid w:val="00BA5919"/>
    <w:rsid w:val="00BB1BF1"/>
    <w:rsid w:val="00BB23F9"/>
    <w:rsid w:val="00BB2DB6"/>
    <w:rsid w:val="00BB31D1"/>
    <w:rsid w:val="00BB5479"/>
    <w:rsid w:val="00BB575D"/>
    <w:rsid w:val="00BB7351"/>
    <w:rsid w:val="00BB7D65"/>
    <w:rsid w:val="00BC1066"/>
    <w:rsid w:val="00BC10CC"/>
    <w:rsid w:val="00BC19B6"/>
    <w:rsid w:val="00BC1ABE"/>
    <w:rsid w:val="00BC3481"/>
    <w:rsid w:val="00BC4127"/>
    <w:rsid w:val="00BC4352"/>
    <w:rsid w:val="00BC73C5"/>
    <w:rsid w:val="00BD0E69"/>
    <w:rsid w:val="00BD5207"/>
    <w:rsid w:val="00BD611A"/>
    <w:rsid w:val="00BD648A"/>
    <w:rsid w:val="00BE46A0"/>
    <w:rsid w:val="00BE525D"/>
    <w:rsid w:val="00BE6C9E"/>
    <w:rsid w:val="00BE6DDC"/>
    <w:rsid w:val="00BE7438"/>
    <w:rsid w:val="00BF18F8"/>
    <w:rsid w:val="00BF2908"/>
    <w:rsid w:val="00BF3BE7"/>
    <w:rsid w:val="00BF519E"/>
    <w:rsid w:val="00BF535E"/>
    <w:rsid w:val="00BF690D"/>
    <w:rsid w:val="00BF7510"/>
    <w:rsid w:val="00BF7B0E"/>
    <w:rsid w:val="00C019A7"/>
    <w:rsid w:val="00C01A86"/>
    <w:rsid w:val="00C0379E"/>
    <w:rsid w:val="00C04D9F"/>
    <w:rsid w:val="00C04DB2"/>
    <w:rsid w:val="00C0637B"/>
    <w:rsid w:val="00C06648"/>
    <w:rsid w:val="00C07CCD"/>
    <w:rsid w:val="00C10B5B"/>
    <w:rsid w:val="00C12EFF"/>
    <w:rsid w:val="00C136C6"/>
    <w:rsid w:val="00C1516A"/>
    <w:rsid w:val="00C16C9B"/>
    <w:rsid w:val="00C1752A"/>
    <w:rsid w:val="00C2067A"/>
    <w:rsid w:val="00C20EB5"/>
    <w:rsid w:val="00C2205D"/>
    <w:rsid w:val="00C26658"/>
    <w:rsid w:val="00C31817"/>
    <w:rsid w:val="00C352C3"/>
    <w:rsid w:val="00C35753"/>
    <w:rsid w:val="00C4098A"/>
    <w:rsid w:val="00C40A12"/>
    <w:rsid w:val="00C41A8D"/>
    <w:rsid w:val="00C41E70"/>
    <w:rsid w:val="00C427F7"/>
    <w:rsid w:val="00C45D22"/>
    <w:rsid w:val="00C47077"/>
    <w:rsid w:val="00C47837"/>
    <w:rsid w:val="00C47ECF"/>
    <w:rsid w:val="00C53A73"/>
    <w:rsid w:val="00C53ACA"/>
    <w:rsid w:val="00C570FD"/>
    <w:rsid w:val="00C60B3D"/>
    <w:rsid w:val="00C61515"/>
    <w:rsid w:val="00C62DB7"/>
    <w:rsid w:val="00C63C85"/>
    <w:rsid w:val="00C653D2"/>
    <w:rsid w:val="00C6584B"/>
    <w:rsid w:val="00C676E6"/>
    <w:rsid w:val="00C7119D"/>
    <w:rsid w:val="00C71B44"/>
    <w:rsid w:val="00C71D55"/>
    <w:rsid w:val="00C761D5"/>
    <w:rsid w:val="00C81373"/>
    <w:rsid w:val="00C8174C"/>
    <w:rsid w:val="00C8242D"/>
    <w:rsid w:val="00C8319F"/>
    <w:rsid w:val="00C83CFF"/>
    <w:rsid w:val="00C858EB"/>
    <w:rsid w:val="00C85F1E"/>
    <w:rsid w:val="00C866BE"/>
    <w:rsid w:val="00C86733"/>
    <w:rsid w:val="00C87C68"/>
    <w:rsid w:val="00C904F0"/>
    <w:rsid w:val="00C91528"/>
    <w:rsid w:val="00C926D9"/>
    <w:rsid w:val="00C92A13"/>
    <w:rsid w:val="00C93C51"/>
    <w:rsid w:val="00C96B73"/>
    <w:rsid w:val="00C96D3F"/>
    <w:rsid w:val="00CA09A6"/>
    <w:rsid w:val="00CA0BCB"/>
    <w:rsid w:val="00CA0E50"/>
    <w:rsid w:val="00CA0F3F"/>
    <w:rsid w:val="00CA1911"/>
    <w:rsid w:val="00CA3C03"/>
    <w:rsid w:val="00CA477F"/>
    <w:rsid w:val="00CA6238"/>
    <w:rsid w:val="00CA69EF"/>
    <w:rsid w:val="00CB10DC"/>
    <w:rsid w:val="00CB3576"/>
    <w:rsid w:val="00CB41A4"/>
    <w:rsid w:val="00CB4B59"/>
    <w:rsid w:val="00CB7425"/>
    <w:rsid w:val="00CC05FD"/>
    <w:rsid w:val="00CC093D"/>
    <w:rsid w:val="00CC526F"/>
    <w:rsid w:val="00CC54D2"/>
    <w:rsid w:val="00CC5A47"/>
    <w:rsid w:val="00CC6A94"/>
    <w:rsid w:val="00CD02AD"/>
    <w:rsid w:val="00CD0F56"/>
    <w:rsid w:val="00CD187E"/>
    <w:rsid w:val="00CD26D9"/>
    <w:rsid w:val="00CD553B"/>
    <w:rsid w:val="00CD5869"/>
    <w:rsid w:val="00CD6506"/>
    <w:rsid w:val="00CD760B"/>
    <w:rsid w:val="00CE0588"/>
    <w:rsid w:val="00CE071C"/>
    <w:rsid w:val="00CE08BE"/>
    <w:rsid w:val="00CE3AA7"/>
    <w:rsid w:val="00CE4AB4"/>
    <w:rsid w:val="00CE66D1"/>
    <w:rsid w:val="00CF01BB"/>
    <w:rsid w:val="00CF03FA"/>
    <w:rsid w:val="00CF0CEA"/>
    <w:rsid w:val="00CF1A8C"/>
    <w:rsid w:val="00CF1C5B"/>
    <w:rsid w:val="00CF203E"/>
    <w:rsid w:val="00CF2063"/>
    <w:rsid w:val="00CF3652"/>
    <w:rsid w:val="00CF4E38"/>
    <w:rsid w:val="00CF5C61"/>
    <w:rsid w:val="00CF65A2"/>
    <w:rsid w:val="00CF717F"/>
    <w:rsid w:val="00CF7703"/>
    <w:rsid w:val="00CF78CD"/>
    <w:rsid w:val="00D0035C"/>
    <w:rsid w:val="00D008B6"/>
    <w:rsid w:val="00D0221E"/>
    <w:rsid w:val="00D02C96"/>
    <w:rsid w:val="00D0339D"/>
    <w:rsid w:val="00D03960"/>
    <w:rsid w:val="00D06AFB"/>
    <w:rsid w:val="00D101C7"/>
    <w:rsid w:val="00D1077C"/>
    <w:rsid w:val="00D10B95"/>
    <w:rsid w:val="00D10E0E"/>
    <w:rsid w:val="00D11BDE"/>
    <w:rsid w:val="00D12A44"/>
    <w:rsid w:val="00D131E2"/>
    <w:rsid w:val="00D1431F"/>
    <w:rsid w:val="00D16857"/>
    <w:rsid w:val="00D20490"/>
    <w:rsid w:val="00D2126C"/>
    <w:rsid w:val="00D21976"/>
    <w:rsid w:val="00D21C87"/>
    <w:rsid w:val="00D222B4"/>
    <w:rsid w:val="00D22376"/>
    <w:rsid w:val="00D22EA6"/>
    <w:rsid w:val="00D23024"/>
    <w:rsid w:val="00D250F2"/>
    <w:rsid w:val="00D256C0"/>
    <w:rsid w:val="00D2577B"/>
    <w:rsid w:val="00D25B59"/>
    <w:rsid w:val="00D260FE"/>
    <w:rsid w:val="00D2673A"/>
    <w:rsid w:val="00D2712B"/>
    <w:rsid w:val="00D31CC9"/>
    <w:rsid w:val="00D3205D"/>
    <w:rsid w:val="00D32615"/>
    <w:rsid w:val="00D34BBB"/>
    <w:rsid w:val="00D35AF8"/>
    <w:rsid w:val="00D35D43"/>
    <w:rsid w:val="00D36045"/>
    <w:rsid w:val="00D37315"/>
    <w:rsid w:val="00D37566"/>
    <w:rsid w:val="00D37EC6"/>
    <w:rsid w:val="00D40429"/>
    <w:rsid w:val="00D404E0"/>
    <w:rsid w:val="00D417AE"/>
    <w:rsid w:val="00D42338"/>
    <w:rsid w:val="00D42496"/>
    <w:rsid w:val="00D43205"/>
    <w:rsid w:val="00D446B9"/>
    <w:rsid w:val="00D50488"/>
    <w:rsid w:val="00D50B04"/>
    <w:rsid w:val="00D5144D"/>
    <w:rsid w:val="00D51FDE"/>
    <w:rsid w:val="00D52A81"/>
    <w:rsid w:val="00D5311D"/>
    <w:rsid w:val="00D53807"/>
    <w:rsid w:val="00D5555F"/>
    <w:rsid w:val="00D55B5C"/>
    <w:rsid w:val="00D57886"/>
    <w:rsid w:val="00D60451"/>
    <w:rsid w:val="00D611FD"/>
    <w:rsid w:val="00D61E0F"/>
    <w:rsid w:val="00D628AA"/>
    <w:rsid w:val="00D62F15"/>
    <w:rsid w:val="00D640CC"/>
    <w:rsid w:val="00D64464"/>
    <w:rsid w:val="00D64621"/>
    <w:rsid w:val="00D64C4F"/>
    <w:rsid w:val="00D658ED"/>
    <w:rsid w:val="00D65997"/>
    <w:rsid w:val="00D66353"/>
    <w:rsid w:val="00D666BA"/>
    <w:rsid w:val="00D703D5"/>
    <w:rsid w:val="00D72DF9"/>
    <w:rsid w:val="00D73165"/>
    <w:rsid w:val="00D73735"/>
    <w:rsid w:val="00D74508"/>
    <w:rsid w:val="00D750EF"/>
    <w:rsid w:val="00D7571F"/>
    <w:rsid w:val="00D778D7"/>
    <w:rsid w:val="00D81B3E"/>
    <w:rsid w:val="00D83092"/>
    <w:rsid w:val="00D83A40"/>
    <w:rsid w:val="00D86EF6"/>
    <w:rsid w:val="00D912CE"/>
    <w:rsid w:val="00D91420"/>
    <w:rsid w:val="00D91646"/>
    <w:rsid w:val="00D965E6"/>
    <w:rsid w:val="00D96E16"/>
    <w:rsid w:val="00D97473"/>
    <w:rsid w:val="00DA098F"/>
    <w:rsid w:val="00DA26B8"/>
    <w:rsid w:val="00DA2FEE"/>
    <w:rsid w:val="00DA4166"/>
    <w:rsid w:val="00DA55BC"/>
    <w:rsid w:val="00DA5A14"/>
    <w:rsid w:val="00DA5F4A"/>
    <w:rsid w:val="00DA7670"/>
    <w:rsid w:val="00DB2E71"/>
    <w:rsid w:val="00DB33DE"/>
    <w:rsid w:val="00DB3617"/>
    <w:rsid w:val="00DB430C"/>
    <w:rsid w:val="00DB4F6C"/>
    <w:rsid w:val="00DB71E0"/>
    <w:rsid w:val="00DB7512"/>
    <w:rsid w:val="00DC119C"/>
    <w:rsid w:val="00DC1445"/>
    <w:rsid w:val="00DC1F8C"/>
    <w:rsid w:val="00DC20D3"/>
    <w:rsid w:val="00DC27CA"/>
    <w:rsid w:val="00DC2BDD"/>
    <w:rsid w:val="00DC2C72"/>
    <w:rsid w:val="00DC2F00"/>
    <w:rsid w:val="00DC51A3"/>
    <w:rsid w:val="00DC543B"/>
    <w:rsid w:val="00DC725B"/>
    <w:rsid w:val="00DD0C5D"/>
    <w:rsid w:val="00DD116F"/>
    <w:rsid w:val="00DD11DF"/>
    <w:rsid w:val="00DD3130"/>
    <w:rsid w:val="00DD3A87"/>
    <w:rsid w:val="00DD51C2"/>
    <w:rsid w:val="00DD5DDE"/>
    <w:rsid w:val="00DD63AD"/>
    <w:rsid w:val="00DE0594"/>
    <w:rsid w:val="00DE107E"/>
    <w:rsid w:val="00DE5EF1"/>
    <w:rsid w:val="00DE6EB0"/>
    <w:rsid w:val="00DF03F5"/>
    <w:rsid w:val="00DF34F1"/>
    <w:rsid w:val="00DF3CFC"/>
    <w:rsid w:val="00DF5C7F"/>
    <w:rsid w:val="00DF645D"/>
    <w:rsid w:val="00DF6C13"/>
    <w:rsid w:val="00DF7398"/>
    <w:rsid w:val="00DF73A7"/>
    <w:rsid w:val="00DF7939"/>
    <w:rsid w:val="00DF7CC7"/>
    <w:rsid w:val="00E009BE"/>
    <w:rsid w:val="00E00F9A"/>
    <w:rsid w:val="00E0315E"/>
    <w:rsid w:val="00E06838"/>
    <w:rsid w:val="00E07230"/>
    <w:rsid w:val="00E10010"/>
    <w:rsid w:val="00E109D2"/>
    <w:rsid w:val="00E1324E"/>
    <w:rsid w:val="00E20FD2"/>
    <w:rsid w:val="00E23260"/>
    <w:rsid w:val="00E232E5"/>
    <w:rsid w:val="00E243EB"/>
    <w:rsid w:val="00E2463F"/>
    <w:rsid w:val="00E24F2B"/>
    <w:rsid w:val="00E25888"/>
    <w:rsid w:val="00E31309"/>
    <w:rsid w:val="00E31F48"/>
    <w:rsid w:val="00E328C1"/>
    <w:rsid w:val="00E332E6"/>
    <w:rsid w:val="00E34C6F"/>
    <w:rsid w:val="00E366DE"/>
    <w:rsid w:val="00E40EA3"/>
    <w:rsid w:val="00E42296"/>
    <w:rsid w:val="00E42350"/>
    <w:rsid w:val="00E45061"/>
    <w:rsid w:val="00E45650"/>
    <w:rsid w:val="00E464D1"/>
    <w:rsid w:val="00E464F7"/>
    <w:rsid w:val="00E4678E"/>
    <w:rsid w:val="00E47B38"/>
    <w:rsid w:val="00E5151C"/>
    <w:rsid w:val="00E51C03"/>
    <w:rsid w:val="00E51EEC"/>
    <w:rsid w:val="00E530E7"/>
    <w:rsid w:val="00E5471D"/>
    <w:rsid w:val="00E556F8"/>
    <w:rsid w:val="00E56D04"/>
    <w:rsid w:val="00E5737B"/>
    <w:rsid w:val="00E5771B"/>
    <w:rsid w:val="00E579AD"/>
    <w:rsid w:val="00E60DAB"/>
    <w:rsid w:val="00E613B0"/>
    <w:rsid w:val="00E627D1"/>
    <w:rsid w:val="00E63CC6"/>
    <w:rsid w:val="00E65AA8"/>
    <w:rsid w:val="00E71968"/>
    <w:rsid w:val="00E722B3"/>
    <w:rsid w:val="00E745C9"/>
    <w:rsid w:val="00E7527B"/>
    <w:rsid w:val="00E767A5"/>
    <w:rsid w:val="00E7705D"/>
    <w:rsid w:val="00E82B06"/>
    <w:rsid w:val="00E82FAA"/>
    <w:rsid w:val="00E8479D"/>
    <w:rsid w:val="00E8649E"/>
    <w:rsid w:val="00E86E44"/>
    <w:rsid w:val="00E907D3"/>
    <w:rsid w:val="00E91458"/>
    <w:rsid w:val="00E93321"/>
    <w:rsid w:val="00E93513"/>
    <w:rsid w:val="00E938E9"/>
    <w:rsid w:val="00E9695F"/>
    <w:rsid w:val="00E9766A"/>
    <w:rsid w:val="00E97968"/>
    <w:rsid w:val="00EA08FD"/>
    <w:rsid w:val="00EA0EAA"/>
    <w:rsid w:val="00EA2045"/>
    <w:rsid w:val="00EA259A"/>
    <w:rsid w:val="00EA5146"/>
    <w:rsid w:val="00EA5FC9"/>
    <w:rsid w:val="00EA6459"/>
    <w:rsid w:val="00EA6EC0"/>
    <w:rsid w:val="00EA755B"/>
    <w:rsid w:val="00EB0591"/>
    <w:rsid w:val="00EB05A0"/>
    <w:rsid w:val="00EB0F52"/>
    <w:rsid w:val="00EB11F5"/>
    <w:rsid w:val="00EB37A7"/>
    <w:rsid w:val="00EB53A1"/>
    <w:rsid w:val="00EB7096"/>
    <w:rsid w:val="00EB785D"/>
    <w:rsid w:val="00EC1B99"/>
    <w:rsid w:val="00EC2C4F"/>
    <w:rsid w:val="00EC5520"/>
    <w:rsid w:val="00EC5EDD"/>
    <w:rsid w:val="00EC795C"/>
    <w:rsid w:val="00EC7C89"/>
    <w:rsid w:val="00ED0D64"/>
    <w:rsid w:val="00ED13B2"/>
    <w:rsid w:val="00ED1F9E"/>
    <w:rsid w:val="00ED29F4"/>
    <w:rsid w:val="00ED5531"/>
    <w:rsid w:val="00ED673E"/>
    <w:rsid w:val="00EE0D4A"/>
    <w:rsid w:val="00EE1B81"/>
    <w:rsid w:val="00EE2824"/>
    <w:rsid w:val="00EE394F"/>
    <w:rsid w:val="00EE4FBF"/>
    <w:rsid w:val="00EE5B29"/>
    <w:rsid w:val="00EF216C"/>
    <w:rsid w:val="00EF5D70"/>
    <w:rsid w:val="00F0130A"/>
    <w:rsid w:val="00F02376"/>
    <w:rsid w:val="00F03B0E"/>
    <w:rsid w:val="00F05BBA"/>
    <w:rsid w:val="00F05FE6"/>
    <w:rsid w:val="00F10373"/>
    <w:rsid w:val="00F11EA7"/>
    <w:rsid w:val="00F124D6"/>
    <w:rsid w:val="00F13491"/>
    <w:rsid w:val="00F1450D"/>
    <w:rsid w:val="00F16CEF"/>
    <w:rsid w:val="00F17D3A"/>
    <w:rsid w:val="00F17EA9"/>
    <w:rsid w:val="00F17FC8"/>
    <w:rsid w:val="00F2170B"/>
    <w:rsid w:val="00F22221"/>
    <w:rsid w:val="00F2258A"/>
    <w:rsid w:val="00F234BD"/>
    <w:rsid w:val="00F2381A"/>
    <w:rsid w:val="00F23EFC"/>
    <w:rsid w:val="00F24E0A"/>
    <w:rsid w:val="00F24F6B"/>
    <w:rsid w:val="00F2699F"/>
    <w:rsid w:val="00F27126"/>
    <w:rsid w:val="00F27D21"/>
    <w:rsid w:val="00F30DEE"/>
    <w:rsid w:val="00F30E52"/>
    <w:rsid w:val="00F31BCB"/>
    <w:rsid w:val="00F31D2B"/>
    <w:rsid w:val="00F3217B"/>
    <w:rsid w:val="00F33C59"/>
    <w:rsid w:val="00F35C68"/>
    <w:rsid w:val="00F4009D"/>
    <w:rsid w:val="00F410BD"/>
    <w:rsid w:val="00F41CFD"/>
    <w:rsid w:val="00F43CD4"/>
    <w:rsid w:val="00F4453B"/>
    <w:rsid w:val="00F44A7E"/>
    <w:rsid w:val="00F4652E"/>
    <w:rsid w:val="00F47C55"/>
    <w:rsid w:val="00F5136B"/>
    <w:rsid w:val="00F515E9"/>
    <w:rsid w:val="00F52052"/>
    <w:rsid w:val="00F5297F"/>
    <w:rsid w:val="00F53E32"/>
    <w:rsid w:val="00F60032"/>
    <w:rsid w:val="00F6007A"/>
    <w:rsid w:val="00F61B2C"/>
    <w:rsid w:val="00F641B9"/>
    <w:rsid w:val="00F701C1"/>
    <w:rsid w:val="00F707A3"/>
    <w:rsid w:val="00F71592"/>
    <w:rsid w:val="00F724C0"/>
    <w:rsid w:val="00F7332B"/>
    <w:rsid w:val="00F73FC7"/>
    <w:rsid w:val="00F75405"/>
    <w:rsid w:val="00F80B83"/>
    <w:rsid w:val="00F80C05"/>
    <w:rsid w:val="00F82A8C"/>
    <w:rsid w:val="00F834B4"/>
    <w:rsid w:val="00F8483C"/>
    <w:rsid w:val="00F865ED"/>
    <w:rsid w:val="00F92C0E"/>
    <w:rsid w:val="00F9330E"/>
    <w:rsid w:val="00F93B5E"/>
    <w:rsid w:val="00F93EAC"/>
    <w:rsid w:val="00F9452A"/>
    <w:rsid w:val="00F95967"/>
    <w:rsid w:val="00F96856"/>
    <w:rsid w:val="00FA0DC5"/>
    <w:rsid w:val="00FA3F53"/>
    <w:rsid w:val="00FA47AE"/>
    <w:rsid w:val="00FB2F8C"/>
    <w:rsid w:val="00FB5920"/>
    <w:rsid w:val="00FB79FD"/>
    <w:rsid w:val="00FC1FB7"/>
    <w:rsid w:val="00FC3210"/>
    <w:rsid w:val="00FC499C"/>
    <w:rsid w:val="00FC4D0F"/>
    <w:rsid w:val="00FC51AF"/>
    <w:rsid w:val="00FC5249"/>
    <w:rsid w:val="00FC66B4"/>
    <w:rsid w:val="00FC66C1"/>
    <w:rsid w:val="00FC6C21"/>
    <w:rsid w:val="00FD0D34"/>
    <w:rsid w:val="00FD252A"/>
    <w:rsid w:val="00FD5C7F"/>
    <w:rsid w:val="00FD6771"/>
    <w:rsid w:val="00FD6D9B"/>
    <w:rsid w:val="00FD702E"/>
    <w:rsid w:val="00FD7040"/>
    <w:rsid w:val="00FE03C6"/>
    <w:rsid w:val="00FE18CC"/>
    <w:rsid w:val="00FE2907"/>
    <w:rsid w:val="00FE2AD1"/>
    <w:rsid w:val="00FE3732"/>
    <w:rsid w:val="00FF0FC3"/>
    <w:rsid w:val="00FF3A72"/>
    <w:rsid w:val="00FF4446"/>
    <w:rsid w:val="00FF4DB8"/>
    <w:rsid w:val="00FF5008"/>
    <w:rsid w:val="00FF5D03"/>
    <w:rsid w:val="00FF70B1"/>
    <w:rsid w:val="00FF7F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41E98F7"/>
  <w15:chartTrackingRefBased/>
  <w15:docId w15:val="{C3B0CADA-8F9A-401B-8326-71B762A6C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A5F4A"/>
    <w:pPr>
      <w:jc w:val="both"/>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A5F4A"/>
    <w:pPr>
      <w:tabs>
        <w:tab w:val="center" w:pos="4153"/>
        <w:tab w:val="right" w:pos="8306"/>
      </w:tabs>
    </w:pPr>
    <w:rPr>
      <w:lang w:val="x-none"/>
    </w:rPr>
  </w:style>
  <w:style w:type="paragraph" w:styleId="Footer">
    <w:name w:val="footer"/>
    <w:basedOn w:val="Normal"/>
    <w:semiHidden/>
    <w:rsid w:val="00DA5F4A"/>
    <w:pPr>
      <w:tabs>
        <w:tab w:val="center" w:pos="4153"/>
        <w:tab w:val="right" w:pos="8306"/>
      </w:tabs>
    </w:pPr>
  </w:style>
  <w:style w:type="character" w:styleId="PageNumber">
    <w:name w:val="page number"/>
    <w:basedOn w:val="DefaultParagraphFont"/>
    <w:semiHidden/>
    <w:rsid w:val="00DA5F4A"/>
  </w:style>
  <w:style w:type="character" w:styleId="Hyperlink">
    <w:name w:val="Hyperlink"/>
    <w:semiHidden/>
    <w:rsid w:val="00DA5F4A"/>
    <w:rPr>
      <w:color w:val="0000FF"/>
      <w:u w:val="single"/>
    </w:rPr>
  </w:style>
  <w:style w:type="paragraph" w:styleId="BalloonText">
    <w:name w:val="Balloon Text"/>
    <w:basedOn w:val="Normal"/>
    <w:link w:val="BalloonTextChar"/>
    <w:uiPriority w:val="99"/>
    <w:semiHidden/>
    <w:unhideWhenUsed/>
    <w:rsid w:val="00A2301D"/>
    <w:rPr>
      <w:rFonts w:ascii="Tahoma" w:hAnsi="Tahoma"/>
      <w:sz w:val="16"/>
      <w:szCs w:val="16"/>
      <w:lang w:val="x-none"/>
    </w:rPr>
  </w:style>
  <w:style w:type="character" w:customStyle="1" w:styleId="BalloonTextChar">
    <w:name w:val="Balloon Text Char"/>
    <w:link w:val="BalloonText"/>
    <w:uiPriority w:val="99"/>
    <w:semiHidden/>
    <w:rsid w:val="00A2301D"/>
    <w:rPr>
      <w:rFonts w:ascii="Tahoma" w:hAnsi="Tahoma" w:cs="Tahoma"/>
      <w:sz w:val="16"/>
      <w:szCs w:val="16"/>
      <w:lang w:eastAsia="en-US"/>
    </w:rPr>
  </w:style>
  <w:style w:type="character" w:customStyle="1" w:styleId="HeaderChar">
    <w:name w:val="Header Char"/>
    <w:link w:val="Header"/>
    <w:rsid w:val="00D03960"/>
    <w:rPr>
      <w:sz w:val="24"/>
      <w:lang w:eastAsia="en-US"/>
    </w:rPr>
  </w:style>
  <w:style w:type="character" w:styleId="Strong">
    <w:name w:val="Strong"/>
    <w:uiPriority w:val="22"/>
    <w:qFormat/>
    <w:rsid w:val="00DD63AD"/>
    <w:rPr>
      <w:b/>
      <w:bCs/>
    </w:rPr>
  </w:style>
  <w:style w:type="paragraph" w:customStyle="1" w:styleId="listparagraph2">
    <w:name w:val="listparagraph2"/>
    <w:basedOn w:val="Normal"/>
    <w:rsid w:val="00B43020"/>
    <w:pPr>
      <w:spacing w:before="100" w:beforeAutospacing="1" w:after="100" w:afterAutospacing="1"/>
      <w:jc w:val="left"/>
    </w:pPr>
    <w:rPr>
      <w:szCs w:val="24"/>
      <w:lang w:eastAsia="lt-LT"/>
    </w:rPr>
  </w:style>
  <w:style w:type="paragraph" w:customStyle="1" w:styleId="Pagrindinistekstas1">
    <w:name w:val="Pagrindinis tekstas1"/>
    <w:basedOn w:val="Normal"/>
    <w:rsid w:val="004D63CE"/>
    <w:pPr>
      <w:suppressAutoHyphens/>
      <w:autoSpaceDE w:val="0"/>
      <w:autoSpaceDN w:val="0"/>
      <w:adjustRightInd w:val="0"/>
      <w:spacing w:line="298" w:lineRule="auto"/>
      <w:ind w:firstLine="312"/>
      <w:textAlignment w:val="center"/>
    </w:pPr>
    <w:rPr>
      <w:color w:val="000000"/>
      <w:sz w:val="20"/>
    </w:rPr>
  </w:style>
  <w:style w:type="paragraph" w:styleId="BodyText">
    <w:name w:val="Body Text"/>
    <w:basedOn w:val="Normal"/>
    <w:link w:val="BodyTextChar"/>
    <w:uiPriority w:val="99"/>
    <w:unhideWhenUsed/>
    <w:rsid w:val="00114287"/>
    <w:pPr>
      <w:spacing w:before="100" w:beforeAutospacing="1" w:after="100" w:afterAutospacing="1"/>
      <w:jc w:val="left"/>
    </w:pPr>
    <w:rPr>
      <w:szCs w:val="24"/>
      <w:lang w:val="x-none" w:eastAsia="x-none"/>
    </w:rPr>
  </w:style>
  <w:style w:type="character" w:customStyle="1" w:styleId="BodyTextChar">
    <w:name w:val="Body Text Char"/>
    <w:link w:val="BodyText"/>
    <w:uiPriority w:val="99"/>
    <w:rsid w:val="00114287"/>
    <w:rPr>
      <w:sz w:val="24"/>
      <w:szCs w:val="24"/>
    </w:rPr>
  </w:style>
  <w:style w:type="paragraph" w:customStyle="1" w:styleId="statymopavad">
    <w:name w:val="statymopavad"/>
    <w:basedOn w:val="Normal"/>
    <w:rsid w:val="004444B1"/>
    <w:pPr>
      <w:spacing w:before="100" w:beforeAutospacing="1" w:after="100" w:afterAutospacing="1"/>
      <w:jc w:val="left"/>
    </w:pPr>
    <w:rPr>
      <w:szCs w:val="24"/>
      <w:lang w:eastAsia="lt-LT"/>
    </w:rPr>
  </w:style>
  <w:style w:type="paragraph" w:styleId="ListParagraph">
    <w:name w:val="List Paragraph"/>
    <w:basedOn w:val="Normal"/>
    <w:qFormat/>
    <w:rsid w:val="00F93EAC"/>
    <w:pPr>
      <w:spacing w:before="100" w:beforeAutospacing="1" w:after="100" w:afterAutospacing="1"/>
      <w:jc w:val="left"/>
    </w:pPr>
    <w:rPr>
      <w:szCs w:val="24"/>
      <w:lang w:eastAsia="lt-LT"/>
    </w:rPr>
  </w:style>
  <w:style w:type="paragraph" w:customStyle="1" w:styleId="BodyText1">
    <w:name w:val="Body Text1"/>
    <w:rsid w:val="00D2712B"/>
    <w:pPr>
      <w:ind w:firstLine="312"/>
      <w:jc w:val="both"/>
    </w:pPr>
    <w:rPr>
      <w:rFonts w:ascii="TimesLT" w:hAnsi="TimesLT"/>
      <w:snapToGrid w:val="0"/>
      <w:lang w:val="en-US" w:eastAsia="en-US"/>
    </w:rPr>
  </w:style>
  <w:style w:type="character" w:styleId="CommentReference">
    <w:name w:val="annotation reference"/>
    <w:uiPriority w:val="99"/>
    <w:unhideWhenUsed/>
    <w:rsid w:val="00E109D2"/>
    <w:rPr>
      <w:sz w:val="16"/>
      <w:szCs w:val="16"/>
    </w:rPr>
  </w:style>
  <w:style w:type="paragraph" w:styleId="CommentText">
    <w:name w:val="annotation text"/>
    <w:basedOn w:val="Normal"/>
    <w:link w:val="CommentTextChar"/>
    <w:uiPriority w:val="99"/>
    <w:unhideWhenUsed/>
    <w:rsid w:val="00E109D2"/>
    <w:rPr>
      <w:sz w:val="20"/>
      <w:lang w:val="x-none"/>
    </w:rPr>
  </w:style>
  <w:style w:type="character" w:customStyle="1" w:styleId="CommentTextChar">
    <w:name w:val="Comment Text Char"/>
    <w:link w:val="CommentText"/>
    <w:uiPriority w:val="99"/>
    <w:rsid w:val="00E109D2"/>
    <w:rPr>
      <w:lang w:eastAsia="en-US"/>
    </w:rPr>
  </w:style>
  <w:style w:type="paragraph" w:styleId="CommentSubject">
    <w:name w:val="annotation subject"/>
    <w:basedOn w:val="CommentText"/>
    <w:next w:val="CommentText"/>
    <w:link w:val="CommentSubjectChar"/>
    <w:uiPriority w:val="99"/>
    <w:semiHidden/>
    <w:unhideWhenUsed/>
    <w:rsid w:val="00E109D2"/>
    <w:rPr>
      <w:b/>
      <w:bCs/>
    </w:rPr>
  </w:style>
  <w:style w:type="character" w:customStyle="1" w:styleId="CommentSubjectChar">
    <w:name w:val="Comment Subject Char"/>
    <w:link w:val="CommentSubject"/>
    <w:uiPriority w:val="99"/>
    <w:semiHidden/>
    <w:rsid w:val="00E109D2"/>
    <w:rPr>
      <w:b/>
      <w:bCs/>
      <w:lang w:eastAsia="en-US"/>
    </w:rPr>
  </w:style>
  <w:style w:type="character" w:styleId="Emphasis">
    <w:name w:val="Emphasis"/>
    <w:uiPriority w:val="20"/>
    <w:qFormat/>
    <w:rsid w:val="00A05041"/>
    <w:rPr>
      <w:i/>
      <w:iCs/>
    </w:rPr>
  </w:style>
  <w:style w:type="character" w:styleId="UnresolvedMention">
    <w:name w:val="Unresolved Mention"/>
    <w:uiPriority w:val="99"/>
    <w:semiHidden/>
    <w:unhideWhenUsed/>
    <w:rsid w:val="00AA1676"/>
    <w:rPr>
      <w:color w:val="605E5C"/>
      <w:shd w:val="clear" w:color="auto" w:fill="E1DFDD"/>
    </w:rPr>
  </w:style>
  <w:style w:type="paragraph" w:styleId="FootnoteText">
    <w:name w:val="footnote text"/>
    <w:basedOn w:val="Normal"/>
    <w:link w:val="FootnoteTextChar"/>
    <w:uiPriority w:val="99"/>
    <w:semiHidden/>
    <w:unhideWhenUsed/>
    <w:rsid w:val="00175BC6"/>
    <w:rPr>
      <w:sz w:val="20"/>
    </w:rPr>
  </w:style>
  <w:style w:type="character" w:customStyle="1" w:styleId="FootnoteTextChar">
    <w:name w:val="Footnote Text Char"/>
    <w:basedOn w:val="DefaultParagraphFont"/>
    <w:link w:val="FootnoteText"/>
    <w:uiPriority w:val="99"/>
    <w:semiHidden/>
    <w:rsid w:val="00175BC6"/>
    <w:rPr>
      <w:lang w:eastAsia="en-US"/>
    </w:rPr>
  </w:style>
  <w:style w:type="character" w:styleId="FootnoteReference">
    <w:name w:val="footnote reference"/>
    <w:basedOn w:val="DefaultParagraphFont"/>
    <w:uiPriority w:val="99"/>
    <w:semiHidden/>
    <w:unhideWhenUsed/>
    <w:rsid w:val="00175BC6"/>
    <w:rPr>
      <w:vertAlign w:val="superscript"/>
    </w:rPr>
  </w:style>
  <w:style w:type="paragraph" w:customStyle="1" w:styleId="doc-ti">
    <w:name w:val="doc-ti"/>
    <w:basedOn w:val="Normal"/>
    <w:rsid w:val="00245CF2"/>
    <w:pPr>
      <w:spacing w:before="240" w:after="120"/>
      <w:jc w:val="center"/>
    </w:pPr>
    <w:rPr>
      <w:b/>
      <w:bCs/>
      <w:szCs w:val="24"/>
      <w:lang w:eastAsia="lt-LT"/>
    </w:rPr>
  </w:style>
  <w:style w:type="paragraph" w:customStyle="1" w:styleId="Style20">
    <w:name w:val="Style20"/>
    <w:basedOn w:val="Normal"/>
    <w:rsid w:val="00282067"/>
    <w:pPr>
      <w:widowControl w:val="0"/>
      <w:autoSpaceDE w:val="0"/>
      <w:autoSpaceDN w:val="0"/>
      <w:adjustRightInd w:val="0"/>
      <w:spacing w:line="276" w:lineRule="exact"/>
      <w:ind w:firstLine="307"/>
      <w:jc w:val="left"/>
    </w:pPr>
    <w:rPr>
      <w:szCs w:val="24"/>
      <w:lang w:eastAsia="lt-LT"/>
    </w:rPr>
  </w:style>
  <w:style w:type="paragraph" w:customStyle="1" w:styleId="Style29">
    <w:name w:val="Style29"/>
    <w:basedOn w:val="Normal"/>
    <w:rsid w:val="00F10373"/>
    <w:pPr>
      <w:widowControl w:val="0"/>
      <w:autoSpaceDE w:val="0"/>
      <w:autoSpaceDN w:val="0"/>
      <w:adjustRightInd w:val="0"/>
      <w:spacing w:line="276" w:lineRule="exact"/>
      <w:ind w:firstLine="547"/>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22206">
      <w:bodyDiv w:val="1"/>
      <w:marLeft w:val="225"/>
      <w:marRight w:val="225"/>
      <w:marTop w:val="0"/>
      <w:marBottom w:val="0"/>
      <w:divBdr>
        <w:top w:val="none" w:sz="0" w:space="0" w:color="auto"/>
        <w:left w:val="none" w:sz="0" w:space="0" w:color="auto"/>
        <w:bottom w:val="none" w:sz="0" w:space="0" w:color="auto"/>
        <w:right w:val="none" w:sz="0" w:space="0" w:color="auto"/>
      </w:divBdr>
      <w:divsChild>
        <w:div w:id="1299189978">
          <w:marLeft w:val="0"/>
          <w:marRight w:val="0"/>
          <w:marTop w:val="0"/>
          <w:marBottom w:val="0"/>
          <w:divBdr>
            <w:top w:val="none" w:sz="0" w:space="0" w:color="auto"/>
            <w:left w:val="none" w:sz="0" w:space="0" w:color="auto"/>
            <w:bottom w:val="none" w:sz="0" w:space="0" w:color="auto"/>
            <w:right w:val="none" w:sz="0" w:space="0" w:color="auto"/>
          </w:divBdr>
        </w:div>
      </w:divsChild>
    </w:div>
    <w:div w:id="77681565">
      <w:bodyDiv w:val="1"/>
      <w:marLeft w:val="0"/>
      <w:marRight w:val="0"/>
      <w:marTop w:val="0"/>
      <w:marBottom w:val="0"/>
      <w:divBdr>
        <w:top w:val="none" w:sz="0" w:space="0" w:color="auto"/>
        <w:left w:val="none" w:sz="0" w:space="0" w:color="auto"/>
        <w:bottom w:val="none" w:sz="0" w:space="0" w:color="auto"/>
        <w:right w:val="none" w:sz="0" w:space="0" w:color="auto"/>
      </w:divBdr>
    </w:div>
    <w:div w:id="107161107">
      <w:bodyDiv w:val="1"/>
      <w:marLeft w:val="0"/>
      <w:marRight w:val="0"/>
      <w:marTop w:val="0"/>
      <w:marBottom w:val="0"/>
      <w:divBdr>
        <w:top w:val="none" w:sz="0" w:space="0" w:color="auto"/>
        <w:left w:val="none" w:sz="0" w:space="0" w:color="auto"/>
        <w:bottom w:val="none" w:sz="0" w:space="0" w:color="auto"/>
        <w:right w:val="none" w:sz="0" w:space="0" w:color="auto"/>
      </w:divBdr>
    </w:div>
    <w:div w:id="114255860">
      <w:bodyDiv w:val="1"/>
      <w:marLeft w:val="0"/>
      <w:marRight w:val="0"/>
      <w:marTop w:val="0"/>
      <w:marBottom w:val="0"/>
      <w:divBdr>
        <w:top w:val="none" w:sz="0" w:space="0" w:color="auto"/>
        <w:left w:val="none" w:sz="0" w:space="0" w:color="auto"/>
        <w:bottom w:val="none" w:sz="0" w:space="0" w:color="auto"/>
        <w:right w:val="none" w:sz="0" w:space="0" w:color="auto"/>
      </w:divBdr>
    </w:div>
    <w:div w:id="143399645">
      <w:bodyDiv w:val="1"/>
      <w:marLeft w:val="0"/>
      <w:marRight w:val="0"/>
      <w:marTop w:val="0"/>
      <w:marBottom w:val="0"/>
      <w:divBdr>
        <w:top w:val="none" w:sz="0" w:space="0" w:color="auto"/>
        <w:left w:val="none" w:sz="0" w:space="0" w:color="auto"/>
        <w:bottom w:val="none" w:sz="0" w:space="0" w:color="auto"/>
        <w:right w:val="none" w:sz="0" w:space="0" w:color="auto"/>
      </w:divBdr>
      <w:divsChild>
        <w:div w:id="1918398952">
          <w:marLeft w:val="0"/>
          <w:marRight w:val="0"/>
          <w:marTop w:val="0"/>
          <w:marBottom w:val="0"/>
          <w:divBdr>
            <w:top w:val="none" w:sz="0" w:space="0" w:color="auto"/>
            <w:left w:val="none" w:sz="0" w:space="0" w:color="auto"/>
            <w:bottom w:val="none" w:sz="0" w:space="0" w:color="auto"/>
            <w:right w:val="none" w:sz="0" w:space="0" w:color="auto"/>
          </w:divBdr>
          <w:divsChild>
            <w:div w:id="480081019">
              <w:marLeft w:val="0"/>
              <w:marRight w:val="0"/>
              <w:marTop w:val="0"/>
              <w:marBottom w:val="0"/>
              <w:divBdr>
                <w:top w:val="none" w:sz="0" w:space="0" w:color="auto"/>
                <w:left w:val="none" w:sz="0" w:space="0" w:color="auto"/>
                <w:bottom w:val="none" w:sz="0" w:space="0" w:color="auto"/>
                <w:right w:val="none" w:sz="0" w:space="0" w:color="auto"/>
              </w:divBdr>
            </w:div>
            <w:div w:id="823815452">
              <w:marLeft w:val="0"/>
              <w:marRight w:val="0"/>
              <w:marTop w:val="0"/>
              <w:marBottom w:val="0"/>
              <w:divBdr>
                <w:top w:val="none" w:sz="0" w:space="0" w:color="auto"/>
                <w:left w:val="none" w:sz="0" w:space="0" w:color="auto"/>
                <w:bottom w:val="none" w:sz="0" w:space="0" w:color="auto"/>
                <w:right w:val="none" w:sz="0" w:space="0" w:color="auto"/>
              </w:divBdr>
            </w:div>
            <w:div w:id="1192840155">
              <w:marLeft w:val="0"/>
              <w:marRight w:val="0"/>
              <w:marTop w:val="0"/>
              <w:marBottom w:val="0"/>
              <w:divBdr>
                <w:top w:val="none" w:sz="0" w:space="0" w:color="auto"/>
                <w:left w:val="none" w:sz="0" w:space="0" w:color="auto"/>
                <w:bottom w:val="none" w:sz="0" w:space="0" w:color="auto"/>
                <w:right w:val="none" w:sz="0" w:space="0" w:color="auto"/>
              </w:divBdr>
            </w:div>
            <w:div w:id="1327441225">
              <w:marLeft w:val="0"/>
              <w:marRight w:val="0"/>
              <w:marTop w:val="0"/>
              <w:marBottom w:val="0"/>
              <w:divBdr>
                <w:top w:val="none" w:sz="0" w:space="0" w:color="auto"/>
                <w:left w:val="none" w:sz="0" w:space="0" w:color="auto"/>
                <w:bottom w:val="none" w:sz="0" w:space="0" w:color="auto"/>
                <w:right w:val="none" w:sz="0" w:space="0" w:color="auto"/>
              </w:divBdr>
            </w:div>
            <w:div w:id="1350792297">
              <w:marLeft w:val="0"/>
              <w:marRight w:val="0"/>
              <w:marTop w:val="0"/>
              <w:marBottom w:val="0"/>
              <w:divBdr>
                <w:top w:val="none" w:sz="0" w:space="0" w:color="auto"/>
                <w:left w:val="none" w:sz="0" w:space="0" w:color="auto"/>
                <w:bottom w:val="none" w:sz="0" w:space="0" w:color="auto"/>
                <w:right w:val="none" w:sz="0" w:space="0" w:color="auto"/>
              </w:divBdr>
            </w:div>
            <w:div w:id="1374689320">
              <w:marLeft w:val="0"/>
              <w:marRight w:val="0"/>
              <w:marTop w:val="0"/>
              <w:marBottom w:val="0"/>
              <w:divBdr>
                <w:top w:val="none" w:sz="0" w:space="0" w:color="auto"/>
                <w:left w:val="none" w:sz="0" w:space="0" w:color="auto"/>
                <w:bottom w:val="none" w:sz="0" w:space="0" w:color="auto"/>
                <w:right w:val="none" w:sz="0" w:space="0" w:color="auto"/>
              </w:divBdr>
            </w:div>
            <w:div w:id="1827437205">
              <w:marLeft w:val="0"/>
              <w:marRight w:val="0"/>
              <w:marTop w:val="0"/>
              <w:marBottom w:val="0"/>
              <w:divBdr>
                <w:top w:val="none" w:sz="0" w:space="0" w:color="auto"/>
                <w:left w:val="none" w:sz="0" w:space="0" w:color="auto"/>
                <w:bottom w:val="none" w:sz="0" w:space="0" w:color="auto"/>
                <w:right w:val="none" w:sz="0" w:space="0" w:color="auto"/>
              </w:divBdr>
            </w:div>
            <w:div w:id="203079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49171">
      <w:bodyDiv w:val="1"/>
      <w:marLeft w:val="0"/>
      <w:marRight w:val="0"/>
      <w:marTop w:val="0"/>
      <w:marBottom w:val="0"/>
      <w:divBdr>
        <w:top w:val="none" w:sz="0" w:space="0" w:color="auto"/>
        <w:left w:val="none" w:sz="0" w:space="0" w:color="auto"/>
        <w:bottom w:val="none" w:sz="0" w:space="0" w:color="auto"/>
        <w:right w:val="none" w:sz="0" w:space="0" w:color="auto"/>
      </w:divBdr>
    </w:div>
    <w:div w:id="287703083">
      <w:bodyDiv w:val="1"/>
      <w:marLeft w:val="225"/>
      <w:marRight w:val="225"/>
      <w:marTop w:val="0"/>
      <w:marBottom w:val="0"/>
      <w:divBdr>
        <w:top w:val="none" w:sz="0" w:space="0" w:color="auto"/>
        <w:left w:val="none" w:sz="0" w:space="0" w:color="auto"/>
        <w:bottom w:val="none" w:sz="0" w:space="0" w:color="auto"/>
        <w:right w:val="none" w:sz="0" w:space="0" w:color="auto"/>
      </w:divBdr>
      <w:divsChild>
        <w:div w:id="1503277136">
          <w:marLeft w:val="0"/>
          <w:marRight w:val="0"/>
          <w:marTop w:val="0"/>
          <w:marBottom w:val="0"/>
          <w:divBdr>
            <w:top w:val="none" w:sz="0" w:space="0" w:color="auto"/>
            <w:left w:val="none" w:sz="0" w:space="0" w:color="auto"/>
            <w:bottom w:val="none" w:sz="0" w:space="0" w:color="auto"/>
            <w:right w:val="none" w:sz="0" w:space="0" w:color="auto"/>
          </w:divBdr>
        </w:div>
      </w:divsChild>
    </w:div>
    <w:div w:id="343945071">
      <w:bodyDiv w:val="1"/>
      <w:marLeft w:val="0"/>
      <w:marRight w:val="0"/>
      <w:marTop w:val="0"/>
      <w:marBottom w:val="0"/>
      <w:divBdr>
        <w:top w:val="none" w:sz="0" w:space="0" w:color="auto"/>
        <w:left w:val="none" w:sz="0" w:space="0" w:color="auto"/>
        <w:bottom w:val="none" w:sz="0" w:space="0" w:color="auto"/>
        <w:right w:val="none" w:sz="0" w:space="0" w:color="auto"/>
      </w:divBdr>
    </w:div>
    <w:div w:id="371616959">
      <w:bodyDiv w:val="1"/>
      <w:marLeft w:val="0"/>
      <w:marRight w:val="0"/>
      <w:marTop w:val="0"/>
      <w:marBottom w:val="0"/>
      <w:divBdr>
        <w:top w:val="none" w:sz="0" w:space="0" w:color="auto"/>
        <w:left w:val="none" w:sz="0" w:space="0" w:color="auto"/>
        <w:bottom w:val="none" w:sz="0" w:space="0" w:color="auto"/>
        <w:right w:val="none" w:sz="0" w:space="0" w:color="auto"/>
      </w:divBdr>
      <w:divsChild>
        <w:div w:id="1536576438">
          <w:marLeft w:val="0"/>
          <w:marRight w:val="0"/>
          <w:marTop w:val="0"/>
          <w:marBottom w:val="0"/>
          <w:divBdr>
            <w:top w:val="none" w:sz="0" w:space="0" w:color="auto"/>
            <w:left w:val="none" w:sz="0" w:space="0" w:color="auto"/>
            <w:bottom w:val="none" w:sz="0" w:space="0" w:color="auto"/>
            <w:right w:val="none" w:sz="0" w:space="0" w:color="auto"/>
          </w:divBdr>
        </w:div>
        <w:div w:id="1947273719">
          <w:marLeft w:val="0"/>
          <w:marRight w:val="0"/>
          <w:marTop w:val="0"/>
          <w:marBottom w:val="0"/>
          <w:divBdr>
            <w:top w:val="none" w:sz="0" w:space="0" w:color="auto"/>
            <w:left w:val="none" w:sz="0" w:space="0" w:color="auto"/>
            <w:bottom w:val="none" w:sz="0" w:space="0" w:color="auto"/>
            <w:right w:val="none" w:sz="0" w:space="0" w:color="auto"/>
          </w:divBdr>
          <w:divsChild>
            <w:div w:id="68963060">
              <w:marLeft w:val="0"/>
              <w:marRight w:val="0"/>
              <w:marTop w:val="0"/>
              <w:marBottom w:val="0"/>
              <w:divBdr>
                <w:top w:val="none" w:sz="0" w:space="0" w:color="auto"/>
                <w:left w:val="none" w:sz="0" w:space="0" w:color="auto"/>
                <w:bottom w:val="none" w:sz="0" w:space="0" w:color="auto"/>
                <w:right w:val="none" w:sz="0" w:space="0" w:color="auto"/>
              </w:divBdr>
            </w:div>
            <w:div w:id="266816257">
              <w:marLeft w:val="0"/>
              <w:marRight w:val="0"/>
              <w:marTop w:val="0"/>
              <w:marBottom w:val="0"/>
              <w:divBdr>
                <w:top w:val="none" w:sz="0" w:space="0" w:color="auto"/>
                <w:left w:val="none" w:sz="0" w:space="0" w:color="auto"/>
                <w:bottom w:val="none" w:sz="0" w:space="0" w:color="auto"/>
                <w:right w:val="none" w:sz="0" w:space="0" w:color="auto"/>
              </w:divBdr>
            </w:div>
            <w:div w:id="47175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969893">
      <w:bodyDiv w:val="1"/>
      <w:marLeft w:val="0"/>
      <w:marRight w:val="0"/>
      <w:marTop w:val="0"/>
      <w:marBottom w:val="0"/>
      <w:divBdr>
        <w:top w:val="none" w:sz="0" w:space="0" w:color="auto"/>
        <w:left w:val="none" w:sz="0" w:space="0" w:color="auto"/>
        <w:bottom w:val="none" w:sz="0" w:space="0" w:color="auto"/>
        <w:right w:val="none" w:sz="0" w:space="0" w:color="auto"/>
      </w:divBdr>
    </w:div>
    <w:div w:id="555512680">
      <w:bodyDiv w:val="1"/>
      <w:marLeft w:val="225"/>
      <w:marRight w:val="225"/>
      <w:marTop w:val="0"/>
      <w:marBottom w:val="0"/>
      <w:divBdr>
        <w:top w:val="none" w:sz="0" w:space="0" w:color="auto"/>
        <w:left w:val="none" w:sz="0" w:space="0" w:color="auto"/>
        <w:bottom w:val="none" w:sz="0" w:space="0" w:color="auto"/>
        <w:right w:val="none" w:sz="0" w:space="0" w:color="auto"/>
      </w:divBdr>
      <w:divsChild>
        <w:div w:id="1744641023">
          <w:marLeft w:val="0"/>
          <w:marRight w:val="0"/>
          <w:marTop w:val="0"/>
          <w:marBottom w:val="0"/>
          <w:divBdr>
            <w:top w:val="none" w:sz="0" w:space="0" w:color="auto"/>
            <w:left w:val="none" w:sz="0" w:space="0" w:color="auto"/>
            <w:bottom w:val="none" w:sz="0" w:space="0" w:color="auto"/>
            <w:right w:val="none" w:sz="0" w:space="0" w:color="auto"/>
          </w:divBdr>
        </w:div>
      </w:divsChild>
    </w:div>
    <w:div w:id="555824794">
      <w:bodyDiv w:val="1"/>
      <w:marLeft w:val="0"/>
      <w:marRight w:val="0"/>
      <w:marTop w:val="0"/>
      <w:marBottom w:val="0"/>
      <w:divBdr>
        <w:top w:val="none" w:sz="0" w:space="0" w:color="auto"/>
        <w:left w:val="none" w:sz="0" w:space="0" w:color="auto"/>
        <w:bottom w:val="none" w:sz="0" w:space="0" w:color="auto"/>
        <w:right w:val="none" w:sz="0" w:space="0" w:color="auto"/>
      </w:divBdr>
      <w:divsChild>
        <w:div w:id="667707770">
          <w:marLeft w:val="0"/>
          <w:marRight w:val="0"/>
          <w:marTop w:val="0"/>
          <w:marBottom w:val="0"/>
          <w:divBdr>
            <w:top w:val="none" w:sz="0" w:space="0" w:color="auto"/>
            <w:left w:val="none" w:sz="0" w:space="0" w:color="auto"/>
            <w:bottom w:val="none" w:sz="0" w:space="0" w:color="auto"/>
            <w:right w:val="none" w:sz="0" w:space="0" w:color="auto"/>
          </w:divBdr>
          <w:divsChild>
            <w:div w:id="1321084832">
              <w:marLeft w:val="0"/>
              <w:marRight w:val="0"/>
              <w:marTop w:val="0"/>
              <w:marBottom w:val="0"/>
              <w:divBdr>
                <w:top w:val="none" w:sz="0" w:space="0" w:color="auto"/>
                <w:left w:val="none" w:sz="0" w:space="0" w:color="auto"/>
                <w:bottom w:val="none" w:sz="0" w:space="0" w:color="auto"/>
                <w:right w:val="none" w:sz="0" w:space="0" w:color="auto"/>
              </w:divBdr>
              <w:divsChild>
                <w:div w:id="890389310">
                  <w:marLeft w:val="0"/>
                  <w:marRight w:val="0"/>
                  <w:marTop w:val="0"/>
                  <w:marBottom w:val="0"/>
                  <w:divBdr>
                    <w:top w:val="none" w:sz="0" w:space="0" w:color="auto"/>
                    <w:left w:val="none" w:sz="0" w:space="0" w:color="auto"/>
                    <w:bottom w:val="none" w:sz="0" w:space="0" w:color="auto"/>
                    <w:right w:val="none" w:sz="0" w:space="0" w:color="auto"/>
                  </w:divBdr>
                  <w:divsChild>
                    <w:div w:id="108670153">
                      <w:marLeft w:val="0"/>
                      <w:marRight w:val="0"/>
                      <w:marTop w:val="0"/>
                      <w:marBottom w:val="0"/>
                      <w:divBdr>
                        <w:top w:val="none" w:sz="0" w:space="0" w:color="auto"/>
                        <w:left w:val="none" w:sz="0" w:space="0" w:color="auto"/>
                        <w:bottom w:val="none" w:sz="0" w:space="0" w:color="auto"/>
                        <w:right w:val="none" w:sz="0" w:space="0" w:color="auto"/>
                      </w:divBdr>
                    </w:div>
                    <w:div w:id="1289749364">
                      <w:marLeft w:val="0"/>
                      <w:marRight w:val="0"/>
                      <w:marTop w:val="0"/>
                      <w:marBottom w:val="0"/>
                      <w:divBdr>
                        <w:top w:val="none" w:sz="0" w:space="0" w:color="auto"/>
                        <w:left w:val="none" w:sz="0" w:space="0" w:color="auto"/>
                        <w:bottom w:val="none" w:sz="0" w:space="0" w:color="auto"/>
                        <w:right w:val="none" w:sz="0" w:space="0" w:color="auto"/>
                      </w:divBdr>
                      <w:divsChild>
                        <w:div w:id="271521422">
                          <w:marLeft w:val="0"/>
                          <w:marRight w:val="0"/>
                          <w:marTop w:val="0"/>
                          <w:marBottom w:val="0"/>
                          <w:divBdr>
                            <w:top w:val="none" w:sz="0" w:space="0" w:color="auto"/>
                            <w:left w:val="none" w:sz="0" w:space="0" w:color="auto"/>
                            <w:bottom w:val="none" w:sz="0" w:space="0" w:color="auto"/>
                            <w:right w:val="none" w:sz="0" w:space="0" w:color="auto"/>
                          </w:divBdr>
                        </w:div>
                        <w:div w:id="687173604">
                          <w:marLeft w:val="0"/>
                          <w:marRight w:val="0"/>
                          <w:marTop w:val="0"/>
                          <w:marBottom w:val="0"/>
                          <w:divBdr>
                            <w:top w:val="none" w:sz="0" w:space="0" w:color="auto"/>
                            <w:left w:val="none" w:sz="0" w:space="0" w:color="auto"/>
                            <w:bottom w:val="none" w:sz="0" w:space="0" w:color="auto"/>
                            <w:right w:val="none" w:sz="0" w:space="0" w:color="auto"/>
                          </w:divBdr>
                        </w:div>
                        <w:div w:id="754548013">
                          <w:marLeft w:val="0"/>
                          <w:marRight w:val="0"/>
                          <w:marTop w:val="0"/>
                          <w:marBottom w:val="0"/>
                          <w:divBdr>
                            <w:top w:val="none" w:sz="0" w:space="0" w:color="auto"/>
                            <w:left w:val="none" w:sz="0" w:space="0" w:color="auto"/>
                            <w:bottom w:val="none" w:sz="0" w:space="0" w:color="auto"/>
                            <w:right w:val="none" w:sz="0" w:space="0" w:color="auto"/>
                          </w:divBdr>
                        </w:div>
                        <w:div w:id="1228345502">
                          <w:marLeft w:val="0"/>
                          <w:marRight w:val="0"/>
                          <w:marTop w:val="0"/>
                          <w:marBottom w:val="0"/>
                          <w:divBdr>
                            <w:top w:val="none" w:sz="0" w:space="0" w:color="auto"/>
                            <w:left w:val="none" w:sz="0" w:space="0" w:color="auto"/>
                            <w:bottom w:val="none" w:sz="0" w:space="0" w:color="auto"/>
                            <w:right w:val="none" w:sz="0" w:space="0" w:color="auto"/>
                          </w:divBdr>
                        </w:div>
                        <w:div w:id="1388142447">
                          <w:marLeft w:val="0"/>
                          <w:marRight w:val="0"/>
                          <w:marTop w:val="0"/>
                          <w:marBottom w:val="0"/>
                          <w:divBdr>
                            <w:top w:val="none" w:sz="0" w:space="0" w:color="auto"/>
                            <w:left w:val="none" w:sz="0" w:space="0" w:color="auto"/>
                            <w:bottom w:val="none" w:sz="0" w:space="0" w:color="auto"/>
                            <w:right w:val="none" w:sz="0" w:space="0" w:color="auto"/>
                          </w:divBdr>
                        </w:div>
                        <w:div w:id="1552157712">
                          <w:marLeft w:val="0"/>
                          <w:marRight w:val="0"/>
                          <w:marTop w:val="0"/>
                          <w:marBottom w:val="0"/>
                          <w:divBdr>
                            <w:top w:val="none" w:sz="0" w:space="0" w:color="auto"/>
                            <w:left w:val="none" w:sz="0" w:space="0" w:color="auto"/>
                            <w:bottom w:val="none" w:sz="0" w:space="0" w:color="auto"/>
                            <w:right w:val="none" w:sz="0" w:space="0" w:color="auto"/>
                          </w:divBdr>
                        </w:div>
                      </w:divsChild>
                    </w:div>
                    <w:div w:id="2041053475">
                      <w:marLeft w:val="0"/>
                      <w:marRight w:val="0"/>
                      <w:marTop w:val="0"/>
                      <w:marBottom w:val="0"/>
                      <w:divBdr>
                        <w:top w:val="none" w:sz="0" w:space="0" w:color="auto"/>
                        <w:left w:val="none" w:sz="0" w:space="0" w:color="auto"/>
                        <w:bottom w:val="none" w:sz="0" w:space="0" w:color="auto"/>
                        <w:right w:val="none" w:sz="0" w:space="0" w:color="auto"/>
                      </w:divBdr>
                      <w:divsChild>
                        <w:div w:id="842550886">
                          <w:marLeft w:val="0"/>
                          <w:marRight w:val="0"/>
                          <w:marTop w:val="0"/>
                          <w:marBottom w:val="0"/>
                          <w:divBdr>
                            <w:top w:val="none" w:sz="0" w:space="0" w:color="auto"/>
                            <w:left w:val="none" w:sz="0" w:space="0" w:color="auto"/>
                            <w:bottom w:val="none" w:sz="0" w:space="0" w:color="auto"/>
                            <w:right w:val="none" w:sz="0" w:space="0" w:color="auto"/>
                          </w:divBdr>
                        </w:div>
                        <w:div w:id="847210767">
                          <w:marLeft w:val="0"/>
                          <w:marRight w:val="0"/>
                          <w:marTop w:val="0"/>
                          <w:marBottom w:val="0"/>
                          <w:divBdr>
                            <w:top w:val="none" w:sz="0" w:space="0" w:color="auto"/>
                            <w:left w:val="none" w:sz="0" w:space="0" w:color="auto"/>
                            <w:bottom w:val="none" w:sz="0" w:space="0" w:color="auto"/>
                            <w:right w:val="none" w:sz="0" w:space="0" w:color="auto"/>
                          </w:divBdr>
                        </w:div>
                        <w:div w:id="167183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1272213">
      <w:bodyDiv w:val="1"/>
      <w:marLeft w:val="225"/>
      <w:marRight w:val="225"/>
      <w:marTop w:val="0"/>
      <w:marBottom w:val="0"/>
      <w:divBdr>
        <w:top w:val="none" w:sz="0" w:space="0" w:color="auto"/>
        <w:left w:val="none" w:sz="0" w:space="0" w:color="auto"/>
        <w:bottom w:val="none" w:sz="0" w:space="0" w:color="auto"/>
        <w:right w:val="none" w:sz="0" w:space="0" w:color="auto"/>
      </w:divBdr>
      <w:divsChild>
        <w:div w:id="688139368">
          <w:marLeft w:val="0"/>
          <w:marRight w:val="0"/>
          <w:marTop w:val="0"/>
          <w:marBottom w:val="0"/>
          <w:divBdr>
            <w:top w:val="none" w:sz="0" w:space="0" w:color="auto"/>
            <w:left w:val="none" w:sz="0" w:space="0" w:color="auto"/>
            <w:bottom w:val="none" w:sz="0" w:space="0" w:color="auto"/>
            <w:right w:val="none" w:sz="0" w:space="0" w:color="auto"/>
          </w:divBdr>
        </w:div>
      </w:divsChild>
    </w:div>
    <w:div w:id="675113396">
      <w:bodyDiv w:val="1"/>
      <w:marLeft w:val="225"/>
      <w:marRight w:val="225"/>
      <w:marTop w:val="0"/>
      <w:marBottom w:val="0"/>
      <w:divBdr>
        <w:top w:val="none" w:sz="0" w:space="0" w:color="auto"/>
        <w:left w:val="none" w:sz="0" w:space="0" w:color="auto"/>
        <w:bottom w:val="none" w:sz="0" w:space="0" w:color="auto"/>
        <w:right w:val="none" w:sz="0" w:space="0" w:color="auto"/>
      </w:divBdr>
      <w:divsChild>
        <w:div w:id="118961977">
          <w:marLeft w:val="0"/>
          <w:marRight w:val="0"/>
          <w:marTop w:val="0"/>
          <w:marBottom w:val="0"/>
          <w:divBdr>
            <w:top w:val="none" w:sz="0" w:space="0" w:color="auto"/>
            <w:left w:val="none" w:sz="0" w:space="0" w:color="auto"/>
            <w:bottom w:val="none" w:sz="0" w:space="0" w:color="auto"/>
            <w:right w:val="none" w:sz="0" w:space="0" w:color="auto"/>
          </w:divBdr>
        </w:div>
      </w:divsChild>
    </w:div>
    <w:div w:id="682392479">
      <w:bodyDiv w:val="1"/>
      <w:marLeft w:val="225"/>
      <w:marRight w:val="225"/>
      <w:marTop w:val="0"/>
      <w:marBottom w:val="0"/>
      <w:divBdr>
        <w:top w:val="none" w:sz="0" w:space="0" w:color="auto"/>
        <w:left w:val="none" w:sz="0" w:space="0" w:color="auto"/>
        <w:bottom w:val="none" w:sz="0" w:space="0" w:color="auto"/>
        <w:right w:val="none" w:sz="0" w:space="0" w:color="auto"/>
      </w:divBdr>
      <w:divsChild>
        <w:div w:id="1410077608">
          <w:marLeft w:val="0"/>
          <w:marRight w:val="0"/>
          <w:marTop w:val="0"/>
          <w:marBottom w:val="0"/>
          <w:divBdr>
            <w:top w:val="none" w:sz="0" w:space="0" w:color="auto"/>
            <w:left w:val="none" w:sz="0" w:space="0" w:color="auto"/>
            <w:bottom w:val="none" w:sz="0" w:space="0" w:color="auto"/>
            <w:right w:val="none" w:sz="0" w:space="0" w:color="auto"/>
          </w:divBdr>
        </w:div>
      </w:divsChild>
    </w:div>
    <w:div w:id="743457262">
      <w:bodyDiv w:val="1"/>
      <w:marLeft w:val="225"/>
      <w:marRight w:val="225"/>
      <w:marTop w:val="0"/>
      <w:marBottom w:val="0"/>
      <w:divBdr>
        <w:top w:val="none" w:sz="0" w:space="0" w:color="auto"/>
        <w:left w:val="none" w:sz="0" w:space="0" w:color="auto"/>
        <w:bottom w:val="none" w:sz="0" w:space="0" w:color="auto"/>
        <w:right w:val="none" w:sz="0" w:space="0" w:color="auto"/>
      </w:divBdr>
      <w:divsChild>
        <w:div w:id="1371371126">
          <w:marLeft w:val="0"/>
          <w:marRight w:val="0"/>
          <w:marTop w:val="0"/>
          <w:marBottom w:val="0"/>
          <w:divBdr>
            <w:top w:val="none" w:sz="0" w:space="0" w:color="auto"/>
            <w:left w:val="none" w:sz="0" w:space="0" w:color="auto"/>
            <w:bottom w:val="none" w:sz="0" w:space="0" w:color="auto"/>
            <w:right w:val="none" w:sz="0" w:space="0" w:color="auto"/>
          </w:divBdr>
        </w:div>
      </w:divsChild>
    </w:div>
    <w:div w:id="744493283">
      <w:bodyDiv w:val="1"/>
      <w:marLeft w:val="225"/>
      <w:marRight w:val="225"/>
      <w:marTop w:val="0"/>
      <w:marBottom w:val="0"/>
      <w:divBdr>
        <w:top w:val="none" w:sz="0" w:space="0" w:color="auto"/>
        <w:left w:val="none" w:sz="0" w:space="0" w:color="auto"/>
        <w:bottom w:val="none" w:sz="0" w:space="0" w:color="auto"/>
        <w:right w:val="none" w:sz="0" w:space="0" w:color="auto"/>
      </w:divBdr>
      <w:divsChild>
        <w:div w:id="963269082">
          <w:marLeft w:val="0"/>
          <w:marRight w:val="0"/>
          <w:marTop w:val="0"/>
          <w:marBottom w:val="0"/>
          <w:divBdr>
            <w:top w:val="none" w:sz="0" w:space="0" w:color="auto"/>
            <w:left w:val="none" w:sz="0" w:space="0" w:color="auto"/>
            <w:bottom w:val="none" w:sz="0" w:space="0" w:color="auto"/>
            <w:right w:val="none" w:sz="0" w:space="0" w:color="auto"/>
          </w:divBdr>
        </w:div>
      </w:divsChild>
    </w:div>
    <w:div w:id="789477406">
      <w:bodyDiv w:val="1"/>
      <w:marLeft w:val="0"/>
      <w:marRight w:val="0"/>
      <w:marTop w:val="0"/>
      <w:marBottom w:val="0"/>
      <w:divBdr>
        <w:top w:val="none" w:sz="0" w:space="0" w:color="auto"/>
        <w:left w:val="none" w:sz="0" w:space="0" w:color="auto"/>
        <w:bottom w:val="none" w:sz="0" w:space="0" w:color="auto"/>
        <w:right w:val="none" w:sz="0" w:space="0" w:color="auto"/>
      </w:divBdr>
      <w:divsChild>
        <w:div w:id="220215955">
          <w:marLeft w:val="0"/>
          <w:marRight w:val="0"/>
          <w:marTop w:val="0"/>
          <w:marBottom w:val="0"/>
          <w:divBdr>
            <w:top w:val="none" w:sz="0" w:space="0" w:color="auto"/>
            <w:left w:val="none" w:sz="0" w:space="0" w:color="auto"/>
            <w:bottom w:val="none" w:sz="0" w:space="0" w:color="auto"/>
            <w:right w:val="none" w:sz="0" w:space="0" w:color="auto"/>
          </w:divBdr>
        </w:div>
      </w:divsChild>
    </w:div>
    <w:div w:id="847989051">
      <w:bodyDiv w:val="1"/>
      <w:marLeft w:val="225"/>
      <w:marRight w:val="225"/>
      <w:marTop w:val="0"/>
      <w:marBottom w:val="0"/>
      <w:divBdr>
        <w:top w:val="none" w:sz="0" w:space="0" w:color="auto"/>
        <w:left w:val="none" w:sz="0" w:space="0" w:color="auto"/>
        <w:bottom w:val="none" w:sz="0" w:space="0" w:color="auto"/>
        <w:right w:val="none" w:sz="0" w:space="0" w:color="auto"/>
      </w:divBdr>
      <w:divsChild>
        <w:div w:id="408239123">
          <w:marLeft w:val="0"/>
          <w:marRight w:val="0"/>
          <w:marTop w:val="0"/>
          <w:marBottom w:val="0"/>
          <w:divBdr>
            <w:top w:val="none" w:sz="0" w:space="0" w:color="auto"/>
            <w:left w:val="none" w:sz="0" w:space="0" w:color="auto"/>
            <w:bottom w:val="none" w:sz="0" w:space="0" w:color="auto"/>
            <w:right w:val="none" w:sz="0" w:space="0" w:color="auto"/>
          </w:divBdr>
        </w:div>
      </w:divsChild>
    </w:div>
    <w:div w:id="879513777">
      <w:bodyDiv w:val="1"/>
      <w:marLeft w:val="0"/>
      <w:marRight w:val="0"/>
      <w:marTop w:val="0"/>
      <w:marBottom w:val="0"/>
      <w:divBdr>
        <w:top w:val="none" w:sz="0" w:space="0" w:color="auto"/>
        <w:left w:val="none" w:sz="0" w:space="0" w:color="auto"/>
        <w:bottom w:val="none" w:sz="0" w:space="0" w:color="auto"/>
        <w:right w:val="none" w:sz="0" w:space="0" w:color="auto"/>
      </w:divBdr>
      <w:divsChild>
        <w:div w:id="1448768695">
          <w:marLeft w:val="0"/>
          <w:marRight w:val="0"/>
          <w:marTop w:val="0"/>
          <w:marBottom w:val="0"/>
          <w:divBdr>
            <w:top w:val="none" w:sz="0" w:space="0" w:color="auto"/>
            <w:left w:val="none" w:sz="0" w:space="0" w:color="auto"/>
            <w:bottom w:val="none" w:sz="0" w:space="0" w:color="auto"/>
            <w:right w:val="none" w:sz="0" w:space="0" w:color="auto"/>
          </w:divBdr>
        </w:div>
        <w:div w:id="1843735320">
          <w:marLeft w:val="0"/>
          <w:marRight w:val="0"/>
          <w:marTop w:val="0"/>
          <w:marBottom w:val="0"/>
          <w:divBdr>
            <w:top w:val="none" w:sz="0" w:space="0" w:color="auto"/>
            <w:left w:val="none" w:sz="0" w:space="0" w:color="auto"/>
            <w:bottom w:val="none" w:sz="0" w:space="0" w:color="auto"/>
            <w:right w:val="none" w:sz="0" w:space="0" w:color="auto"/>
          </w:divBdr>
        </w:div>
      </w:divsChild>
    </w:div>
    <w:div w:id="1052000707">
      <w:bodyDiv w:val="1"/>
      <w:marLeft w:val="225"/>
      <w:marRight w:val="225"/>
      <w:marTop w:val="0"/>
      <w:marBottom w:val="0"/>
      <w:divBdr>
        <w:top w:val="none" w:sz="0" w:space="0" w:color="auto"/>
        <w:left w:val="none" w:sz="0" w:space="0" w:color="auto"/>
        <w:bottom w:val="none" w:sz="0" w:space="0" w:color="auto"/>
        <w:right w:val="none" w:sz="0" w:space="0" w:color="auto"/>
      </w:divBdr>
      <w:divsChild>
        <w:div w:id="1400597269">
          <w:marLeft w:val="0"/>
          <w:marRight w:val="0"/>
          <w:marTop w:val="0"/>
          <w:marBottom w:val="0"/>
          <w:divBdr>
            <w:top w:val="none" w:sz="0" w:space="0" w:color="auto"/>
            <w:left w:val="none" w:sz="0" w:space="0" w:color="auto"/>
            <w:bottom w:val="none" w:sz="0" w:space="0" w:color="auto"/>
            <w:right w:val="none" w:sz="0" w:space="0" w:color="auto"/>
          </w:divBdr>
        </w:div>
      </w:divsChild>
    </w:div>
    <w:div w:id="1059549957">
      <w:bodyDiv w:val="1"/>
      <w:marLeft w:val="0"/>
      <w:marRight w:val="0"/>
      <w:marTop w:val="0"/>
      <w:marBottom w:val="0"/>
      <w:divBdr>
        <w:top w:val="none" w:sz="0" w:space="0" w:color="auto"/>
        <w:left w:val="none" w:sz="0" w:space="0" w:color="auto"/>
        <w:bottom w:val="none" w:sz="0" w:space="0" w:color="auto"/>
        <w:right w:val="none" w:sz="0" w:space="0" w:color="auto"/>
      </w:divBdr>
    </w:div>
    <w:div w:id="1073158230">
      <w:bodyDiv w:val="1"/>
      <w:marLeft w:val="0"/>
      <w:marRight w:val="0"/>
      <w:marTop w:val="0"/>
      <w:marBottom w:val="0"/>
      <w:divBdr>
        <w:top w:val="none" w:sz="0" w:space="0" w:color="auto"/>
        <w:left w:val="none" w:sz="0" w:space="0" w:color="auto"/>
        <w:bottom w:val="none" w:sz="0" w:space="0" w:color="auto"/>
        <w:right w:val="none" w:sz="0" w:space="0" w:color="auto"/>
      </w:divBdr>
      <w:divsChild>
        <w:div w:id="204804">
          <w:marLeft w:val="0"/>
          <w:marRight w:val="0"/>
          <w:marTop w:val="0"/>
          <w:marBottom w:val="0"/>
          <w:divBdr>
            <w:top w:val="none" w:sz="0" w:space="0" w:color="auto"/>
            <w:left w:val="none" w:sz="0" w:space="0" w:color="auto"/>
            <w:bottom w:val="none" w:sz="0" w:space="0" w:color="auto"/>
            <w:right w:val="none" w:sz="0" w:space="0" w:color="auto"/>
          </w:divBdr>
        </w:div>
        <w:div w:id="158349539">
          <w:marLeft w:val="0"/>
          <w:marRight w:val="0"/>
          <w:marTop w:val="0"/>
          <w:marBottom w:val="0"/>
          <w:divBdr>
            <w:top w:val="none" w:sz="0" w:space="0" w:color="auto"/>
            <w:left w:val="none" w:sz="0" w:space="0" w:color="auto"/>
            <w:bottom w:val="none" w:sz="0" w:space="0" w:color="auto"/>
            <w:right w:val="none" w:sz="0" w:space="0" w:color="auto"/>
          </w:divBdr>
        </w:div>
        <w:div w:id="528565448">
          <w:marLeft w:val="0"/>
          <w:marRight w:val="0"/>
          <w:marTop w:val="0"/>
          <w:marBottom w:val="0"/>
          <w:divBdr>
            <w:top w:val="none" w:sz="0" w:space="0" w:color="auto"/>
            <w:left w:val="none" w:sz="0" w:space="0" w:color="auto"/>
            <w:bottom w:val="none" w:sz="0" w:space="0" w:color="auto"/>
            <w:right w:val="none" w:sz="0" w:space="0" w:color="auto"/>
          </w:divBdr>
        </w:div>
        <w:div w:id="1126239964">
          <w:marLeft w:val="0"/>
          <w:marRight w:val="0"/>
          <w:marTop w:val="0"/>
          <w:marBottom w:val="0"/>
          <w:divBdr>
            <w:top w:val="none" w:sz="0" w:space="0" w:color="auto"/>
            <w:left w:val="none" w:sz="0" w:space="0" w:color="auto"/>
            <w:bottom w:val="none" w:sz="0" w:space="0" w:color="auto"/>
            <w:right w:val="none" w:sz="0" w:space="0" w:color="auto"/>
          </w:divBdr>
        </w:div>
        <w:div w:id="1349404982">
          <w:marLeft w:val="0"/>
          <w:marRight w:val="0"/>
          <w:marTop w:val="0"/>
          <w:marBottom w:val="0"/>
          <w:divBdr>
            <w:top w:val="none" w:sz="0" w:space="0" w:color="auto"/>
            <w:left w:val="none" w:sz="0" w:space="0" w:color="auto"/>
            <w:bottom w:val="none" w:sz="0" w:space="0" w:color="auto"/>
            <w:right w:val="none" w:sz="0" w:space="0" w:color="auto"/>
          </w:divBdr>
        </w:div>
        <w:div w:id="1363894690">
          <w:marLeft w:val="0"/>
          <w:marRight w:val="0"/>
          <w:marTop w:val="0"/>
          <w:marBottom w:val="0"/>
          <w:divBdr>
            <w:top w:val="none" w:sz="0" w:space="0" w:color="auto"/>
            <w:left w:val="none" w:sz="0" w:space="0" w:color="auto"/>
            <w:bottom w:val="none" w:sz="0" w:space="0" w:color="auto"/>
            <w:right w:val="none" w:sz="0" w:space="0" w:color="auto"/>
          </w:divBdr>
        </w:div>
      </w:divsChild>
    </w:div>
    <w:div w:id="1078479613">
      <w:bodyDiv w:val="1"/>
      <w:marLeft w:val="0"/>
      <w:marRight w:val="0"/>
      <w:marTop w:val="0"/>
      <w:marBottom w:val="0"/>
      <w:divBdr>
        <w:top w:val="none" w:sz="0" w:space="0" w:color="auto"/>
        <w:left w:val="none" w:sz="0" w:space="0" w:color="auto"/>
        <w:bottom w:val="none" w:sz="0" w:space="0" w:color="auto"/>
        <w:right w:val="none" w:sz="0" w:space="0" w:color="auto"/>
      </w:divBdr>
      <w:divsChild>
        <w:div w:id="1689480104">
          <w:marLeft w:val="0"/>
          <w:marRight w:val="0"/>
          <w:marTop w:val="0"/>
          <w:marBottom w:val="0"/>
          <w:divBdr>
            <w:top w:val="none" w:sz="0" w:space="0" w:color="auto"/>
            <w:left w:val="none" w:sz="0" w:space="0" w:color="auto"/>
            <w:bottom w:val="none" w:sz="0" w:space="0" w:color="auto"/>
            <w:right w:val="none" w:sz="0" w:space="0" w:color="auto"/>
          </w:divBdr>
          <w:divsChild>
            <w:div w:id="662709420">
              <w:marLeft w:val="0"/>
              <w:marRight w:val="0"/>
              <w:marTop w:val="0"/>
              <w:marBottom w:val="0"/>
              <w:divBdr>
                <w:top w:val="none" w:sz="0" w:space="0" w:color="auto"/>
                <w:left w:val="none" w:sz="0" w:space="0" w:color="auto"/>
                <w:bottom w:val="none" w:sz="0" w:space="0" w:color="auto"/>
                <w:right w:val="none" w:sz="0" w:space="0" w:color="auto"/>
              </w:divBdr>
            </w:div>
            <w:div w:id="1541239684">
              <w:marLeft w:val="0"/>
              <w:marRight w:val="0"/>
              <w:marTop w:val="0"/>
              <w:marBottom w:val="0"/>
              <w:divBdr>
                <w:top w:val="none" w:sz="0" w:space="0" w:color="auto"/>
                <w:left w:val="none" w:sz="0" w:space="0" w:color="auto"/>
                <w:bottom w:val="none" w:sz="0" w:space="0" w:color="auto"/>
                <w:right w:val="none" w:sz="0" w:space="0" w:color="auto"/>
              </w:divBdr>
            </w:div>
            <w:div w:id="210495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53967">
      <w:bodyDiv w:val="1"/>
      <w:marLeft w:val="225"/>
      <w:marRight w:val="225"/>
      <w:marTop w:val="0"/>
      <w:marBottom w:val="0"/>
      <w:divBdr>
        <w:top w:val="none" w:sz="0" w:space="0" w:color="auto"/>
        <w:left w:val="none" w:sz="0" w:space="0" w:color="auto"/>
        <w:bottom w:val="none" w:sz="0" w:space="0" w:color="auto"/>
        <w:right w:val="none" w:sz="0" w:space="0" w:color="auto"/>
      </w:divBdr>
      <w:divsChild>
        <w:div w:id="1632855399">
          <w:marLeft w:val="0"/>
          <w:marRight w:val="0"/>
          <w:marTop w:val="0"/>
          <w:marBottom w:val="0"/>
          <w:divBdr>
            <w:top w:val="none" w:sz="0" w:space="0" w:color="auto"/>
            <w:left w:val="none" w:sz="0" w:space="0" w:color="auto"/>
            <w:bottom w:val="none" w:sz="0" w:space="0" w:color="auto"/>
            <w:right w:val="none" w:sz="0" w:space="0" w:color="auto"/>
          </w:divBdr>
        </w:div>
      </w:divsChild>
    </w:div>
    <w:div w:id="1349988734">
      <w:bodyDiv w:val="1"/>
      <w:marLeft w:val="0"/>
      <w:marRight w:val="0"/>
      <w:marTop w:val="0"/>
      <w:marBottom w:val="0"/>
      <w:divBdr>
        <w:top w:val="none" w:sz="0" w:space="0" w:color="auto"/>
        <w:left w:val="none" w:sz="0" w:space="0" w:color="auto"/>
        <w:bottom w:val="none" w:sz="0" w:space="0" w:color="auto"/>
        <w:right w:val="none" w:sz="0" w:space="0" w:color="auto"/>
      </w:divBdr>
      <w:divsChild>
        <w:div w:id="28921124">
          <w:marLeft w:val="0"/>
          <w:marRight w:val="0"/>
          <w:marTop w:val="0"/>
          <w:marBottom w:val="0"/>
          <w:divBdr>
            <w:top w:val="none" w:sz="0" w:space="0" w:color="auto"/>
            <w:left w:val="none" w:sz="0" w:space="0" w:color="auto"/>
            <w:bottom w:val="none" w:sz="0" w:space="0" w:color="auto"/>
            <w:right w:val="none" w:sz="0" w:space="0" w:color="auto"/>
          </w:divBdr>
        </w:div>
        <w:div w:id="896665590">
          <w:marLeft w:val="0"/>
          <w:marRight w:val="0"/>
          <w:marTop w:val="0"/>
          <w:marBottom w:val="0"/>
          <w:divBdr>
            <w:top w:val="none" w:sz="0" w:space="0" w:color="auto"/>
            <w:left w:val="none" w:sz="0" w:space="0" w:color="auto"/>
            <w:bottom w:val="none" w:sz="0" w:space="0" w:color="auto"/>
            <w:right w:val="none" w:sz="0" w:space="0" w:color="auto"/>
          </w:divBdr>
        </w:div>
        <w:div w:id="1683357874">
          <w:marLeft w:val="0"/>
          <w:marRight w:val="0"/>
          <w:marTop w:val="0"/>
          <w:marBottom w:val="0"/>
          <w:divBdr>
            <w:top w:val="none" w:sz="0" w:space="0" w:color="auto"/>
            <w:left w:val="none" w:sz="0" w:space="0" w:color="auto"/>
            <w:bottom w:val="none" w:sz="0" w:space="0" w:color="auto"/>
            <w:right w:val="none" w:sz="0" w:space="0" w:color="auto"/>
          </w:divBdr>
        </w:div>
        <w:div w:id="1993755515">
          <w:marLeft w:val="0"/>
          <w:marRight w:val="0"/>
          <w:marTop w:val="0"/>
          <w:marBottom w:val="0"/>
          <w:divBdr>
            <w:top w:val="none" w:sz="0" w:space="0" w:color="auto"/>
            <w:left w:val="none" w:sz="0" w:space="0" w:color="auto"/>
            <w:bottom w:val="none" w:sz="0" w:space="0" w:color="auto"/>
            <w:right w:val="none" w:sz="0" w:space="0" w:color="auto"/>
          </w:divBdr>
        </w:div>
      </w:divsChild>
    </w:div>
    <w:div w:id="1482456908">
      <w:bodyDiv w:val="1"/>
      <w:marLeft w:val="0"/>
      <w:marRight w:val="0"/>
      <w:marTop w:val="0"/>
      <w:marBottom w:val="0"/>
      <w:divBdr>
        <w:top w:val="none" w:sz="0" w:space="0" w:color="auto"/>
        <w:left w:val="none" w:sz="0" w:space="0" w:color="auto"/>
        <w:bottom w:val="none" w:sz="0" w:space="0" w:color="auto"/>
        <w:right w:val="none" w:sz="0" w:space="0" w:color="auto"/>
      </w:divBdr>
    </w:div>
    <w:div w:id="1577784897">
      <w:bodyDiv w:val="1"/>
      <w:marLeft w:val="0"/>
      <w:marRight w:val="0"/>
      <w:marTop w:val="0"/>
      <w:marBottom w:val="0"/>
      <w:divBdr>
        <w:top w:val="none" w:sz="0" w:space="0" w:color="auto"/>
        <w:left w:val="none" w:sz="0" w:space="0" w:color="auto"/>
        <w:bottom w:val="none" w:sz="0" w:space="0" w:color="auto"/>
        <w:right w:val="none" w:sz="0" w:space="0" w:color="auto"/>
      </w:divBdr>
    </w:div>
    <w:div w:id="1639342306">
      <w:bodyDiv w:val="1"/>
      <w:marLeft w:val="225"/>
      <w:marRight w:val="225"/>
      <w:marTop w:val="0"/>
      <w:marBottom w:val="0"/>
      <w:divBdr>
        <w:top w:val="none" w:sz="0" w:space="0" w:color="auto"/>
        <w:left w:val="none" w:sz="0" w:space="0" w:color="auto"/>
        <w:bottom w:val="none" w:sz="0" w:space="0" w:color="auto"/>
        <w:right w:val="none" w:sz="0" w:space="0" w:color="auto"/>
      </w:divBdr>
      <w:divsChild>
        <w:div w:id="506139672">
          <w:marLeft w:val="0"/>
          <w:marRight w:val="0"/>
          <w:marTop w:val="0"/>
          <w:marBottom w:val="0"/>
          <w:divBdr>
            <w:top w:val="none" w:sz="0" w:space="0" w:color="auto"/>
            <w:left w:val="none" w:sz="0" w:space="0" w:color="auto"/>
            <w:bottom w:val="none" w:sz="0" w:space="0" w:color="auto"/>
            <w:right w:val="none" w:sz="0" w:space="0" w:color="auto"/>
          </w:divBdr>
        </w:div>
      </w:divsChild>
    </w:div>
    <w:div w:id="1716346015">
      <w:bodyDiv w:val="1"/>
      <w:marLeft w:val="0"/>
      <w:marRight w:val="0"/>
      <w:marTop w:val="0"/>
      <w:marBottom w:val="0"/>
      <w:divBdr>
        <w:top w:val="none" w:sz="0" w:space="0" w:color="auto"/>
        <w:left w:val="none" w:sz="0" w:space="0" w:color="auto"/>
        <w:bottom w:val="none" w:sz="0" w:space="0" w:color="auto"/>
        <w:right w:val="none" w:sz="0" w:space="0" w:color="auto"/>
      </w:divBdr>
      <w:divsChild>
        <w:div w:id="1586181226">
          <w:marLeft w:val="0"/>
          <w:marRight w:val="0"/>
          <w:marTop w:val="0"/>
          <w:marBottom w:val="0"/>
          <w:divBdr>
            <w:top w:val="none" w:sz="0" w:space="0" w:color="auto"/>
            <w:left w:val="none" w:sz="0" w:space="0" w:color="auto"/>
            <w:bottom w:val="none" w:sz="0" w:space="0" w:color="auto"/>
            <w:right w:val="none" w:sz="0" w:space="0" w:color="auto"/>
          </w:divBdr>
        </w:div>
      </w:divsChild>
    </w:div>
    <w:div w:id="1820686933">
      <w:bodyDiv w:val="1"/>
      <w:marLeft w:val="0"/>
      <w:marRight w:val="0"/>
      <w:marTop w:val="0"/>
      <w:marBottom w:val="0"/>
      <w:divBdr>
        <w:top w:val="none" w:sz="0" w:space="0" w:color="auto"/>
        <w:left w:val="none" w:sz="0" w:space="0" w:color="auto"/>
        <w:bottom w:val="none" w:sz="0" w:space="0" w:color="auto"/>
        <w:right w:val="none" w:sz="0" w:space="0" w:color="auto"/>
      </w:divBdr>
      <w:divsChild>
        <w:div w:id="143393965">
          <w:marLeft w:val="0"/>
          <w:marRight w:val="0"/>
          <w:marTop w:val="0"/>
          <w:marBottom w:val="0"/>
          <w:divBdr>
            <w:top w:val="none" w:sz="0" w:space="0" w:color="auto"/>
            <w:left w:val="none" w:sz="0" w:space="0" w:color="auto"/>
            <w:bottom w:val="none" w:sz="0" w:space="0" w:color="auto"/>
            <w:right w:val="none" w:sz="0" w:space="0" w:color="auto"/>
          </w:divBdr>
        </w:div>
      </w:divsChild>
    </w:div>
    <w:div w:id="1840196234">
      <w:bodyDiv w:val="1"/>
      <w:marLeft w:val="225"/>
      <w:marRight w:val="225"/>
      <w:marTop w:val="0"/>
      <w:marBottom w:val="0"/>
      <w:divBdr>
        <w:top w:val="none" w:sz="0" w:space="0" w:color="auto"/>
        <w:left w:val="none" w:sz="0" w:space="0" w:color="auto"/>
        <w:bottom w:val="none" w:sz="0" w:space="0" w:color="auto"/>
        <w:right w:val="none" w:sz="0" w:space="0" w:color="auto"/>
      </w:divBdr>
      <w:divsChild>
        <w:div w:id="1760175840">
          <w:marLeft w:val="0"/>
          <w:marRight w:val="0"/>
          <w:marTop w:val="0"/>
          <w:marBottom w:val="0"/>
          <w:divBdr>
            <w:top w:val="none" w:sz="0" w:space="0" w:color="auto"/>
            <w:left w:val="none" w:sz="0" w:space="0" w:color="auto"/>
            <w:bottom w:val="none" w:sz="0" w:space="0" w:color="auto"/>
            <w:right w:val="none" w:sz="0" w:space="0" w:color="auto"/>
          </w:divBdr>
        </w:div>
      </w:divsChild>
    </w:div>
    <w:div w:id="2131702759">
      <w:bodyDiv w:val="1"/>
      <w:marLeft w:val="225"/>
      <w:marRight w:val="225"/>
      <w:marTop w:val="0"/>
      <w:marBottom w:val="0"/>
      <w:divBdr>
        <w:top w:val="none" w:sz="0" w:space="0" w:color="auto"/>
        <w:left w:val="none" w:sz="0" w:space="0" w:color="auto"/>
        <w:bottom w:val="none" w:sz="0" w:space="0" w:color="auto"/>
        <w:right w:val="none" w:sz="0" w:space="0" w:color="auto"/>
      </w:divBdr>
      <w:divsChild>
        <w:div w:id="385491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png"
                 Type="http://schemas.openxmlformats.org/officeDocument/2006/relationships/image"/>
   <Relationship Id="rId12" Target="mailto:info@enmin.lt" TargetMode="External"
                 Type="http://schemas.openxmlformats.org/officeDocument/2006/relationships/hyperlink"/>
   <Relationship Id="rId13" Target="mailto:vilija.tomke@enmin.lt" TargetMode="External"
                 Type="http://schemas.openxmlformats.org/officeDocument/2006/relationships/hyperlink"/>
   <Relationship Id="rId14" Target="mailto:jevgenija.jankevic@enmin.lt" TargetMode="External"
                 Type="http://schemas.openxmlformats.org/officeDocument/2006/relationships/hyperlink"/>
   <Relationship Id="rId15" Target="mailto:vilija.tomke@enmin.lt" TargetMode="External"
                 Type="http://schemas.openxmlformats.org/officeDocument/2006/relationships/hyperlink"/>
   <Relationship Id="rId16" Target="header1.xml"
                 Type="http://schemas.openxmlformats.org/officeDocument/2006/relationships/header"/>
   <Relationship Id="rId17" Target="footer1.xml"
                 Type="http://schemas.openxmlformats.org/officeDocument/2006/relationships/footer"/>
   <Relationship Id="rId18" Target="footer2.xml"
                 Type="http://schemas.openxmlformats.org/officeDocument/2006/relationships/footer"/>
   <Relationship Id="rId19" Target="fontTable.xml"
                 Type="http://schemas.openxmlformats.org/officeDocument/2006/relationships/fontTable"/>
   <Relationship Id="rId2" Target="../customXml/item2.xml"
                 Type="http://schemas.openxmlformats.org/officeDocument/2006/relationships/customXml"/>
   <Relationship Id="rId20"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footer2.xml.rels><?xml version="1.0" encoding="UTF-8" standalone="yes"?>
<Relationships xmlns="http://schemas.openxmlformats.org/package/2006/relationships">
   <Relationship Id="rId1" Target="media/image2.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F05D7901370CC43B742EAB6581350B0" ma:contentTypeVersion="12" ma:contentTypeDescription="Kurkite naują dokumentą." ma:contentTypeScope="" ma:versionID="b133c86a5fcb28063d8181a13ae47916">
  <xsd:schema xmlns:xsd="http://www.w3.org/2001/XMLSchema" xmlns:xs="http://www.w3.org/2001/XMLSchema" xmlns:p="http://schemas.microsoft.com/office/2006/metadata/properties" xmlns:ns3="01b67f5c-2d3d-4e26-9104-860f284410e8" xmlns:ns4="66af4d0a-6674-47fb-9139-f13fcb70dbc4" targetNamespace="http://schemas.microsoft.com/office/2006/metadata/properties" ma:root="true" ma:fieldsID="58f080d4030fc941f86fdc7dfda7082a" ns3:_="" ns4:_="">
    <xsd:import namespace="01b67f5c-2d3d-4e26-9104-860f284410e8"/>
    <xsd:import namespace="66af4d0a-6674-47fb-9139-f13fcb70dbc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67f5c-2d3d-4e26-9104-860f284410e8"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af4d0a-6674-47fb-9139-f13fcb70dbc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75505-A21D-4A2B-B0B5-CD10BBCBD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67f5c-2d3d-4e26-9104-860f284410e8"/>
    <ds:schemaRef ds:uri="66af4d0a-6674-47fb-9139-f13fcb70d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8D5C83-6D6E-4DF5-AFD8-CF6B26528584}">
  <ds:schemaRefs>
    <ds:schemaRef ds:uri="http://schemas.microsoft.com/sharepoint/v3/contenttype/forms"/>
  </ds:schemaRefs>
</ds:datastoreItem>
</file>

<file path=customXml/itemProps3.xml><?xml version="1.0" encoding="utf-8"?>
<ds:datastoreItem xmlns:ds="http://schemas.openxmlformats.org/officeDocument/2006/customXml" ds:itemID="{A310DA84-FFF0-48D6-A945-A8C2BAF853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9992708-FE01-4BE7-AEAC-74F834215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836</Words>
  <Characters>6386</Characters>
  <Application>Microsoft Office Word</Application>
  <DocSecurity>0</DocSecurity>
  <Lines>53</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LR Energetikos ministerija</vt:lpstr>
      <vt:lpstr>LR Energetikos ministerija</vt:lpstr>
    </vt:vector>
  </TitlesOfParts>
  <Company>KPC</Company>
  <LinksUpToDate>false</LinksUpToDate>
  <CharactersWithSpaces>7208</CharactersWithSpaces>
  <SharedDoc>false</SharedDoc>
  <HLinks>
    <vt:vector size="24" baseType="variant">
      <vt:variant>
        <vt:i4>2424925</vt:i4>
      </vt:variant>
      <vt:variant>
        <vt:i4>9</vt:i4>
      </vt:variant>
      <vt:variant>
        <vt:i4>0</vt:i4>
      </vt:variant>
      <vt:variant>
        <vt:i4>5</vt:i4>
      </vt:variant>
      <vt:variant>
        <vt:lpwstr>mailto:vilija.tomke@enmin.lt</vt:lpwstr>
      </vt:variant>
      <vt:variant>
        <vt:lpwstr/>
      </vt:variant>
      <vt:variant>
        <vt:i4>393335</vt:i4>
      </vt:variant>
      <vt:variant>
        <vt:i4>6</vt:i4>
      </vt:variant>
      <vt:variant>
        <vt:i4>0</vt:i4>
      </vt:variant>
      <vt:variant>
        <vt:i4>5</vt:i4>
      </vt:variant>
      <vt:variant>
        <vt:lpwstr>mailto:jevgenija.jankevic@enmin.lt</vt:lpwstr>
      </vt:variant>
      <vt:variant>
        <vt:lpwstr/>
      </vt:variant>
      <vt:variant>
        <vt:i4>2424925</vt:i4>
      </vt:variant>
      <vt:variant>
        <vt:i4>3</vt:i4>
      </vt:variant>
      <vt:variant>
        <vt:i4>0</vt:i4>
      </vt:variant>
      <vt:variant>
        <vt:i4>5</vt:i4>
      </vt:variant>
      <vt:variant>
        <vt:lpwstr>mailto:vilija.tomke@enmin.lt</vt:lpwstr>
      </vt:variant>
      <vt:variant>
        <vt:lpwstr/>
      </vt:variant>
      <vt:variant>
        <vt:i4>7340097</vt:i4>
      </vt:variant>
      <vt:variant>
        <vt:i4>0</vt:i4>
      </vt:variant>
      <vt:variant>
        <vt:i4>0</vt:i4>
      </vt:variant>
      <vt:variant>
        <vt:i4>5</vt:i4>
      </vt:variant>
      <vt:variant>
        <vt:lpwstr>mailto:info@enmin.lt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2020-05-27T23:10:00Z</dcterms:created>
  <dc:creator>Sergej Garbar</dc:creator>
  <cp:lastModifiedBy>Jevgenija Jankevič</cp:lastModifiedBy>
  <cp:lastPrinted>2017-04-26T15:50:00Z</cp:lastPrinted>
  <dcterms:modified xsi:type="dcterms:W3CDTF">2020-06-18T07:08:00Z</dcterms:modified>
  <cp:revision>40</cp:revision>
  <dc:title>LR Energetikos ministerija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0x010100DF05D7901370CC43B742EAB6581350B0</vt:lpwstr>
  </property>
</Properties>
</file>