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21BAA" w14:textId="77777777" w:rsidR="00676A8D" w:rsidRDefault="00676A8D" w:rsidP="00676A8D">
      <w:pPr>
        <w:jc w:val="center"/>
        <w:rPr>
          <w:b/>
          <w:bCs/>
          <w:color w:val="000000"/>
          <w:sz w:val="27"/>
          <w:szCs w:val="27"/>
        </w:rPr>
      </w:pPr>
      <w:bookmarkStart w:id="0" w:name="_GoBack"/>
      <w:bookmarkEnd w:id="0"/>
    </w:p>
    <w:p w14:paraId="7D4ECAC5" w14:textId="7E5AB86D" w:rsidR="00676A8D" w:rsidRPr="000E1FB9" w:rsidRDefault="00676A8D" w:rsidP="00676A8D">
      <w:pPr>
        <w:jc w:val="center"/>
        <w:rPr>
          <w:color w:val="000000"/>
          <w:sz w:val="27"/>
          <w:szCs w:val="27"/>
        </w:rPr>
      </w:pPr>
      <w:r w:rsidRPr="000E1FB9">
        <w:rPr>
          <w:b/>
          <w:bCs/>
          <w:color w:val="000000"/>
          <w:sz w:val="27"/>
          <w:szCs w:val="27"/>
        </w:rPr>
        <w:t>LIETUVOS RESPUBLIKOS VYRIAUSYBĖ</w:t>
      </w:r>
    </w:p>
    <w:p w14:paraId="52C5F1A9" w14:textId="77777777" w:rsidR="00676A8D" w:rsidRPr="000E1FB9" w:rsidRDefault="00676A8D" w:rsidP="00676A8D">
      <w:pPr>
        <w:jc w:val="center"/>
        <w:rPr>
          <w:color w:val="000000"/>
          <w:sz w:val="27"/>
          <w:szCs w:val="27"/>
        </w:rPr>
      </w:pPr>
    </w:p>
    <w:p w14:paraId="06D84BAB" w14:textId="77777777" w:rsidR="004042F7" w:rsidRDefault="00676A8D" w:rsidP="00676A8D">
      <w:pPr>
        <w:widowControl w:val="0"/>
        <w:jc w:val="center"/>
        <w:rPr>
          <w:b/>
          <w:bCs/>
          <w:color w:val="000000"/>
          <w:szCs w:val="24"/>
        </w:rPr>
      </w:pPr>
      <w:r w:rsidRPr="004042F7">
        <w:rPr>
          <w:b/>
          <w:bCs/>
          <w:color w:val="000000"/>
          <w:sz w:val="27"/>
          <w:szCs w:val="27"/>
        </w:rPr>
        <w:t>NUTARIMAS</w:t>
      </w:r>
    </w:p>
    <w:p w14:paraId="513F8F96" w14:textId="65E3E2BC" w:rsidR="00D01C21" w:rsidRPr="004042F7" w:rsidRDefault="00DF00A9" w:rsidP="00676A8D">
      <w:pPr>
        <w:widowControl w:val="0"/>
        <w:jc w:val="center"/>
        <w:rPr>
          <w:b/>
          <w:caps/>
          <w:szCs w:val="24"/>
          <w:lang w:eastAsia="lt-LT"/>
        </w:rPr>
      </w:pPr>
      <w:r w:rsidRPr="004042F7">
        <w:rPr>
          <w:b/>
          <w:caps/>
          <w:szCs w:val="24"/>
          <w:lang w:eastAsia="lt-LT"/>
        </w:rPr>
        <w:t xml:space="preserve">DĖL </w:t>
      </w:r>
      <w:r w:rsidR="004042F7" w:rsidRPr="004042F7">
        <w:rPr>
          <w:b/>
          <w:szCs w:val="24"/>
        </w:rPr>
        <w:t>AVIACIJOS SPORTO IR BENDROSIOS AVIACIJOS PASKIRTIES</w:t>
      </w:r>
      <w:r w:rsidR="008D1685">
        <w:rPr>
          <w:b/>
          <w:szCs w:val="24"/>
        </w:rPr>
        <w:t xml:space="preserve"> NEKILNOJAMOJO</w:t>
      </w:r>
      <w:r w:rsidR="004042F7" w:rsidRPr="004042F7">
        <w:rPr>
          <w:b/>
          <w:szCs w:val="24"/>
        </w:rPr>
        <w:t xml:space="preserve"> TURTO</w:t>
      </w:r>
      <w:r w:rsidRPr="004042F7">
        <w:rPr>
          <w:b/>
          <w:caps/>
          <w:szCs w:val="24"/>
          <w:lang w:eastAsia="lt-LT"/>
        </w:rPr>
        <w:t xml:space="preserve"> PERDAVIMO </w:t>
      </w:r>
      <w:r w:rsidR="004C1C4D">
        <w:rPr>
          <w:b/>
          <w:caps/>
          <w:szCs w:val="24"/>
          <w:lang w:eastAsia="lt-LT"/>
        </w:rPr>
        <w:t>Alytaus miesto</w:t>
      </w:r>
      <w:r w:rsidRPr="004042F7">
        <w:rPr>
          <w:b/>
          <w:caps/>
          <w:szCs w:val="24"/>
          <w:lang w:eastAsia="lt-LT"/>
        </w:rPr>
        <w:t xml:space="preserve"> SAVIVALDYBĖS NUOSAVYBĖN </w:t>
      </w:r>
    </w:p>
    <w:p w14:paraId="513F8F97" w14:textId="77777777" w:rsidR="00D01C21" w:rsidRDefault="00D01C21">
      <w:pPr>
        <w:tabs>
          <w:tab w:val="center" w:pos="4153"/>
          <w:tab w:val="right" w:pos="8306"/>
        </w:tabs>
        <w:rPr>
          <w:lang w:eastAsia="lt-LT"/>
        </w:rPr>
      </w:pPr>
    </w:p>
    <w:p w14:paraId="513F8F98" w14:textId="2B34D6EB" w:rsidR="00D01C21" w:rsidRDefault="00DF00A9">
      <w:pPr>
        <w:ind w:firstLine="62"/>
        <w:jc w:val="center"/>
        <w:rPr>
          <w:lang w:eastAsia="lt-LT"/>
        </w:rPr>
      </w:pPr>
      <w:r>
        <w:rPr>
          <w:lang w:eastAsia="lt-LT"/>
        </w:rPr>
        <w:t>20</w:t>
      </w:r>
      <w:r w:rsidR="00A26D7A">
        <w:rPr>
          <w:lang w:eastAsia="lt-LT"/>
        </w:rPr>
        <w:t>20</w:t>
      </w:r>
      <w:r>
        <w:rPr>
          <w:lang w:eastAsia="lt-LT"/>
        </w:rPr>
        <w:t xml:space="preserve"> m. </w:t>
      </w:r>
      <w:r w:rsidR="00A26D7A">
        <w:rPr>
          <w:lang w:eastAsia="lt-LT"/>
        </w:rPr>
        <w:t xml:space="preserve">              </w:t>
      </w:r>
      <w:r>
        <w:rPr>
          <w:lang w:eastAsia="lt-LT"/>
        </w:rPr>
        <w:t xml:space="preserve">d. Nr. </w:t>
      </w:r>
    </w:p>
    <w:p w14:paraId="513F8F99" w14:textId="77777777" w:rsidR="00D01C21" w:rsidRDefault="00DF00A9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513F8F9A" w14:textId="77777777" w:rsidR="00D01C21" w:rsidRDefault="00D01C21">
      <w:pPr>
        <w:jc w:val="center"/>
        <w:rPr>
          <w:lang w:eastAsia="lt-LT"/>
        </w:rPr>
      </w:pPr>
    </w:p>
    <w:p w14:paraId="3775FB7F" w14:textId="77777777" w:rsidR="00DF00A9" w:rsidRDefault="00DF00A9">
      <w:pPr>
        <w:jc w:val="center"/>
        <w:rPr>
          <w:lang w:eastAsia="lt-LT"/>
        </w:rPr>
      </w:pPr>
    </w:p>
    <w:p w14:paraId="513F8F9B" w14:textId="29E007FB" w:rsidR="00D01C21" w:rsidRDefault="00DF00A9">
      <w:pPr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 xml:space="preserve">Vadovaudamasi Lietuvos Respublikos valstybės ir savivaldybių turto valdymo, naudojimo ir disponavimo juo įstatymo 6 straipsnio 2 punktu ir 20 straipsnio 1 dalies </w:t>
      </w:r>
      <w:r w:rsidR="00676A8D">
        <w:rPr>
          <w:lang w:eastAsia="lt-LT"/>
        </w:rPr>
        <w:t xml:space="preserve">5 </w:t>
      </w:r>
      <w:r>
        <w:rPr>
          <w:lang w:eastAsia="lt-LT"/>
        </w:rPr>
        <w:t>punkt</w:t>
      </w:r>
      <w:r w:rsidR="005278F3">
        <w:rPr>
          <w:lang w:eastAsia="lt-LT"/>
        </w:rPr>
        <w:t>u</w:t>
      </w:r>
      <w:r>
        <w:rPr>
          <w:lang w:eastAsia="lt-LT"/>
        </w:rPr>
        <w:t xml:space="preserve">, Lietuvos Respublikos vietos savivaldos įstatymo 6 straipsnio </w:t>
      </w:r>
      <w:r w:rsidR="009B3E8B">
        <w:rPr>
          <w:lang w:eastAsia="lt-LT"/>
        </w:rPr>
        <w:t>29</w:t>
      </w:r>
      <w:r>
        <w:rPr>
          <w:lang w:eastAsia="lt-LT"/>
        </w:rPr>
        <w:t xml:space="preserve"> punktu ir atsižvelgdama į </w:t>
      </w:r>
      <w:r w:rsidR="001669F9">
        <w:t>Alytaus miesto savivaldybės tarybos 2020 m. vasario 27 d. sprendimą Nr. T-55 ,,Dėl  sutikimo perimti valstybės turtą</w:t>
      </w:r>
      <w:r w:rsidR="005278F3">
        <w:t>“</w:t>
      </w:r>
      <w:r>
        <w:rPr>
          <w:lang w:eastAsia="lt-LT"/>
        </w:rPr>
        <w:t xml:space="preserve">, </w:t>
      </w: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4D7E167A" w14:textId="6133E9CF" w:rsidR="00F30881" w:rsidRDefault="00DF00A9" w:rsidP="00D25223">
      <w:pPr>
        <w:spacing w:line="360" w:lineRule="atLeast"/>
        <w:ind w:firstLine="709"/>
        <w:jc w:val="both"/>
        <w:rPr>
          <w:lang w:eastAsia="lt-LT"/>
        </w:rPr>
      </w:pPr>
      <w:r>
        <w:rPr>
          <w:lang w:eastAsia="lt-LT"/>
        </w:rPr>
        <w:t>1.</w:t>
      </w:r>
      <w:r w:rsidR="00D25223">
        <w:rPr>
          <w:lang w:eastAsia="lt-LT"/>
        </w:rPr>
        <w:t xml:space="preserve"> </w:t>
      </w:r>
      <w:r>
        <w:rPr>
          <w:lang w:eastAsia="lt-LT"/>
        </w:rPr>
        <w:t xml:space="preserve">Perduoti </w:t>
      </w:r>
      <w:r w:rsidR="004C1C4D">
        <w:rPr>
          <w:color w:val="000000"/>
          <w:lang w:eastAsia="lt-LT"/>
        </w:rPr>
        <w:t>Alytaus miesto</w:t>
      </w:r>
      <w:r w:rsidR="00CE441F" w:rsidRPr="00AE72C9">
        <w:rPr>
          <w:color w:val="000000"/>
          <w:lang w:eastAsia="lt-LT"/>
        </w:rPr>
        <w:t xml:space="preserve"> savivaldybės</w:t>
      </w:r>
      <w:r>
        <w:rPr>
          <w:lang w:eastAsia="lt-LT"/>
        </w:rPr>
        <w:t xml:space="preserve"> nuosavybėn savarankiškajai savivaldybės funkcijai įgyvendinti valstybei nuosavybės teise priklausantį ir </w:t>
      </w:r>
      <w:r w:rsidR="00CE441F" w:rsidRPr="00AE72C9">
        <w:t xml:space="preserve">šiuo metu </w:t>
      </w:r>
      <w:r w:rsidR="00CE441F">
        <w:t>Lietuvos sporto centro</w:t>
      </w:r>
      <w:r w:rsidR="00CE441F" w:rsidRPr="00AE72C9">
        <w:t xml:space="preserve"> patikėjimo teise valdomą aviacijos sporto ir bendrosios aviacijos paskirties </w:t>
      </w:r>
      <w:r w:rsidR="00F30881">
        <w:rPr>
          <w:lang w:eastAsia="lt-LT"/>
        </w:rPr>
        <w:t xml:space="preserve">nekilnojamąjį turtą, kurio likutinė vertė </w:t>
      </w:r>
      <w:r w:rsidR="00F30881" w:rsidRPr="002B12D9">
        <w:rPr>
          <w:lang w:eastAsia="lt-LT"/>
        </w:rPr>
        <w:t>2020 m. kovo 31 d. – 2 212,35 Eur</w:t>
      </w:r>
      <w:r w:rsidR="00FD44E6">
        <w:rPr>
          <w:lang w:eastAsia="lt-LT"/>
        </w:rPr>
        <w:t xml:space="preserve"> (du tūkstančiai du šimtai dvylika eurų ir 35 cnt)</w:t>
      </w:r>
      <w:r w:rsidR="00F30881" w:rsidRPr="002B12D9">
        <w:rPr>
          <w:lang w:eastAsia="lt-LT"/>
        </w:rPr>
        <w:t xml:space="preserve"> (priedas).</w:t>
      </w:r>
    </w:p>
    <w:p w14:paraId="513F8FA3" w14:textId="793115F7" w:rsidR="00D01C21" w:rsidRDefault="00DF00A9" w:rsidP="00D25223">
      <w:pPr>
        <w:spacing w:line="360" w:lineRule="atLeast"/>
        <w:ind w:firstLine="709"/>
        <w:jc w:val="both"/>
        <w:rPr>
          <w:lang w:eastAsia="lt-LT"/>
        </w:rPr>
      </w:pPr>
      <w:r>
        <w:rPr>
          <w:lang w:eastAsia="lt-LT"/>
        </w:rPr>
        <w:t>2</w:t>
      </w:r>
      <w:r w:rsidR="00D25223">
        <w:rPr>
          <w:lang w:eastAsia="lt-LT"/>
        </w:rPr>
        <w:t xml:space="preserve">. </w:t>
      </w:r>
      <w:r>
        <w:rPr>
          <w:lang w:eastAsia="lt-LT"/>
        </w:rPr>
        <w:t xml:space="preserve">Įgalioti </w:t>
      </w:r>
      <w:r w:rsidR="008C7EB6">
        <w:t>Lietuvos sporto centrą</w:t>
      </w:r>
      <w:r>
        <w:rPr>
          <w:lang w:eastAsia="lt-LT"/>
        </w:rPr>
        <w:t xml:space="preserve"> pasirašyti turto, nurodyto 1 punkte, perdavimo ir priėmimo aktą.</w:t>
      </w:r>
    </w:p>
    <w:p w14:paraId="5DB05E06" w14:textId="77777777" w:rsidR="00D25223" w:rsidRDefault="00D2522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645A3239" w14:textId="77777777" w:rsidR="00D25223" w:rsidRDefault="00D2522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73459D87" w14:textId="77777777" w:rsidR="00D25223" w:rsidRDefault="00D2522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462556C" w14:textId="77777777" w:rsidR="00A5363A" w:rsidRPr="000E1FB9" w:rsidRDefault="00A5363A" w:rsidP="00A5363A">
      <w:pPr>
        <w:jc w:val="both"/>
        <w:rPr>
          <w:color w:val="000000"/>
        </w:rPr>
      </w:pPr>
      <w:r w:rsidRPr="000E1FB9">
        <w:rPr>
          <w:color w:val="000000"/>
        </w:rPr>
        <w:t>Ministras Pirmininkas</w:t>
      </w:r>
    </w:p>
    <w:p w14:paraId="4B73B805" w14:textId="77777777" w:rsidR="00A5363A" w:rsidRPr="000E1FB9" w:rsidRDefault="00A5363A" w:rsidP="00A5363A">
      <w:pPr>
        <w:jc w:val="both"/>
        <w:rPr>
          <w:color w:val="000000"/>
        </w:rPr>
      </w:pPr>
      <w:r w:rsidRPr="000E1FB9">
        <w:rPr>
          <w:color w:val="000000"/>
        </w:rPr>
        <w:t> </w:t>
      </w:r>
    </w:p>
    <w:p w14:paraId="316782F7" w14:textId="77777777" w:rsidR="00A5363A" w:rsidRPr="000E1FB9" w:rsidRDefault="00A5363A" w:rsidP="00A5363A">
      <w:pPr>
        <w:jc w:val="both"/>
        <w:rPr>
          <w:color w:val="000000"/>
        </w:rPr>
      </w:pPr>
      <w:r w:rsidRPr="000E1FB9">
        <w:rPr>
          <w:color w:val="000000"/>
        </w:rPr>
        <w:t> </w:t>
      </w:r>
    </w:p>
    <w:p w14:paraId="5325CFAF" w14:textId="6B180DD4" w:rsidR="00DF00A9" w:rsidRDefault="00A5363A" w:rsidP="00A5363A">
      <w:pPr>
        <w:tabs>
          <w:tab w:val="center" w:pos="-7800"/>
          <w:tab w:val="left" w:pos="6237"/>
          <w:tab w:val="right" w:pos="8306"/>
        </w:tabs>
      </w:pPr>
      <w:r>
        <w:rPr>
          <w:color w:val="000000"/>
        </w:rPr>
        <w:t>Švietimo, mokslo ir sporto</w:t>
      </w:r>
      <w:r w:rsidRPr="000E1FB9">
        <w:rPr>
          <w:color w:val="000000"/>
        </w:rPr>
        <w:t xml:space="preserve"> ministras</w:t>
      </w:r>
    </w:p>
    <w:p w14:paraId="6C9D4417" w14:textId="3B83B7A0" w:rsidR="00DF00A9" w:rsidRDefault="00DF00A9">
      <w:pPr>
        <w:tabs>
          <w:tab w:val="center" w:pos="-7800"/>
          <w:tab w:val="left" w:pos="6237"/>
          <w:tab w:val="right" w:pos="8306"/>
        </w:tabs>
        <w:sectPr w:rsidR="00DF00A9" w:rsidSect="004C1C4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849" w:bottom="1134" w:left="1701" w:header="567" w:footer="567" w:gutter="0"/>
          <w:cols w:space="1296"/>
          <w:titlePg/>
        </w:sectPr>
      </w:pPr>
    </w:p>
    <w:p w14:paraId="16F3AC9D" w14:textId="77777777" w:rsidR="008616C0" w:rsidRDefault="00DF00A9" w:rsidP="008616C0">
      <w:pPr>
        <w:pStyle w:val="BodyTextIndent"/>
        <w:tabs>
          <w:tab w:val="left" w:pos="6804"/>
        </w:tabs>
        <w:spacing w:before="0"/>
        <w:ind w:left="11199" w:hanging="567"/>
        <w:jc w:val="left"/>
        <w:rPr>
          <w:lang w:eastAsia="ar-SA"/>
        </w:rPr>
      </w:pPr>
      <w:r>
        <w:rPr>
          <w:lang w:eastAsia="ar-SA"/>
        </w:rPr>
        <w:lastRenderedPageBreak/>
        <w:t>Lietuvos Respublikos Vyriausybės</w:t>
      </w:r>
    </w:p>
    <w:p w14:paraId="2EEECE68" w14:textId="1D31AF78" w:rsidR="008616C0" w:rsidRDefault="00DF00A9" w:rsidP="008616C0">
      <w:pPr>
        <w:pStyle w:val="BodyTextIndent"/>
        <w:tabs>
          <w:tab w:val="left" w:pos="6804"/>
        </w:tabs>
        <w:spacing w:before="0"/>
        <w:ind w:left="11199" w:hanging="567"/>
        <w:jc w:val="left"/>
        <w:rPr>
          <w:lang w:eastAsia="ar-SA"/>
        </w:rPr>
      </w:pPr>
      <w:r>
        <w:t>20</w:t>
      </w:r>
      <w:r w:rsidR="00676A8D">
        <w:t>20</w:t>
      </w:r>
      <w:r>
        <w:t xml:space="preserve"> m. </w:t>
      </w:r>
      <w:r w:rsidR="00676A8D">
        <w:t xml:space="preserve">          </w:t>
      </w:r>
      <w:r>
        <w:t xml:space="preserve">d. </w:t>
      </w:r>
      <w:r>
        <w:rPr>
          <w:lang w:eastAsia="ar-SA"/>
        </w:rPr>
        <w:t xml:space="preserve">nutarimo Nr. </w:t>
      </w:r>
    </w:p>
    <w:p w14:paraId="35A37E77" w14:textId="1A712C26" w:rsidR="00DF00A9" w:rsidRDefault="00DF00A9" w:rsidP="008616C0">
      <w:pPr>
        <w:pStyle w:val="BodyTextIndent"/>
        <w:tabs>
          <w:tab w:val="left" w:pos="6804"/>
        </w:tabs>
        <w:spacing w:before="0"/>
        <w:ind w:left="11199" w:hanging="567"/>
        <w:jc w:val="left"/>
        <w:rPr>
          <w:lang w:eastAsia="ar-SA"/>
        </w:rPr>
      </w:pPr>
      <w:r>
        <w:rPr>
          <w:lang w:eastAsia="ar-SA"/>
        </w:rPr>
        <w:t>priedas</w:t>
      </w:r>
    </w:p>
    <w:p w14:paraId="5C377C69" w14:textId="77777777" w:rsidR="00DF00A9" w:rsidRDefault="00DF00A9" w:rsidP="00DF00A9">
      <w:pPr>
        <w:pStyle w:val="Header"/>
        <w:tabs>
          <w:tab w:val="clear" w:pos="4153"/>
          <w:tab w:val="left" w:pos="6237"/>
        </w:tabs>
      </w:pPr>
    </w:p>
    <w:p w14:paraId="57ACB889" w14:textId="6BFD7A4F" w:rsidR="00DF00A9" w:rsidRDefault="001B71CE" w:rsidP="00DF00A9">
      <w:pPr>
        <w:pStyle w:val="Header"/>
        <w:tabs>
          <w:tab w:val="clear" w:pos="4153"/>
          <w:tab w:val="left" w:pos="6237"/>
        </w:tabs>
        <w:jc w:val="center"/>
        <w:rPr>
          <w:b/>
        </w:rPr>
      </w:pPr>
      <w:r w:rsidRPr="001B71CE">
        <w:rPr>
          <w:b/>
        </w:rPr>
        <w:t>AVIACIJOS SPORTO IR BENDROSIOS AVIACIJOS PASKIRTIES</w:t>
      </w:r>
      <w:r w:rsidR="006734D6">
        <w:rPr>
          <w:b/>
        </w:rPr>
        <w:t xml:space="preserve"> NEKILNOJAMOJO</w:t>
      </w:r>
      <w:r w:rsidRPr="001B71CE">
        <w:rPr>
          <w:b/>
        </w:rPr>
        <w:t xml:space="preserve"> TURT</w:t>
      </w:r>
      <w:r>
        <w:rPr>
          <w:b/>
        </w:rPr>
        <w:t>O</w:t>
      </w:r>
      <w:r w:rsidR="00DF00A9">
        <w:rPr>
          <w:b/>
        </w:rPr>
        <w:t xml:space="preserve">, PERDUODAMO </w:t>
      </w:r>
      <w:r w:rsidR="004C1C4D">
        <w:rPr>
          <w:b/>
        </w:rPr>
        <w:t>ALYTAUS MIESTO</w:t>
      </w:r>
      <w:r w:rsidR="00DF00A9">
        <w:rPr>
          <w:b/>
        </w:rPr>
        <w:t xml:space="preserve"> SAVIVALDYBĖS NUOSAVYBĖN, SĄRAŠAS</w:t>
      </w:r>
    </w:p>
    <w:p w14:paraId="18304B4B" w14:textId="77777777" w:rsidR="00DF00A9" w:rsidRDefault="00DF00A9" w:rsidP="00DF00A9">
      <w:pPr>
        <w:pStyle w:val="Header"/>
        <w:tabs>
          <w:tab w:val="clear" w:pos="4153"/>
          <w:tab w:val="left" w:pos="6237"/>
        </w:tabs>
      </w:pPr>
    </w:p>
    <w:tbl>
      <w:tblPr>
        <w:tblW w:w="148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281"/>
        <w:gridCol w:w="2835"/>
        <w:gridCol w:w="3119"/>
        <w:gridCol w:w="1842"/>
        <w:gridCol w:w="1234"/>
        <w:gridCol w:w="1317"/>
        <w:gridCol w:w="1134"/>
        <w:gridCol w:w="1402"/>
      </w:tblGrid>
      <w:tr w:rsidR="006734D6" w:rsidRPr="00A0592D" w14:paraId="67379750" w14:textId="77777777" w:rsidTr="00780586">
        <w:trPr>
          <w:trHeight w:val="286"/>
        </w:trPr>
        <w:tc>
          <w:tcPr>
            <w:tcW w:w="14868" w:type="dxa"/>
            <w:gridSpan w:val="9"/>
            <w:shd w:val="clear" w:color="auto" w:fill="auto"/>
            <w:noWrap/>
            <w:vAlign w:val="center"/>
          </w:tcPr>
          <w:p w14:paraId="516D3FDB" w14:textId="77777777" w:rsidR="006734D6" w:rsidRPr="004729EC" w:rsidRDefault="006734D6" w:rsidP="007805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29EC">
              <w:rPr>
                <w:b/>
                <w:color w:val="000000"/>
                <w:sz w:val="22"/>
                <w:szCs w:val="22"/>
              </w:rPr>
              <w:t>Nekilnojamasis turtas</w:t>
            </w:r>
          </w:p>
        </w:tc>
      </w:tr>
      <w:tr w:rsidR="006734D6" w:rsidRPr="00A0592D" w14:paraId="66D64D7F" w14:textId="77777777" w:rsidTr="00780586">
        <w:trPr>
          <w:trHeight w:val="72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AB4C156" w14:textId="77777777" w:rsidR="006734D6" w:rsidRPr="004729EC" w:rsidRDefault="006734D6" w:rsidP="007805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29EC">
              <w:rPr>
                <w:b/>
                <w:bCs/>
                <w:color w:val="000000"/>
                <w:sz w:val="22"/>
                <w:szCs w:val="22"/>
              </w:rPr>
              <w:t>Eil.</w:t>
            </w:r>
          </w:p>
          <w:p w14:paraId="6369E1F2" w14:textId="77777777" w:rsidR="006734D6" w:rsidRPr="004729EC" w:rsidRDefault="006734D6" w:rsidP="007805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29EC">
              <w:rPr>
                <w:b/>
                <w:bCs/>
                <w:color w:val="000000"/>
                <w:sz w:val="22"/>
                <w:szCs w:val="22"/>
              </w:rPr>
              <w:t>Nr.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700DFBB8" w14:textId="77777777" w:rsidR="006734D6" w:rsidRPr="004729EC" w:rsidRDefault="006734D6" w:rsidP="00780586">
            <w:pPr>
              <w:ind w:right="-108" w:hanging="10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29EC">
              <w:rPr>
                <w:b/>
                <w:bCs/>
                <w:color w:val="000000"/>
                <w:sz w:val="22"/>
                <w:szCs w:val="22"/>
              </w:rPr>
              <w:t>Inv</w:t>
            </w:r>
            <w:r>
              <w:rPr>
                <w:b/>
                <w:bCs/>
                <w:color w:val="000000"/>
                <w:sz w:val="22"/>
                <w:szCs w:val="22"/>
              </w:rPr>
              <w:t>entorinis</w:t>
            </w:r>
            <w:r w:rsidRPr="004729EC">
              <w:rPr>
                <w:b/>
                <w:bCs/>
                <w:color w:val="000000"/>
                <w:sz w:val="22"/>
                <w:szCs w:val="22"/>
              </w:rPr>
              <w:t xml:space="preserve"> Nr.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37EB6E1" w14:textId="77777777" w:rsidR="006734D6" w:rsidRPr="004729EC" w:rsidRDefault="006734D6" w:rsidP="007805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29EC">
              <w:rPr>
                <w:b/>
                <w:bCs/>
                <w:color w:val="000000"/>
                <w:sz w:val="22"/>
                <w:szCs w:val="22"/>
              </w:rPr>
              <w:t>Pavadinimas</w:t>
            </w:r>
          </w:p>
        </w:tc>
        <w:tc>
          <w:tcPr>
            <w:tcW w:w="3119" w:type="dxa"/>
            <w:vAlign w:val="center"/>
          </w:tcPr>
          <w:p w14:paraId="0F3ACB74" w14:textId="77777777" w:rsidR="006734D6" w:rsidRPr="004729EC" w:rsidRDefault="006734D6" w:rsidP="007805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29EC">
              <w:rPr>
                <w:b/>
                <w:bCs/>
                <w:color w:val="000000"/>
                <w:sz w:val="22"/>
                <w:szCs w:val="22"/>
              </w:rPr>
              <w:t>Adresas</w:t>
            </w:r>
          </w:p>
        </w:tc>
        <w:tc>
          <w:tcPr>
            <w:tcW w:w="1842" w:type="dxa"/>
            <w:vAlign w:val="center"/>
          </w:tcPr>
          <w:p w14:paraId="5D9BE254" w14:textId="77777777" w:rsidR="006734D6" w:rsidRPr="004729EC" w:rsidRDefault="006734D6" w:rsidP="007805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29EC">
              <w:rPr>
                <w:b/>
                <w:bCs/>
                <w:color w:val="000000"/>
                <w:sz w:val="22"/>
                <w:szCs w:val="22"/>
              </w:rPr>
              <w:t>Unikalus numeris</w:t>
            </w:r>
          </w:p>
        </w:tc>
        <w:tc>
          <w:tcPr>
            <w:tcW w:w="1234" w:type="dxa"/>
            <w:vAlign w:val="center"/>
          </w:tcPr>
          <w:p w14:paraId="40468B67" w14:textId="77777777" w:rsidR="006734D6" w:rsidRPr="004729EC" w:rsidRDefault="006734D6" w:rsidP="007805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29EC">
              <w:rPr>
                <w:b/>
                <w:bCs/>
                <w:color w:val="000000"/>
                <w:sz w:val="22"/>
                <w:szCs w:val="22"/>
              </w:rPr>
              <w:t>Plotas</w:t>
            </w:r>
          </w:p>
          <w:p w14:paraId="6D5ED4EB" w14:textId="77777777" w:rsidR="006734D6" w:rsidRPr="004729EC" w:rsidRDefault="006734D6" w:rsidP="007805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29EC">
              <w:rPr>
                <w:b/>
                <w:bCs/>
                <w:color w:val="000000"/>
                <w:sz w:val="22"/>
                <w:szCs w:val="22"/>
              </w:rPr>
              <w:t>m</w:t>
            </w:r>
            <w:r w:rsidRPr="004729EC">
              <w:rPr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14:paraId="6A1B27CA" w14:textId="77777777" w:rsidR="006734D6" w:rsidRPr="004729EC" w:rsidRDefault="006734D6" w:rsidP="007805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29EC">
              <w:rPr>
                <w:b/>
                <w:bCs/>
                <w:color w:val="000000"/>
                <w:sz w:val="22"/>
                <w:szCs w:val="22"/>
              </w:rPr>
              <w:t>Prad</w:t>
            </w:r>
            <w:r>
              <w:rPr>
                <w:b/>
                <w:bCs/>
                <w:color w:val="000000"/>
                <w:sz w:val="22"/>
                <w:szCs w:val="22"/>
              </w:rPr>
              <w:t>inė</w:t>
            </w:r>
            <w:r w:rsidRPr="004729EC">
              <w:rPr>
                <w:b/>
                <w:bCs/>
                <w:color w:val="000000"/>
                <w:sz w:val="22"/>
                <w:szCs w:val="22"/>
              </w:rPr>
              <w:t xml:space="preserve"> vertė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D26A4B" w14:textId="77777777" w:rsidR="006734D6" w:rsidRPr="004729EC" w:rsidRDefault="006734D6" w:rsidP="007805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29EC">
              <w:rPr>
                <w:b/>
                <w:bCs/>
                <w:color w:val="000000"/>
                <w:sz w:val="22"/>
                <w:szCs w:val="22"/>
              </w:rPr>
              <w:t>Lik. vertė</w:t>
            </w:r>
          </w:p>
          <w:p w14:paraId="59448707" w14:textId="77777777" w:rsidR="006734D6" w:rsidRPr="004729EC" w:rsidRDefault="006734D6" w:rsidP="00780586">
            <w:pPr>
              <w:ind w:right="-108" w:hanging="15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29EC">
              <w:rPr>
                <w:color w:val="000000"/>
                <w:sz w:val="22"/>
                <w:szCs w:val="22"/>
              </w:rPr>
              <w:t>2020 0</w:t>
            </w:r>
            <w:r>
              <w:rPr>
                <w:color w:val="000000"/>
                <w:sz w:val="22"/>
                <w:szCs w:val="22"/>
              </w:rPr>
              <w:t>3</w:t>
            </w:r>
            <w:r w:rsidRPr="004729E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14:paraId="34FCF1D5" w14:textId="77777777" w:rsidR="006734D6" w:rsidRPr="004729EC" w:rsidRDefault="006734D6" w:rsidP="007805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29EC">
              <w:rPr>
                <w:b/>
                <w:bCs/>
                <w:color w:val="000000"/>
                <w:sz w:val="22"/>
                <w:szCs w:val="22"/>
              </w:rPr>
              <w:t>Paj</w:t>
            </w:r>
            <w:r>
              <w:rPr>
                <w:b/>
                <w:bCs/>
                <w:color w:val="000000"/>
                <w:sz w:val="22"/>
                <w:szCs w:val="22"/>
              </w:rPr>
              <w:t>a</w:t>
            </w:r>
            <w:r w:rsidRPr="004729EC">
              <w:rPr>
                <w:b/>
                <w:bCs/>
                <w:color w:val="000000"/>
                <w:sz w:val="22"/>
                <w:szCs w:val="22"/>
              </w:rPr>
              <w:t>m</w:t>
            </w:r>
            <w:r>
              <w:rPr>
                <w:b/>
                <w:bCs/>
                <w:color w:val="000000"/>
                <w:sz w:val="22"/>
                <w:szCs w:val="22"/>
              </w:rPr>
              <w:t>avimo</w:t>
            </w:r>
            <w:r w:rsidRPr="004729EC">
              <w:rPr>
                <w:b/>
                <w:bCs/>
                <w:color w:val="000000"/>
                <w:sz w:val="22"/>
                <w:szCs w:val="22"/>
              </w:rPr>
              <w:t xml:space="preserve"> data</w:t>
            </w:r>
          </w:p>
        </w:tc>
      </w:tr>
      <w:tr w:rsidR="006734D6" w:rsidRPr="00A0592D" w14:paraId="2E33446B" w14:textId="77777777" w:rsidTr="00780586">
        <w:trPr>
          <w:trHeight w:val="31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667E82A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A0592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1B4263BC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0014EE">
              <w:rPr>
                <w:color w:val="000000"/>
                <w:sz w:val="22"/>
                <w:szCs w:val="22"/>
              </w:rPr>
              <w:t>2757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CF8D9EB" w14:textId="77777777" w:rsidR="006734D6" w:rsidRPr="00F41919" w:rsidRDefault="006734D6" w:rsidP="00780586">
            <w:pPr>
              <w:rPr>
                <w:color w:val="000000"/>
                <w:sz w:val="22"/>
                <w:szCs w:val="22"/>
              </w:rPr>
            </w:pPr>
            <w:r w:rsidRPr="000014EE">
              <w:rPr>
                <w:color w:val="000000"/>
                <w:sz w:val="22"/>
                <w:szCs w:val="22"/>
              </w:rPr>
              <w:t>Pastatas-bendrabutis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1CCF62B" w14:textId="77777777" w:rsidR="006734D6" w:rsidRPr="00F41919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0014EE">
              <w:rPr>
                <w:sz w:val="22"/>
                <w:szCs w:val="22"/>
                <w:lang w:eastAsia="lt-LT"/>
              </w:rPr>
              <w:t>Mi</w:t>
            </w:r>
            <w:r>
              <w:rPr>
                <w:sz w:val="22"/>
                <w:szCs w:val="22"/>
                <w:lang w:eastAsia="lt-LT"/>
              </w:rPr>
              <w:t>š</w:t>
            </w:r>
            <w:r w:rsidRPr="000014EE">
              <w:rPr>
                <w:sz w:val="22"/>
                <w:szCs w:val="22"/>
                <w:lang w:eastAsia="lt-LT"/>
              </w:rPr>
              <w:t>kinink</w:t>
            </w:r>
            <w:r>
              <w:rPr>
                <w:sz w:val="22"/>
                <w:szCs w:val="22"/>
                <w:lang w:eastAsia="lt-LT"/>
              </w:rPr>
              <w:t>ų</w:t>
            </w:r>
            <w:r w:rsidRPr="000014EE">
              <w:rPr>
                <w:sz w:val="22"/>
                <w:szCs w:val="22"/>
                <w:lang w:eastAsia="lt-LT"/>
              </w:rPr>
              <w:t xml:space="preserve"> g. 3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0014EE">
              <w:rPr>
                <w:sz w:val="22"/>
                <w:szCs w:val="22"/>
                <w:lang w:eastAsia="lt-LT"/>
              </w:rPr>
              <w:t xml:space="preserve"> Alytus</w:t>
            </w:r>
          </w:p>
        </w:tc>
        <w:tc>
          <w:tcPr>
            <w:tcW w:w="1842" w:type="dxa"/>
            <w:vAlign w:val="center"/>
          </w:tcPr>
          <w:p w14:paraId="3F0CBBBE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1197-8003-1010</w:t>
            </w:r>
          </w:p>
        </w:tc>
        <w:tc>
          <w:tcPr>
            <w:tcW w:w="1234" w:type="dxa"/>
            <w:vAlign w:val="center"/>
          </w:tcPr>
          <w:p w14:paraId="668B45FB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228,28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0808A5D9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0014EE">
              <w:rPr>
                <w:color w:val="000000"/>
                <w:sz w:val="22"/>
                <w:szCs w:val="22"/>
              </w:rPr>
              <w:t>4 697,06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CF2C61" w14:textId="77777777" w:rsidR="006734D6" w:rsidRPr="006C5E0A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0014EE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14:paraId="7CE66811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0014EE">
              <w:rPr>
                <w:color w:val="000000"/>
                <w:sz w:val="22"/>
                <w:szCs w:val="22"/>
              </w:rPr>
              <w:t>2010.07.09</w:t>
            </w:r>
          </w:p>
        </w:tc>
      </w:tr>
      <w:tr w:rsidR="006734D6" w:rsidRPr="00A0592D" w14:paraId="397EDE1C" w14:textId="77777777" w:rsidTr="00780586">
        <w:trPr>
          <w:trHeight w:val="31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FD49A9A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A0592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1A3C0F11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0014EE">
              <w:rPr>
                <w:color w:val="000000"/>
                <w:sz w:val="22"/>
                <w:szCs w:val="22"/>
              </w:rPr>
              <w:t>2758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D1AC23D" w14:textId="77777777" w:rsidR="006734D6" w:rsidRPr="00F41919" w:rsidRDefault="006734D6" w:rsidP="00780586">
            <w:pPr>
              <w:rPr>
                <w:color w:val="000000"/>
                <w:sz w:val="22"/>
                <w:szCs w:val="22"/>
              </w:rPr>
            </w:pPr>
            <w:r w:rsidRPr="000014EE">
              <w:rPr>
                <w:color w:val="000000"/>
                <w:sz w:val="22"/>
                <w:szCs w:val="22"/>
              </w:rPr>
              <w:t>Pastatas-administracinis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9A6770" w14:textId="77777777" w:rsidR="006734D6" w:rsidRPr="00F41919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0014EE">
              <w:rPr>
                <w:sz w:val="22"/>
                <w:szCs w:val="22"/>
              </w:rPr>
              <w:t>Miškininkų g. 3, Alytus</w:t>
            </w:r>
          </w:p>
        </w:tc>
        <w:tc>
          <w:tcPr>
            <w:tcW w:w="1842" w:type="dxa"/>
            <w:vAlign w:val="center"/>
          </w:tcPr>
          <w:p w14:paraId="7C7F2640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1197-8003-1021</w:t>
            </w:r>
          </w:p>
        </w:tc>
        <w:tc>
          <w:tcPr>
            <w:tcW w:w="1234" w:type="dxa"/>
            <w:vAlign w:val="center"/>
          </w:tcPr>
          <w:p w14:paraId="34EB5B0A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991,94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441056CA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0014EE">
              <w:rPr>
                <w:color w:val="000000"/>
                <w:sz w:val="22"/>
                <w:szCs w:val="22"/>
              </w:rPr>
              <w:t>44 398,29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DE5A26" w14:textId="77777777" w:rsidR="006734D6" w:rsidRPr="006C5E0A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14:paraId="0A354AAF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0014EE">
              <w:rPr>
                <w:color w:val="000000"/>
                <w:sz w:val="22"/>
                <w:szCs w:val="22"/>
              </w:rPr>
              <w:t>2010.07.09</w:t>
            </w:r>
          </w:p>
        </w:tc>
      </w:tr>
      <w:tr w:rsidR="006734D6" w:rsidRPr="00A0592D" w14:paraId="52387067" w14:textId="77777777" w:rsidTr="00780586">
        <w:trPr>
          <w:trHeight w:val="31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31BBD66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A0592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6A3DDB1A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0014EE">
              <w:rPr>
                <w:color w:val="000000"/>
                <w:sz w:val="22"/>
                <w:szCs w:val="22"/>
              </w:rPr>
              <w:t>2759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20B679C" w14:textId="77777777" w:rsidR="006734D6" w:rsidRPr="00F41919" w:rsidRDefault="006734D6" w:rsidP="00780586">
            <w:pPr>
              <w:rPr>
                <w:color w:val="000000"/>
                <w:sz w:val="22"/>
                <w:szCs w:val="22"/>
              </w:rPr>
            </w:pPr>
            <w:r w:rsidRPr="000014EE">
              <w:rPr>
                <w:color w:val="000000"/>
                <w:sz w:val="22"/>
                <w:szCs w:val="22"/>
              </w:rPr>
              <w:t>Pastatas-lėktuvų angaras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A92AC7A" w14:textId="77777777" w:rsidR="006734D6" w:rsidRPr="00F41919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0014EE">
              <w:rPr>
                <w:sz w:val="22"/>
                <w:szCs w:val="22"/>
              </w:rPr>
              <w:t>Miškininkų g. 3, Alytus</w:t>
            </w:r>
          </w:p>
        </w:tc>
        <w:tc>
          <w:tcPr>
            <w:tcW w:w="1842" w:type="dxa"/>
            <w:vAlign w:val="center"/>
          </w:tcPr>
          <w:p w14:paraId="17EFB83D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1197-8003-1032</w:t>
            </w:r>
          </w:p>
        </w:tc>
        <w:tc>
          <w:tcPr>
            <w:tcW w:w="1234" w:type="dxa"/>
            <w:vAlign w:val="center"/>
          </w:tcPr>
          <w:p w14:paraId="627BAF8F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731,94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3E0AF204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0014EE">
              <w:rPr>
                <w:color w:val="000000"/>
                <w:sz w:val="22"/>
                <w:szCs w:val="22"/>
              </w:rPr>
              <w:t>9 524,76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F360F7" w14:textId="77777777" w:rsidR="006734D6" w:rsidRPr="006C5E0A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248,87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14:paraId="47DBB195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0014EE">
              <w:rPr>
                <w:color w:val="000000"/>
                <w:sz w:val="22"/>
                <w:szCs w:val="22"/>
              </w:rPr>
              <w:t>2010.07.09</w:t>
            </w:r>
          </w:p>
        </w:tc>
      </w:tr>
      <w:tr w:rsidR="006734D6" w:rsidRPr="00A0592D" w14:paraId="6ED58B94" w14:textId="77777777" w:rsidTr="00780586">
        <w:trPr>
          <w:trHeight w:val="31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A3D0000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A0592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7135DF02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0014EE">
              <w:rPr>
                <w:color w:val="000000"/>
                <w:sz w:val="22"/>
                <w:szCs w:val="22"/>
              </w:rPr>
              <w:t>2760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AB935DB" w14:textId="77777777" w:rsidR="006734D6" w:rsidRPr="00F41919" w:rsidRDefault="006734D6" w:rsidP="00780586">
            <w:pPr>
              <w:rPr>
                <w:color w:val="000000"/>
                <w:sz w:val="22"/>
                <w:szCs w:val="22"/>
              </w:rPr>
            </w:pPr>
            <w:r w:rsidRPr="000014EE">
              <w:rPr>
                <w:color w:val="000000"/>
                <w:sz w:val="22"/>
                <w:szCs w:val="22"/>
              </w:rPr>
              <w:t>Pastatas-lėktuvų angaras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E53DC36" w14:textId="77777777" w:rsidR="006734D6" w:rsidRPr="00F41919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0014EE">
              <w:rPr>
                <w:sz w:val="22"/>
                <w:szCs w:val="22"/>
              </w:rPr>
              <w:t>Miškininkų g. 3, Alytus</w:t>
            </w:r>
          </w:p>
        </w:tc>
        <w:tc>
          <w:tcPr>
            <w:tcW w:w="1842" w:type="dxa"/>
            <w:vAlign w:val="center"/>
          </w:tcPr>
          <w:p w14:paraId="2233F2AA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1197-8003-1043</w:t>
            </w:r>
          </w:p>
        </w:tc>
        <w:tc>
          <w:tcPr>
            <w:tcW w:w="1234" w:type="dxa"/>
            <w:vAlign w:val="center"/>
          </w:tcPr>
          <w:p w14:paraId="3DF11EBA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55,05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66349D89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0014EE">
              <w:rPr>
                <w:color w:val="000000"/>
                <w:sz w:val="22"/>
                <w:szCs w:val="22"/>
              </w:rPr>
              <w:t>1 167,46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8C740E" w14:textId="77777777" w:rsidR="006734D6" w:rsidRPr="006C5E0A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688,15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14:paraId="264CE40D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0014EE">
              <w:rPr>
                <w:color w:val="000000"/>
                <w:sz w:val="22"/>
                <w:szCs w:val="22"/>
              </w:rPr>
              <w:t>2010.07.09</w:t>
            </w:r>
          </w:p>
        </w:tc>
      </w:tr>
      <w:tr w:rsidR="006734D6" w:rsidRPr="00A0592D" w14:paraId="2FBB47C7" w14:textId="77777777" w:rsidTr="00780586">
        <w:trPr>
          <w:trHeight w:val="31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158AA33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A0592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11861CB4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0014EE">
              <w:rPr>
                <w:color w:val="000000"/>
                <w:sz w:val="22"/>
                <w:szCs w:val="22"/>
              </w:rPr>
              <w:t>2761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107E561" w14:textId="77777777" w:rsidR="006734D6" w:rsidRPr="00F41919" w:rsidRDefault="006734D6" w:rsidP="00780586">
            <w:pPr>
              <w:rPr>
                <w:color w:val="000000"/>
                <w:sz w:val="22"/>
                <w:szCs w:val="22"/>
              </w:rPr>
            </w:pPr>
            <w:r w:rsidRPr="000014EE">
              <w:rPr>
                <w:color w:val="000000"/>
                <w:sz w:val="22"/>
                <w:szCs w:val="22"/>
              </w:rPr>
              <w:t>Pastatas-sandėlis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6F798BA" w14:textId="77777777" w:rsidR="006734D6" w:rsidRPr="00F41919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0014EE">
              <w:rPr>
                <w:sz w:val="22"/>
                <w:szCs w:val="22"/>
              </w:rPr>
              <w:t>Miškininkų g. 3, Alytus</w:t>
            </w:r>
          </w:p>
        </w:tc>
        <w:tc>
          <w:tcPr>
            <w:tcW w:w="1842" w:type="dxa"/>
            <w:vAlign w:val="center"/>
          </w:tcPr>
          <w:p w14:paraId="63AACCEB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1197-8003-1054</w:t>
            </w:r>
          </w:p>
        </w:tc>
        <w:tc>
          <w:tcPr>
            <w:tcW w:w="1234" w:type="dxa"/>
            <w:vAlign w:val="center"/>
          </w:tcPr>
          <w:p w14:paraId="2A8439CD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14,74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2DAA2C90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0014EE">
              <w:rPr>
                <w:color w:val="000000"/>
                <w:sz w:val="22"/>
                <w:szCs w:val="22"/>
              </w:rPr>
              <w:t>1 066,38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7C67E7" w14:textId="77777777" w:rsidR="006734D6" w:rsidRPr="006C5E0A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559,73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14:paraId="63AAEFB8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0014EE">
              <w:rPr>
                <w:color w:val="000000"/>
                <w:sz w:val="22"/>
                <w:szCs w:val="22"/>
              </w:rPr>
              <w:t>2010.07.09</w:t>
            </w:r>
          </w:p>
        </w:tc>
      </w:tr>
      <w:tr w:rsidR="006734D6" w:rsidRPr="00A0592D" w14:paraId="79B82712" w14:textId="77777777" w:rsidTr="00780586">
        <w:trPr>
          <w:trHeight w:val="31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EBD6047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A0592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02236C79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0014EE">
              <w:rPr>
                <w:color w:val="000000"/>
                <w:sz w:val="22"/>
                <w:szCs w:val="22"/>
              </w:rPr>
              <w:t>2762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40507EB" w14:textId="77777777" w:rsidR="006734D6" w:rsidRPr="00F41919" w:rsidRDefault="006734D6" w:rsidP="00780586">
            <w:pPr>
              <w:rPr>
                <w:color w:val="000000"/>
                <w:sz w:val="22"/>
                <w:szCs w:val="22"/>
              </w:rPr>
            </w:pPr>
            <w:r w:rsidRPr="000014EE">
              <w:rPr>
                <w:color w:val="000000"/>
                <w:sz w:val="22"/>
                <w:szCs w:val="22"/>
              </w:rPr>
              <w:t>Pastatas-lėktuvų angaras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00D916C" w14:textId="77777777" w:rsidR="006734D6" w:rsidRPr="00F41919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0014EE">
              <w:rPr>
                <w:sz w:val="22"/>
                <w:szCs w:val="22"/>
              </w:rPr>
              <w:t>Miškininkų g. 3, Alytus</w:t>
            </w:r>
          </w:p>
        </w:tc>
        <w:tc>
          <w:tcPr>
            <w:tcW w:w="1842" w:type="dxa"/>
            <w:vAlign w:val="center"/>
          </w:tcPr>
          <w:p w14:paraId="5390BEEA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1197-8003-1065</w:t>
            </w:r>
          </w:p>
        </w:tc>
        <w:tc>
          <w:tcPr>
            <w:tcW w:w="1234" w:type="dxa"/>
            <w:vAlign w:val="center"/>
          </w:tcPr>
          <w:p w14:paraId="72F8F963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274,06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548437C3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0014EE">
              <w:rPr>
                <w:color w:val="000000"/>
                <w:sz w:val="22"/>
                <w:szCs w:val="22"/>
              </w:rPr>
              <w:t>441,09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5C03C9" w14:textId="77777777" w:rsidR="006734D6" w:rsidRPr="006C5E0A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0014EE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14:paraId="380A2EF4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0014EE">
              <w:rPr>
                <w:color w:val="000000"/>
                <w:sz w:val="22"/>
                <w:szCs w:val="22"/>
              </w:rPr>
              <w:t>2010.07.09</w:t>
            </w:r>
          </w:p>
        </w:tc>
      </w:tr>
      <w:tr w:rsidR="006734D6" w:rsidRPr="00A0592D" w14:paraId="73B7D25D" w14:textId="77777777" w:rsidTr="00780586">
        <w:trPr>
          <w:trHeight w:val="31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8BFD4FA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A0592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625A42F9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0014EE">
              <w:rPr>
                <w:color w:val="000000"/>
                <w:sz w:val="22"/>
                <w:szCs w:val="22"/>
              </w:rPr>
              <w:t>2763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BC84796" w14:textId="77777777" w:rsidR="006734D6" w:rsidRPr="00F41919" w:rsidRDefault="006734D6" w:rsidP="00780586">
            <w:pPr>
              <w:rPr>
                <w:color w:val="000000"/>
                <w:sz w:val="22"/>
                <w:szCs w:val="22"/>
              </w:rPr>
            </w:pPr>
            <w:r w:rsidRPr="000014EE">
              <w:rPr>
                <w:color w:val="000000"/>
                <w:sz w:val="22"/>
                <w:szCs w:val="22"/>
              </w:rPr>
              <w:t>Pastatas-lėktuvų angaras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D6F2C5F" w14:textId="77777777" w:rsidR="006734D6" w:rsidRPr="00F41919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0014EE">
              <w:rPr>
                <w:sz w:val="22"/>
                <w:szCs w:val="22"/>
              </w:rPr>
              <w:t>Miškininkų g. 3, Alytus</w:t>
            </w:r>
          </w:p>
        </w:tc>
        <w:tc>
          <w:tcPr>
            <w:tcW w:w="1842" w:type="dxa"/>
            <w:vAlign w:val="center"/>
          </w:tcPr>
          <w:p w14:paraId="7D05FB0B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1197-8003-1076</w:t>
            </w:r>
          </w:p>
        </w:tc>
        <w:tc>
          <w:tcPr>
            <w:tcW w:w="1234" w:type="dxa"/>
            <w:vAlign w:val="center"/>
          </w:tcPr>
          <w:p w14:paraId="697CE096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95,14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76C0C39D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0014EE">
              <w:rPr>
                <w:color w:val="000000"/>
                <w:sz w:val="22"/>
                <w:szCs w:val="22"/>
              </w:rPr>
              <w:t>194,62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1D582B" w14:textId="77777777" w:rsidR="006734D6" w:rsidRPr="006C5E0A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0014EE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14:paraId="6CCC4674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0014EE">
              <w:rPr>
                <w:color w:val="000000"/>
                <w:sz w:val="22"/>
                <w:szCs w:val="22"/>
              </w:rPr>
              <w:t>2010.07.09</w:t>
            </w:r>
          </w:p>
        </w:tc>
      </w:tr>
      <w:tr w:rsidR="006734D6" w:rsidRPr="00A0592D" w14:paraId="3799D5C5" w14:textId="77777777" w:rsidTr="00780586">
        <w:trPr>
          <w:trHeight w:val="31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E0E2E4C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A0592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311304D5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0014EE">
              <w:rPr>
                <w:color w:val="000000"/>
                <w:sz w:val="22"/>
                <w:szCs w:val="22"/>
              </w:rPr>
              <w:t>2764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1AD3685" w14:textId="77777777" w:rsidR="006734D6" w:rsidRPr="00F41919" w:rsidRDefault="006734D6" w:rsidP="00780586">
            <w:pPr>
              <w:rPr>
                <w:color w:val="000000"/>
                <w:sz w:val="22"/>
                <w:szCs w:val="22"/>
              </w:rPr>
            </w:pPr>
            <w:r w:rsidRPr="000014EE">
              <w:rPr>
                <w:color w:val="000000"/>
                <w:sz w:val="22"/>
                <w:szCs w:val="22"/>
              </w:rPr>
              <w:t>Pastatas-sargų postas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D116FAC" w14:textId="77777777" w:rsidR="006734D6" w:rsidRPr="00F41919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0014EE">
              <w:rPr>
                <w:sz w:val="22"/>
                <w:szCs w:val="22"/>
              </w:rPr>
              <w:t>Miškininkų g. 3, Alytus</w:t>
            </w:r>
          </w:p>
        </w:tc>
        <w:tc>
          <w:tcPr>
            <w:tcW w:w="1842" w:type="dxa"/>
            <w:vAlign w:val="center"/>
          </w:tcPr>
          <w:p w14:paraId="10F5EDC8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1197-8003-1087</w:t>
            </w:r>
          </w:p>
        </w:tc>
        <w:tc>
          <w:tcPr>
            <w:tcW w:w="1234" w:type="dxa"/>
            <w:vAlign w:val="center"/>
          </w:tcPr>
          <w:p w14:paraId="45AFD265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4,53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05274423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0014EE">
              <w:rPr>
                <w:color w:val="000000"/>
                <w:sz w:val="22"/>
                <w:szCs w:val="22"/>
              </w:rPr>
              <w:t>1 031,92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6DA537" w14:textId="77777777" w:rsidR="006734D6" w:rsidRPr="006C5E0A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696,60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14:paraId="5F681927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  <w:r w:rsidRPr="000014EE">
              <w:rPr>
                <w:color w:val="000000"/>
                <w:sz w:val="22"/>
                <w:szCs w:val="22"/>
              </w:rPr>
              <w:t>2010.07.09</w:t>
            </w:r>
          </w:p>
        </w:tc>
      </w:tr>
      <w:tr w:rsidR="006734D6" w:rsidRPr="00A0592D" w14:paraId="64504EDD" w14:textId="77777777" w:rsidTr="00780586">
        <w:trPr>
          <w:trHeight w:val="629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AAFEC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BC3E7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76696" w14:textId="77777777" w:rsidR="006734D6" w:rsidRPr="00F41919" w:rsidRDefault="006734D6" w:rsidP="0078058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F75107" w14:textId="77777777" w:rsidR="006734D6" w:rsidRPr="00F41919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0EC266D" w14:textId="77777777" w:rsidR="006734D6" w:rsidRPr="00A0592D" w:rsidRDefault="006734D6" w:rsidP="0078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F5DF" w14:textId="6BBC6388" w:rsidR="006734D6" w:rsidRPr="00A0592D" w:rsidRDefault="0083624C" w:rsidP="00780586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</w:t>
            </w:r>
            <w:r w:rsidR="006734D6" w:rsidRPr="008F7EE4">
              <w:rPr>
                <w:b/>
                <w:color w:val="000000"/>
                <w:sz w:val="22"/>
                <w:szCs w:val="22"/>
              </w:rPr>
              <w:t>iso: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306B" w14:textId="77777777" w:rsidR="006734D6" w:rsidRPr="00E55562" w:rsidRDefault="006734D6" w:rsidP="0078058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62 521,58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972DB" w14:textId="77777777" w:rsidR="006734D6" w:rsidRPr="00E55562" w:rsidRDefault="006734D6" w:rsidP="0078058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2 197,35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80A4E" w14:textId="77777777" w:rsidR="006734D6" w:rsidRPr="00A0592D" w:rsidRDefault="006734D6" w:rsidP="007805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7EE704A" w14:textId="77777777" w:rsidR="006734D6" w:rsidRDefault="006734D6" w:rsidP="006734D6">
      <w:pPr>
        <w:pStyle w:val="Header"/>
        <w:tabs>
          <w:tab w:val="clear" w:pos="4153"/>
          <w:tab w:val="left" w:pos="6237"/>
        </w:tabs>
        <w:jc w:val="center"/>
      </w:pPr>
    </w:p>
    <w:tbl>
      <w:tblPr>
        <w:tblW w:w="148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51"/>
        <w:gridCol w:w="5675"/>
        <w:gridCol w:w="2126"/>
        <w:gridCol w:w="1701"/>
        <w:gridCol w:w="1417"/>
        <w:gridCol w:w="1134"/>
        <w:gridCol w:w="1206"/>
      </w:tblGrid>
      <w:tr w:rsidR="006734D6" w:rsidRPr="00451C54" w14:paraId="6478EF99" w14:textId="77777777" w:rsidTr="00780586">
        <w:trPr>
          <w:trHeight w:val="72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156B854" w14:textId="77777777" w:rsidR="006734D6" w:rsidRPr="00451C54" w:rsidRDefault="006734D6" w:rsidP="0078058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51C54">
              <w:rPr>
                <w:b/>
                <w:bCs/>
                <w:color w:val="000000"/>
                <w:sz w:val="22"/>
                <w:szCs w:val="22"/>
                <w:lang w:eastAsia="lt-LT"/>
              </w:rPr>
              <w:t>Eil.</w:t>
            </w:r>
          </w:p>
          <w:p w14:paraId="46EA224A" w14:textId="77777777" w:rsidR="006734D6" w:rsidRPr="00451C54" w:rsidRDefault="006734D6" w:rsidP="0078058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51C54">
              <w:rPr>
                <w:b/>
                <w:bCs/>
                <w:color w:val="000000"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325E6E" w14:textId="77777777" w:rsidR="006734D6" w:rsidRPr="00451C54" w:rsidRDefault="006734D6" w:rsidP="0078058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51C54">
              <w:rPr>
                <w:b/>
                <w:bCs/>
                <w:color w:val="000000"/>
                <w:sz w:val="22"/>
                <w:szCs w:val="22"/>
                <w:lang w:eastAsia="lt-LT"/>
              </w:rPr>
              <w:t>Inv. Nr.</w:t>
            </w:r>
          </w:p>
        </w:tc>
        <w:tc>
          <w:tcPr>
            <w:tcW w:w="5675" w:type="dxa"/>
            <w:shd w:val="clear" w:color="auto" w:fill="auto"/>
            <w:noWrap/>
            <w:vAlign w:val="center"/>
            <w:hideMark/>
          </w:tcPr>
          <w:p w14:paraId="6A5D6ADD" w14:textId="77777777" w:rsidR="006734D6" w:rsidRPr="00451C54" w:rsidRDefault="006734D6" w:rsidP="0078058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51C54">
              <w:rPr>
                <w:b/>
                <w:bCs/>
                <w:color w:val="000000"/>
                <w:sz w:val="22"/>
                <w:szCs w:val="22"/>
                <w:lang w:eastAsia="lt-LT"/>
              </w:rPr>
              <w:t>Pavadinimas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D99660" w14:textId="77777777" w:rsidR="006734D6" w:rsidRPr="00451C54" w:rsidRDefault="006734D6" w:rsidP="0078058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Nacionalinis ir registracijos </w:t>
            </w:r>
            <w:r w:rsidRPr="00451C54">
              <w:rPr>
                <w:b/>
                <w:bCs/>
                <w:color w:val="000000"/>
                <w:sz w:val="22"/>
                <w:szCs w:val="22"/>
                <w:lang w:eastAsia="lt-LT"/>
              </w:rPr>
              <w:t>ženklai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6A9E8A" w14:textId="77777777" w:rsidR="006734D6" w:rsidRPr="00451C54" w:rsidRDefault="006734D6" w:rsidP="0078058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51C54">
              <w:rPr>
                <w:b/>
                <w:bCs/>
                <w:color w:val="000000"/>
                <w:sz w:val="22"/>
                <w:szCs w:val="22"/>
                <w:lang w:eastAsia="lt-LT"/>
              </w:rPr>
              <w:t>Orlaivio serijos numeris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5100C8" w14:textId="77777777" w:rsidR="006734D6" w:rsidRPr="00451C54" w:rsidRDefault="006734D6" w:rsidP="0078058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51C54">
              <w:rPr>
                <w:b/>
                <w:bCs/>
                <w:color w:val="000000"/>
                <w:sz w:val="22"/>
                <w:szCs w:val="22"/>
                <w:lang w:eastAsia="lt-LT"/>
              </w:rPr>
              <w:t>Prad. vertė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97BAAB" w14:textId="77777777" w:rsidR="006734D6" w:rsidRPr="00451C54" w:rsidRDefault="006734D6" w:rsidP="0078058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51C54">
              <w:rPr>
                <w:b/>
                <w:bCs/>
                <w:color w:val="000000"/>
                <w:sz w:val="22"/>
                <w:szCs w:val="22"/>
                <w:lang w:eastAsia="lt-LT"/>
              </w:rPr>
              <w:t>Lik. vertė</w:t>
            </w:r>
          </w:p>
          <w:p w14:paraId="44E10CEF" w14:textId="77777777" w:rsidR="006734D6" w:rsidRPr="00451C54" w:rsidRDefault="006734D6" w:rsidP="00780586">
            <w:pPr>
              <w:ind w:right="-108" w:hanging="152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2020 03 31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8BA0C5D" w14:textId="77777777" w:rsidR="006734D6" w:rsidRPr="00451C54" w:rsidRDefault="006734D6" w:rsidP="0078058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51C54">
              <w:rPr>
                <w:b/>
                <w:bCs/>
                <w:color w:val="000000"/>
                <w:sz w:val="22"/>
                <w:szCs w:val="22"/>
                <w:lang w:eastAsia="lt-LT"/>
              </w:rPr>
              <w:t>Pajm. data</w:t>
            </w:r>
          </w:p>
        </w:tc>
      </w:tr>
      <w:tr w:rsidR="006734D6" w:rsidRPr="00451C54" w14:paraId="47C9FC55" w14:textId="77777777" w:rsidTr="00780586">
        <w:trPr>
          <w:trHeight w:val="315"/>
        </w:trPr>
        <w:tc>
          <w:tcPr>
            <w:tcW w:w="14814" w:type="dxa"/>
            <w:gridSpan w:val="8"/>
            <w:shd w:val="clear" w:color="auto" w:fill="auto"/>
            <w:noWrap/>
            <w:vAlign w:val="center"/>
          </w:tcPr>
          <w:p w14:paraId="0E8CBA0B" w14:textId="77777777" w:rsidR="006734D6" w:rsidRPr="00451C54" w:rsidRDefault="006734D6" w:rsidP="00780586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451C54">
              <w:rPr>
                <w:b/>
                <w:color w:val="000000"/>
                <w:sz w:val="22"/>
                <w:szCs w:val="22"/>
                <w:lang w:eastAsia="lt-LT"/>
              </w:rPr>
              <w:t>Orlaiviai</w:t>
            </w:r>
          </w:p>
        </w:tc>
      </w:tr>
      <w:tr w:rsidR="006734D6" w:rsidRPr="00451C54" w14:paraId="4DA7DDBA" w14:textId="77777777" w:rsidTr="00780586">
        <w:trPr>
          <w:trHeight w:val="315"/>
        </w:trPr>
        <w:tc>
          <w:tcPr>
            <w:tcW w:w="704" w:type="dxa"/>
            <w:shd w:val="clear" w:color="auto" w:fill="auto"/>
            <w:noWrap/>
            <w:vAlign w:val="center"/>
          </w:tcPr>
          <w:p w14:paraId="2AE21588" w14:textId="77777777" w:rsidR="006734D6" w:rsidRPr="00451C54" w:rsidRDefault="006734D6" w:rsidP="00780586">
            <w:pPr>
              <w:jc w:val="center"/>
              <w:rPr>
                <w:sz w:val="22"/>
                <w:szCs w:val="22"/>
              </w:rPr>
            </w:pPr>
            <w:r w:rsidRPr="00451C54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E60D547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2766</w:t>
            </w:r>
          </w:p>
        </w:tc>
        <w:tc>
          <w:tcPr>
            <w:tcW w:w="5675" w:type="dxa"/>
            <w:shd w:val="clear" w:color="auto" w:fill="auto"/>
            <w:noWrap/>
            <w:vAlign w:val="center"/>
          </w:tcPr>
          <w:p w14:paraId="23E2DA97" w14:textId="77777777" w:rsidR="006734D6" w:rsidRPr="00451C54" w:rsidRDefault="006734D6" w:rsidP="00780586">
            <w:pPr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Lėktuvas JAK-52  LY-AIQ, Nr. 833610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E88582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LY-AIQ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569DFA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833610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CF739D1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48 010,31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71D108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606CEC08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2010.07.09</w:t>
            </w:r>
          </w:p>
        </w:tc>
      </w:tr>
      <w:tr w:rsidR="006734D6" w:rsidRPr="00451C54" w14:paraId="2DBA3E6C" w14:textId="77777777" w:rsidTr="00780586">
        <w:trPr>
          <w:trHeight w:val="315"/>
        </w:trPr>
        <w:tc>
          <w:tcPr>
            <w:tcW w:w="704" w:type="dxa"/>
            <w:shd w:val="clear" w:color="auto" w:fill="auto"/>
            <w:noWrap/>
            <w:vAlign w:val="center"/>
          </w:tcPr>
          <w:p w14:paraId="3BF1F4D9" w14:textId="77777777" w:rsidR="006734D6" w:rsidRPr="00451C54" w:rsidRDefault="006734D6" w:rsidP="00780586">
            <w:pPr>
              <w:jc w:val="center"/>
              <w:rPr>
                <w:sz w:val="22"/>
                <w:szCs w:val="22"/>
              </w:rPr>
            </w:pPr>
            <w:r w:rsidRPr="00451C5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C4AFF39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2767</w:t>
            </w:r>
          </w:p>
        </w:tc>
        <w:tc>
          <w:tcPr>
            <w:tcW w:w="5675" w:type="dxa"/>
            <w:shd w:val="clear" w:color="auto" w:fill="auto"/>
            <w:noWrap/>
            <w:vAlign w:val="center"/>
          </w:tcPr>
          <w:p w14:paraId="742E181A" w14:textId="77777777" w:rsidR="006734D6" w:rsidRPr="00451C54" w:rsidRDefault="006734D6" w:rsidP="00780586">
            <w:pPr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Lėktuvas JAK-18T  LY-AIP, Nr. 5200709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5F9AF4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LY-AIP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C83FB6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5200709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240DE05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26 187,44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92226E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6A3FD423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2010.07.09</w:t>
            </w:r>
          </w:p>
        </w:tc>
      </w:tr>
      <w:tr w:rsidR="006734D6" w:rsidRPr="00451C54" w14:paraId="15A19CE6" w14:textId="77777777" w:rsidTr="00780586">
        <w:trPr>
          <w:trHeight w:val="315"/>
        </w:trPr>
        <w:tc>
          <w:tcPr>
            <w:tcW w:w="704" w:type="dxa"/>
            <w:shd w:val="clear" w:color="auto" w:fill="auto"/>
            <w:noWrap/>
            <w:vAlign w:val="center"/>
          </w:tcPr>
          <w:p w14:paraId="5CF98ACD" w14:textId="77777777" w:rsidR="006734D6" w:rsidRPr="00451C54" w:rsidRDefault="006734D6" w:rsidP="00780586">
            <w:pPr>
              <w:jc w:val="center"/>
              <w:rPr>
                <w:sz w:val="22"/>
                <w:szCs w:val="22"/>
              </w:rPr>
            </w:pPr>
            <w:r w:rsidRPr="00451C54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C4EC4F2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2768</w:t>
            </w:r>
          </w:p>
        </w:tc>
        <w:tc>
          <w:tcPr>
            <w:tcW w:w="5675" w:type="dxa"/>
            <w:shd w:val="clear" w:color="auto" w:fill="auto"/>
            <w:noWrap/>
            <w:vAlign w:val="center"/>
          </w:tcPr>
          <w:p w14:paraId="24E65607" w14:textId="77777777" w:rsidR="006734D6" w:rsidRPr="00451C54" w:rsidRDefault="006734D6" w:rsidP="00780586">
            <w:pPr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Lėktuvas JAK-55 "Skorost" LY-AMT, Nr. 920410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7F036A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LY-AMT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B2CE2E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920410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89C77EE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65 526,79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B1A84D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5B924659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2010.07.09</w:t>
            </w:r>
          </w:p>
        </w:tc>
      </w:tr>
      <w:tr w:rsidR="006734D6" w:rsidRPr="00451C54" w14:paraId="0B3E1C15" w14:textId="77777777" w:rsidTr="00780586">
        <w:trPr>
          <w:trHeight w:val="315"/>
        </w:trPr>
        <w:tc>
          <w:tcPr>
            <w:tcW w:w="704" w:type="dxa"/>
            <w:shd w:val="clear" w:color="auto" w:fill="auto"/>
            <w:noWrap/>
            <w:vAlign w:val="center"/>
          </w:tcPr>
          <w:p w14:paraId="740CF1DA" w14:textId="77777777" w:rsidR="006734D6" w:rsidRPr="00451C54" w:rsidRDefault="006734D6" w:rsidP="00780586">
            <w:pPr>
              <w:jc w:val="center"/>
              <w:rPr>
                <w:sz w:val="22"/>
                <w:szCs w:val="22"/>
              </w:rPr>
            </w:pPr>
            <w:r w:rsidRPr="00451C54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FA73148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2769</w:t>
            </w:r>
          </w:p>
        </w:tc>
        <w:tc>
          <w:tcPr>
            <w:tcW w:w="5675" w:type="dxa"/>
            <w:shd w:val="clear" w:color="auto" w:fill="auto"/>
            <w:noWrap/>
            <w:vAlign w:val="center"/>
          </w:tcPr>
          <w:p w14:paraId="3C1A5F03" w14:textId="77777777" w:rsidR="006734D6" w:rsidRPr="00451C54" w:rsidRDefault="006734D6" w:rsidP="00780586">
            <w:pPr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Lėktuvas PZL-104 WILGA-35A  LY-AJC, Nr. 85240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BBD758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LY-AJC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414254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85240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9A77EB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21 039,68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F73F53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19451B89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2010.07.09</w:t>
            </w:r>
          </w:p>
        </w:tc>
      </w:tr>
      <w:tr w:rsidR="006734D6" w:rsidRPr="00451C54" w14:paraId="056CADF5" w14:textId="77777777" w:rsidTr="00780586">
        <w:trPr>
          <w:trHeight w:val="315"/>
        </w:trPr>
        <w:tc>
          <w:tcPr>
            <w:tcW w:w="704" w:type="dxa"/>
            <w:shd w:val="clear" w:color="auto" w:fill="auto"/>
            <w:noWrap/>
            <w:vAlign w:val="center"/>
          </w:tcPr>
          <w:p w14:paraId="68C805C7" w14:textId="77777777" w:rsidR="006734D6" w:rsidRPr="00451C54" w:rsidRDefault="006734D6" w:rsidP="00780586">
            <w:pPr>
              <w:jc w:val="center"/>
              <w:rPr>
                <w:sz w:val="22"/>
                <w:szCs w:val="22"/>
              </w:rPr>
            </w:pPr>
            <w:r w:rsidRPr="00451C54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C928D51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2770</w:t>
            </w:r>
          </w:p>
        </w:tc>
        <w:tc>
          <w:tcPr>
            <w:tcW w:w="5675" w:type="dxa"/>
            <w:shd w:val="clear" w:color="auto" w:fill="auto"/>
            <w:noWrap/>
            <w:vAlign w:val="center"/>
          </w:tcPr>
          <w:p w14:paraId="7D443716" w14:textId="77777777" w:rsidR="006734D6" w:rsidRPr="00451C54" w:rsidRDefault="006734D6" w:rsidP="00780586">
            <w:pPr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Lėktuvas JAK-52 Aerostar S.A. LY-AIR, Nr. 844012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023EF4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LY-AIR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35E924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844012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13DBD08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48 010,31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89A329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33455222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2010.07.09</w:t>
            </w:r>
          </w:p>
        </w:tc>
      </w:tr>
      <w:tr w:rsidR="006734D6" w:rsidRPr="00451C54" w14:paraId="6AAC8E45" w14:textId="77777777" w:rsidTr="00780586">
        <w:trPr>
          <w:trHeight w:val="315"/>
        </w:trPr>
        <w:tc>
          <w:tcPr>
            <w:tcW w:w="704" w:type="dxa"/>
            <w:shd w:val="clear" w:color="auto" w:fill="auto"/>
            <w:noWrap/>
            <w:vAlign w:val="center"/>
          </w:tcPr>
          <w:p w14:paraId="355A4E0C" w14:textId="77777777" w:rsidR="006734D6" w:rsidRPr="00451C54" w:rsidRDefault="006734D6" w:rsidP="00780586">
            <w:pPr>
              <w:jc w:val="center"/>
              <w:rPr>
                <w:sz w:val="22"/>
                <w:szCs w:val="22"/>
              </w:rPr>
            </w:pPr>
            <w:r w:rsidRPr="00451C54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470E51E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2771</w:t>
            </w:r>
          </w:p>
        </w:tc>
        <w:tc>
          <w:tcPr>
            <w:tcW w:w="5675" w:type="dxa"/>
            <w:shd w:val="clear" w:color="auto" w:fill="auto"/>
            <w:noWrap/>
            <w:vAlign w:val="center"/>
          </w:tcPr>
          <w:p w14:paraId="5A12AA08" w14:textId="77777777" w:rsidR="006734D6" w:rsidRPr="00451C54" w:rsidRDefault="006734D6" w:rsidP="00780586">
            <w:pPr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Lėktuvas JAK-52 Aerostar S.A. LY-AIW, Nr. 877704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11D198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LY-AIW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A28225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877704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4679BB0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48 010,31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CC650A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5D4CE9A7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2010.07.09</w:t>
            </w:r>
          </w:p>
        </w:tc>
      </w:tr>
      <w:tr w:rsidR="006734D6" w:rsidRPr="00451C54" w14:paraId="5037065C" w14:textId="77777777" w:rsidTr="00780586">
        <w:trPr>
          <w:trHeight w:val="315"/>
        </w:trPr>
        <w:tc>
          <w:tcPr>
            <w:tcW w:w="704" w:type="dxa"/>
            <w:shd w:val="clear" w:color="auto" w:fill="auto"/>
            <w:noWrap/>
            <w:vAlign w:val="center"/>
          </w:tcPr>
          <w:p w14:paraId="78DAEEC4" w14:textId="77777777" w:rsidR="006734D6" w:rsidRPr="00451C54" w:rsidRDefault="006734D6" w:rsidP="00780586">
            <w:pPr>
              <w:jc w:val="center"/>
              <w:rPr>
                <w:sz w:val="22"/>
                <w:szCs w:val="22"/>
              </w:rPr>
            </w:pPr>
            <w:r w:rsidRPr="00451C54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206BF28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2772</w:t>
            </w:r>
          </w:p>
        </w:tc>
        <w:tc>
          <w:tcPr>
            <w:tcW w:w="5675" w:type="dxa"/>
            <w:shd w:val="clear" w:color="auto" w:fill="auto"/>
            <w:noWrap/>
            <w:vAlign w:val="center"/>
          </w:tcPr>
          <w:p w14:paraId="57E00F03" w14:textId="77777777" w:rsidR="006734D6" w:rsidRPr="00451C54" w:rsidRDefault="006734D6" w:rsidP="00780586">
            <w:pPr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Lėktuvas JAK-52  LY-AIX, Nr. 866802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ACC9BF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LY-AIX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C48533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866802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369CB8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48 010,31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26F240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65282597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2010.07.09</w:t>
            </w:r>
          </w:p>
        </w:tc>
      </w:tr>
      <w:tr w:rsidR="006734D6" w:rsidRPr="00451C54" w14:paraId="7D112419" w14:textId="77777777" w:rsidTr="00780586">
        <w:trPr>
          <w:trHeight w:val="315"/>
        </w:trPr>
        <w:tc>
          <w:tcPr>
            <w:tcW w:w="704" w:type="dxa"/>
            <w:shd w:val="clear" w:color="auto" w:fill="auto"/>
            <w:noWrap/>
            <w:vAlign w:val="center"/>
          </w:tcPr>
          <w:p w14:paraId="69FBD348" w14:textId="77777777" w:rsidR="006734D6" w:rsidRPr="00451C54" w:rsidRDefault="006734D6" w:rsidP="00780586">
            <w:pPr>
              <w:jc w:val="center"/>
              <w:rPr>
                <w:sz w:val="22"/>
                <w:szCs w:val="22"/>
              </w:rPr>
            </w:pPr>
            <w:r w:rsidRPr="00451C54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CE56584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2773</w:t>
            </w:r>
          </w:p>
        </w:tc>
        <w:tc>
          <w:tcPr>
            <w:tcW w:w="5675" w:type="dxa"/>
            <w:shd w:val="clear" w:color="auto" w:fill="auto"/>
            <w:noWrap/>
            <w:vAlign w:val="center"/>
          </w:tcPr>
          <w:p w14:paraId="07747C88" w14:textId="77777777" w:rsidR="006734D6" w:rsidRPr="00451C54" w:rsidRDefault="006734D6" w:rsidP="00780586">
            <w:pPr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Sklandytuvas LAK-12 LIETUVA  LY-GKF, Nr. 6214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DA1F63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LY-GKF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F2D25C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6214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A7CF281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37 535,33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702BF6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085341D4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2010.07.09</w:t>
            </w:r>
          </w:p>
        </w:tc>
      </w:tr>
      <w:tr w:rsidR="006734D6" w:rsidRPr="00451C54" w14:paraId="06E57AB9" w14:textId="77777777" w:rsidTr="00780586">
        <w:trPr>
          <w:trHeight w:val="315"/>
        </w:trPr>
        <w:tc>
          <w:tcPr>
            <w:tcW w:w="704" w:type="dxa"/>
            <w:shd w:val="clear" w:color="auto" w:fill="auto"/>
            <w:noWrap/>
            <w:vAlign w:val="center"/>
          </w:tcPr>
          <w:p w14:paraId="15A2DB3B" w14:textId="77777777" w:rsidR="006734D6" w:rsidRPr="00451C54" w:rsidRDefault="006734D6" w:rsidP="00780586">
            <w:pPr>
              <w:jc w:val="center"/>
              <w:rPr>
                <w:sz w:val="22"/>
                <w:szCs w:val="22"/>
              </w:rPr>
            </w:pPr>
            <w:r w:rsidRPr="00451C54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3C11B8F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2774</w:t>
            </w:r>
          </w:p>
        </w:tc>
        <w:tc>
          <w:tcPr>
            <w:tcW w:w="5675" w:type="dxa"/>
            <w:shd w:val="clear" w:color="auto" w:fill="auto"/>
            <w:noWrap/>
            <w:vAlign w:val="center"/>
          </w:tcPr>
          <w:p w14:paraId="424B0E79" w14:textId="77777777" w:rsidR="006734D6" w:rsidRPr="00451C54" w:rsidRDefault="006734D6" w:rsidP="00780586">
            <w:pPr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Sklandytuvas LAK-12  LY-GKB, Nr. 6215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770369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LY-GKB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CAA99C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6215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DD9B70A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37 535,33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4FCDBA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44944345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2010.07.09</w:t>
            </w:r>
          </w:p>
        </w:tc>
      </w:tr>
      <w:tr w:rsidR="006734D6" w:rsidRPr="00451C54" w14:paraId="273C0FEA" w14:textId="77777777" w:rsidTr="00780586">
        <w:trPr>
          <w:trHeight w:val="315"/>
        </w:trPr>
        <w:tc>
          <w:tcPr>
            <w:tcW w:w="704" w:type="dxa"/>
            <w:shd w:val="clear" w:color="auto" w:fill="auto"/>
            <w:noWrap/>
            <w:vAlign w:val="center"/>
          </w:tcPr>
          <w:p w14:paraId="2CA1B7B7" w14:textId="77777777" w:rsidR="006734D6" w:rsidRPr="00451C54" w:rsidRDefault="006734D6" w:rsidP="00780586">
            <w:pPr>
              <w:jc w:val="center"/>
              <w:rPr>
                <w:sz w:val="22"/>
                <w:szCs w:val="22"/>
              </w:rPr>
            </w:pPr>
            <w:r w:rsidRPr="00451C54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311BD46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2775</w:t>
            </w:r>
          </w:p>
        </w:tc>
        <w:tc>
          <w:tcPr>
            <w:tcW w:w="5675" w:type="dxa"/>
            <w:shd w:val="clear" w:color="auto" w:fill="auto"/>
            <w:noWrap/>
            <w:vAlign w:val="center"/>
          </w:tcPr>
          <w:p w14:paraId="6A96FF71" w14:textId="77777777" w:rsidR="006734D6" w:rsidRDefault="006734D6" w:rsidP="00780586">
            <w:pPr>
              <w:rPr>
                <w:color w:val="000000"/>
                <w:sz w:val="22"/>
                <w:szCs w:val="22"/>
              </w:rPr>
            </w:pPr>
            <w:r w:rsidRPr="00594530">
              <w:rPr>
                <w:color w:val="000000"/>
                <w:sz w:val="22"/>
                <w:szCs w:val="22"/>
              </w:rPr>
              <w:t xml:space="preserve">Sklandytuvas SZD-41A JANTAR STANDART  LY-GJZ, </w:t>
            </w:r>
          </w:p>
          <w:p w14:paraId="3DD28A29" w14:textId="77777777" w:rsidR="006734D6" w:rsidRPr="00451C54" w:rsidRDefault="006734D6" w:rsidP="00780586">
            <w:pPr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Nr. B-924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0B2740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LY-GJZ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EDB2B8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B-924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0EE08F9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21 728,16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DB00EB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1ABEDD4A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2010.07.09</w:t>
            </w:r>
          </w:p>
        </w:tc>
      </w:tr>
      <w:tr w:rsidR="006734D6" w:rsidRPr="00451C54" w14:paraId="7734308A" w14:textId="77777777" w:rsidTr="00780586">
        <w:trPr>
          <w:trHeight w:val="315"/>
        </w:trPr>
        <w:tc>
          <w:tcPr>
            <w:tcW w:w="704" w:type="dxa"/>
            <w:shd w:val="clear" w:color="auto" w:fill="auto"/>
            <w:noWrap/>
            <w:vAlign w:val="center"/>
          </w:tcPr>
          <w:p w14:paraId="463B480B" w14:textId="77777777" w:rsidR="006734D6" w:rsidRPr="00451C54" w:rsidRDefault="006734D6" w:rsidP="00780586">
            <w:pPr>
              <w:jc w:val="center"/>
              <w:rPr>
                <w:sz w:val="22"/>
                <w:szCs w:val="22"/>
              </w:rPr>
            </w:pPr>
            <w:r w:rsidRPr="00451C54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B47A523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2776</w:t>
            </w:r>
          </w:p>
        </w:tc>
        <w:tc>
          <w:tcPr>
            <w:tcW w:w="5675" w:type="dxa"/>
            <w:shd w:val="clear" w:color="auto" w:fill="auto"/>
            <w:noWrap/>
            <w:vAlign w:val="center"/>
          </w:tcPr>
          <w:p w14:paraId="36971312" w14:textId="77777777" w:rsidR="006734D6" w:rsidRPr="00451C54" w:rsidRDefault="006734D6" w:rsidP="00780586">
            <w:pPr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Sklandytuvas L-13 BLANIK  LY-GJM, Nr. 171620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C36DFB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LY-GJM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5F2B39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171620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E09F8E7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6 913,48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F9EB5E6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56B4F552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2010.07.09</w:t>
            </w:r>
          </w:p>
        </w:tc>
      </w:tr>
      <w:tr w:rsidR="006734D6" w:rsidRPr="00451C54" w14:paraId="5430DBF3" w14:textId="77777777" w:rsidTr="00780586">
        <w:trPr>
          <w:trHeight w:val="315"/>
        </w:trPr>
        <w:tc>
          <w:tcPr>
            <w:tcW w:w="704" w:type="dxa"/>
            <w:shd w:val="clear" w:color="auto" w:fill="auto"/>
            <w:noWrap/>
            <w:vAlign w:val="center"/>
          </w:tcPr>
          <w:p w14:paraId="28371199" w14:textId="77777777" w:rsidR="006734D6" w:rsidRPr="00451C54" w:rsidRDefault="006734D6" w:rsidP="00780586">
            <w:pPr>
              <w:jc w:val="center"/>
              <w:rPr>
                <w:sz w:val="22"/>
                <w:szCs w:val="22"/>
              </w:rPr>
            </w:pPr>
            <w:r w:rsidRPr="00451C54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3AAF0F9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2777</w:t>
            </w:r>
          </w:p>
        </w:tc>
        <w:tc>
          <w:tcPr>
            <w:tcW w:w="5675" w:type="dxa"/>
            <w:shd w:val="clear" w:color="auto" w:fill="auto"/>
            <w:noWrap/>
            <w:vAlign w:val="center"/>
          </w:tcPr>
          <w:p w14:paraId="2FEB6ADB" w14:textId="77777777" w:rsidR="006734D6" w:rsidRPr="00451C54" w:rsidRDefault="006734D6" w:rsidP="00780586">
            <w:pPr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Sklandytuvas L-13 BLANIK  LY-GJJ, Nr. 172716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56F2AB2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LY-GJJ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C5F862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172716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9D69C0B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6 710,75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2D4709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190AF39F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2010.07.09</w:t>
            </w:r>
          </w:p>
        </w:tc>
      </w:tr>
      <w:tr w:rsidR="006734D6" w:rsidRPr="00451C54" w14:paraId="05E56B77" w14:textId="77777777" w:rsidTr="00780586">
        <w:trPr>
          <w:trHeight w:val="315"/>
        </w:trPr>
        <w:tc>
          <w:tcPr>
            <w:tcW w:w="704" w:type="dxa"/>
            <w:shd w:val="clear" w:color="auto" w:fill="auto"/>
            <w:noWrap/>
            <w:vAlign w:val="center"/>
          </w:tcPr>
          <w:p w14:paraId="7172D42A" w14:textId="77777777" w:rsidR="006734D6" w:rsidRPr="00451C54" w:rsidRDefault="006734D6" w:rsidP="00780586">
            <w:pPr>
              <w:jc w:val="center"/>
              <w:rPr>
                <w:sz w:val="22"/>
                <w:szCs w:val="22"/>
              </w:rPr>
            </w:pPr>
            <w:r w:rsidRPr="00451C54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D4235C2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2778</w:t>
            </w:r>
          </w:p>
        </w:tc>
        <w:tc>
          <w:tcPr>
            <w:tcW w:w="5675" w:type="dxa"/>
            <w:shd w:val="clear" w:color="auto" w:fill="auto"/>
            <w:noWrap/>
            <w:vAlign w:val="center"/>
          </w:tcPr>
          <w:p w14:paraId="50153FE6" w14:textId="77777777" w:rsidR="006734D6" w:rsidRPr="00451C54" w:rsidRDefault="006734D6" w:rsidP="00780586">
            <w:pPr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Sklandytuvas L-13 BLANIK  LY-GFI, Nr. 173462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412E06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LY-GFI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8F835C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173462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AF1878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6 710,75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4A8856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0F5D35CB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2010.07.09</w:t>
            </w:r>
          </w:p>
        </w:tc>
      </w:tr>
      <w:tr w:rsidR="006734D6" w:rsidRPr="00451C54" w14:paraId="413CF7D2" w14:textId="77777777" w:rsidTr="00780586">
        <w:trPr>
          <w:trHeight w:val="315"/>
        </w:trPr>
        <w:tc>
          <w:tcPr>
            <w:tcW w:w="704" w:type="dxa"/>
            <w:shd w:val="clear" w:color="auto" w:fill="auto"/>
            <w:noWrap/>
            <w:vAlign w:val="center"/>
          </w:tcPr>
          <w:p w14:paraId="4D5868FB" w14:textId="77777777" w:rsidR="006734D6" w:rsidRPr="00451C54" w:rsidRDefault="006734D6" w:rsidP="00780586">
            <w:pPr>
              <w:jc w:val="center"/>
              <w:rPr>
                <w:sz w:val="22"/>
                <w:szCs w:val="22"/>
              </w:rPr>
            </w:pPr>
            <w:r w:rsidRPr="00451C54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3C03A3A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2779</w:t>
            </w:r>
          </w:p>
        </w:tc>
        <w:tc>
          <w:tcPr>
            <w:tcW w:w="5675" w:type="dxa"/>
            <w:shd w:val="clear" w:color="auto" w:fill="auto"/>
            <w:noWrap/>
            <w:vAlign w:val="center"/>
          </w:tcPr>
          <w:p w14:paraId="1086A322" w14:textId="77777777" w:rsidR="006734D6" w:rsidRPr="00451C54" w:rsidRDefault="006734D6" w:rsidP="00780586">
            <w:pPr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Sklandytuvas L-13 BLANIK  LY-GFK, Nr. 173810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2CFD96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LY-GFK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0919BE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173810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2D54FC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6 604,75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21FB8C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4DBC05F2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2010.07.09</w:t>
            </w:r>
          </w:p>
        </w:tc>
      </w:tr>
      <w:tr w:rsidR="006734D6" w:rsidRPr="00451C54" w14:paraId="79029EBC" w14:textId="77777777" w:rsidTr="00780586">
        <w:trPr>
          <w:trHeight w:val="315"/>
        </w:trPr>
        <w:tc>
          <w:tcPr>
            <w:tcW w:w="704" w:type="dxa"/>
            <w:shd w:val="clear" w:color="auto" w:fill="auto"/>
            <w:noWrap/>
            <w:vAlign w:val="center"/>
          </w:tcPr>
          <w:p w14:paraId="5AFC0423" w14:textId="77777777" w:rsidR="006734D6" w:rsidRPr="00451C54" w:rsidRDefault="006734D6" w:rsidP="00780586">
            <w:pPr>
              <w:jc w:val="center"/>
              <w:rPr>
                <w:sz w:val="22"/>
                <w:szCs w:val="22"/>
              </w:rPr>
            </w:pPr>
            <w:r w:rsidRPr="00451C54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1378C2F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2780</w:t>
            </w:r>
          </w:p>
        </w:tc>
        <w:tc>
          <w:tcPr>
            <w:tcW w:w="5675" w:type="dxa"/>
            <w:shd w:val="clear" w:color="auto" w:fill="auto"/>
            <w:noWrap/>
            <w:vAlign w:val="center"/>
          </w:tcPr>
          <w:p w14:paraId="1B0995E8" w14:textId="77777777" w:rsidR="006734D6" w:rsidRPr="00451C54" w:rsidRDefault="006734D6" w:rsidP="00780586">
            <w:pPr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Sklandytuvas L-13 BLANIK  LY-GFJ, Nr. 173711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C8ACE9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LY-GFJ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9E595D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173711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FD6FBC9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6 604,46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5860DF0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42D17858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94530">
              <w:rPr>
                <w:color w:val="000000"/>
                <w:sz w:val="22"/>
                <w:szCs w:val="22"/>
              </w:rPr>
              <w:t>2010.07.09</w:t>
            </w:r>
          </w:p>
        </w:tc>
      </w:tr>
      <w:tr w:rsidR="006734D6" w:rsidRPr="00EF50DD" w14:paraId="4292CC48" w14:textId="77777777" w:rsidTr="00780586">
        <w:trPr>
          <w:trHeight w:val="591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0792C" w14:textId="77777777" w:rsidR="006734D6" w:rsidRPr="00451C54" w:rsidRDefault="006734D6" w:rsidP="0078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575F5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B2446" w14:textId="77777777" w:rsidR="006734D6" w:rsidRPr="00451C54" w:rsidRDefault="006734D6" w:rsidP="00780586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7B7D53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83C892" w14:textId="0734AF6A" w:rsidR="006734D6" w:rsidRPr="008C6254" w:rsidRDefault="0083624C" w:rsidP="00780586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color w:val="000000"/>
                <w:sz w:val="22"/>
                <w:szCs w:val="22"/>
                <w:lang w:eastAsia="lt-LT"/>
              </w:rPr>
              <w:t>V</w:t>
            </w:r>
            <w:r w:rsidR="006734D6">
              <w:rPr>
                <w:b/>
                <w:color w:val="000000"/>
                <w:sz w:val="22"/>
                <w:szCs w:val="22"/>
                <w:lang w:eastAsia="lt-LT"/>
              </w:rPr>
              <w:t>iso: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8B266B2" w14:textId="77777777" w:rsidR="006734D6" w:rsidRPr="008C6254" w:rsidRDefault="006734D6" w:rsidP="00780586">
            <w:pPr>
              <w:ind w:right="-108" w:hanging="108"/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A526E6">
              <w:rPr>
                <w:b/>
                <w:color w:val="000000"/>
                <w:sz w:val="22"/>
                <w:szCs w:val="22"/>
                <w:lang w:eastAsia="lt-LT"/>
              </w:rPr>
              <w:t>435 138,16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ABCD0" w14:textId="77777777" w:rsidR="006734D6" w:rsidRPr="008C6254" w:rsidRDefault="006734D6" w:rsidP="00780586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color w:val="000000"/>
                <w:sz w:val="22"/>
                <w:szCs w:val="22"/>
                <w:lang w:eastAsia="lt-LT"/>
              </w:rPr>
              <w:t>15,00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A6508" w14:textId="77777777" w:rsidR="006734D6" w:rsidRPr="00451C54" w:rsidRDefault="006734D6" w:rsidP="00780586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</w:tbl>
    <w:p w14:paraId="14B3C10C" w14:textId="77777777" w:rsidR="006734D6" w:rsidRDefault="006734D6" w:rsidP="006734D6">
      <w:pPr>
        <w:pStyle w:val="Header"/>
        <w:tabs>
          <w:tab w:val="clear" w:pos="4153"/>
          <w:tab w:val="left" w:pos="6237"/>
        </w:tabs>
        <w:jc w:val="center"/>
      </w:pPr>
    </w:p>
    <w:p w14:paraId="4F01A97F" w14:textId="77777777" w:rsidR="006734D6" w:rsidRDefault="006734D6" w:rsidP="006734D6">
      <w:pPr>
        <w:pStyle w:val="Header"/>
        <w:tabs>
          <w:tab w:val="clear" w:pos="4153"/>
          <w:tab w:val="left" w:pos="6237"/>
        </w:tabs>
        <w:jc w:val="center"/>
      </w:pPr>
    </w:p>
    <w:p w14:paraId="0DD05990" w14:textId="77777777" w:rsidR="006734D6" w:rsidRDefault="006734D6" w:rsidP="006734D6">
      <w:pPr>
        <w:pStyle w:val="Header"/>
        <w:tabs>
          <w:tab w:val="clear" w:pos="4153"/>
          <w:tab w:val="left" w:pos="6237"/>
        </w:tabs>
        <w:jc w:val="center"/>
      </w:pPr>
    </w:p>
    <w:p w14:paraId="46B0DEC0" w14:textId="77777777" w:rsidR="008C6254" w:rsidRDefault="008C6254" w:rsidP="00DF00A9">
      <w:pPr>
        <w:pStyle w:val="Header"/>
        <w:tabs>
          <w:tab w:val="clear" w:pos="4153"/>
          <w:tab w:val="left" w:pos="6237"/>
        </w:tabs>
        <w:jc w:val="center"/>
      </w:pPr>
    </w:p>
    <w:p w14:paraId="0A5E4D76" w14:textId="1997548C" w:rsidR="008C6254" w:rsidRDefault="008616C0" w:rsidP="00DF00A9">
      <w:pPr>
        <w:pStyle w:val="Header"/>
        <w:tabs>
          <w:tab w:val="clear" w:pos="4153"/>
          <w:tab w:val="left" w:pos="6237"/>
        </w:tabs>
        <w:jc w:val="center"/>
      </w:pPr>
      <w:r>
        <w:t>______________</w:t>
      </w:r>
    </w:p>
    <w:sectPr w:rsidR="008C6254" w:rsidSect="00C80F93">
      <w:pgSz w:w="16838" w:h="11906" w:orient="landscape" w:code="9"/>
      <w:pgMar w:top="1134" w:right="1134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7FBA6" w14:textId="77777777" w:rsidR="00D75280" w:rsidRDefault="00D75280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8BB245D" w14:textId="77777777" w:rsidR="00D75280" w:rsidRDefault="00D75280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F8FB3" w14:textId="77777777" w:rsidR="008F7EE4" w:rsidRDefault="008F7EE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F8FB4" w14:textId="77777777" w:rsidR="008F7EE4" w:rsidRDefault="008F7EE4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F8FB6" w14:textId="77777777" w:rsidR="008F7EE4" w:rsidRDefault="008F7EE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82DD2" w14:textId="77777777" w:rsidR="00D75280" w:rsidRDefault="00D75280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71A268" w14:textId="77777777" w:rsidR="00D75280" w:rsidRDefault="00D75280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F8FAF" w14:textId="77777777" w:rsidR="008F7EE4" w:rsidRDefault="008F7EE4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513F8FB0" w14:textId="77777777" w:rsidR="008F7EE4" w:rsidRDefault="008F7EE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F8FB1" w14:textId="380F8BEC" w:rsidR="008F7EE4" w:rsidRDefault="008F7EE4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5278F3">
      <w:rPr>
        <w:noProof/>
        <w:lang w:eastAsia="lt-LT"/>
      </w:rPr>
      <w:t>2</w:t>
    </w:r>
    <w:r>
      <w:rPr>
        <w:lang w:eastAsia="lt-LT"/>
      </w:rPr>
      <w:fldChar w:fldCharType="end"/>
    </w:r>
  </w:p>
  <w:p w14:paraId="513F8FB2" w14:textId="77777777" w:rsidR="008F7EE4" w:rsidRDefault="008F7EE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F8FB5" w14:textId="23CF03C5" w:rsidR="008F7EE4" w:rsidRPr="00A5363A" w:rsidRDefault="008F7EE4" w:rsidP="00A5363A">
    <w:pPr>
      <w:tabs>
        <w:tab w:val="center" w:pos="4153"/>
        <w:tab w:val="right" w:pos="8306"/>
      </w:tabs>
      <w:spacing w:after="160" w:line="259" w:lineRule="auto"/>
      <w:jc w:val="right"/>
      <w:rPr>
        <w:b/>
        <w:lang w:eastAsia="lt-LT"/>
      </w:rPr>
    </w:pPr>
    <w:r w:rsidRPr="00A5363A">
      <w:rPr>
        <w:b/>
        <w:lang w:eastAsia="lt-LT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84B28"/>
    <w:rsid w:val="001669F9"/>
    <w:rsid w:val="001B71CE"/>
    <w:rsid w:val="002A0E87"/>
    <w:rsid w:val="00317DC0"/>
    <w:rsid w:val="004042F7"/>
    <w:rsid w:val="00417CF8"/>
    <w:rsid w:val="004A03E3"/>
    <w:rsid w:val="004A534B"/>
    <w:rsid w:val="004B21E5"/>
    <w:rsid w:val="004C1C4D"/>
    <w:rsid w:val="004C1D6B"/>
    <w:rsid w:val="004C66E7"/>
    <w:rsid w:val="005278F3"/>
    <w:rsid w:val="00587348"/>
    <w:rsid w:val="006142C8"/>
    <w:rsid w:val="00670F75"/>
    <w:rsid w:val="006734D6"/>
    <w:rsid w:val="00676A8D"/>
    <w:rsid w:val="006C5E0A"/>
    <w:rsid w:val="006E4B59"/>
    <w:rsid w:val="00765A13"/>
    <w:rsid w:val="008047E1"/>
    <w:rsid w:val="0083624C"/>
    <w:rsid w:val="008616C0"/>
    <w:rsid w:val="00874E8D"/>
    <w:rsid w:val="00885E68"/>
    <w:rsid w:val="008C6254"/>
    <w:rsid w:val="008C7EB6"/>
    <w:rsid w:val="008D1685"/>
    <w:rsid w:val="008F7EE4"/>
    <w:rsid w:val="00970974"/>
    <w:rsid w:val="00980297"/>
    <w:rsid w:val="009B3E8B"/>
    <w:rsid w:val="00A26D7A"/>
    <w:rsid w:val="00A5363A"/>
    <w:rsid w:val="00B37C04"/>
    <w:rsid w:val="00C06D63"/>
    <w:rsid w:val="00C422AC"/>
    <w:rsid w:val="00C80F93"/>
    <w:rsid w:val="00CE441F"/>
    <w:rsid w:val="00D01C21"/>
    <w:rsid w:val="00D23F98"/>
    <w:rsid w:val="00D25223"/>
    <w:rsid w:val="00D75280"/>
    <w:rsid w:val="00D90BF4"/>
    <w:rsid w:val="00DE0372"/>
    <w:rsid w:val="00DF00A9"/>
    <w:rsid w:val="00E17CB9"/>
    <w:rsid w:val="00E46293"/>
    <w:rsid w:val="00E473E8"/>
    <w:rsid w:val="00E55562"/>
    <w:rsid w:val="00E7488B"/>
    <w:rsid w:val="00F30881"/>
    <w:rsid w:val="00FD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13F8F8F"/>
  <w15:docId w15:val="{39E99A8B-84F2-4337-979A-888B48E0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DF00A9"/>
    <w:rPr>
      <w:lang w:eastAsia="lt-LT"/>
    </w:rPr>
  </w:style>
  <w:style w:type="paragraph" w:styleId="Header">
    <w:name w:val="header"/>
    <w:aliases w:val="Char,Diagrama"/>
    <w:basedOn w:val="Normal"/>
    <w:link w:val="HeaderChar1"/>
    <w:unhideWhenUsed/>
    <w:rsid w:val="00DF00A9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1">
    <w:name w:val="Antraštės Diagrama1"/>
    <w:aliases w:val="Char Diagrama1,Diagrama Diagrama1"/>
    <w:basedOn w:val="DefaultParagraphFont"/>
    <w:rsid w:val="00DF00A9"/>
  </w:style>
  <w:style w:type="paragraph" w:styleId="Footer">
    <w:name w:val="footer"/>
    <w:basedOn w:val="Normal"/>
    <w:link w:val="FooterChar"/>
    <w:uiPriority w:val="99"/>
    <w:unhideWhenUsed/>
    <w:rsid w:val="00DF00A9"/>
    <w:pPr>
      <w:tabs>
        <w:tab w:val="center" w:pos="4819"/>
        <w:tab w:val="right" w:pos="9638"/>
      </w:tabs>
    </w:pPr>
    <w:rPr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DF00A9"/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DF00A9"/>
    <w:pPr>
      <w:spacing w:before="120"/>
      <w:ind w:left="4536"/>
      <w:jc w:val="center"/>
    </w:pPr>
    <w:rPr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F00A9"/>
    <w:rPr>
      <w:lang w:eastAsia="lt-LT"/>
    </w:rPr>
  </w:style>
  <w:style w:type="paragraph" w:styleId="BalloonText">
    <w:name w:val="Balloon Text"/>
    <w:basedOn w:val="Normal"/>
    <w:link w:val="BalloonTextChar"/>
    <w:uiPriority w:val="99"/>
    <w:unhideWhenUsed/>
    <w:rsid w:val="00DF00A9"/>
    <w:rPr>
      <w:rFonts w:ascii="Segoe UI" w:hAnsi="Segoe UI" w:cs="Segoe UI"/>
      <w:sz w:val="18"/>
      <w:szCs w:val="18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F00A9"/>
    <w:rPr>
      <w:rFonts w:ascii="Segoe UI" w:hAnsi="Segoe UI" w:cs="Segoe UI"/>
      <w:sz w:val="18"/>
      <w:szCs w:val="18"/>
      <w:lang w:eastAsia="lt-LT"/>
    </w:rPr>
  </w:style>
  <w:style w:type="paragraph" w:styleId="ListParagraph">
    <w:name w:val="List Paragraph"/>
    <w:basedOn w:val="Normal"/>
    <w:uiPriority w:val="34"/>
    <w:qFormat/>
    <w:rsid w:val="00DF00A9"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TableContents">
    <w:name w:val="Table Contents"/>
    <w:basedOn w:val="Normal"/>
    <w:uiPriority w:val="99"/>
    <w:rsid w:val="00DF00A9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table" w:styleId="TableGrid">
    <w:name w:val="Table Grid"/>
    <w:basedOn w:val="TableNormal"/>
    <w:uiPriority w:val="59"/>
    <w:rsid w:val="00DF00A9"/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DF00A9"/>
    <w:rPr>
      <w:color w:val="808080"/>
    </w:rPr>
  </w:style>
  <w:style w:type="character" w:customStyle="1" w:styleId="HeaderChar">
    <w:name w:val="Header Char"/>
    <w:aliases w:val="Char Char,Diagrama Char"/>
    <w:basedOn w:val="DefaultParagraphFont"/>
    <w:uiPriority w:val="99"/>
    <w:semiHidden/>
    <w:locked/>
    <w:rsid w:val="00DF00A9"/>
    <w:rPr>
      <w:rFonts w:ascii="Courier New" w:hAnsi="Courier New" w:cs="Courier New" w:hint="default"/>
      <w:lang w:val="lt-LT" w:eastAsia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B0CE07-E236-444A-9B57-54BA3D9BD479}"/>
</file>

<file path=customXml/itemProps2.xml><?xml version="1.0" encoding="utf-8"?>
<ds:datastoreItem xmlns:ds="http://schemas.openxmlformats.org/officeDocument/2006/customXml" ds:itemID="{DBB816E4-57E8-465F-839D-3D59A0021594}"/>
</file>

<file path=customXml/itemProps3.xml><?xml version="1.0" encoding="utf-8"?>
<ds:datastoreItem xmlns:ds="http://schemas.openxmlformats.org/officeDocument/2006/customXml" ds:itemID="{04DFA642-F430-4D12-993F-902526AFFE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ec742443-bbdf-46fc-9d25-5e12cf3a8412</dc:title>
  <dc:creator>lrvk</dc:creator>
  <cp:lastModifiedBy>Kestutis Jablonskis</cp:lastModifiedBy>
  <cp:revision>2</cp:revision>
  <cp:lastPrinted>2020-03-06T10:39:00Z</cp:lastPrinted>
  <dcterms:created xsi:type="dcterms:W3CDTF">2020-03-20T09:47:00Z</dcterms:created>
  <dcterms:modified xsi:type="dcterms:W3CDTF">2020-03-20T09:47:00Z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Pridėta po vizavimo</vt:lpwstr>
  </property>
</Properties>
</file>