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317901" w14:textId="77777777" w:rsidR="00EA119B" w:rsidRPr="009C5667" w:rsidRDefault="00EA119B" w:rsidP="00E03938">
      <w:pPr>
        <w:pStyle w:val="Caption"/>
        <w:rPr>
          <w:sz w:val="24"/>
        </w:rPr>
      </w:pPr>
      <w:r w:rsidRPr="009C5667">
        <w:rPr>
          <w:color w:val="0000FF"/>
          <w:sz w:val="24"/>
        </w:rPr>
        <w:object w:dxaOrig="4620" w:dyaOrig="5445" w14:anchorId="56664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7" o:title=""/>
          </v:shape>
          <o:OLEObject Type="Embed" ProgID="PBrush" ShapeID="_x0000_i1025" DrawAspect="Content" ObjectID="_1618396452" r:id="rId8"/>
        </w:object>
      </w:r>
    </w:p>
    <w:p w14:paraId="0EFBC88C" w14:textId="77777777" w:rsidR="00EA119B" w:rsidRPr="009C5667" w:rsidRDefault="00EA119B" w:rsidP="00E03938">
      <w:pPr>
        <w:pStyle w:val="Caption"/>
        <w:rPr>
          <w:sz w:val="24"/>
        </w:rPr>
      </w:pPr>
    </w:p>
    <w:p w14:paraId="6C496AA3" w14:textId="77777777" w:rsidR="00EA119B" w:rsidRPr="009C5667" w:rsidRDefault="00EA119B" w:rsidP="00E03938">
      <w:pPr>
        <w:pStyle w:val="Caption"/>
        <w:rPr>
          <w:sz w:val="24"/>
        </w:rPr>
      </w:pPr>
      <w:r w:rsidRPr="009C5667">
        <w:rPr>
          <w:sz w:val="24"/>
        </w:rPr>
        <w:t>LIETUVOS RESPUBLIKOS VIDAUS REIKALŲ MINISTERIJ</w:t>
      </w:r>
      <w:r w:rsidR="00C85BE0" w:rsidRPr="009C5667">
        <w:rPr>
          <w:sz w:val="24"/>
        </w:rPr>
        <w:t>A</w:t>
      </w:r>
    </w:p>
    <w:p w14:paraId="578CEFDE" w14:textId="77777777" w:rsidR="00EA119B" w:rsidRPr="009C5667" w:rsidRDefault="00EA119B" w:rsidP="00E03938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9C5667" w14:paraId="24A92E8C" w14:textId="77777777" w:rsidTr="00F63DEF">
        <w:trPr>
          <w:trHeight w:val="669"/>
          <w:jc w:val="center"/>
        </w:trPr>
        <w:tc>
          <w:tcPr>
            <w:tcW w:w="9492" w:type="dxa"/>
          </w:tcPr>
          <w:p w14:paraId="54DAECD7" w14:textId="77777777" w:rsidR="00EA119B" w:rsidRPr="009C5667" w:rsidRDefault="00EA119B" w:rsidP="00E03938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9C5667">
              <w:rPr>
                <w:sz w:val="20"/>
              </w:rPr>
              <w:t>Biudžetinė įstaiga,  Šventaragio g. 2,  LT-01510  Vilnius,</w:t>
            </w:r>
          </w:p>
          <w:p w14:paraId="6DBCE219" w14:textId="77777777" w:rsidR="00EA119B" w:rsidRPr="009C5667" w:rsidRDefault="00EA119B" w:rsidP="00E03938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9C5667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9C5667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9C5667">
              <w:rPr>
                <w:sz w:val="20"/>
              </w:rPr>
              <w:t xml:space="preserve"> </w:t>
            </w:r>
          </w:p>
          <w:p w14:paraId="023ACBCD" w14:textId="77777777" w:rsidR="00EA119B" w:rsidRPr="009C5667" w:rsidRDefault="00EA119B" w:rsidP="00E039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C5667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096B77BF" w14:textId="77777777" w:rsidR="00EA119B" w:rsidRPr="009C5667" w:rsidRDefault="00EA119B" w:rsidP="00E03938"/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504"/>
        <w:gridCol w:w="600"/>
        <w:gridCol w:w="1560"/>
        <w:gridCol w:w="2155"/>
      </w:tblGrid>
      <w:tr w:rsidR="0099425F" w:rsidRPr="009C5667" w14:paraId="7BE7B0AD" w14:textId="77777777" w:rsidTr="008027AD">
        <w:tc>
          <w:tcPr>
            <w:tcW w:w="4962" w:type="dxa"/>
          </w:tcPr>
          <w:p w14:paraId="7ADD9E6B" w14:textId="77777777" w:rsidR="00DE5182" w:rsidRDefault="00DE5182" w:rsidP="00E03938">
            <w:pPr>
              <w:pStyle w:val="Header"/>
              <w:tabs>
                <w:tab w:val="clear" w:pos="4153"/>
                <w:tab w:val="clear" w:pos="8306"/>
              </w:tabs>
              <w:ind w:hanging="108"/>
              <w:rPr>
                <w:szCs w:val="24"/>
              </w:rPr>
            </w:pPr>
          </w:p>
          <w:p w14:paraId="23136C61" w14:textId="77777777" w:rsidR="0099425F" w:rsidRPr="009C5667" w:rsidRDefault="00844712" w:rsidP="00E03938">
            <w:pPr>
              <w:pStyle w:val="Header"/>
              <w:tabs>
                <w:tab w:val="clear" w:pos="4153"/>
                <w:tab w:val="clear" w:pos="8306"/>
              </w:tabs>
              <w:ind w:hanging="108"/>
              <w:rPr>
                <w:szCs w:val="24"/>
              </w:rPr>
            </w:pPr>
            <w:r>
              <w:rPr>
                <w:szCs w:val="24"/>
              </w:rPr>
              <w:t>Švietimo, mokslo ir sporto</w:t>
            </w:r>
            <w:r w:rsidR="00EB49E3">
              <w:rPr>
                <w:szCs w:val="24"/>
              </w:rPr>
              <w:t xml:space="preserve"> </w:t>
            </w:r>
            <w:r w:rsidR="0099425F" w:rsidRPr="009C5667">
              <w:rPr>
                <w:szCs w:val="24"/>
              </w:rPr>
              <w:t>ministerijai</w:t>
            </w:r>
          </w:p>
          <w:p w14:paraId="3B31824E" w14:textId="77777777" w:rsidR="008027AD" w:rsidRPr="009C5667" w:rsidRDefault="008027AD" w:rsidP="00E03938">
            <w:pPr>
              <w:pStyle w:val="Header"/>
              <w:tabs>
                <w:tab w:val="clear" w:pos="4153"/>
                <w:tab w:val="clear" w:pos="8306"/>
              </w:tabs>
              <w:ind w:hanging="108"/>
              <w:rPr>
                <w:szCs w:val="24"/>
              </w:rPr>
            </w:pPr>
          </w:p>
          <w:p w14:paraId="7560C598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504" w:type="dxa"/>
          </w:tcPr>
          <w:p w14:paraId="1C896191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600" w:type="dxa"/>
          </w:tcPr>
          <w:p w14:paraId="5D70A934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  <w:p w14:paraId="46180C34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398F857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3E7BE617" w14:textId="77777777" w:rsidR="0099425F" w:rsidRPr="009C5667" w:rsidRDefault="00745056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C5667">
              <w:rPr>
                <w:szCs w:val="24"/>
              </w:rPr>
              <w:t>Į 201</w:t>
            </w:r>
            <w:r w:rsidR="006657EE" w:rsidRPr="009C5667">
              <w:rPr>
                <w:szCs w:val="24"/>
              </w:rPr>
              <w:t>9</w:t>
            </w:r>
            <w:r w:rsidRPr="009C5667">
              <w:rPr>
                <w:szCs w:val="24"/>
              </w:rPr>
              <w:t>-</w:t>
            </w:r>
            <w:r w:rsidR="006657EE" w:rsidRPr="009C5667">
              <w:rPr>
                <w:szCs w:val="24"/>
              </w:rPr>
              <w:t>0</w:t>
            </w:r>
            <w:r w:rsidR="00EB49E3">
              <w:rPr>
                <w:szCs w:val="24"/>
              </w:rPr>
              <w:t>3</w:t>
            </w:r>
            <w:r w:rsidR="0099425F" w:rsidRPr="009C5667">
              <w:rPr>
                <w:szCs w:val="24"/>
              </w:rPr>
              <w:t>-</w:t>
            </w:r>
            <w:r w:rsidR="004B6308">
              <w:rPr>
                <w:szCs w:val="24"/>
              </w:rPr>
              <w:t>2</w:t>
            </w:r>
            <w:r w:rsidR="00844712">
              <w:rPr>
                <w:szCs w:val="24"/>
              </w:rPr>
              <w:t>7</w:t>
            </w:r>
          </w:p>
          <w:p w14:paraId="3236DAF2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155" w:type="dxa"/>
          </w:tcPr>
          <w:p w14:paraId="7D7A408A" w14:textId="77777777" w:rsidR="0099425F" w:rsidRPr="009C5667" w:rsidRDefault="00235BA8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9C5667">
              <w:rPr>
                <w:szCs w:val="24"/>
              </w:rPr>
              <w:t>Nr.</w:t>
            </w:r>
          </w:p>
          <w:p w14:paraId="560AEB0A" w14:textId="77777777" w:rsidR="0099425F" w:rsidRPr="009C5667" w:rsidRDefault="0099425F" w:rsidP="00E03938">
            <w:pPr>
              <w:pStyle w:val="Header"/>
              <w:tabs>
                <w:tab w:val="clear" w:pos="4153"/>
                <w:tab w:val="clear" w:pos="8306"/>
                <w:tab w:val="left" w:pos="1905"/>
              </w:tabs>
              <w:ind w:right="-99"/>
              <w:rPr>
                <w:szCs w:val="24"/>
              </w:rPr>
            </w:pPr>
            <w:r w:rsidRPr="009C5667">
              <w:rPr>
                <w:szCs w:val="24"/>
              </w:rPr>
              <w:t>Nr.</w:t>
            </w:r>
            <w:r w:rsidR="002B3CBF" w:rsidRPr="009C5667">
              <w:rPr>
                <w:szCs w:val="24"/>
              </w:rPr>
              <w:t> </w:t>
            </w:r>
            <w:r w:rsidR="00844712" w:rsidRPr="00844712">
              <w:rPr>
                <w:szCs w:val="24"/>
              </w:rPr>
              <w:t>SR-1143</w:t>
            </w:r>
          </w:p>
        </w:tc>
      </w:tr>
    </w:tbl>
    <w:p w14:paraId="0271D915" w14:textId="77777777" w:rsidR="00496D9D" w:rsidRPr="009C5667" w:rsidRDefault="00496D9D" w:rsidP="00E039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4A1B466" w14:textId="77777777" w:rsidR="0099425F" w:rsidRPr="009C5667" w:rsidRDefault="0099425F" w:rsidP="00E03938">
      <w:pPr>
        <w:pStyle w:val="Header"/>
        <w:tabs>
          <w:tab w:val="clear" w:pos="4153"/>
          <w:tab w:val="clear" w:pos="8306"/>
        </w:tabs>
        <w:jc w:val="both"/>
        <w:rPr>
          <w:b/>
          <w:szCs w:val="24"/>
        </w:rPr>
      </w:pPr>
      <w:r w:rsidRPr="009C5667">
        <w:rPr>
          <w:b/>
          <w:szCs w:val="24"/>
        </w:rPr>
        <w:t xml:space="preserve">DĖL </w:t>
      </w:r>
      <w:r w:rsidR="00AC54C0">
        <w:rPr>
          <w:b/>
          <w:szCs w:val="24"/>
        </w:rPr>
        <w:t>VYRIAUSYBĖS NUTARIM</w:t>
      </w:r>
      <w:r w:rsidR="00844712">
        <w:rPr>
          <w:b/>
          <w:szCs w:val="24"/>
        </w:rPr>
        <w:t>Ų</w:t>
      </w:r>
      <w:r w:rsidR="00AC54C0">
        <w:rPr>
          <w:b/>
          <w:szCs w:val="24"/>
        </w:rPr>
        <w:t xml:space="preserve"> PROJEKT</w:t>
      </w:r>
      <w:r w:rsidR="00844712">
        <w:rPr>
          <w:b/>
          <w:szCs w:val="24"/>
        </w:rPr>
        <w:t>Ų</w:t>
      </w:r>
      <w:r w:rsidR="00AC54C0">
        <w:rPr>
          <w:b/>
          <w:szCs w:val="24"/>
        </w:rPr>
        <w:t xml:space="preserve"> DERINIMO </w:t>
      </w:r>
      <w:r w:rsidRPr="009C5667">
        <w:rPr>
          <w:b/>
          <w:szCs w:val="24"/>
        </w:rPr>
        <w:t xml:space="preserve">  </w:t>
      </w:r>
    </w:p>
    <w:p w14:paraId="2A92889F" w14:textId="77777777" w:rsidR="0099425F" w:rsidRDefault="0099425F" w:rsidP="00E039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29004E4" w14:textId="77777777" w:rsidR="00DE5182" w:rsidRPr="009C5667" w:rsidRDefault="00DE5182" w:rsidP="00E0393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7A188374" w14:textId="77777777" w:rsidR="006F121A" w:rsidRDefault="0099425F" w:rsidP="00E03938">
      <w:pPr>
        <w:ind w:right="-1" w:firstLine="720"/>
        <w:jc w:val="both"/>
      </w:pPr>
      <w:r w:rsidRPr="009C5667">
        <w:rPr>
          <w:szCs w:val="24"/>
        </w:rPr>
        <w:t>Vidaus reikalų ministerija</w:t>
      </w:r>
      <w:r w:rsidR="00DE5182">
        <w:rPr>
          <w:szCs w:val="24"/>
        </w:rPr>
        <w:t>,</w:t>
      </w:r>
      <w:r w:rsidR="00E555BA">
        <w:rPr>
          <w:szCs w:val="24"/>
        </w:rPr>
        <w:t xml:space="preserve"> </w:t>
      </w:r>
      <w:bookmarkStart w:id="1" w:name="_Hlk489257600"/>
      <w:r w:rsidR="00337829" w:rsidRPr="009C5667">
        <w:rPr>
          <w:szCs w:val="24"/>
        </w:rPr>
        <w:t>išnagrinėj</w:t>
      </w:r>
      <w:r w:rsidR="00DE5182">
        <w:rPr>
          <w:szCs w:val="24"/>
        </w:rPr>
        <w:t>usi</w:t>
      </w:r>
      <w:r w:rsidR="00E555BA">
        <w:rPr>
          <w:bCs/>
          <w:szCs w:val="24"/>
        </w:rPr>
        <w:t xml:space="preserve"> </w:t>
      </w:r>
      <w:r w:rsidR="00844712">
        <w:rPr>
          <w:szCs w:val="24"/>
        </w:rPr>
        <w:t xml:space="preserve">Lietuvos Respublikos Vyriausybės nutarimo „Dėl </w:t>
      </w:r>
      <w:r w:rsidR="00D472E8">
        <w:rPr>
          <w:szCs w:val="24"/>
        </w:rPr>
        <w:t xml:space="preserve">Kūno kultūros ir sporto departamento prie Lietuvos Respublikos Vyriausybės likvidavimo“ projektą ir </w:t>
      </w:r>
      <w:r w:rsidR="003F6AA7">
        <w:rPr>
          <w:szCs w:val="24"/>
        </w:rPr>
        <w:t xml:space="preserve">(toliau – </w:t>
      </w:r>
      <w:r w:rsidR="003F6AA7" w:rsidRPr="003F6AA7">
        <w:rPr>
          <w:b/>
          <w:szCs w:val="24"/>
        </w:rPr>
        <w:t>projektas Nr. 1</w:t>
      </w:r>
      <w:r w:rsidR="003F6AA7">
        <w:rPr>
          <w:szCs w:val="24"/>
        </w:rPr>
        <w:t xml:space="preserve">) </w:t>
      </w:r>
      <w:r w:rsidR="00844712">
        <w:rPr>
          <w:szCs w:val="24"/>
        </w:rPr>
        <w:t xml:space="preserve">ir Lietuvos Respublikos Vyriausybės nutarimo „Dėl Lietuvos Respublikos Vyriausybės 2018 m. gruodžio 12 d. nutarimo Nr. 1298 „Dėl </w:t>
      </w:r>
      <w:r w:rsidR="003F6AA7">
        <w:rPr>
          <w:szCs w:val="24"/>
        </w:rPr>
        <w:t>V</w:t>
      </w:r>
      <w:r w:rsidR="00844712">
        <w:rPr>
          <w:szCs w:val="24"/>
        </w:rPr>
        <w:t>alstybės tarnautojų ir darbuotojų, dirbančių pagal darbo sutartis</w:t>
      </w:r>
      <w:r w:rsidR="003F6AA7">
        <w:rPr>
          <w:szCs w:val="24"/>
        </w:rPr>
        <w:t>, pareigybių poreikio nustatymo kriterijų aprašo</w:t>
      </w:r>
      <w:r w:rsidR="00844712">
        <w:rPr>
          <w:szCs w:val="24"/>
        </w:rPr>
        <w:t xml:space="preserve"> ir </w:t>
      </w:r>
      <w:r w:rsidR="003F6AA7">
        <w:rPr>
          <w:szCs w:val="24"/>
        </w:rPr>
        <w:t xml:space="preserve">Didžiausio leistino valstybės tarnautojų ir darbuotojų, dirbančių pagal darbo sutartis ir gaunančių darbo užmokestį iš valstybės biudžeto ir valstybės pinigų fondų, pareigybių skaičiaus sąrašo patvirtinimo“ </w:t>
      </w:r>
      <w:r w:rsidR="00844712">
        <w:rPr>
          <w:szCs w:val="24"/>
        </w:rPr>
        <w:t>pakeitimo“ projektą</w:t>
      </w:r>
      <w:r w:rsidR="003F6AA7">
        <w:rPr>
          <w:szCs w:val="24"/>
        </w:rPr>
        <w:t xml:space="preserve"> (toliau – </w:t>
      </w:r>
      <w:r w:rsidR="003F6AA7" w:rsidRPr="003F6AA7">
        <w:rPr>
          <w:b/>
          <w:szCs w:val="24"/>
        </w:rPr>
        <w:t>projektas Nr. 2</w:t>
      </w:r>
      <w:r w:rsidR="003F6AA7">
        <w:rPr>
          <w:szCs w:val="24"/>
        </w:rPr>
        <w:t>)</w:t>
      </w:r>
      <w:r w:rsidR="00E20EBA">
        <w:rPr>
          <w:szCs w:val="24"/>
        </w:rPr>
        <w:t xml:space="preserve"> (toliau kartu – projektai)</w:t>
      </w:r>
      <w:r w:rsidR="00E83EDA">
        <w:t>, tei</w:t>
      </w:r>
      <w:r w:rsidR="002230E2">
        <w:t>kia šias pastabas ir pasiūlymus.</w:t>
      </w:r>
    </w:p>
    <w:p w14:paraId="1977F72C" w14:textId="77777777" w:rsidR="009F4135" w:rsidRDefault="009F4135" w:rsidP="009F4135">
      <w:pPr>
        <w:ind w:firstLine="851"/>
        <w:jc w:val="both"/>
        <w:rPr>
          <w:szCs w:val="24"/>
        </w:rPr>
      </w:pPr>
      <w:r>
        <w:rPr>
          <w:szCs w:val="24"/>
        </w:rPr>
        <w:t xml:space="preserve">Teikime derinti projektus nurodyta, kad likvidavus Kūno kultūros ir sporto departamentą prie Lietuvos Respublikos Vyriausybės (toliau – KKSD), Švietimo, mokslo ir sporto ministerija perims jo funkcijų vykdymą, tačiau nedetalizuojama, kokia apimtimi tai planuojama padaryti: perimti visas KKSD funkcijas, ar tik dalį jų, neįvardijama, ar yra funkcijų, kurių, kaip praradusių aktualumą, planuojama atsisakyti.  </w:t>
      </w:r>
    </w:p>
    <w:p w14:paraId="2A521A8B" w14:textId="310B0EB4" w:rsidR="009F4135" w:rsidRDefault="009F4135" w:rsidP="009F4135">
      <w:pPr>
        <w:ind w:firstLine="851"/>
        <w:jc w:val="both"/>
        <w:rPr>
          <w:szCs w:val="24"/>
        </w:rPr>
      </w:pPr>
      <w:r>
        <w:rPr>
          <w:szCs w:val="24"/>
        </w:rPr>
        <w:t xml:space="preserve">Atkreipiame dėmesį, kad didžioji dalis KKSD funkcijų yra susijusios su </w:t>
      </w:r>
      <w:r w:rsidRPr="00BB2D9F">
        <w:rPr>
          <w:b/>
          <w:i/>
          <w:szCs w:val="24"/>
        </w:rPr>
        <w:t>politikos įgyvendinimu</w:t>
      </w:r>
      <w:r>
        <w:rPr>
          <w:szCs w:val="24"/>
        </w:rPr>
        <w:t xml:space="preserve">, todėl, remiantis Vyriausybės įstatymo 29 straipsnio nuostatomis, Švietimo, mokslo ir sporto ministerijai, kurios paskirtis yra formuoti valstybės politiką, taip </w:t>
      </w:r>
      <w:r w:rsidR="00B22052">
        <w:rPr>
          <w:szCs w:val="24"/>
        </w:rPr>
        <w:t xml:space="preserve">pat </w:t>
      </w:r>
      <w:r>
        <w:rPr>
          <w:szCs w:val="24"/>
        </w:rPr>
        <w:t>organizuoti, koordinuoti ir kontroliuoti jos įgyvendinimą</w:t>
      </w:r>
      <w:r w:rsidRPr="00B033EF">
        <w:rPr>
          <w:szCs w:val="24"/>
        </w:rPr>
        <w:t xml:space="preserve"> </w:t>
      </w:r>
      <w:r>
        <w:rPr>
          <w:szCs w:val="24"/>
        </w:rPr>
        <w:t xml:space="preserve">švietimo, mokslo ir sporto ministrui pavestose valdymo srityse, </w:t>
      </w:r>
      <w:r w:rsidR="00D52024">
        <w:rPr>
          <w:szCs w:val="24"/>
        </w:rPr>
        <w:t xml:space="preserve">KKSD funkcijos, susijusios su valstybės politikos įgyvendinimu, </w:t>
      </w:r>
      <w:r w:rsidRPr="00B033EF">
        <w:rPr>
          <w:color w:val="000000"/>
          <w:szCs w:val="24"/>
        </w:rPr>
        <w:t xml:space="preserve">gali būti pavestos tik </w:t>
      </w:r>
      <w:r w:rsidRPr="00BB2D9F">
        <w:rPr>
          <w:b/>
          <w:i/>
          <w:color w:val="000000"/>
          <w:szCs w:val="24"/>
        </w:rPr>
        <w:t>įstatymų</w:t>
      </w:r>
      <w:r w:rsidRPr="00B033EF">
        <w:rPr>
          <w:color w:val="000000"/>
          <w:szCs w:val="24"/>
        </w:rPr>
        <w:t xml:space="preserve"> nustatytais atvejais ir nustatytam terminui</w:t>
      </w:r>
      <w:r w:rsidRPr="00B033EF">
        <w:rPr>
          <w:szCs w:val="24"/>
        </w:rPr>
        <w:t>.</w:t>
      </w:r>
      <w:r>
        <w:rPr>
          <w:szCs w:val="24"/>
        </w:rPr>
        <w:t xml:space="preserve"> Be to, </w:t>
      </w:r>
      <w:r w:rsidRPr="00782B5A">
        <w:rPr>
          <w:szCs w:val="24"/>
        </w:rPr>
        <w:t xml:space="preserve">ir Viešojo sektoriaus įstaigų sistemos tobulinimo gairių, patvirtintų Lietuvos Respublikos Vyriausybės 2018 m. gegužės </w:t>
      </w:r>
      <w:r>
        <w:rPr>
          <w:color w:val="000000"/>
          <w:szCs w:val="24"/>
        </w:rPr>
        <w:t>16 d. nutarimu Nr. </w:t>
      </w:r>
      <w:r w:rsidRPr="00782B5A">
        <w:rPr>
          <w:color w:val="000000"/>
          <w:szCs w:val="24"/>
        </w:rPr>
        <w:t>495, 21</w:t>
      </w:r>
      <w:r w:rsidR="00935826">
        <w:rPr>
          <w:color w:val="000000"/>
          <w:szCs w:val="24"/>
        </w:rPr>
        <w:t> </w:t>
      </w:r>
      <w:r>
        <w:rPr>
          <w:color w:val="000000"/>
          <w:szCs w:val="24"/>
        </w:rPr>
        <w:t>punktas</w:t>
      </w:r>
      <w:r w:rsidRPr="00782B5A">
        <w:rPr>
          <w:color w:val="000000"/>
          <w:szCs w:val="24"/>
        </w:rPr>
        <w:t xml:space="preserve"> reikalauja </w:t>
      </w:r>
      <w:r w:rsidRPr="00782B5A">
        <w:rPr>
          <w:szCs w:val="24"/>
        </w:rPr>
        <w:t>peržiūrėti ir atsisakyti ministerijų vykdomų, tačiau su politikos formavimu nesusijusių funkcijų ir perduoti jas tinkamiems subjektams.</w:t>
      </w:r>
      <w:r>
        <w:rPr>
          <w:szCs w:val="24"/>
        </w:rPr>
        <w:t xml:space="preserve"> </w:t>
      </w:r>
    </w:p>
    <w:p w14:paraId="2AD10BE2" w14:textId="77777777" w:rsidR="009F4135" w:rsidRDefault="009F4135" w:rsidP="009F4135">
      <w:pPr>
        <w:ind w:firstLine="851"/>
        <w:jc w:val="both"/>
        <w:rPr>
          <w:szCs w:val="24"/>
        </w:rPr>
      </w:pPr>
      <w:r>
        <w:rPr>
          <w:szCs w:val="24"/>
        </w:rPr>
        <w:t xml:space="preserve">Atsižvelgdami į tai, manytume, kad, prieš priimant galutinį sprendimą dėl KKSD likvidavimo, turėtų būti apsispręsta dėl jo atliekamų funkcijų perdavimo subjektui, kuris, atsižvelgiant į esamą valstybės institucinę sąrangą ir remiantis Vyriausybės įstatyme bei </w:t>
      </w:r>
      <w:r w:rsidRPr="00782B5A">
        <w:rPr>
          <w:szCs w:val="24"/>
        </w:rPr>
        <w:t>Viešojo sektoriaus įs</w:t>
      </w:r>
      <w:r>
        <w:rPr>
          <w:szCs w:val="24"/>
        </w:rPr>
        <w:t xml:space="preserve">taigų sistemos tobulinimo gairėse įtvirtintais reikalavimais, gali tokias funkcijas (valstybės politikos įgyvendinimo) atlikti arba priimtas sprendimas iš viso atsisakyti šių funkcijų.  </w:t>
      </w:r>
    </w:p>
    <w:p w14:paraId="30C19839" w14:textId="7BBD1C7F" w:rsidR="009F4135" w:rsidRDefault="009F4135" w:rsidP="009F4135">
      <w:pPr>
        <w:ind w:firstLine="851"/>
        <w:jc w:val="both"/>
        <w:rPr>
          <w:szCs w:val="24"/>
        </w:rPr>
      </w:pPr>
      <w:r w:rsidRPr="007F6B63">
        <w:rPr>
          <w:szCs w:val="24"/>
        </w:rPr>
        <w:t xml:space="preserve">Esant poreikiui užtikrinti KKSD atliekamų funkcijų (valstybės politikos įgyvendinimo) tęstinumą, tačiau nesant subjekto, kuriam jos galėtų būti perduotos, svarstytina galimybė atsisakyti KKSD likvidavimo, o jo </w:t>
      </w:r>
      <w:r w:rsidR="008D4DCE">
        <w:rPr>
          <w:szCs w:val="24"/>
        </w:rPr>
        <w:t>statusą</w:t>
      </w:r>
      <w:r w:rsidRPr="007F6B63">
        <w:rPr>
          <w:szCs w:val="24"/>
        </w:rPr>
        <w:t xml:space="preserve"> pakeisti į </w:t>
      </w:r>
      <w:r w:rsidRPr="00BB2D9F">
        <w:rPr>
          <w:i/>
          <w:szCs w:val="24"/>
        </w:rPr>
        <w:t>įstaigą prie ministerijos</w:t>
      </w:r>
      <w:r w:rsidRPr="007F6B63">
        <w:rPr>
          <w:szCs w:val="24"/>
        </w:rPr>
        <w:t>.</w:t>
      </w:r>
      <w:r>
        <w:rPr>
          <w:szCs w:val="24"/>
        </w:rPr>
        <w:t xml:space="preserve">  </w:t>
      </w:r>
    </w:p>
    <w:p w14:paraId="0DF98240" w14:textId="77777777" w:rsidR="00E50260" w:rsidRDefault="00E50260" w:rsidP="00E03938">
      <w:pPr>
        <w:ind w:right="-1" w:firstLine="720"/>
        <w:jc w:val="both"/>
        <w:rPr>
          <w:b/>
          <w:i/>
        </w:rPr>
      </w:pPr>
    </w:p>
    <w:p w14:paraId="380685ED" w14:textId="77777777" w:rsidR="00C7614E" w:rsidRDefault="00C7614E" w:rsidP="00E03938">
      <w:pPr>
        <w:ind w:right="-1" w:firstLine="720"/>
        <w:jc w:val="both"/>
        <w:rPr>
          <w:b/>
          <w:i/>
        </w:rPr>
      </w:pPr>
      <w:r>
        <w:rPr>
          <w:b/>
          <w:i/>
        </w:rPr>
        <w:t>Dėl projekto Nr. 1:</w:t>
      </w:r>
    </w:p>
    <w:p w14:paraId="6D4CA32C" w14:textId="103FD856" w:rsidR="00C7614E" w:rsidRPr="00FA617E" w:rsidRDefault="00C7614E" w:rsidP="00E03938">
      <w:pPr>
        <w:ind w:right="-1" w:firstLine="720"/>
        <w:jc w:val="both"/>
      </w:pPr>
      <w:r w:rsidRPr="00C7614E">
        <w:lastRenderedPageBreak/>
        <w:t xml:space="preserve">Projekte siūloma </w:t>
      </w:r>
      <w:r w:rsidRPr="00C7614E">
        <w:rPr>
          <w:b/>
        </w:rPr>
        <w:t xml:space="preserve">likviduoti </w:t>
      </w:r>
      <w:r w:rsidRPr="00C7614E">
        <w:t>KKSD</w:t>
      </w:r>
      <w:r>
        <w:t xml:space="preserve"> ir nuo 2019 m. rugsėjo 1 d. </w:t>
      </w:r>
      <w:r w:rsidRPr="00C7614E">
        <w:rPr>
          <w:i/>
        </w:rPr>
        <w:t>nutraukti jo veiklą</w:t>
      </w:r>
      <w:r>
        <w:t xml:space="preserve">. </w:t>
      </w:r>
      <w:r w:rsidR="003E5C12">
        <w:t>Pažymėtina, kad juridinio asmens likvidavimas – tai toks juridinio asmens pasibaigimas, kai jo veikla nutrūksta, o teisės ir pareigos nepereina kitiems juridiniams asmenims</w:t>
      </w:r>
      <w:r w:rsidR="007A7CB6">
        <w:t xml:space="preserve"> (Lietuvos Respublikos civilinio kodekso</w:t>
      </w:r>
      <w:r w:rsidR="006D2D21">
        <w:t>,</w:t>
      </w:r>
      <w:r w:rsidR="007A7CB6">
        <w:t xml:space="preserve"> Antrosios knygos komentaro 207 psl.)</w:t>
      </w:r>
      <w:r w:rsidR="003E5C12">
        <w:t xml:space="preserve">. Tačiau Švietimo, mokslo ir sporto ministerijos lydraštyje–teikime suinteresuotoms institucijoms nurodyta, kad </w:t>
      </w:r>
      <w:r w:rsidR="007A7CB6" w:rsidRPr="007A7CB6">
        <w:t>„</w:t>
      </w:r>
      <w:r w:rsidR="003E5C12" w:rsidRPr="007A7CB6">
        <w:rPr>
          <w:i/>
        </w:rPr>
        <w:t>likvidavus Kūno kultūros ir sporto departamentą, minėtas funkcijas vykdys Švietimo, mokslo ir sporto ministerija</w:t>
      </w:r>
      <w:r w:rsidR="007A7CB6" w:rsidRPr="007A7CB6">
        <w:rPr>
          <w:i/>
        </w:rPr>
        <w:t>“</w:t>
      </w:r>
      <w:r w:rsidR="003E5C12" w:rsidRPr="007A7CB6">
        <w:t xml:space="preserve">, be to, </w:t>
      </w:r>
      <w:r w:rsidR="007A7CB6" w:rsidRPr="007A7CB6">
        <w:t>„A</w:t>
      </w:r>
      <w:r w:rsidR="003E5C12" w:rsidRPr="007A7CB6">
        <w:t xml:space="preserve">tsižvelgiant į tai, kad Švietimo, mokslo ir sporto ministerijai Sporto įstatymu pavesta vykdyti naujas valstybės sporto politikos formavimo funkcijas, </w:t>
      </w:r>
      <w:r w:rsidR="003E5C12" w:rsidRPr="007A7CB6">
        <w:rPr>
          <w:i/>
        </w:rPr>
        <w:t>taip pat ministerija vykdys ir kitas likviduojamo Kūno kultūros ir sporto departamento funkcijas.</w:t>
      </w:r>
      <w:r w:rsidR="007A7CB6" w:rsidRPr="007A7CB6">
        <w:rPr>
          <w:i/>
        </w:rPr>
        <w:t>“</w:t>
      </w:r>
      <w:r w:rsidR="00FA617E" w:rsidRPr="007A7CB6">
        <w:rPr>
          <w:i/>
        </w:rPr>
        <w:t xml:space="preserve"> </w:t>
      </w:r>
      <w:r w:rsidR="006D2D21" w:rsidRPr="006D2D21">
        <w:t>Taigi, i</w:t>
      </w:r>
      <w:r w:rsidR="00FA617E" w:rsidRPr="006D2D21">
        <w:t>š</w:t>
      </w:r>
      <w:r w:rsidR="00FA617E">
        <w:t xml:space="preserve"> </w:t>
      </w:r>
      <w:r w:rsidR="007A7CB6">
        <w:t>šių teiginių</w:t>
      </w:r>
      <w:r w:rsidR="00FA617E">
        <w:t xml:space="preserve"> galima </w:t>
      </w:r>
      <w:r w:rsidR="007A7CB6">
        <w:t xml:space="preserve">suprasti, jog </w:t>
      </w:r>
      <w:r w:rsidR="00FA617E">
        <w:t>Švietimo, mokslo ir sporto ministerija</w:t>
      </w:r>
      <w:r w:rsidR="00935826">
        <w:t>,</w:t>
      </w:r>
      <w:r w:rsidR="00FA617E">
        <w:t xml:space="preserve"> </w:t>
      </w:r>
      <w:r w:rsidR="007A7CB6">
        <w:t>likvidavus KKSD</w:t>
      </w:r>
      <w:r w:rsidR="00935826">
        <w:t>,</w:t>
      </w:r>
      <w:r w:rsidR="007A7CB6">
        <w:t xml:space="preserve"> ir </w:t>
      </w:r>
      <w:r w:rsidR="007A7CB6" w:rsidRPr="007A7CB6">
        <w:rPr>
          <w:b/>
          <w:i/>
        </w:rPr>
        <w:t xml:space="preserve">toliau </w:t>
      </w:r>
      <w:r w:rsidR="00FA617E" w:rsidRPr="007A7CB6">
        <w:rPr>
          <w:b/>
          <w:i/>
        </w:rPr>
        <w:t xml:space="preserve">vykdys tam tikras KKSD priskirtas funkcijas, </w:t>
      </w:r>
      <w:r w:rsidR="0090544F" w:rsidRPr="007A7CB6">
        <w:rPr>
          <w:b/>
          <w:i/>
        </w:rPr>
        <w:t>t. y. perims KKSD teises ir pareigas</w:t>
      </w:r>
      <w:r w:rsidR="0090544F">
        <w:t xml:space="preserve">, todėl projekte siūlomas sprendimas – </w:t>
      </w:r>
      <w:r w:rsidR="0090544F" w:rsidRPr="005E3D10">
        <w:rPr>
          <w:b/>
        </w:rPr>
        <w:t xml:space="preserve">likviduoti </w:t>
      </w:r>
      <w:r w:rsidR="0090544F">
        <w:t>KKSD –</w:t>
      </w:r>
      <w:r w:rsidR="00FA617E">
        <w:t xml:space="preserve"> </w:t>
      </w:r>
      <w:r w:rsidR="0090544F">
        <w:t>nėra tinkamai pagrįstas (svarstytina</w:t>
      </w:r>
      <w:r w:rsidR="005E3D10">
        <w:t xml:space="preserve">, ar neturėtų būti priimtas </w:t>
      </w:r>
      <w:r w:rsidR="0090544F">
        <w:t xml:space="preserve">sprendimas </w:t>
      </w:r>
      <w:r w:rsidR="0090544F" w:rsidRPr="005E3D10">
        <w:rPr>
          <w:i/>
        </w:rPr>
        <w:t>reorganizuoti</w:t>
      </w:r>
      <w:r w:rsidR="0090544F">
        <w:t xml:space="preserve"> KKSD</w:t>
      </w:r>
      <w:r w:rsidR="00C90D8B">
        <w:t>).</w:t>
      </w:r>
      <w:r w:rsidR="0090544F">
        <w:t xml:space="preserve"> </w:t>
      </w:r>
    </w:p>
    <w:p w14:paraId="301CB32A" w14:textId="77777777" w:rsidR="00C7614E" w:rsidRDefault="00C7614E" w:rsidP="003208C4">
      <w:pPr>
        <w:ind w:right="-1" w:firstLine="720"/>
        <w:jc w:val="both"/>
        <w:rPr>
          <w:b/>
          <w:i/>
          <w:color w:val="000000"/>
          <w:szCs w:val="24"/>
        </w:rPr>
      </w:pPr>
    </w:p>
    <w:p w14:paraId="5812268D" w14:textId="77777777" w:rsidR="00E50260" w:rsidRDefault="00E50260" w:rsidP="003208C4">
      <w:pPr>
        <w:ind w:right="-1" w:firstLine="720"/>
        <w:jc w:val="both"/>
        <w:rPr>
          <w:b/>
          <w:i/>
          <w:color w:val="000000"/>
          <w:szCs w:val="24"/>
        </w:rPr>
      </w:pPr>
      <w:r w:rsidRPr="00E50260">
        <w:rPr>
          <w:b/>
          <w:i/>
          <w:color w:val="000000"/>
          <w:szCs w:val="24"/>
        </w:rPr>
        <w:t>Dėl projekto Nr. 2:</w:t>
      </w:r>
    </w:p>
    <w:p w14:paraId="4B5DD653" w14:textId="7C5B1B44" w:rsidR="00EC5ECE" w:rsidRDefault="00D472E8" w:rsidP="003208C4">
      <w:pPr>
        <w:pStyle w:val="ListParagraph"/>
        <w:numPr>
          <w:ilvl w:val="0"/>
          <w:numId w:val="21"/>
        </w:numPr>
        <w:tabs>
          <w:tab w:val="left" w:pos="1134"/>
        </w:tabs>
        <w:ind w:left="0" w:firstLine="720"/>
        <w:jc w:val="both"/>
        <w:rPr>
          <w:szCs w:val="24"/>
          <w:lang w:eastAsia="lt-LT"/>
        </w:rPr>
      </w:pPr>
      <w:bookmarkStart w:id="2" w:name="_Ref5889953"/>
      <w:r>
        <w:rPr>
          <w:szCs w:val="24"/>
          <w:lang w:eastAsia="lt-LT"/>
        </w:rPr>
        <w:t xml:space="preserve">Atkreiptinas dėmesys, kad </w:t>
      </w:r>
      <w:r w:rsidR="00EC5ECE">
        <w:rPr>
          <w:szCs w:val="24"/>
          <w:lang w:eastAsia="lt-LT"/>
        </w:rPr>
        <w:t>Lietuvos Respublikos Vyriausybės 2019 m. kovo 2</w:t>
      </w:r>
      <w:r>
        <w:rPr>
          <w:szCs w:val="24"/>
          <w:lang w:eastAsia="lt-LT"/>
        </w:rPr>
        <w:t>7</w:t>
      </w:r>
      <w:r w:rsidR="00935826">
        <w:rPr>
          <w:szCs w:val="24"/>
          <w:lang w:eastAsia="lt-LT"/>
        </w:rPr>
        <w:t> </w:t>
      </w:r>
      <w:r w:rsidR="00EC5ECE">
        <w:rPr>
          <w:szCs w:val="24"/>
          <w:lang w:eastAsia="lt-LT"/>
        </w:rPr>
        <w:t xml:space="preserve">d. nutarimo Nr. 270 </w:t>
      </w:r>
      <w:r>
        <w:rPr>
          <w:szCs w:val="24"/>
          <w:lang w:eastAsia="lt-LT"/>
        </w:rPr>
        <w:t xml:space="preserve">1 punktu </w:t>
      </w:r>
      <w:r w:rsidR="00EC5ECE">
        <w:rPr>
          <w:szCs w:val="24"/>
          <w:lang w:eastAsia="lt-LT"/>
        </w:rPr>
        <w:t xml:space="preserve">buvo </w:t>
      </w:r>
      <w:r>
        <w:rPr>
          <w:szCs w:val="24"/>
          <w:lang w:eastAsia="lt-LT"/>
        </w:rPr>
        <w:t xml:space="preserve">nustatyta, kad </w:t>
      </w:r>
      <w:r w:rsidR="00EC5ECE" w:rsidRPr="002F58EE">
        <w:rPr>
          <w:b/>
          <w:szCs w:val="24"/>
          <w:lang w:eastAsia="lt-LT"/>
        </w:rPr>
        <w:t>š. m. liepos 1 d.</w:t>
      </w:r>
      <w:r w:rsidR="00EC5ECE">
        <w:rPr>
          <w:szCs w:val="24"/>
          <w:lang w:eastAsia="lt-LT"/>
        </w:rPr>
        <w:t xml:space="preserve"> įsigalios</w:t>
      </w:r>
      <w:r>
        <w:rPr>
          <w:szCs w:val="24"/>
          <w:lang w:eastAsia="lt-LT"/>
        </w:rPr>
        <w:t xml:space="preserve"> tokia</w:t>
      </w:r>
      <w:r w:rsidR="00EC5ECE">
        <w:rPr>
          <w:szCs w:val="24"/>
          <w:lang w:eastAsia="lt-LT"/>
        </w:rPr>
        <w:t xml:space="preserve"> 7 punkto redakcija:</w:t>
      </w:r>
      <w:bookmarkEnd w:id="2"/>
    </w:p>
    <w:p w14:paraId="69F40597" w14:textId="77777777" w:rsidR="00E50260" w:rsidRPr="00E50260" w:rsidRDefault="00E50260" w:rsidP="003208C4">
      <w:pPr>
        <w:spacing w:line="360" w:lineRule="atLeast"/>
        <w:ind w:firstLine="720"/>
        <w:rPr>
          <w:szCs w:val="24"/>
          <w:lang w:eastAsia="lt-LT"/>
        </w:rPr>
      </w:pPr>
      <w:r w:rsidRPr="00E50260">
        <w:rPr>
          <w:szCs w:val="24"/>
          <w:lang w:eastAsia="lt-LT"/>
        </w:rPr>
        <w:t>„2.9.2. 7 punkto redakcija:</w:t>
      </w:r>
    </w:p>
    <w:tbl>
      <w:tblPr>
        <w:tblW w:w="17137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1122"/>
        <w:gridCol w:w="4239"/>
        <w:gridCol w:w="1462"/>
        <w:gridCol w:w="1194"/>
        <w:gridCol w:w="1555"/>
        <w:gridCol w:w="142"/>
        <w:gridCol w:w="2452"/>
        <w:gridCol w:w="2452"/>
        <w:gridCol w:w="2452"/>
      </w:tblGrid>
      <w:tr w:rsidR="00E50260" w14:paraId="77842B1B" w14:textId="77777777" w:rsidTr="009F4135">
        <w:trPr>
          <w:gridBefore w:val="1"/>
          <w:gridAfter w:val="4"/>
          <w:wBefore w:w="67" w:type="dxa"/>
          <w:wAfter w:w="7498" w:type="dxa"/>
          <w:cantSplit/>
          <w:trHeight w:val="20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877115" w14:textId="77777777" w:rsidR="00E50260" w:rsidRDefault="00E50260" w:rsidP="003208C4">
            <w:pPr>
              <w:spacing w:line="360" w:lineRule="atLeast"/>
              <w:ind w:firstLine="72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„7.</w:t>
            </w: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A1CCD" w14:textId="77777777" w:rsidR="00E50260" w:rsidRDefault="00E50260" w:rsidP="003208C4">
            <w:pPr>
              <w:spacing w:line="360" w:lineRule="atLeast"/>
              <w:ind w:firstLine="7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FFCD13" w14:textId="77777777" w:rsidR="00E50260" w:rsidRDefault="00E50260" w:rsidP="003208C4">
            <w:pPr>
              <w:spacing w:line="360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55 62</w:t>
            </w:r>
            <w:r w:rsidR="00EC5ECE">
              <w:rPr>
                <w:szCs w:val="24"/>
                <w:lang w:eastAsia="lt-LT"/>
              </w:rPr>
              <w:t>6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6B1B42" w14:textId="77777777" w:rsidR="00E50260" w:rsidRPr="00D472E8" w:rsidRDefault="00F641F3" w:rsidP="00F641F3">
            <w:pPr>
              <w:spacing w:line="360" w:lineRule="atLeas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</w:t>
            </w:r>
            <w:r w:rsidR="00E50260" w:rsidRPr="00D472E8">
              <w:rPr>
                <w:szCs w:val="24"/>
                <w:lang w:eastAsia="lt-LT"/>
              </w:rPr>
              <w:t>81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018627" w14:textId="77777777" w:rsidR="00E50260" w:rsidRPr="00D472E8" w:rsidRDefault="00E50260" w:rsidP="003208C4">
            <w:pPr>
              <w:spacing w:line="360" w:lineRule="atLeast"/>
              <w:jc w:val="center"/>
              <w:rPr>
                <w:szCs w:val="24"/>
                <w:lang w:eastAsia="lt-LT"/>
              </w:rPr>
            </w:pPr>
            <w:r w:rsidRPr="00D472E8">
              <w:rPr>
                <w:szCs w:val="24"/>
                <w:lang w:eastAsia="lt-LT"/>
              </w:rPr>
              <w:t>55 54</w:t>
            </w:r>
            <w:r w:rsidR="00EC5ECE" w:rsidRPr="00D472E8">
              <w:rPr>
                <w:szCs w:val="24"/>
                <w:lang w:eastAsia="lt-LT"/>
              </w:rPr>
              <w:t>5</w:t>
            </w:r>
            <w:r w:rsidRPr="00D472E8">
              <w:rPr>
                <w:szCs w:val="24"/>
                <w:lang w:eastAsia="lt-LT"/>
              </w:rPr>
              <w:t>“.</w:t>
            </w:r>
          </w:p>
        </w:tc>
      </w:tr>
      <w:tr w:rsidR="00FA6A1D" w:rsidRPr="009C5667" w14:paraId="52CE9BA1" w14:textId="77777777" w:rsidTr="009F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7"/>
          </w:tcPr>
          <w:p w14:paraId="247699B4" w14:textId="77777777" w:rsidR="009F4135" w:rsidRDefault="009F4135" w:rsidP="009F4135">
            <w:pPr>
              <w:pStyle w:val="tactip"/>
              <w:ind w:firstLine="720"/>
              <w:jc w:val="both"/>
            </w:pPr>
          </w:p>
          <w:p w14:paraId="74F361A2" w14:textId="0C05015C" w:rsidR="009F4135" w:rsidRDefault="006A56D7" w:rsidP="009F4135">
            <w:pPr>
              <w:pStyle w:val="tactip"/>
              <w:ind w:firstLine="720"/>
              <w:jc w:val="both"/>
              <w:rPr>
                <w:b/>
              </w:rPr>
            </w:pPr>
            <w:r w:rsidRPr="000A1782">
              <w:t xml:space="preserve">Kadangi </w:t>
            </w:r>
            <w:r w:rsidR="003208C4">
              <w:t xml:space="preserve">projekte nurodyta keičiamo nutarimo įsigaliojimo data yra </w:t>
            </w:r>
            <w:r w:rsidR="003208C4" w:rsidRPr="002F58EE">
              <w:rPr>
                <w:b/>
              </w:rPr>
              <w:t>2019 m. rugsėjo 1</w:t>
            </w:r>
            <w:r w:rsidR="00B41D6A">
              <w:rPr>
                <w:b/>
              </w:rPr>
              <w:t> </w:t>
            </w:r>
            <w:r w:rsidR="003208C4" w:rsidRPr="002F58EE">
              <w:rPr>
                <w:b/>
              </w:rPr>
              <w:t>d</w:t>
            </w:r>
            <w:r w:rsidR="003208C4">
              <w:t xml:space="preserve">., o </w:t>
            </w:r>
            <w:r w:rsidR="00D472E8">
              <w:t>Švietimo, mokslo ir sporto ministerijos lydraštyje</w:t>
            </w:r>
            <w:r w:rsidR="002F58EE">
              <w:t>–</w:t>
            </w:r>
            <w:r w:rsidR="00D472E8">
              <w:t xml:space="preserve">teikime suinteresuotoms institucijoms nurodyta, kad iš </w:t>
            </w:r>
            <w:r w:rsidR="00C7614E">
              <w:t xml:space="preserve">KKSD </w:t>
            </w:r>
            <w:r w:rsidR="00D472E8" w:rsidRPr="003208C4">
              <w:rPr>
                <w:b/>
                <w:i/>
              </w:rPr>
              <w:t>33 pareigybių</w:t>
            </w:r>
            <w:r w:rsidR="00D472E8">
              <w:t xml:space="preserve"> Švietimo, mokslo ir sporto ministerijai </w:t>
            </w:r>
            <w:r w:rsidR="00C863DD">
              <w:t xml:space="preserve">perduodama </w:t>
            </w:r>
            <w:r w:rsidR="00D472E8">
              <w:t xml:space="preserve">tik </w:t>
            </w:r>
            <w:r w:rsidR="00D472E8" w:rsidRPr="003208C4">
              <w:rPr>
                <w:b/>
                <w:i/>
              </w:rPr>
              <w:t xml:space="preserve">15 </w:t>
            </w:r>
            <w:r w:rsidR="009F4135">
              <w:rPr>
                <w:b/>
                <w:i/>
              </w:rPr>
              <w:t>p</w:t>
            </w:r>
            <w:r w:rsidR="00D472E8" w:rsidRPr="003208C4">
              <w:rPr>
                <w:b/>
                <w:i/>
              </w:rPr>
              <w:t>areigybių</w:t>
            </w:r>
            <w:r w:rsidR="00D472E8">
              <w:t xml:space="preserve">, darytina išvada, kad </w:t>
            </w:r>
            <w:r w:rsidR="00235B50" w:rsidRPr="000A1782">
              <w:t xml:space="preserve">projekto </w:t>
            </w:r>
            <w:r w:rsidR="003208C4">
              <w:t xml:space="preserve">1.4 papunktyje keičiamame 7 punkte bendras didžiausias leistinas pareigybių skaičius turėtų būti mažinamas ne </w:t>
            </w:r>
            <w:r w:rsidR="003208C4" w:rsidRPr="003208C4">
              <w:rPr>
                <w:b/>
              </w:rPr>
              <w:t>23</w:t>
            </w:r>
            <w:r w:rsidR="003208C4">
              <w:t xml:space="preserve"> </w:t>
            </w:r>
            <w:r w:rsidR="003208C4" w:rsidRPr="003208C4">
              <w:rPr>
                <w:b/>
              </w:rPr>
              <w:t>pareigybėmis</w:t>
            </w:r>
            <w:r w:rsidR="003208C4">
              <w:t xml:space="preserve">, o </w:t>
            </w:r>
            <w:r w:rsidR="003208C4" w:rsidRPr="003208C4">
              <w:rPr>
                <w:b/>
                <w:i/>
              </w:rPr>
              <w:t>18 pareigybių</w:t>
            </w:r>
            <w:r w:rsidR="003208C4">
              <w:t xml:space="preserve">, be to, šis </w:t>
            </w:r>
            <w:r w:rsidR="002F58EE">
              <w:t xml:space="preserve">pareigybių </w:t>
            </w:r>
            <w:r w:rsidR="003208C4">
              <w:t>mažinimas turi būti atliekamas</w:t>
            </w:r>
            <w:r w:rsidR="002F58EE">
              <w:t>,</w:t>
            </w:r>
            <w:r w:rsidR="003208C4">
              <w:t xml:space="preserve"> atsižvelgus į aukščiau nurodytą 7 punkt</w:t>
            </w:r>
            <w:r w:rsidR="00B41D6A">
              <w:t>o</w:t>
            </w:r>
            <w:r w:rsidR="003208C4">
              <w:t xml:space="preserve"> redakciją, kuri įsigalios </w:t>
            </w:r>
            <w:r w:rsidR="003208C4" w:rsidRPr="003208C4">
              <w:rPr>
                <w:b/>
              </w:rPr>
              <w:t xml:space="preserve">š. m. liepos 1 d. </w:t>
            </w:r>
            <w:bookmarkEnd w:id="1"/>
          </w:p>
          <w:p w14:paraId="37F57C7D" w14:textId="77777777" w:rsidR="009F4135" w:rsidRDefault="009F4135" w:rsidP="00E03938">
            <w:pPr>
              <w:pStyle w:val="tactip"/>
              <w:rPr>
                <w:b/>
              </w:rPr>
            </w:pPr>
          </w:p>
          <w:p w14:paraId="5FB58BF8" w14:textId="77777777" w:rsidR="009F4135" w:rsidRDefault="009F4135" w:rsidP="00E03938">
            <w:pPr>
              <w:pStyle w:val="tactip"/>
            </w:pPr>
          </w:p>
          <w:p w14:paraId="4C1EEF2D" w14:textId="77777777" w:rsidR="009F4135" w:rsidRPr="009C5667" w:rsidRDefault="009F4135" w:rsidP="00E03938">
            <w:pPr>
              <w:pStyle w:val="tactip"/>
            </w:pPr>
          </w:p>
        </w:tc>
        <w:tc>
          <w:tcPr>
            <w:tcW w:w="2452" w:type="dxa"/>
          </w:tcPr>
          <w:p w14:paraId="59CA6843" w14:textId="77777777" w:rsidR="00FA6A1D" w:rsidRPr="009C5667" w:rsidRDefault="00FA6A1D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452" w:type="dxa"/>
          </w:tcPr>
          <w:p w14:paraId="450EC727" w14:textId="77777777" w:rsidR="00FA6A1D" w:rsidRPr="009C5667" w:rsidRDefault="00FA6A1D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452" w:type="dxa"/>
          </w:tcPr>
          <w:p w14:paraId="62FB03D3" w14:textId="77777777" w:rsidR="00FA6A1D" w:rsidRPr="009C5667" w:rsidRDefault="00FA6A1D" w:rsidP="00E03938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14:paraId="5B35517E" w14:textId="77777777" w:rsidR="00302FBB" w:rsidRDefault="003E149D" w:rsidP="00E03938">
      <w:pPr>
        <w:rPr>
          <w:szCs w:val="24"/>
        </w:rPr>
      </w:pPr>
      <w:r w:rsidRPr="009C5667">
        <w:rPr>
          <w:szCs w:val="24"/>
        </w:rPr>
        <w:t>Vidaus reikalų viceministras</w:t>
      </w:r>
      <w:r w:rsidR="00302FBB" w:rsidRPr="009C5667">
        <w:rPr>
          <w:szCs w:val="24"/>
        </w:rPr>
        <w:t xml:space="preserve">                                                          </w:t>
      </w:r>
      <w:r w:rsidR="00CD1936" w:rsidRPr="009C5667">
        <w:rPr>
          <w:szCs w:val="24"/>
        </w:rPr>
        <w:t xml:space="preserve">                            </w:t>
      </w:r>
      <w:r w:rsidR="0021462E" w:rsidRPr="009C5667">
        <w:rPr>
          <w:szCs w:val="24"/>
        </w:rPr>
        <w:t xml:space="preserve"> </w:t>
      </w:r>
      <w:r w:rsidR="00154579" w:rsidRPr="009C5667">
        <w:rPr>
          <w:szCs w:val="24"/>
        </w:rPr>
        <w:t xml:space="preserve">  </w:t>
      </w:r>
      <w:r w:rsidR="00CA1E45" w:rsidRPr="009C5667">
        <w:rPr>
          <w:szCs w:val="24"/>
        </w:rPr>
        <w:t>Darius Urbonas</w:t>
      </w:r>
    </w:p>
    <w:p w14:paraId="27843F18" w14:textId="77777777" w:rsidR="003E5C12" w:rsidRDefault="003E5C12" w:rsidP="00E03938">
      <w:pPr>
        <w:rPr>
          <w:szCs w:val="24"/>
        </w:rPr>
      </w:pPr>
    </w:p>
    <w:p w14:paraId="177539E9" w14:textId="77777777" w:rsidR="003E5C12" w:rsidRPr="009C5667" w:rsidRDefault="003E5C12" w:rsidP="00E03938">
      <w:pPr>
        <w:rPr>
          <w:szCs w:val="24"/>
        </w:rPr>
      </w:pPr>
    </w:p>
    <w:p w14:paraId="073B7059" w14:textId="77777777" w:rsidR="005E4F31" w:rsidRDefault="005E4F31" w:rsidP="00E03938">
      <w:pPr>
        <w:rPr>
          <w:szCs w:val="24"/>
        </w:rPr>
      </w:pPr>
    </w:p>
    <w:p w14:paraId="0E51AB80" w14:textId="77777777" w:rsidR="000A1782" w:rsidRDefault="000A1782" w:rsidP="00E03938">
      <w:pPr>
        <w:rPr>
          <w:szCs w:val="24"/>
        </w:rPr>
      </w:pPr>
    </w:p>
    <w:p w14:paraId="6E2D0492" w14:textId="77777777" w:rsidR="000A1782" w:rsidRDefault="000A1782" w:rsidP="00E03938">
      <w:pPr>
        <w:rPr>
          <w:szCs w:val="24"/>
        </w:rPr>
      </w:pPr>
    </w:p>
    <w:p w14:paraId="50154249" w14:textId="77777777" w:rsidR="000A1782" w:rsidRDefault="000A1782" w:rsidP="00E03938">
      <w:pPr>
        <w:rPr>
          <w:szCs w:val="24"/>
        </w:rPr>
      </w:pPr>
    </w:p>
    <w:p w14:paraId="5A9CBE10" w14:textId="77777777" w:rsidR="000A1782" w:rsidRDefault="000A1782" w:rsidP="00E03938">
      <w:pPr>
        <w:rPr>
          <w:szCs w:val="24"/>
        </w:rPr>
      </w:pPr>
    </w:p>
    <w:p w14:paraId="4A3459F5" w14:textId="77777777" w:rsidR="006627C4" w:rsidRDefault="006627C4" w:rsidP="00E03938">
      <w:pPr>
        <w:rPr>
          <w:szCs w:val="24"/>
        </w:rPr>
      </w:pPr>
    </w:p>
    <w:p w14:paraId="556BE64B" w14:textId="77777777" w:rsidR="006627C4" w:rsidRDefault="006627C4" w:rsidP="00E03938">
      <w:pPr>
        <w:rPr>
          <w:szCs w:val="24"/>
        </w:rPr>
      </w:pPr>
    </w:p>
    <w:p w14:paraId="276EA05E" w14:textId="77777777" w:rsidR="006627C4" w:rsidRDefault="006627C4" w:rsidP="00E03938">
      <w:pPr>
        <w:rPr>
          <w:szCs w:val="24"/>
        </w:rPr>
      </w:pPr>
    </w:p>
    <w:p w14:paraId="5A0AF6CF" w14:textId="77777777" w:rsidR="000A1782" w:rsidRDefault="000A1782" w:rsidP="00E03938">
      <w:pPr>
        <w:rPr>
          <w:szCs w:val="24"/>
        </w:rPr>
      </w:pPr>
    </w:p>
    <w:p w14:paraId="71AB5A08" w14:textId="77777777" w:rsidR="000A1782" w:rsidRDefault="000A1782" w:rsidP="00E03938">
      <w:pPr>
        <w:rPr>
          <w:szCs w:val="24"/>
        </w:rPr>
      </w:pPr>
    </w:p>
    <w:p w14:paraId="55A9E841" w14:textId="77777777" w:rsidR="000A1782" w:rsidRDefault="000A1782" w:rsidP="00E03938">
      <w:pPr>
        <w:rPr>
          <w:szCs w:val="24"/>
        </w:rPr>
      </w:pPr>
    </w:p>
    <w:p w14:paraId="723FEF7C" w14:textId="77777777" w:rsidR="0097237D" w:rsidRPr="002230E2" w:rsidRDefault="0099425F" w:rsidP="00E03938">
      <w:pPr>
        <w:rPr>
          <w:szCs w:val="24"/>
        </w:rPr>
      </w:pPr>
      <w:r w:rsidRPr="009C5667">
        <w:rPr>
          <w:szCs w:val="24"/>
        </w:rPr>
        <w:t xml:space="preserve">D. Cicėnas, tel. 271 8521, el. p. </w:t>
      </w:r>
      <w:hyperlink r:id="rId10" w:history="1">
        <w:r w:rsidR="009F4135" w:rsidRPr="002230E2">
          <w:rPr>
            <w:rStyle w:val="Hyperlink"/>
            <w:color w:val="auto"/>
            <w:szCs w:val="24"/>
            <w:u w:val="none"/>
          </w:rPr>
          <w:t>dainius.cicenas@vrm.lt</w:t>
        </w:r>
      </w:hyperlink>
    </w:p>
    <w:p w14:paraId="19D35B24" w14:textId="77777777" w:rsidR="009F4135" w:rsidRPr="00E20EBA" w:rsidRDefault="009F4135" w:rsidP="00E03938">
      <w:pPr>
        <w:rPr>
          <w:szCs w:val="24"/>
        </w:rPr>
      </w:pPr>
      <w:r>
        <w:rPr>
          <w:szCs w:val="24"/>
        </w:rPr>
        <w:t xml:space="preserve">A. Vitkauskienė, tel. 271 8747, el. p. </w:t>
      </w:r>
      <w:hyperlink r:id="rId11" w:history="1">
        <w:r w:rsidR="00E20EBA" w:rsidRPr="00E20EBA">
          <w:rPr>
            <w:rStyle w:val="Hyperlink"/>
            <w:color w:val="auto"/>
            <w:szCs w:val="24"/>
            <w:u w:val="none"/>
          </w:rPr>
          <w:t>alvija.vitkauskiene@vrm.lt</w:t>
        </w:r>
      </w:hyperlink>
    </w:p>
    <w:p w14:paraId="5C5C278D" w14:textId="77777777" w:rsidR="00E20EBA" w:rsidRPr="009C5667" w:rsidRDefault="00E20EBA" w:rsidP="00E03938">
      <w:pPr>
        <w:rPr>
          <w:szCs w:val="24"/>
        </w:rPr>
      </w:pPr>
      <w:r>
        <w:rPr>
          <w:szCs w:val="24"/>
        </w:rPr>
        <w:t xml:space="preserve">J. Guščiūtė, tel. 271 8325, el. p. </w:t>
      </w:r>
      <w:proofErr w:type="spellStart"/>
      <w:r>
        <w:rPr>
          <w:szCs w:val="24"/>
        </w:rPr>
        <w:t>janina.gusciute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  <w:lang w:val="en-US"/>
        </w:rPr>
        <w:t>vrm.lt</w:t>
      </w:r>
      <w:proofErr w:type="spellEnd"/>
    </w:p>
    <w:sectPr w:rsidR="00E20EBA" w:rsidRPr="009C5667" w:rsidSect="00F625E1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88D76" w14:textId="77777777" w:rsidR="00D25F12" w:rsidRDefault="00D25F12" w:rsidP="00DB30A6">
      <w:r>
        <w:separator/>
      </w:r>
    </w:p>
  </w:endnote>
  <w:endnote w:type="continuationSeparator" w:id="0">
    <w:p w14:paraId="2FE2B74B" w14:textId="77777777" w:rsidR="00D25F12" w:rsidRDefault="00D25F12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196E153A" w14:textId="77777777" w:rsidTr="009148A5">
      <w:trPr>
        <w:trHeight w:val="712"/>
      </w:trPr>
      <w:tc>
        <w:tcPr>
          <w:tcW w:w="6663" w:type="dxa"/>
        </w:tcPr>
        <w:p w14:paraId="6A052F31" w14:textId="77777777" w:rsidR="005C4059" w:rsidRDefault="00F03614" w:rsidP="002A2934">
          <w:pPr>
            <w:pStyle w:val="Footer"/>
          </w:pPr>
        </w:p>
      </w:tc>
      <w:tc>
        <w:tcPr>
          <w:tcW w:w="2534" w:type="dxa"/>
        </w:tcPr>
        <w:p w14:paraId="63F06C0D" w14:textId="77777777" w:rsidR="005C4059" w:rsidRDefault="00F03614" w:rsidP="00D97282">
          <w:pPr>
            <w:pStyle w:val="Footer"/>
            <w:ind w:left="-106" w:right="-203" w:hanging="2"/>
          </w:pPr>
        </w:p>
      </w:tc>
    </w:tr>
  </w:tbl>
  <w:p w14:paraId="2F311821" w14:textId="77777777" w:rsidR="005C4059" w:rsidRDefault="00F03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1B7C1" w14:textId="77777777" w:rsidR="00D25F12" w:rsidRDefault="00D25F12" w:rsidP="00DB30A6">
      <w:r>
        <w:separator/>
      </w:r>
    </w:p>
  </w:footnote>
  <w:footnote w:type="continuationSeparator" w:id="0">
    <w:p w14:paraId="7C372835" w14:textId="77777777" w:rsidR="00D25F12" w:rsidRDefault="00D25F12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F11D0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3B0BBE" w14:textId="77777777" w:rsidR="00BA5CFC" w:rsidRDefault="00F0361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414730"/>
      <w:docPartObj>
        <w:docPartGallery w:val="Page Numbers (Top of Page)"/>
        <w:docPartUnique/>
      </w:docPartObj>
    </w:sdtPr>
    <w:sdtEndPr/>
    <w:sdtContent>
      <w:p w14:paraId="5570BB29" w14:textId="77777777" w:rsidR="0022637D" w:rsidRDefault="002263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614">
          <w:rPr>
            <w:noProof/>
          </w:rPr>
          <w:t>2</w:t>
        </w:r>
        <w:r>
          <w:fldChar w:fldCharType="end"/>
        </w:r>
      </w:p>
    </w:sdtContent>
  </w:sdt>
  <w:p w14:paraId="60C9070F" w14:textId="77777777" w:rsidR="0022637D" w:rsidRDefault="002263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8BF"/>
    <w:multiLevelType w:val="hybridMultilevel"/>
    <w:tmpl w:val="230E4442"/>
    <w:lvl w:ilvl="0" w:tplc="5B2E60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57F7D"/>
    <w:multiLevelType w:val="hybridMultilevel"/>
    <w:tmpl w:val="BB1A8C98"/>
    <w:lvl w:ilvl="0" w:tplc="BCC2D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F1378"/>
    <w:multiLevelType w:val="multilevel"/>
    <w:tmpl w:val="2E6C4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B566AA"/>
    <w:multiLevelType w:val="hybridMultilevel"/>
    <w:tmpl w:val="2CD43516"/>
    <w:lvl w:ilvl="0" w:tplc="8FB0BB68">
      <w:start w:val="10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A6778"/>
    <w:multiLevelType w:val="hybridMultilevel"/>
    <w:tmpl w:val="3FFE879C"/>
    <w:lvl w:ilvl="0" w:tplc="775EB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F90519"/>
    <w:multiLevelType w:val="multilevel"/>
    <w:tmpl w:val="0C1259B8"/>
    <w:lvl w:ilvl="0">
      <w:start w:val="1"/>
      <w:numFmt w:val="decimal"/>
      <w:lvlText w:val="%1."/>
      <w:lvlJc w:val="left"/>
      <w:pPr>
        <w:ind w:left="12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5" w:hanging="1800"/>
      </w:pPr>
      <w:rPr>
        <w:rFonts w:hint="default"/>
      </w:rPr>
    </w:lvl>
  </w:abstractNum>
  <w:abstractNum w:abstractNumId="6" w15:restartNumberingAfterBreak="0">
    <w:nsid w:val="257128BF"/>
    <w:multiLevelType w:val="hybridMultilevel"/>
    <w:tmpl w:val="2AC8AE1A"/>
    <w:lvl w:ilvl="0" w:tplc="A5288F12">
      <w:start w:val="5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86D1635"/>
    <w:multiLevelType w:val="hybridMultilevel"/>
    <w:tmpl w:val="39B43002"/>
    <w:lvl w:ilvl="0" w:tplc="F88CB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D6C2A"/>
    <w:multiLevelType w:val="multilevel"/>
    <w:tmpl w:val="7A8CEEB6"/>
    <w:lvl w:ilvl="0">
      <w:start w:val="4"/>
      <w:numFmt w:val="decimal"/>
      <w:lvlText w:val="%1."/>
      <w:lvlJc w:val="left"/>
      <w:pPr>
        <w:ind w:left="12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5" w:hanging="1800"/>
      </w:pPr>
      <w:rPr>
        <w:rFonts w:hint="default"/>
      </w:rPr>
    </w:lvl>
  </w:abstractNum>
  <w:abstractNum w:abstractNumId="9" w15:restartNumberingAfterBreak="0">
    <w:nsid w:val="36EF3E22"/>
    <w:multiLevelType w:val="hybridMultilevel"/>
    <w:tmpl w:val="8020AA7A"/>
    <w:lvl w:ilvl="0" w:tplc="B7E683A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421C7FDB"/>
    <w:multiLevelType w:val="hybridMultilevel"/>
    <w:tmpl w:val="004E2C78"/>
    <w:lvl w:ilvl="0" w:tplc="8152AC4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F54CEC"/>
    <w:multiLevelType w:val="hybridMultilevel"/>
    <w:tmpl w:val="4898614E"/>
    <w:lvl w:ilvl="0" w:tplc="2BA24C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64532C"/>
    <w:multiLevelType w:val="multilevel"/>
    <w:tmpl w:val="BE008740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90E2D12"/>
    <w:multiLevelType w:val="hybridMultilevel"/>
    <w:tmpl w:val="8B6A010C"/>
    <w:lvl w:ilvl="0" w:tplc="3C446A9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F77123"/>
    <w:multiLevelType w:val="hybridMultilevel"/>
    <w:tmpl w:val="0F105330"/>
    <w:lvl w:ilvl="0" w:tplc="FCECAAAC">
      <w:start w:val="1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C52B6"/>
    <w:multiLevelType w:val="hybridMultilevel"/>
    <w:tmpl w:val="D4102968"/>
    <w:lvl w:ilvl="0" w:tplc="41C47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61098"/>
    <w:multiLevelType w:val="hybridMultilevel"/>
    <w:tmpl w:val="C77A1FBA"/>
    <w:lvl w:ilvl="0" w:tplc="6D9E9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405DF3"/>
    <w:multiLevelType w:val="hybridMultilevel"/>
    <w:tmpl w:val="0A9E9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940B9"/>
    <w:multiLevelType w:val="hybridMultilevel"/>
    <w:tmpl w:val="316C4F50"/>
    <w:lvl w:ilvl="0" w:tplc="EAE4A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704210E"/>
    <w:multiLevelType w:val="hybridMultilevel"/>
    <w:tmpl w:val="9364EA28"/>
    <w:lvl w:ilvl="0" w:tplc="B6D6C7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D6B9B"/>
    <w:multiLevelType w:val="hybridMultilevel"/>
    <w:tmpl w:val="8190DDF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2"/>
  </w:num>
  <w:num w:numId="5">
    <w:abstractNumId w:val="15"/>
  </w:num>
  <w:num w:numId="6">
    <w:abstractNumId w:val="2"/>
  </w:num>
  <w:num w:numId="7">
    <w:abstractNumId w:val="4"/>
  </w:num>
  <w:num w:numId="8">
    <w:abstractNumId w:val="1"/>
  </w:num>
  <w:num w:numId="9">
    <w:abstractNumId w:val="19"/>
  </w:num>
  <w:num w:numId="10">
    <w:abstractNumId w:val="0"/>
  </w:num>
  <w:num w:numId="11">
    <w:abstractNumId w:val="5"/>
  </w:num>
  <w:num w:numId="12">
    <w:abstractNumId w:val="8"/>
  </w:num>
  <w:num w:numId="13">
    <w:abstractNumId w:val="20"/>
  </w:num>
  <w:num w:numId="14">
    <w:abstractNumId w:val="10"/>
  </w:num>
  <w:num w:numId="15">
    <w:abstractNumId w:val="9"/>
  </w:num>
  <w:num w:numId="16">
    <w:abstractNumId w:val="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278A"/>
    <w:rsid w:val="00006D43"/>
    <w:rsid w:val="00007006"/>
    <w:rsid w:val="00007776"/>
    <w:rsid w:val="00007AA4"/>
    <w:rsid w:val="000344CD"/>
    <w:rsid w:val="0004399A"/>
    <w:rsid w:val="00043CD2"/>
    <w:rsid w:val="00045E41"/>
    <w:rsid w:val="00050BCE"/>
    <w:rsid w:val="00053767"/>
    <w:rsid w:val="0005593B"/>
    <w:rsid w:val="00055CC1"/>
    <w:rsid w:val="0005618E"/>
    <w:rsid w:val="00057D24"/>
    <w:rsid w:val="000604EB"/>
    <w:rsid w:val="000616E7"/>
    <w:rsid w:val="00061BC7"/>
    <w:rsid w:val="00061C93"/>
    <w:rsid w:val="000679A6"/>
    <w:rsid w:val="00071796"/>
    <w:rsid w:val="000742EB"/>
    <w:rsid w:val="0007563D"/>
    <w:rsid w:val="00082833"/>
    <w:rsid w:val="000844B9"/>
    <w:rsid w:val="00084BC0"/>
    <w:rsid w:val="00084C5F"/>
    <w:rsid w:val="00085A86"/>
    <w:rsid w:val="000A1782"/>
    <w:rsid w:val="000A5A87"/>
    <w:rsid w:val="000A7B4B"/>
    <w:rsid w:val="000B1800"/>
    <w:rsid w:val="000B2DFB"/>
    <w:rsid w:val="000B6FAB"/>
    <w:rsid w:val="000C156F"/>
    <w:rsid w:val="000C52B0"/>
    <w:rsid w:val="000C7727"/>
    <w:rsid w:val="000D005C"/>
    <w:rsid w:val="000D0AC4"/>
    <w:rsid w:val="000D5581"/>
    <w:rsid w:val="000E1F6A"/>
    <w:rsid w:val="000E57F5"/>
    <w:rsid w:val="000E733A"/>
    <w:rsid w:val="000E73A1"/>
    <w:rsid w:val="000F450E"/>
    <w:rsid w:val="000F70C0"/>
    <w:rsid w:val="00104F53"/>
    <w:rsid w:val="00106477"/>
    <w:rsid w:val="00112FF4"/>
    <w:rsid w:val="001168BF"/>
    <w:rsid w:val="00116FE4"/>
    <w:rsid w:val="00124C98"/>
    <w:rsid w:val="0012583E"/>
    <w:rsid w:val="00126567"/>
    <w:rsid w:val="00127454"/>
    <w:rsid w:val="001331C1"/>
    <w:rsid w:val="00133BB5"/>
    <w:rsid w:val="00137E2A"/>
    <w:rsid w:val="001448EF"/>
    <w:rsid w:val="001515E5"/>
    <w:rsid w:val="00151C98"/>
    <w:rsid w:val="00154579"/>
    <w:rsid w:val="00154AF0"/>
    <w:rsid w:val="00160E2E"/>
    <w:rsid w:val="00161882"/>
    <w:rsid w:val="001623B4"/>
    <w:rsid w:val="001632A8"/>
    <w:rsid w:val="001703AA"/>
    <w:rsid w:val="00174D67"/>
    <w:rsid w:val="001766A9"/>
    <w:rsid w:val="001774FE"/>
    <w:rsid w:val="00177783"/>
    <w:rsid w:val="00177B46"/>
    <w:rsid w:val="00182773"/>
    <w:rsid w:val="00184C24"/>
    <w:rsid w:val="0019136B"/>
    <w:rsid w:val="00191FFE"/>
    <w:rsid w:val="001969F4"/>
    <w:rsid w:val="001A212E"/>
    <w:rsid w:val="001A505C"/>
    <w:rsid w:val="001B3A4E"/>
    <w:rsid w:val="001B4017"/>
    <w:rsid w:val="001C0574"/>
    <w:rsid w:val="001C1C17"/>
    <w:rsid w:val="001C4FE3"/>
    <w:rsid w:val="001D1F1A"/>
    <w:rsid w:val="001D700C"/>
    <w:rsid w:val="001E2072"/>
    <w:rsid w:val="001E5918"/>
    <w:rsid w:val="001F5416"/>
    <w:rsid w:val="00200405"/>
    <w:rsid w:val="00202D5C"/>
    <w:rsid w:val="002045A7"/>
    <w:rsid w:val="00210523"/>
    <w:rsid w:val="0021462E"/>
    <w:rsid w:val="002150D7"/>
    <w:rsid w:val="002174A5"/>
    <w:rsid w:val="00217F98"/>
    <w:rsid w:val="002230E2"/>
    <w:rsid w:val="00224B11"/>
    <w:rsid w:val="00225256"/>
    <w:rsid w:val="0022637D"/>
    <w:rsid w:val="002329EA"/>
    <w:rsid w:val="00235B50"/>
    <w:rsid w:val="00235BA8"/>
    <w:rsid w:val="00236228"/>
    <w:rsid w:val="00245669"/>
    <w:rsid w:val="002462F2"/>
    <w:rsid w:val="00247F64"/>
    <w:rsid w:val="0025508D"/>
    <w:rsid w:val="00255841"/>
    <w:rsid w:val="0025599E"/>
    <w:rsid w:val="00257C95"/>
    <w:rsid w:val="00257E52"/>
    <w:rsid w:val="00261AA7"/>
    <w:rsid w:val="00263408"/>
    <w:rsid w:val="00265030"/>
    <w:rsid w:val="00265FCB"/>
    <w:rsid w:val="00274031"/>
    <w:rsid w:val="00280F08"/>
    <w:rsid w:val="00282DD4"/>
    <w:rsid w:val="00284D1B"/>
    <w:rsid w:val="002851A5"/>
    <w:rsid w:val="00291344"/>
    <w:rsid w:val="002968FD"/>
    <w:rsid w:val="002A2934"/>
    <w:rsid w:val="002A4571"/>
    <w:rsid w:val="002A68E3"/>
    <w:rsid w:val="002B14D1"/>
    <w:rsid w:val="002B292B"/>
    <w:rsid w:val="002B30B9"/>
    <w:rsid w:val="002B3CBF"/>
    <w:rsid w:val="002C479B"/>
    <w:rsid w:val="002C7336"/>
    <w:rsid w:val="002D1230"/>
    <w:rsid w:val="002D2576"/>
    <w:rsid w:val="002D3CF5"/>
    <w:rsid w:val="002D5B37"/>
    <w:rsid w:val="002E081D"/>
    <w:rsid w:val="002E1513"/>
    <w:rsid w:val="002E44A4"/>
    <w:rsid w:val="002F03D8"/>
    <w:rsid w:val="002F2A17"/>
    <w:rsid w:val="002F30D7"/>
    <w:rsid w:val="002F3515"/>
    <w:rsid w:val="002F58EE"/>
    <w:rsid w:val="002F7908"/>
    <w:rsid w:val="00300CAE"/>
    <w:rsid w:val="003023F8"/>
    <w:rsid w:val="00302FBB"/>
    <w:rsid w:val="00306895"/>
    <w:rsid w:val="003079BC"/>
    <w:rsid w:val="00310C74"/>
    <w:rsid w:val="003208C4"/>
    <w:rsid w:val="003214F0"/>
    <w:rsid w:val="00322A56"/>
    <w:rsid w:val="00324298"/>
    <w:rsid w:val="00325AA4"/>
    <w:rsid w:val="003309C5"/>
    <w:rsid w:val="00332930"/>
    <w:rsid w:val="00334F26"/>
    <w:rsid w:val="00337829"/>
    <w:rsid w:val="00341E75"/>
    <w:rsid w:val="0034567C"/>
    <w:rsid w:val="0035535A"/>
    <w:rsid w:val="00360A03"/>
    <w:rsid w:val="0036180C"/>
    <w:rsid w:val="00371333"/>
    <w:rsid w:val="00373C11"/>
    <w:rsid w:val="00374D67"/>
    <w:rsid w:val="00375080"/>
    <w:rsid w:val="003804E9"/>
    <w:rsid w:val="003837AF"/>
    <w:rsid w:val="0038728C"/>
    <w:rsid w:val="003A0A18"/>
    <w:rsid w:val="003B0AA5"/>
    <w:rsid w:val="003B7303"/>
    <w:rsid w:val="003B796C"/>
    <w:rsid w:val="003C4B38"/>
    <w:rsid w:val="003E149D"/>
    <w:rsid w:val="003E5C12"/>
    <w:rsid w:val="003E6D2A"/>
    <w:rsid w:val="003E72ED"/>
    <w:rsid w:val="003E7FA8"/>
    <w:rsid w:val="003F6AA7"/>
    <w:rsid w:val="00400054"/>
    <w:rsid w:val="00402823"/>
    <w:rsid w:val="00402D81"/>
    <w:rsid w:val="00405628"/>
    <w:rsid w:val="00416140"/>
    <w:rsid w:val="00416395"/>
    <w:rsid w:val="00430544"/>
    <w:rsid w:val="00434AF6"/>
    <w:rsid w:val="00435C0E"/>
    <w:rsid w:val="00437C63"/>
    <w:rsid w:val="00444564"/>
    <w:rsid w:val="00444E10"/>
    <w:rsid w:val="00445323"/>
    <w:rsid w:val="00451D6C"/>
    <w:rsid w:val="004535F9"/>
    <w:rsid w:val="00456B52"/>
    <w:rsid w:val="00470033"/>
    <w:rsid w:val="004723C0"/>
    <w:rsid w:val="00472CA7"/>
    <w:rsid w:val="0047498C"/>
    <w:rsid w:val="00477DC2"/>
    <w:rsid w:val="0048490C"/>
    <w:rsid w:val="00487C65"/>
    <w:rsid w:val="00494855"/>
    <w:rsid w:val="00496D9D"/>
    <w:rsid w:val="00497BF0"/>
    <w:rsid w:val="004A3681"/>
    <w:rsid w:val="004A74AD"/>
    <w:rsid w:val="004B6308"/>
    <w:rsid w:val="004C2429"/>
    <w:rsid w:val="004D1A0E"/>
    <w:rsid w:val="004D5F01"/>
    <w:rsid w:val="004E4D56"/>
    <w:rsid w:val="004F644A"/>
    <w:rsid w:val="005050A2"/>
    <w:rsid w:val="00506A80"/>
    <w:rsid w:val="00506B06"/>
    <w:rsid w:val="00506EC5"/>
    <w:rsid w:val="005073F6"/>
    <w:rsid w:val="0052414F"/>
    <w:rsid w:val="005257ED"/>
    <w:rsid w:val="00532064"/>
    <w:rsid w:val="00533B2E"/>
    <w:rsid w:val="005415B8"/>
    <w:rsid w:val="00541FA4"/>
    <w:rsid w:val="00543D6D"/>
    <w:rsid w:val="00543F7A"/>
    <w:rsid w:val="00545FF5"/>
    <w:rsid w:val="0055305D"/>
    <w:rsid w:val="00555E37"/>
    <w:rsid w:val="00574C5F"/>
    <w:rsid w:val="00596122"/>
    <w:rsid w:val="005A05E3"/>
    <w:rsid w:val="005A0D67"/>
    <w:rsid w:val="005A1DD7"/>
    <w:rsid w:val="005A220C"/>
    <w:rsid w:val="005A3FED"/>
    <w:rsid w:val="005A4144"/>
    <w:rsid w:val="005B1631"/>
    <w:rsid w:val="005B36BC"/>
    <w:rsid w:val="005B515C"/>
    <w:rsid w:val="005B5851"/>
    <w:rsid w:val="005C0BDF"/>
    <w:rsid w:val="005C6497"/>
    <w:rsid w:val="005D29FC"/>
    <w:rsid w:val="005D39CF"/>
    <w:rsid w:val="005D5F22"/>
    <w:rsid w:val="005D6429"/>
    <w:rsid w:val="005E3D10"/>
    <w:rsid w:val="005E4F31"/>
    <w:rsid w:val="005E60E7"/>
    <w:rsid w:val="005E6F41"/>
    <w:rsid w:val="005F18D4"/>
    <w:rsid w:val="005F21C8"/>
    <w:rsid w:val="005F5EA9"/>
    <w:rsid w:val="005F7168"/>
    <w:rsid w:val="00605440"/>
    <w:rsid w:val="0060654A"/>
    <w:rsid w:val="00615F70"/>
    <w:rsid w:val="00621229"/>
    <w:rsid w:val="00621B8F"/>
    <w:rsid w:val="00633DAA"/>
    <w:rsid w:val="00635C66"/>
    <w:rsid w:val="00644779"/>
    <w:rsid w:val="006453B7"/>
    <w:rsid w:val="006459A0"/>
    <w:rsid w:val="00651EBD"/>
    <w:rsid w:val="00661521"/>
    <w:rsid w:val="006627C4"/>
    <w:rsid w:val="006657EE"/>
    <w:rsid w:val="0067158E"/>
    <w:rsid w:val="006718A0"/>
    <w:rsid w:val="0067420A"/>
    <w:rsid w:val="006747D1"/>
    <w:rsid w:val="00686C4F"/>
    <w:rsid w:val="00693B49"/>
    <w:rsid w:val="00693B8F"/>
    <w:rsid w:val="006957B0"/>
    <w:rsid w:val="00697FC1"/>
    <w:rsid w:val="006A3B6B"/>
    <w:rsid w:val="006A56D7"/>
    <w:rsid w:val="006A7A7C"/>
    <w:rsid w:val="006A7C7C"/>
    <w:rsid w:val="006B378A"/>
    <w:rsid w:val="006C0E2D"/>
    <w:rsid w:val="006C7AE8"/>
    <w:rsid w:val="006D2D21"/>
    <w:rsid w:val="006D4315"/>
    <w:rsid w:val="006D4BEE"/>
    <w:rsid w:val="006D6B77"/>
    <w:rsid w:val="006E1256"/>
    <w:rsid w:val="006E5840"/>
    <w:rsid w:val="006F08C7"/>
    <w:rsid w:val="006F0DB2"/>
    <w:rsid w:val="006F121A"/>
    <w:rsid w:val="00700480"/>
    <w:rsid w:val="007004CD"/>
    <w:rsid w:val="0070104E"/>
    <w:rsid w:val="00701D92"/>
    <w:rsid w:val="0070662D"/>
    <w:rsid w:val="00706741"/>
    <w:rsid w:val="00711329"/>
    <w:rsid w:val="00715384"/>
    <w:rsid w:val="007210CA"/>
    <w:rsid w:val="0072332A"/>
    <w:rsid w:val="00730E70"/>
    <w:rsid w:val="0073145B"/>
    <w:rsid w:val="007332D8"/>
    <w:rsid w:val="007332FE"/>
    <w:rsid w:val="0073339E"/>
    <w:rsid w:val="00736E4C"/>
    <w:rsid w:val="00744480"/>
    <w:rsid w:val="00744F60"/>
    <w:rsid w:val="00745056"/>
    <w:rsid w:val="00745341"/>
    <w:rsid w:val="00747BC0"/>
    <w:rsid w:val="0075153D"/>
    <w:rsid w:val="00754F14"/>
    <w:rsid w:val="00755115"/>
    <w:rsid w:val="00761F6F"/>
    <w:rsid w:val="00762376"/>
    <w:rsid w:val="007631FF"/>
    <w:rsid w:val="00763960"/>
    <w:rsid w:val="00771638"/>
    <w:rsid w:val="00771A19"/>
    <w:rsid w:val="0077774B"/>
    <w:rsid w:val="00781541"/>
    <w:rsid w:val="00796A75"/>
    <w:rsid w:val="007976F5"/>
    <w:rsid w:val="007A7CB6"/>
    <w:rsid w:val="007B1988"/>
    <w:rsid w:val="007B214E"/>
    <w:rsid w:val="007B4694"/>
    <w:rsid w:val="007B598C"/>
    <w:rsid w:val="007C79BE"/>
    <w:rsid w:val="007D070D"/>
    <w:rsid w:val="007D14BA"/>
    <w:rsid w:val="007D2536"/>
    <w:rsid w:val="007D2E79"/>
    <w:rsid w:val="007E1924"/>
    <w:rsid w:val="007E2EDA"/>
    <w:rsid w:val="007E37B1"/>
    <w:rsid w:val="007E6266"/>
    <w:rsid w:val="007E64E2"/>
    <w:rsid w:val="007F6D5E"/>
    <w:rsid w:val="007F71A7"/>
    <w:rsid w:val="007F7B84"/>
    <w:rsid w:val="0080073C"/>
    <w:rsid w:val="00802275"/>
    <w:rsid w:val="008027AD"/>
    <w:rsid w:val="00804DA6"/>
    <w:rsid w:val="008103F0"/>
    <w:rsid w:val="0081205E"/>
    <w:rsid w:val="00812ABD"/>
    <w:rsid w:val="00813240"/>
    <w:rsid w:val="008158B4"/>
    <w:rsid w:val="00815A17"/>
    <w:rsid w:val="0081614E"/>
    <w:rsid w:val="008175D5"/>
    <w:rsid w:val="00821F92"/>
    <w:rsid w:val="008230E6"/>
    <w:rsid w:val="0082470E"/>
    <w:rsid w:val="00830818"/>
    <w:rsid w:val="00832B6E"/>
    <w:rsid w:val="008363C7"/>
    <w:rsid w:val="008411DB"/>
    <w:rsid w:val="00841C53"/>
    <w:rsid w:val="0084396D"/>
    <w:rsid w:val="00844712"/>
    <w:rsid w:val="00845E65"/>
    <w:rsid w:val="00847F1F"/>
    <w:rsid w:val="008536F6"/>
    <w:rsid w:val="00856FE0"/>
    <w:rsid w:val="00862DD6"/>
    <w:rsid w:val="00865889"/>
    <w:rsid w:val="00871230"/>
    <w:rsid w:val="00871D3F"/>
    <w:rsid w:val="0087651F"/>
    <w:rsid w:val="0088362B"/>
    <w:rsid w:val="00884519"/>
    <w:rsid w:val="008A0681"/>
    <w:rsid w:val="008A109A"/>
    <w:rsid w:val="008A1157"/>
    <w:rsid w:val="008A191B"/>
    <w:rsid w:val="008B3A76"/>
    <w:rsid w:val="008B6F7C"/>
    <w:rsid w:val="008C1367"/>
    <w:rsid w:val="008C2329"/>
    <w:rsid w:val="008C374E"/>
    <w:rsid w:val="008C75BB"/>
    <w:rsid w:val="008D0749"/>
    <w:rsid w:val="008D09F2"/>
    <w:rsid w:val="008D0FF5"/>
    <w:rsid w:val="008D4DCE"/>
    <w:rsid w:val="008E2FEB"/>
    <w:rsid w:val="008E37E7"/>
    <w:rsid w:val="008E4AE1"/>
    <w:rsid w:val="008F30F9"/>
    <w:rsid w:val="008F7980"/>
    <w:rsid w:val="0090544F"/>
    <w:rsid w:val="00910C31"/>
    <w:rsid w:val="00911428"/>
    <w:rsid w:val="00914499"/>
    <w:rsid w:val="009148A5"/>
    <w:rsid w:val="009227C4"/>
    <w:rsid w:val="009248D7"/>
    <w:rsid w:val="00925CE4"/>
    <w:rsid w:val="00930B99"/>
    <w:rsid w:val="0093404C"/>
    <w:rsid w:val="00935826"/>
    <w:rsid w:val="00935F50"/>
    <w:rsid w:val="009364AB"/>
    <w:rsid w:val="009452BB"/>
    <w:rsid w:val="00953FD1"/>
    <w:rsid w:val="00955AED"/>
    <w:rsid w:val="00956762"/>
    <w:rsid w:val="0096187C"/>
    <w:rsid w:val="009660EC"/>
    <w:rsid w:val="00967FC2"/>
    <w:rsid w:val="0097237D"/>
    <w:rsid w:val="00973AE7"/>
    <w:rsid w:val="0097477B"/>
    <w:rsid w:val="0097623A"/>
    <w:rsid w:val="009764E6"/>
    <w:rsid w:val="00976E33"/>
    <w:rsid w:val="009862F8"/>
    <w:rsid w:val="0099425F"/>
    <w:rsid w:val="009A2E76"/>
    <w:rsid w:val="009A647D"/>
    <w:rsid w:val="009A76E9"/>
    <w:rsid w:val="009B1E32"/>
    <w:rsid w:val="009B665F"/>
    <w:rsid w:val="009C0F03"/>
    <w:rsid w:val="009C5667"/>
    <w:rsid w:val="009C5A61"/>
    <w:rsid w:val="009C7134"/>
    <w:rsid w:val="009C77C2"/>
    <w:rsid w:val="009D12DA"/>
    <w:rsid w:val="009D3C00"/>
    <w:rsid w:val="009D478C"/>
    <w:rsid w:val="009D5616"/>
    <w:rsid w:val="009E7433"/>
    <w:rsid w:val="009F4135"/>
    <w:rsid w:val="009F5D98"/>
    <w:rsid w:val="00A05432"/>
    <w:rsid w:val="00A069C8"/>
    <w:rsid w:val="00A074C3"/>
    <w:rsid w:val="00A128B2"/>
    <w:rsid w:val="00A16CE8"/>
    <w:rsid w:val="00A20458"/>
    <w:rsid w:val="00A23AD3"/>
    <w:rsid w:val="00A25B2B"/>
    <w:rsid w:val="00A32801"/>
    <w:rsid w:val="00A34044"/>
    <w:rsid w:val="00A3439D"/>
    <w:rsid w:val="00A35B13"/>
    <w:rsid w:val="00A4002A"/>
    <w:rsid w:val="00A40917"/>
    <w:rsid w:val="00A46253"/>
    <w:rsid w:val="00A5057D"/>
    <w:rsid w:val="00A51B48"/>
    <w:rsid w:val="00A55259"/>
    <w:rsid w:val="00A5568D"/>
    <w:rsid w:val="00A55ECF"/>
    <w:rsid w:val="00A56EA6"/>
    <w:rsid w:val="00A65F2F"/>
    <w:rsid w:val="00A67106"/>
    <w:rsid w:val="00A67B34"/>
    <w:rsid w:val="00A77B7F"/>
    <w:rsid w:val="00A81DB5"/>
    <w:rsid w:val="00A842C9"/>
    <w:rsid w:val="00A87410"/>
    <w:rsid w:val="00A87A19"/>
    <w:rsid w:val="00A90883"/>
    <w:rsid w:val="00AA47CC"/>
    <w:rsid w:val="00AA4A3A"/>
    <w:rsid w:val="00AA5F26"/>
    <w:rsid w:val="00AB437C"/>
    <w:rsid w:val="00AB6B3D"/>
    <w:rsid w:val="00AC26E4"/>
    <w:rsid w:val="00AC3E0A"/>
    <w:rsid w:val="00AC54C0"/>
    <w:rsid w:val="00AC5D20"/>
    <w:rsid w:val="00AD2934"/>
    <w:rsid w:val="00AD294E"/>
    <w:rsid w:val="00AD5ADA"/>
    <w:rsid w:val="00AD61F5"/>
    <w:rsid w:val="00AD7A3F"/>
    <w:rsid w:val="00AE10B4"/>
    <w:rsid w:val="00AE1407"/>
    <w:rsid w:val="00AE2793"/>
    <w:rsid w:val="00AE4573"/>
    <w:rsid w:val="00AE7BF7"/>
    <w:rsid w:val="00AF0C47"/>
    <w:rsid w:val="00AF114A"/>
    <w:rsid w:val="00AF262B"/>
    <w:rsid w:val="00B025D7"/>
    <w:rsid w:val="00B16A0D"/>
    <w:rsid w:val="00B22052"/>
    <w:rsid w:val="00B2394E"/>
    <w:rsid w:val="00B254EB"/>
    <w:rsid w:val="00B31D1B"/>
    <w:rsid w:val="00B32C53"/>
    <w:rsid w:val="00B3595E"/>
    <w:rsid w:val="00B37E7D"/>
    <w:rsid w:val="00B4179D"/>
    <w:rsid w:val="00B41D6A"/>
    <w:rsid w:val="00B44D27"/>
    <w:rsid w:val="00B518C0"/>
    <w:rsid w:val="00B51C70"/>
    <w:rsid w:val="00B5699C"/>
    <w:rsid w:val="00B653B4"/>
    <w:rsid w:val="00B673FE"/>
    <w:rsid w:val="00B77EE5"/>
    <w:rsid w:val="00B81096"/>
    <w:rsid w:val="00B814B6"/>
    <w:rsid w:val="00B836F9"/>
    <w:rsid w:val="00B8485F"/>
    <w:rsid w:val="00B91F70"/>
    <w:rsid w:val="00B92D88"/>
    <w:rsid w:val="00BA44FD"/>
    <w:rsid w:val="00BA4ABB"/>
    <w:rsid w:val="00BB070F"/>
    <w:rsid w:val="00BB14A2"/>
    <w:rsid w:val="00BB2D9F"/>
    <w:rsid w:val="00BB4BCA"/>
    <w:rsid w:val="00BB5F68"/>
    <w:rsid w:val="00BB72F1"/>
    <w:rsid w:val="00BC109B"/>
    <w:rsid w:val="00BC1F67"/>
    <w:rsid w:val="00BC293C"/>
    <w:rsid w:val="00BC65CD"/>
    <w:rsid w:val="00BD4896"/>
    <w:rsid w:val="00BD56D4"/>
    <w:rsid w:val="00BD5750"/>
    <w:rsid w:val="00BE02D9"/>
    <w:rsid w:val="00BE163F"/>
    <w:rsid w:val="00BE4569"/>
    <w:rsid w:val="00BF081C"/>
    <w:rsid w:val="00BF3D5C"/>
    <w:rsid w:val="00BF5F39"/>
    <w:rsid w:val="00BF76B5"/>
    <w:rsid w:val="00C01AE3"/>
    <w:rsid w:val="00C01ED3"/>
    <w:rsid w:val="00C0225C"/>
    <w:rsid w:val="00C12154"/>
    <w:rsid w:val="00C228C3"/>
    <w:rsid w:val="00C2423E"/>
    <w:rsid w:val="00C24279"/>
    <w:rsid w:val="00C325D2"/>
    <w:rsid w:val="00C356FB"/>
    <w:rsid w:val="00C41A30"/>
    <w:rsid w:val="00C44D15"/>
    <w:rsid w:val="00C45EC0"/>
    <w:rsid w:val="00C621A8"/>
    <w:rsid w:val="00C67224"/>
    <w:rsid w:val="00C67297"/>
    <w:rsid w:val="00C67708"/>
    <w:rsid w:val="00C75932"/>
    <w:rsid w:val="00C7614E"/>
    <w:rsid w:val="00C803E1"/>
    <w:rsid w:val="00C84D58"/>
    <w:rsid w:val="00C85BE0"/>
    <w:rsid w:val="00C863DD"/>
    <w:rsid w:val="00C90D8B"/>
    <w:rsid w:val="00C9155D"/>
    <w:rsid w:val="00CA1CDB"/>
    <w:rsid w:val="00CA1E45"/>
    <w:rsid w:val="00CB6153"/>
    <w:rsid w:val="00CB76DC"/>
    <w:rsid w:val="00CC0C11"/>
    <w:rsid w:val="00CC2BA4"/>
    <w:rsid w:val="00CD1936"/>
    <w:rsid w:val="00CE1DAA"/>
    <w:rsid w:val="00CE23AA"/>
    <w:rsid w:val="00CE7152"/>
    <w:rsid w:val="00CF0FCC"/>
    <w:rsid w:val="00CF68BA"/>
    <w:rsid w:val="00D005A4"/>
    <w:rsid w:val="00D02916"/>
    <w:rsid w:val="00D05981"/>
    <w:rsid w:val="00D1194D"/>
    <w:rsid w:val="00D127C1"/>
    <w:rsid w:val="00D13AE3"/>
    <w:rsid w:val="00D1513B"/>
    <w:rsid w:val="00D21846"/>
    <w:rsid w:val="00D25F12"/>
    <w:rsid w:val="00D274D4"/>
    <w:rsid w:val="00D37D76"/>
    <w:rsid w:val="00D42A74"/>
    <w:rsid w:val="00D43590"/>
    <w:rsid w:val="00D46EAE"/>
    <w:rsid w:val="00D472E8"/>
    <w:rsid w:val="00D52024"/>
    <w:rsid w:val="00D53FF2"/>
    <w:rsid w:val="00D548D9"/>
    <w:rsid w:val="00D55218"/>
    <w:rsid w:val="00D62996"/>
    <w:rsid w:val="00D66C81"/>
    <w:rsid w:val="00D6771F"/>
    <w:rsid w:val="00D71029"/>
    <w:rsid w:val="00D7377A"/>
    <w:rsid w:val="00D74A31"/>
    <w:rsid w:val="00D76DF3"/>
    <w:rsid w:val="00D90113"/>
    <w:rsid w:val="00D90D9F"/>
    <w:rsid w:val="00D91C3F"/>
    <w:rsid w:val="00D92ABE"/>
    <w:rsid w:val="00D97282"/>
    <w:rsid w:val="00DA1F0C"/>
    <w:rsid w:val="00DA7A9C"/>
    <w:rsid w:val="00DB30A6"/>
    <w:rsid w:val="00DB3FF6"/>
    <w:rsid w:val="00DB770F"/>
    <w:rsid w:val="00DC6DD4"/>
    <w:rsid w:val="00DD1997"/>
    <w:rsid w:val="00DE4564"/>
    <w:rsid w:val="00DE4C88"/>
    <w:rsid w:val="00DE5182"/>
    <w:rsid w:val="00DE5F00"/>
    <w:rsid w:val="00DF5618"/>
    <w:rsid w:val="00DF6E21"/>
    <w:rsid w:val="00E03938"/>
    <w:rsid w:val="00E062B5"/>
    <w:rsid w:val="00E10C39"/>
    <w:rsid w:val="00E122D4"/>
    <w:rsid w:val="00E16C61"/>
    <w:rsid w:val="00E17900"/>
    <w:rsid w:val="00E20EBA"/>
    <w:rsid w:val="00E24CAC"/>
    <w:rsid w:val="00E32954"/>
    <w:rsid w:val="00E35F44"/>
    <w:rsid w:val="00E4679E"/>
    <w:rsid w:val="00E50260"/>
    <w:rsid w:val="00E555BA"/>
    <w:rsid w:val="00E63443"/>
    <w:rsid w:val="00E6405F"/>
    <w:rsid w:val="00E72B09"/>
    <w:rsid w:val="00E817AA"/>
    <w:rsid w:val="00E83EDA"/>
    <w:rsid w:val="00E847CB"/>
    <w:rsid w:val="00E867DF"/>
    <w:rsid w:val="00E90566"/>
    <w:rsid w:val="00E915F0"/>
    <w:rsid w:val="00E9257A"/>
    <w:rsid w:val="00E92AC0"/>
    <w:rsid w:val="00E969CA"/>
    <w:rsid w:val="00E97F85"/>
    <w:rsid w:val="00EA119B"/>
    <w:rsid w:val="00EA3C5C"/>
    <w:rsid w:val="00EA4776"/>
    <w:rsid w:val="00EA56B6"/>
    <w:rsid w:val="00EA69A1"/>
    <w:rsid w:val="00EB49E3"/>
    <w:rsid w:val="00EB6AED"/>
    <w:rsid w:val="00EC0CD9"/>
    <w:rsid w:val="00EC4A9E"/>
    <w:rsid w:val="00EC5566"/>
    <w:rsid w:val="00EC5ECE"/>
    <w:rsid w:val="00EC6A4E"/>
    <w:rsid w:val="00EC7A6F"/>
    <w:rsid w:val="00ED5AF7"/>
    <w:rsid w:val="00ED7471"/>
    <w:rsid w:val="00EE07F4"/>
    <w:rsid w:val="00EE2021"/>
    <w:rsid w:val="00EE2211"/>
    <w:rsid w:val="00EF6B27"/>
    <w:rsid w:val="00F00617"/>
    <w:rsid w:val="00F00AE1"/>
    <w:rsid w:val="00F03614"/>
    <w:rsid w:val="00F07A3A"/>
    <w:rsid w:val="00F07DE8"/>
    <w:rsid w:val="00F07EAD"/>
    <w:rsid w:val="00F12105"/>
    <w:rsid w:val="00F145AD"/>
    <w:rsid w:val="00F150F3"/>
    <w:rsid w:val="00F206E3"/>
    <w:rsid w:val="00F241D9"/>
    <w:rsid w:val="00F27EC2"/>
    <w:rsid w:val="00F33EBB"/>
    <w:rsid w:val="00F35FF1"/>
    <w:rsid w:val="00F37E06"/>
    <w:rsid w:val="00F412EA"/>
    <w:rsid w:val="00F46401"/>
    <w:rsid w:val="00F47BD0"/>
    <w:rsid w:val="00F55692"/>
    <w:rsid w:val="00F61E2F"/>
    <w:rsid w:val="00F62B78"/>
    <w:rsid w:val="00F63939"/>
    <w:rsid w:val="00F641F3"/>
    <w:rsid w:val="00F67068"/>
    <w:rsid w:val="00F71151"/>
    <w:rsid w:val="00F82330"/>
    <w:rsid w:val="00F844EF"/>
    <w:rsid w:val="00F96F0D"/>
    <w:rsid w:val="00FA3808"/>
    <w:rsid w:val="00FA4ECA"/>
    <w:rsid w:val="00FA5EC3"/>
    <w:rsid w:val="00FA617E"/>
    <w:rsid w:val="00FA6A1D"/>
    <w:rsid w:val="00FA6D11"/>
    <w:rsid w:val="00FA7247"/>
    <w:rsid w:val="00FA795D"/>
    <w:rsid w:val="00FB10E5"/>
    <w:rsid w:val="00FB1EA9"/>
    <w:rsid w:val="00FB396E"/>
    <w:rsid w:val="00FB4AAA"/>
    <w:rsid w:val="00FB784D"/>
    <w:rsid w:val="00FC018A"/>
    <w:rsid w:val="00FC20BB"/>
    <w:rsid w:val="00FC31FC"/>
    <w:rsid w:val="00FC5E44"/>
    <w:rsid w:val="00FC623F"/>
    <w:rsid w:val="00FE69A9"/>
    <w:rsid w:val="00FE6DB6"/>
    <w:rsid w:val="00FE71EE"/>
    <w:rsid w:val="00FF50D4"/>
    <w:rsid w:val="00FF64CF"/>
    <w:rsid w:val="00FF6D7E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E5CD81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, Char"/>
    <w:basedOn w:val="Normal"/>
    <w:link w:val="HeaderChar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Diagrama Diagrama Char, Cha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paragraph" w:styleId="ListParagraph">
    <w:name w:val="List Paragraph"/>
    <w:basedOn w:val="Normal"/>
    <w:uiPriority w:val="34"/>
    <w:qFormat/>
    <w:rsid w:val="007E1924"/>
    <w:pPr>
      <w:ind w:left="720"/>
      <w:contextualSpacing/>
    </w:pPr>
  </w:style>
  <w:style w:type="character" w:customStyle="1" w:styleId="bold1">
    <w:name w:val="bold1"/>
    <w:rsid w:val="00E062B5"/>
    <w:rPr>
      <w:b/>
      <w:bCs/>
    </w:rPr>
  </w:style>
  <w:style w:type="character" w:customStyle="1" w:styleId="AdresasChar">
    <w:name w:val="Adresas Char"/>
    <w:basedOn w:val="DefaultParagraphFont"/>
    <w:link w:val="Adresas"/>
    <w:rsid w:val="00CE23AA"/>
  </w:style>
  <w:style w:type="paragraph" w:customStyle="1" w:styleId="Adresas">
    <w:name w:val="Adresas"/>
    <w:basedOn w:val="Normal"/>
    <w:link w:val="AdresasChar"/>
    <w:rsid w:val="00CE23AA"/>
    <w:pPr>
      <w:ind w:right="318"/>
    </w:pPr>
    <w:rPr>
      <w:rFonts w:eastAsiaTheme="minorHAnsi" w:cstheme="minorBidi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9C0F03"/>
    <w:rPr>
      <w:b/>
      <w:bCs/>
    </w:rPr>
  </w:style>
  <w:style w:type="paragraph" w:customStyle="1" w:styleId="Default">
    <w:name w:val="Default"/>
    <w:rsid w:val="004535F9"/>
    <w:pPr>
      <w:autoSpaceDE w:val="0"/>
      <w:autoSpaceDN w:val="0"/>
      <w:adjustRightInd w:val="0"/>
      <w:spacing w:line="240" w:lineRule="auto"/>
    </w:pPr>
    <w:rPr>
      <w:rFonts w:ascii="EUAlbertina" w:hAnsi="EUAlbertina" w:cs="EUAlbertina"/>
      <w:color w:val="000000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2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B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B2B"/>
    <w:rPr>
      <w:rFonts w:eastAsia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B2B"/>
    <w:rPr>
      <w:rFonts w:eastAsia="Times New Roman" w:cs="Times New Roman"/>
      <w:b/>
      <w:bCs/>
      <w:sz w:val="20"/>
      <w:szCs w:val="20"/>
      <w:lang w:val="lt-LT"/>
    </w:rPr>
  </w:style>
  <w:style w:type="paragraph" w:customStyle="1" w:styleId="tactip">
    <w:name w:val="tactip"/>
    <w:basedOn w:val="Normal"/>
    <w:rsid w:val="00FA6A1D"/>
    <w:pPr>
      <w:spacing w:after="150"/>
    </w:pPr>
    <w:rPr>
      <w:szCs w:val="24"/>
      <w:lang w:eastAsia="lt-LT"/>
    </w:rPr>
  </w:style>
  <w:style w:type="character" w:customStyle="1" w:styleId="mdialogpagemmetadatatree01">
    <w:name w:val="m_dialogpage_m_metadatatree_01"/>
    <w:basedOn w:val="DefaultParagraphFont"/>
    <w:rsid w:val="00A81DB5"/>
    <w:rPr>
      <w:strike w:val="0"/>
      <w:dstrike w:val="0"/>
      <w:u w:val="none"/>
      <w:effect w:val="none"/>
    </w:rPr>
  </w:style>
  <w:style w:type="character" w:customStyle="1" w:styleId="Internetosaitas">
    <w:name w:val="Interneto saitas"/>
    <w:basedOn w:val="DefaultParagraphFont"/>
    <w:rsid w:val="004B6308"/>
    <w:rPr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vija.vitkauskiene@vrm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inius.cicenas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3621</Words>
  <Characters>2065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Edita Karaliūtė</cp:lastModifiedBy>
  <cp:revision>2</cp:revision>
  <cp:lastPrinted>2019-04-19T05:23:00Z</cp:lastPrinted>
  <dcterms:created xsi:type="dcterms:W3CDTF">2019-05-03T10:48:00Z</dcterms:created>
  <dcterms:modified xsi:type="dcterms:W3CDTF">2019-05-03T10:48:00Z</dcterms:modified>
</cp:coreProperties>
</file>