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8391E" w14:textId="77777777" w:rsidR="003273C0" w:rsidRPr="003273C0" w:rsidRDefault="003273C0" w:rsidP="003273C0">
      <w:pPr>
        <w:framePr w:w="9185" w:h="1077" w:hSpace="181" w:wrap="notBeside" w:vAnchor="text" w:hAnchor="page" w:x="1965" w:y="134"/>
        <w:overflowPunct/>
        <w:autoSpaceDE/>
        <w:autoSpaceDN/>
        <w:adjustRightInd/>
        <w:spacing w:line="259" w:lineRule="auto"/>
        <w:jc w:val="center"/>
        <w:textAlignment w:val="auto"/>
        <w:rPr>
          <w:rFonts w:eastAsia="Calibri"/>
          <w:b/>
          <w:szCs w:val="24"/>
          <w:lang w:val="lt-LT" w:eastAsia="en-US"/>
        </w:rPr>
      </w:pPr>
      <w:bookmarkStart w:id="0" w:name="_GoBack"/>
      <w:bookmarkEnd w:id="0"/>
      <w:r w:rsidRPr="003273C0">
        <w:rPr>
          <w:rFonts w:eastAsia="Calibri"/>
          <w:b/>
          <w:szCs w:val="24"/>
          <w:lang w:val="lt-LT" w:eastAsia="en-US"/>
        </w:rPr>
        <w:t xml:space="preserve">LIETUVOS RESPUBLIKOS </w:t>
      </w:r>
    </w:p>
    <w:p w14:paraId="62842676" w14:textId="77777777" w:rsidR="003273C0" w:rsidRPr="003273C0" w:rsidRDefault="003273C0" w:rsidP="003273C0">
      <w:pPr>
        <w:framePr w:w="9185" w:h="1077" w:hSpace="181" w:wrap="notBeside" w:vAnchor="text" w:hAnchor="page" w:x="1965" w:y="134"/>
        <w:overflowPunct/>
        <w:autoSpaceDE/>
        <w:autoSpaceDN/>
        <w:adjustRightInd/>
        <w:spacing w:line="259" w:lineRule="auto"/>
        <w:jc w:val="center"/>
        <w:textAlignment w:val="auto"/>
        <w:rPr>
          <w:rFonts w:eastAsia="Calibri"/>
          <w:b/>
          <w:szCs w:val="24"/>
          <w:lang w:val="lt-LT" w:eastAsia="en-US"/>
        </w:rPr>
      </w:pPr>
      <w:r w:rsidRPr="003273C0">
        <w:rPr>
          <w:rFonts w:eastAsia="Calibri"/>
          <w:b/>
          <w:szCs w:val="24"/>
          <w:lang w:val="lt-LT" w:eastAsia="en-US"/>
        </w:rPr>
        <w:t xml:space="preserve">ŽEMĖS ŪKIO, MAISTO ŪKIO IR KAIMO PLĖTROS ĮSTATYMO NR. IX-987 </w:t>
      </w:r>
    </w:p>
    <w:p w14:paraId="0F24AAFE" w14:textId="50EC0784" w:rsidR="003273C0" w:rsidRDefault="003273C0" w:rsidP="003273C0">
      <w:pPr>
        <w:framePr w:w="9185" w:h="1077" w:hSpace="181" w:wrap="notBeside" w:vAnchor="text" w:hAnchor="page" w:x="1965" w:y="134"/>
        <w:overflowPunct/>
        <w:autoSpaceDE/>
        <w:autoSpaceDN/>
        <w:adjustRightInd/>
        <w:spacing w:line="259" w:lineRule="auto"/>
        <w:jc w:val="center"/>
        <w:textAlignment w:val="auto"/>
        <w:rPr>
          <w:rFonts w:eastAsia="Calibri"/>
          <w:b/>
          <w:szCs w:val="24"/>
          <w:lang w:val="lt-LT" w:eastAsia="en-US"/>
        </w:rPr>
      </w:pPr>
      <w:r w:rsidRPr="003273C0">
        <w:rPr>
          <w:rFonts w:eastAsia="Calibri"/>
          <w:b/>
          <w:szCs w:val="24"/>
          <w:lang w:val="lt-LT" w:eastAsia="en-US"/>
        </w:rPr>
        <w:t>2 IR 9</w:t>
      </w:r>
      <w:r w:rsidRPr="003273C0">
        <w:rPr>
          <w:rFonts w:eastAsia="Calibri"/>
          <w:szCs w:val="24"/>
          <w:vertAlign w:val="superscript"/>
          <w:lang w:val="lt-LT" w:eastAsia="en-US"/>
        </w:rPr>
        <w:t xml:space="preserve"> </w:t>
      </w:r>
      <w:r w:rsidRPr="003273C0">
        <w:rPr>
          <w:rFonts w:eastAsia="Calibri"/>
          <w:b/>
          <w:szCs w:val="24"/>
          <w:lang w:val="lt-LT" w:eastAsia="en-US"/>
        </w:rPr>
        <w:t>STRAIPSNIŲ PAKEITIMO</w:t>
      </w:r>
      <w:r>
        <w:rPr>
          <w:rFonts w:eastAsia="Calibri"/>
          <w:b/>
          <w:szCs w:val="24"/>
          <w:lang w:val="lt-LT" w:eastAsia="en-US"/>
        </w:rPr>
        <w:t xml:space="preserve"> </w:t>
      </w:r>
      <w:r w:rsidRPr="003273C0">
        <w:rPr>
          <w:rFonts w:eastAsia="Calibri"/>
          <w:b/>
          <w:szCs w:val="24"/>
          <w:lang w:val="lt-LT" w:eastAsia="en-US"/>
        </w:rPr>
        <w:t>ĮSTATYM</w:t>
      </w:r>
      <w:r>
        <w:rPr>
          <w:rFonts w:eastAsia="Calibri"/>
          <w:b/>
          <w:szCs w:val="24"/>
          <w:lang w:val="lt-LT" w:eastAsia="en-US"/>
        </w:rPr>
        <w:t xml:space="preserve">O PROJEKTO </w:t>
      </w:r>
    </w:p>
    <w:p w14:paraId="7735F5CB" w14:textId="3DC023A8" w:rsidR="007E44E4" w:rsidRPr="00703692" w:rsidRDefault="007E44E4" w:rsidP="003273C0">
      <w:pPr>
        <w:framePr w:w="9185" w:h="1077" w:hSpace="181" w:wrap="notBeside" w:vAnchor="text" w:hAnchor="page" w:x="1965" w:y="134"/>
        <w:overflowPunct/>
        <w:autoSpaceDE/>
        <w:autoSpaceDN/>
        <w:adjustRightInd/>
        <w:spacing w:line="259" w:lineRule="auto"/>
        <w:jc w:val="center"/>
        <w:textAlignment w:val="auto"/>
        <w:rPr>
          <w:b/>
          <w:bCs/>
          <w:color w:val="000000"/>
          <w:lang w:val="lt-LT"/>
        </w:rPr>
      </w:pPr>
      <w:r w:rsidRPr="00D964C1">
        <w:rPr>
          <w:b/>
          <w:bCs/>
          <w:color w:val="000000"/>
          <w:lang w:val="lt-LT"/>
        </w:rPr>
        <w:t>AIŠKINAMASIS RAŠTAS</w:t>
      </w:r>
    </w:p>
    <w:p w14:paraId="6C2374BD" w14:textId="77777777" w:rsidR="00C74A0B" w:rsidRDefault="00C74A0B">
      <w:pPr>
        <w:jc w:val="both"/>
        <w:rPr>
          <w:lang w:val="lt-LT"/>
        </w:rPr>
      </w:pPr>
    </w:p>
    <w:p w14:paraId="27426A93" w14:textId="77777777" w:rsidR="00DF5C2B" w:rsidRPr="00E2126C" w:rsidRDefault="00DF5C2B" w:rsidP="002C3B0D">
      <w:pPr>
        <w:spacing w:line="348" w:lineRule="auto"/>
        <w:ind w:firstLine="720"/>
        <w:jc w:val="both"/>
        <w:rPr>
          <w:b/>
          <w:bCs/>
          <w:lang w:val="lt-LT"/>
        </w:rPr>
      </w:pPr>
      <w:r w:rsidRPr="00DE340E">
        <w:rPr>
          <w:b/>
          <w:bCs/>
          <w:lang w:val="lt-LT"/>
        </w:rPr>
        <w:t>1. Įstatymo projekto rengimą paskatinusios priežastys, parengto projekto tikslai ir uždaviniai</w:t>
      </w:r>
    </w:p>
    <w:p w14:paraId="39FF633E" w14:textId="77777777" w:rsidR="00DF5C2B" w:rsidRDefault="00DF5C2B" w:rsidP="002C3B0D">
      <w:pPr>
        <w:spacing w:line="348" w:lineRule="auto"/>
        <w:ind w:left="-90" w:firstLine="810"/>
        <w:jc w:val="both"/>
        <w:rPr>
          <w:lang w:val="lt-LT"/>
        </w:rPr>
      </w:pPr>
      <w:r>
        <w:rPr>
          <w:lang w:val="lt-LT"/>
        </w:rPr>
        <w:t>E</w:t>
      </w:r>
      <w:r w:rsidR="00E118CD">
        <w:rPr>
          <w:lang w:val="lt-LT"/>
        </w:rPr>
        <w:t xml:space="preserve">uropos </w:t>
      </w:r>
      <w:r>
        <w:rPr>
          <w:lang w:val="lt-LT"/>
        </w:rPr>
        <w:t>S</w:t>
      </w:r>
      <w:r w:rsidR="00E118CD">
        <w:rPr>
          <w:lang w:val="lt-LT"/>
        </w:rPr>
        <w:t>ąjungos</w:t>
      </w:r>
      <w:r>
        <w:rPr>
          <w:lang w:val="lt-LT"/>
        </w:rPr>
        <w:t xml:space="preserve"> </w:t>
      </w:r>
      <w:r w:rsidR="00E118CD">
        <w:rPr>
          <w:lang w:val="lt-LT"/>
        </w:rPr>
        <w:t>bendroji žemės ūkio politika</w:t>
      </w:r>
      <w:r>
        <w:rPr>
          <w:lang w:val="lt-LT"/>
        </w:rPr>
        <w:t xml:space="preserve"> yra vis labiau orientuota į rinką, t. y. mažinamas valstybės intervencijos lygis, norima, kad žemės ūkio produkcijos gamintojų apsisprendimus ką gaminti veiktų rinkos signalai, o ne taikomos politikos priemonės. Be to, globalizuojantis prekybai, veikiant įvairiems geopolitiniams veiksniams</w:t>
      </w:r>
      <w:r w:rsidRPr="00EC23F4">
        <w:rPr>
          <w:lang w:val="lt-LT"/>
        </w:rPr>
        <w:t xml:space="preserve"> </w:t>
      </w:r>
      <w:r>
        <w:rPr>
          <w:lang w:val="lt-LT"/>
        </w:rPr>
        <w:t>bei susiduriant su klimato kaitos lemiamais reiškiniais</w:t>
      </w:r>
      <w:r w:rsidR="00DC6980">
        <w:rPr>
          <w:lang w:val="lt-LT"/>
        </w:rPr>
        <w:t xml:space="preserve"> (ilgalaikės liūtys, sausros ir kt.)</w:t>
      </w:r>
      <w:r>
        <w:rPr>
          <w:lang w:val="lt-LT"/>
        </w:rPr>
        <w:t xml:space="preserve">, žemės ūkio rinkos dalyvių pajamos tapo labai nestabilios, jie patiria didelius pajamų sumažėjimus, </w:t>
      </w:r>
      <w:r w:rsidR="007E44E4">
        <w:rPr>
          <w:lang w:val="lt-LT"/>
        </w:rPr>
        <w:t>o tai</w:t>
      </w:r>
      <w:r>
        <w:rPr>
          <w:lang w:val="lt-LT"/>
        </w:rPr>
        <w:t xml:space="preserve"> kelia didelę grėsmę ūkių ekonominiam gyvybingumui bei išlikimui. </w:t>
      </w:r>
      <w:r w:rsidR="008216E2">
        <w:rPr>
          <w:lang w:val="lt-LT"/>
        </w:rPr>
        <w:t xml:space="preserve">Rizika yra neatsiejama žemės ūkio verslo </w:t>
      </w:r>
      <w:r w:rsidR="0054601E">
        <w:rPr>
          <w:lang w:val="lt-LT"/>
        </w:rPr>
        <w:t>dalis</w:t>
      </w:r>
      <w:r w:rsidR="00DC6980">
        <w:rPr>
          <w:lang w:val="lt-LT"/>
        </w:rPr>
        <w:t>, t</w:t>
      </w:r>
      <w:r w:rsidR="008216E2">
        <w:rPr>
          <w:lang w:val="lt-LT"/>
        </w:rPr>
        <w:t xml:space="preserve">odėl rizikos valdymas bei priemonių rizikai valdyti sukūrimas </w:t>
      </w:r>
      <w:r w:rsidR="0054601E">
        <w:rPr>
          <w:lang w:val="lt-LT"/>
        </w:rPr>
        <w:t>tampa labai svarbiu</w:t>
      </w:r>
      <w:r w:rsidR="008216E2">
        <w:rPr>
          <w:lang w:val="lt-LT"/>
        </w:rPr>
        <w:t xml:space="preserve"> žemės ūkio politikos tikslu.</w:t>
      </w:r>
    </w:p>
    <w:p w14:paraId="158F1333" w14:textId="77777777" w:rsidR="0054601E" w:rsidRDefault="00BD2AB3" w:rsidP="002C3B0D">
      <w:pPr>
        <w:spacing w:line="348" w:lineRule="auto"/>
        <w:ind w:left="-90" w:firstLine="810"/>
        <w:jc w:val="both"/>
        <w:rPr>
          <w:lang w:val="lt-LT"/>
        </w:rPr>
      </w:pPr>
      <w:r>
        <w:rPr>
          <w:lang w:val="lt-LT"/>
        </w:rPr>
        <w:t xml:space="preserve">Pažymėtina, kad rizikos valdymo problema yra aktuali tiek Lietuvoje, tiek ir kitose ES ir ne ES šalyse. </w:t>
      </w:r>
      <w:r w:rsidR="008216E2">
        <w:rPr>
          <w:lang w:val="lt-LT"/>
        </w:rPr>
        <w:t xml:space="preserve">Viena iš kitose šalyse egzistuojančių rizikos mažinimo priemonių yra žemdirbių savitarpio pagalbos fondai. </w:t>
      </w:r>
      <w:r w:rsidR="0054601E">
        <w:rPr>
          <w:lang w:val="lt-LT"/>
        </w:rPr>
        <w:t xml:space="preserve">Apie tokių fondų kūrimosi svarbą diskutuojama tiek ES įvairiose institucijose, tiek Lietuvoje žemdirbių organizacijose bei valstybės institucijose. </w:t>
      </w:r>
    </w:p>
    <w:p w14:paraId="2CE03E8E" w14:textId="4E432AC2" w:rsidR="0054601E" w:rsidRPr="0019603A" w:rsidRDefault="0054601E" w:rsidP="002C3B0D">
      <w:pPr>
        <w:spacing w:line="348" w:lineRule="auto"/>
        <w:ind w:left="-90" w:firstLine="810"/>
        <w:jc w:val="both"/>
        <w:rPr>
          <w:lang w:val="lt-LT"/>
        </w:rPr>
      </w:pPr>
      <w:bookmarkStart w:id="1" w:name="_Hlk531006325"/>
      <w:r>
        <w:rPr>
          <w:lang w:val="lt-LT"/>
        </w:rPr>
        <w:t>Lietuvos Respublikos žemės ūkio, maisto ūkio ir kaimo plėtros įstatymo</w:t>
      </w:r>
      <w:bookmarkEnd w:id="1"/>
      <w:r>
        <w:rPr>
          <w:lang w:val="lt-LT"/>
        </w:rPr>
        <w:t xml:space="preserve"> Nr. IX-987 </w:t>
      </w:r>
      <w:r w:rsidR="003273C0">
        <w:rPr>
          <w:lang w:val="lt-LT"/>
        </w:rPr>
        <w:t xml:space="preserve">2 ir </w:t>
      </w:r>
      <w:r>
        <w:rPr>
          <w:lang w:val="lt-LT"/>
        </w:rPr>
        <w:t>9 straipsni</w:t>
      </w:r>
      <w:r w:rsidR="003273C0">
        <w:rPr>
          <w:lang w:val="lt-LT"/>
        </w:rPr>
        <w:t>ų</w:t>
      </w:r>
      <w:r>
        <w:rPr>
          <w:lang w:val="lt-LT"/>
        </w:rPr>
        <w:t xml:space="preserve"> pakeitimo įstatymo </w:t>
      </w:r>
      <w:r w:rsidRPr="00A31332">
        <w:rPr>
          <w:lang w:val="lt-LT"/>
        </w:rPr>
        <w:t>projekta</w:t>
      </w:r>
      <w:r>
        <w:rPr>
          <w:lang w:val="lt-LT"/>
        </w:rPr>
        <w:t>s</w:t>
      </w:r>
      <w:r w:rsidRPr="00A31332">
        <w:rPr>
          <w:lang w:val="lt-LT"/>
        </w:rPr>
        <w:t xml:space="preserve"> </w:t>
      </w:r>
      <w:r>
        <w:rPr>
          <w:lang w:val="lt-LT"/>
        </w:rPr>
        <w:t xml:space="preserve">(toliau – įstatymo projektas) </w:t>
      </w:r>
      <w:r w:rsidRPr="00A31332">
        <w:rPr>
          <w:lang w:val="lt-LT"/>
        </w:rPr>
        <w:t>rengiam</w:t>
      </w:r>
      <w:r>
        <w:rPr>
          <w:lang w:val="lt-LT"/>
        </w:rPr>
        <w:t>as</w:t>
      </w:r>
      <w:r w:rsidRPr="00A31332">
        <w:rPr>
          <w:lang w:val="lt-LT"/>
        </w:rPr>
        <w:t xml:space="preserve"> atsižvelgiant į Septynioliktosios Lietuvos Respublikos Vyriausybės programos, patvirtintos Lietuvos Respublikos Seimo 2016 m. gruodžio 13 d. nutarimu Nr. XIII-82 „Dėl Lietuvos Respublikos Vyriausybės programos“, </w:t>
      </w:r>
      <w:r>
        <w:rPr>
          <w:lang w:val="lt-LT"/>
        </w:rPr>
        <w:t>102.4</w:t>
      </w:r>
      <w:r w:rsidRPr="00A31332">
        <w:rPr>
          <w:lang w:val="lt-LT"/>
        </w:rPr>
        <w:t xml:space="preserve"> </w:t>
      </w:r>
      <w:r>
        <w:rPr>
          <w:lang w:val="lt-LT"/>
        </w:rPr>
        <w:t>papunktį</w:t>
      </w:r>
      <w:r w:rsidRPr="00A31332">
        <w:rPr>
          <w:lang w:val="lt-LT"/>
        </w:rPr>
        <w:t>, kuriame nustatyta, jog „</w:t>
      </w:r>
      <w:r w:rsidRPr="0004526D">
        <w:rPr>
          <w:lang w:val="lt-LT"/>
        </w:rPr>
        <w:t>žemės ūkio gamybos rizikai mažinti skatinsime kurti sektorinius žemės ūkio rizikos draudimo fondus. Jų tikslas – nedidelėmis sąnaudomis pasiūlyti ūkininkams ir kitiems žemės ūkio rinkos dalyviams draudimą nuo gamtinių veiksnių ir kainų svyravimo rinkose lemiamų grėsmių pajamoms, kartu sumažinant valstybės paramos poreikį</w:t>
      </w:r>
      <w:r w:rsidR="00370297">
        <w:rPr>
          <w:lang w:val="lt-LT"/>
        </w:rPr>
        <w:t>.</w:t>
      </w:r>
      <w:r w:rsidR="00440DC1" w:rsidRPr="00440DC1">
        <w:t xml:space="preserve"> </w:t>
      </w:r>
      <w:proofErr w:type="spellStart"/>
      <w:r w:rsidR="00440DC1" w:rsidRPr="00440DC1">
        <w:t>Tokie</w:t>
      </w:r>
      <w:proofErr w:type="spellEnd"/>
      <w:r w:rsidR="00440DC1" w:rsidRPr="00440DC1">
        <w:t xml:space="preserve"> </w:t>
      </w:r>
      <w:proofErr w:type="spellStart"/>
      <w:r w:rsidR="00440DC1" w:rsidRPr="00440DC1">
        <w:t>fondai</w:t>
      </w:r>
      <w:proofErr w:type="spellEnd"/>
      <w:r w:rsidR="00440DC1" w:rsidRPr="00440DC1">
        <w:t xml:space="preserve"> </w:t>
      </w:r>
      <w:proofErr w:type="spellStart"/>
      <w:r w:rsidR="00440DC1" w:rsidRPr="00440DC1">
        <w:t>turi</w:t>
      </w:r>
      <w:proofErr w:type="spellEnd"/>
      <w:r w:rsidR="00440DC1" w:rsidRPr="00440DC1">
        <w:t xml:space="preserve"> </w:t>
      </w:r>
      <w:proofErr w:type="spellStart"/>
      <w:r w:rsidR="00440DC1" w:rsidRPr="00440DC1">
        <w:t>būti</w:t>
      </w:r>
      <w:proofErr w:type="spellEnd"/>
      <w:r w:rsidR="00440DC1" w:rsidRPr="00440DC1">
        <w:t xml:space="preserve"> </w:t>
      </w:r>
      <w:proofErr w:type="spellStart"/>
      <w:r w:rsidR="00440DC1" w:rsidRPr="00440DC1">
        <w:t>kuriami</w:t>
      </w:r>
      <w:proofErr w:type="spellEnd"/>
      <w:r w:rsidR="00440DC1" w:rsidRPr="00440DC1">
        <w:t xml:space="preserve"> </w:t>
      </w:r>
      <w:proofErr w:type="spellStart"/>
      <w:r w:rsidR="00440DC1" w:rsidRPr="00440DC1">
        <w:t>privačia</w:t>
      </w:r>
      <w:proofErr w:type="spellEnd"/>
      <w:r w:rsidR="00440DC1" w:rsidRPr="00440DC1">
        <w:t xml:space="preserve"> </w:t>
      </w:r>
      <w:proofErr w:type="spellStart"/>
      <w:r w:rsidR="00440DC1" w:rsidRPr="00440DC1">
        <w:t>iniciatyva</w:t>
      </w:r>
      <w:proofErr w:type="spellEnd"/>
      <w:r w:rsidR="00440DC1" w:rsidRPr="00440DC1">
        <w:t xml:space="preserve">, </w:t>
      </w:r>
      <w:proofErr w:type="spellStart"/>
      <w:r w:rsidR="00440DC1" w:rsidRPr="00440DC1">
        <w:t>jų</w:t>
      </w:r>
      <w:proofErr w:type="spellEnd"/>
      <w:r w:rsidR="00440DC1" w:rsidRPr="00440DC1">
        <w:t xml:space="preserve"> </w:t>
      </w:r>
      <w:proofErr w:type="spellStart"/>
      <w:r w:rsidR="00440DC1" w:rsidRPr="00440DC1">
        <w:t>veikla</w:t>
      </w:r>
      <w:proofErr w:type="spellEnd"/>
      <w:r w:rsidR="00440DC1" w:rsidRPr="00440DC1">
        <w:t xml:space="preserve"> </w:t>
      </w:r>
      <w:proofErr w:type="spellStart"/>
      <w:r w:rsidR="00440DC1" w:rsidRPr="00440DC1">
        <w:t>pagrįsta</w:t>
      </w:r>
      <w:proofErr w:type="spellEnd"/>
      <w:r w:rsidR="00440DC1" w:rsidRPr="00440DC1">
        <w:t xml:space="preserve"> </w:t>
      </w:r>
      <w:proofErr w:type="spellStart"/>
      <w:r w:rsidR="00440DC1" w:rsidRPr="00440DC1">
        <w:t>privačiomis</w:t>
      </w:r>
      <w:proofErr w:type="spellEnd"/>
      <w:r w:rsidR="00440DC1" w:rsidRPr="00440DC1">
        <w:t xml:space="preserve"> </w:t>
      </w:r>
      <w:proofErr w:type="spellStart"/>
      <w:r w:rsidR="00440DC1" w:rsidRPr="00440DC1">
        <w:t>įmokomis</w:t>
      </w:r>
      <w:proofErr w:type="spellEnd"/>
      <w:r w:rsidR="00440DC1" w:rsidRPr="00440DC1">
        <w:t xml:space="preserve">, </w:t>
      </w:r>
      <w:proofErr w:type="spellStart"/>
      <w:r w:rsidR="00440DC1" w:rsidRPr="00440DC1">
        <w:t>kritiniais</w:t>
      </w:r>
      <w:proofErr w:type="spellEnd"/>
      <w:r w:rsidR="00440DC1" w:rsidRPr="00440DC1">
        <w:t xml:space="preserve"> </w:t>
      </w:r>
      <w:proofErr w:type="spellStart"/>
      <w:r w:rsidR="00440DC1" w:rsidRPr="00440DC1">
        <w:t>at</w:t>
      </w:r>
      <w:r w:rsidR="006D23CB">
        <w:t>vejais</w:t>
      </w:r>
      <w:proofErr w:type="spellEnd"/>
      <w:r w:rsidR="006D23CB">
        <w:t xml:space="preserve"> </w:t>
      </w:r>
      <w:proofErr w:type="spellStart"/>
      <w:r w:rsidR="006D23CB">
        <w:t>prisidedant</w:t>
      </w:r>
      <w:proofErr w:type="spellEnd"/>
      <w:r w:rsidR="006D23CB">
        <w:t xml:space="preserve"> ir </w:t>
      </w:r>
      <w:proofErr w:type="spellStart"/>
      <w:r w:rsidR="006D23CB">
        <w:t>valstybei</w:t>
      </w:r>
      <w:proofErr w:type="spellEnd"/>
      <w:r w:rsidR="00440DC1" w:rsidRPr="00440DC1">
        <w:t xml:space="preserve"> </w:t>
      </w:r>
      <w:r>
        <w:rPr>
          <w:lang w:val="lt-LT"/>
        </w:rPr>
        <w:t>[...]</w:t>
      </w:r>
      <w:r w:rsidR="006D23CB">
        <w:rPr>
          <w:lang w:val="lt-LT"/>
        </w:rPr>
        <w:t>,</w:t>
      </w:r>
      <w:r w:rsidRPr="0004526D">
        <w:rPr>
          <w:lang w:val="lt-LT"/>
        </w:rPr>
        <w:t xml:space="preserve"> </w:t>
      </w:r>
      <w:r w:rsidRPr="00A31332">
        <w:rPr>
          <w:lang w:val="lt-LT"/>
        </w:rPr>
        <w:t>bei į Lietuvos Respublikos Vyriausybės programos įgyvendinimo plano, patvirtinto Lietuvos Respublikos Vyriausybės 2017 m. kovo 13 d. nutarimu Nr. 167 „Dėl Lietuvos Respublikos Vyriausybės programos įgyvendinimo plano patvirtinimo“</w:t>
      </w:r>
      <w:r w:rsidRPr="0019603A">
        <w:rPr>
          <w:lang w:val="lt-LT"/>
        </w:rPr>
        <w:t xml:space="preserve">, suplanuotą 4.5.1 darbo veiksmą „5. Žemės ūkio gamybos rizikų valdymas įsteigiant rizikų valdymo fondą“. </w:t>
      </w:r>
    </w:p>
    <w:p w14:paraId="31CC9BD0" w14:textId="7BB7037D" w:rsidR="00BD2AB3" w:rsidRPr="000642A1" w:rsidRDefault="008216E2" w:rsidP="002C3B0D">
      <w:pPr>
        <w:spacing w:line="348" w:lineRule="auto"/>
        <w:ind w:left="-90" w:firstLine="810"/>
        <w:jc w:val="both"/>
        <w:rPr>
          <w:szCs w:val="24"/>
          <w:lang w:val="lt-LT"/>
        </w:rPr>
      </w:pPr>
      <w:r>
        <w:rPr>
          <w:lang w:val="lt-LT"/>
        </w:rPr>
        <w:t xml:space="preserve">Šio įstatymo </w:t>
      </w:r>
      <w:r w:rsidR="00A2518E">
        <w:rPr>
          <w:lang w:val="lt-LT"/>
        </w:rPr>
        <w:t>projekto</w:t>
      </w:r>
      <w:r>
        <w:rPr>
          <w:lang w:val="lt-LT"/>
        </w:rPr>
        <w:t xml:space="preserve"> tikslas – </w:t>
      </w:r>
      <w:r w:rsidR="00BD2AB3">
        <w:rPr>
          <w:rStyle w:val="normaltextrun"/>
          <w:color w:val="000000"/>
          <w:bdr w:val="none" w:sz="0" w:space="0" w:color="auto" w:frame="1"/>
          <w:lang w:val="lt-LT"/>
        </w:rPr>
        <w:t>sudaryti teisines sąlygas</w:t>
      </w:r>
      <w:r w:rsidR="00706A5F">
        <w:rPr>
          <w:rStyle w:val="normaltextrun"/>
          <w:color w:val="000000"/>
          <w:bdr w:val="none" w:sz="0" w:space="0" w:color="auto" w:frame="1"/>
          <w:lang w:val="lt-LT"/>
        </w:rPr>
        <w:t xml:space="preserve"> žemės ūkio veiklos subjektams </w:t>
      </w:r>
      <w:r w:rsidR="00A01C05">
        <w:rPr>
          <w:rStyle w:val="normaltextrun"/>
          <w:color w:val="000000"/>
          <w:bdr w:val="none" w:sz="0" w:space="0" w:color="auto" w:frame="1"/>
          <w:lang w:val="lt-LT"/>
        </w:rPr>
        <w:t>s</w:t>
      </w:r>
      <w:r w:rsidR="00397980">
        <w:rPr>
          <w:rStyle w:val="normaltextrun"/>
          <w:color w:val="000000"/>
          <w:bdr w:val="none" w:sz="0" w:space="0" w:color="auto" w:frame="1"/>
          <w:lang w:val="lt-LT"/>
        </w:rPr>
        <w:t>a</w:t>
      </w:r>
      <w:r w:rsidR="00A01C05">
        <w:rPr>
          <w:rStyle w:val="normaltextrun"/>
          <w:color w:val="000000"/>
          <w:bdr w:val="none" w:sz="0" w:space="0" w:color="auto" w:frame="1"/>
          <w:lang w:val="lt-LT"/>
        </w:rPr>
        <w:t xml:space="preserve">vanoriškai </w:t>
      </w:r>
      <w:r w:rsidR="00744C0D">
        <w:rPr>
          <w:rStyle w:val="normaltextrun"/>
          <w:color w:val="000000"/>
          <w:bdr w:val="none" w:sz="0" w:space="0" w:color="auto" w:frame="1"/>
          <w:lang w:val="lt-LT"/>
        </w:rPr>
        <w:t xml:space="preserve">steigti </w:t>
      </w:r>
      <w:r w:rsidR="00172871">
        <w:rPr>
          <w:rStyle w:val="normaltextrun"/>
          <w:color w:val="000000"/>
          <w:bdr w:val="none" w:sz="0" w:space="0" w:color="auto" w:frame="1"/>
          <w:lang w:val="lt-LT"/>
        </w:rPr>
        <w:t xml:space="preserve">žemės ūkio veiklos </w:t>
      </w:r>
      <w:r w:rsidR="00BD2AB3" w:rsidRPr="002374D0">
        <w:rPr>
          <w:color w:val="000000"/>
          <w:bdr w:val="none" w:sz="0" w:space="0" w:color="auto" w:frame="1"/>
          <w:lang w:val="lt-LT"/>
        </w:rPr>
        <w:t>rizikos valdymo fond</w:t>
      </w:r>
      <w:r w:rsidR="00706A5F">
        <w:rPr>
          <w:color w:val="000000"/>
          <w:bdr w:val="none" w:sz="0" w:space="0" w:color="auto" w:frame="1"/>
          <w:lang w:val="lt-LT"/>
        </w:rPr>
        <w:t>us</w:t>
      </w:r>
      <w:r w:rsidR="003273C0">
        <w:rPr>
          <w:color w:val="000000"/>
          <w:bdr w:val="none" w:sz="0" w:space="0" w:color="auto" w:frame="1"/>
          <w:lang w:val="lt-LT"/>
        </w:rPr>
        <w:t xml:space="preserve"> (tarpusavio pagalbos fondus) </w:t>
      </w:r>
      <w:r w:rsidR="00BD2AB3">
        <w:rPr>
          <w:color w:val="000000"/>
          <w:bdr w:val="none" w:sz="0" w:space="0" w:color="auto" w:frame="1"/>
          <w:lang w:val="lt-LT"/>
        </w:rPr>
        <w:t xml:space="preserve"> </w:t>
      </w:r>
      <w:r w:rsidR="00172871">
        <w:rPr>
          <w:color w:val="000000"/>
          <w:bdr w:val="none" w:sz="0" w:space="0" w:color="auto" w:frame="1"/>
          <w:lang w:val="lt-LT"/>
        </w:rPr>
        <w:t>(toliau – rizikos valdymo fondas, fondas)</w:t>
      </w:r>
      <w:r w:rsidR="00405AE5">
        <w:rPr>
          <w:color w:val="000000"/>
          <w:bdr w:val="none" w:sz="0" w:space="0" w:color="auto" w:frame="1"/>
          <w:lang w:val="lt-LT"/>
        </w:rPr>
        <w:t xml:space="preserve">, </w:t>
      </w:r>
      <w:r w:rsidR="00405AE5" w:rsidRPr="00776495">
        <w:rPr>
          <w:color w:val="000000"/>
          <w:bdr w:val="none" w:sz="0" w:space="0" w:color="auto" w:frame="1"/>
          <w:lang w:val="lt-LT"/>
        </w:rPr>
        <w:t>kurti rizikos valdymo fondų paramos priemones bei teikti valstybės paramą šiems rizikos valdymo fondams</w:t>
      </w:r>
      <w:r w:rsidR="00706A5F" w:rsidRPr="00776495">
        <w:rPr>
          <w:color w:val="000000"/>
          <w:bdr w:val="none" w:sz="0" w:space="0" w:color="auto" w:frame="1"/>
          <w:lang w:val="lt-LT"/>
        </w:rPr>
        <w:t>.</w:t>
      </w:r>
      <w:r w:rsidR="00706A5F">
        <w:rPr>
          <w:color w:val="000000"/>
          <w:bdr w:val="none" w:sz="0" w:space="0" w:color="auto" w:frame="1"/>
          <w:lang w:val="lt-LT"/>
        </w:rPr>
        <w:t xml:space="preserve"> Įstatymo projekte </w:t>
      </w:r>
      <w:r w:rsidR="00706A5F">
        <w:rPr>
          <w:lang w:val="lt-LT"/>
        </w:rPr>
        <w:t xml:space="preserve">sudaroma galimybė </w:t>
      </w:r>
      <w:r w:rsidR="00DC6980">
        <w:rPr>
          <w:lang w:val="lt-LT"/>
        </w:rPr>
        <w:t xml:space="preserve">žemdirbių iniciatyva </w:t>
      </w:r>
      <w:r w:rsidR="00BD2AB3">
        <w:rPr>
          <w:lang w:val="lt-LT"/>
        </w:rPr>
        <w:t xml:space="preserve">steigti </w:t>
      </w:r>
      <w:r w:rsidR="00D06076">
        <w:rPr>
          <w:lang w:val="lt-LT"/>
        </w:rPr>
        <w:t xml:space="preserve">bendrus </w:t>
      </w:r>
      <w:r w:rsidR="003975A9">
        <w:rPr>
          <w:lang w:val="lt-LT"/>
        </w:rPr>
        <w:t>žemės ūkio veiklos subjektų</w:t>
      </w:r>
      <w:r w:rsidR="00BD2AB3">
        <w:rPr>
          <w:lang w:val="lt-LT"/>
        </w:rPr>
        <w:t xml:space="preserve"> savitarpio pagalbos fondus </w:t>
      </w:r>
      <w:r w:rsidR="000642A1">
        <w:rPr>
          <w:lang w:val="lt-LT"/>
        </w:rPr>
        <w:t xml:space="preserve">arba </w:t>
      </w:r>
      <w:r w:rsidR="00BD2AB3">
        <w:rPr>
          <w:lang w:val="lt-LT"/>
        </w:rPr>
        <w:t xml:space="preserve">pagal žemės ūkio veiklos </w:t>
      </w:r>
      <w:r w:rsidR="001808B9">
        <w:rPr>
          <w:lang w:val="lt-LT"/>
        </w:rPr>
        <w:t>sektorius</w:t>
      </w:r>
      <w:r w:rsidR="00BD2AB3">
        <w:rPr>
          <w:lang w:val="lt-LT"/>
        </w:rPr>
        <w:t xml:space="preserve">, kadangi kainų svyravimo bei neigiama klimato kaitos rizika ne visus sektorius paliečia </w:t>
      </w:r>
      <w:r w:rsidR="00BD2AB3">
        <w:rPr>
          <w:lang w:val="lt-LT"/>
        </w:rPr>
        <w:lastRenderedPageBreak/>
        <w:t xml:space="preserve">vienodai ir ne visiems sektoriams </w:t>
      </w:r>
      <w:r w:rsidR="00A01C05">
        <w:rPr>
          <w:lang w:val="lt-LT"/>
        </w:rPr>
        <w:t xml:space="preserve">daro </w:t>
      </w:r>
      <w:r w:rsidR="00BD2AB3">
        <w:rPr>
          <w:lang w:val="lt-LT"/>
        </w:rPr>
        <w:t>tok</w:t>
      </w:r>
      <w:r w:rsidR="00A01C05">
        <w:rPr>
          <w:lang w:val="lt-LT"/>
        </w:rPr>
        <w:t>į</w:t>
      </w:r>
      <w:r w:rsidR="00BD2AB3">
        <w:rPr>
          <w:lang w:val="lt-LT"/>
        </w:rPr>
        <w:t xml:space="preserve"> </w:t>
      </w:r>
      <w:r w:rsidR="00A01C05">
        <w:rPr>
          <w:lang w:val="lt-LT"/>
        </w:rPr>
        <w:t>patį poveikį</w:t>
      </w:r>
      <w:r w:rsidR="00BD2AB3">
        <w:rPr>
          <w:lang w:val="lt-LT"/>
        </w:rPr>
        <w:t>.</w:t>
      </w:r>
      <w:r w:rsidR="00E71176" w:rsidRPr="00E71176">
        <w:rPr>
          <w:lang w:val="lt-LT"/>
        </w:rPr>
        <w:t xml:space="preserve"> </w:t>
      </w:r>
      <w:r w:rsidR="0013030D">
        <w:rPr>
          <w:lang w:val="lt-LT"/>
        </w:rPr>
        <w:t>I</w:t>
      </w:r>
      <w:r w:rsidR="00E71176" w:rsidRPr="00E71176">
        <w:rPr>
          <w:lang w:val="lt-LT"/>
        </w:rPr>
        <w:t xml:space="preserve">š rizikos valdymo fondo lėšų </w:t>
      </w:r>
      <w:r w:rsidR="0013030D">
        <w:rPr>
          <w:lang w:val="lt-LT"/>
        </w:rPr>
        <w:t xml:space="preserve">bus galima </w:t>
      </w:r>
      <w:r w:rsidR="00E71176" w:rsidRPr="00E71176">
        <w:rPr>
          <w:lang w:val="lt-LT"/>
        </w:rPr>
        <w:t>kompensuoti dėl rinkos veikimo sutrikdymo bei nedrau</w:t>
      </w:r>
      <w:r w:rsidR="002A22B7">
        <w:rPr>
          <w:lang w:val="lt-LT"/>
        </w:rPr>
        <w:t>džiamų</w:t>
      </w:r>
      <w:r w:rsidR="00E71176" w:rsidRPr="00E71176">
        <w:rPr>
          <w:lang w:val="lt-LT"/>
        </w:rPr>
        <w:t xml:space="preserve"> įvykių atsiradusį žemės ūkio veiklos subjektų</w:t>
      </w:r>
      <w:r w:rsidR="009E0877">
        <w:rPr>
          <w:lang w:val="lt-LT"/>
        </w:rPr>
        <w:t xml:space="preserve"> </w:t>
      </w:r>
      <w:r w:rsidR="00E71176" w:rsidRPr="00E71176">
        <w:rPr>
          <w:lang w:val="lt-LT"/>
        </w:rPr>
        <w:t>pajamų praradimą</w:t>
      </w:r>
      <w:r w:rsidR="000642A1">
        <w:rPr>
          <w:lang w:val="lt-LT"/>
        </w:rPr>
        <w:t xml:space="preserve">, </w:t>
      </w:r>
      <w:r w:rsidR="00D06076" w:rsidRPr="00D36F15">
        <w:rPr>
          <w:lang w:val="lt-LT"/>
        </w:rPr>
        <w:t>t. y.</w:t>
      </w:r>
      <w:r w:rsidR="006D23CB" w:rsidRPr="00D36F15">
        <w:rPr>
          <w:lang w:val="lt-LT"/>
        </w:rPr>
        <w:t xml:space="preserve">, </w:t>
      </w:r>
      <w:proofErr w:type="spellStart"/>
      <w:r w:rsidR="000642A1" w:rsidRPr="00D36F15">
        <w:rPr>
          <w:szCs w:val="24"/>
        </w:rPr>
        <w:t>jei</w:t>
      </w:r>
      <w:r w:rsidR="00111D47" w:rsidRPr="00D36F15">
        <w:rPr>
          <w:szCs w:val="24"/>
        </w:rPr>
        <w:t>gu</w:t>
      </w:r>
      <w:proofErr w:type="spellEnd"/>
      <w:r w:rsidR="006D23CB" w:rsidRPr="00D36F15">
        <w:rPr>
          <w:szCs w:val="24"/>
        </w:rPr>
        <w:t xml:space="preserve"> </w:t>
      </w:r>
      <w:proofErr w:type="spellStart"/>
      <w:r w:rsidR="006D23CB" w:rsidRPr="00D36F15">
        <w:rPr>
          <w:szCs w:val="24"/>
        </w:rPr>
        <w:t>pajamų</w:t>
      </w:r>
      <w:proofErr w:type="spellEnd"/>
      <w:r w:rsidR="006D23CB" w:rsidRPr="00D36F15">
        <w:rPr>
          <w:szCs w:val="24"/>
        </w:rPr>
        <w:t xml:space="preserve"> </w:t>
      </w:r>
      <w:proofErr w:type="spellStart"/>
      <w:r w:rsidR="006D23CB" w:rsidRPr="00D36F15">
        <w:rPr>
          <w:szCs w:val="24"/>
        </w:rPr>
        <w:t>sumažėjimas</w:t>
      </w:r>
      <w:proofErr w:type="spellEnd"/>
      <w:r w:rsidR="006D23CB" w:rsidRPr="00D36F15">
        <w:rPr>
          <w:szCs w:val="24"/>
        </w:rPr>
        <w:t xml:space="preserve"> </w:t>
      </w:r>
      <w:proofErr w:type="spellStart"/>
      <w:r w:rsidR="006D23CB" w:rsidRPr="00D36F15">
        <w:rPr>
          <w:szCs w:val="24"/>
        </w:rPr>
        <w:t>viršija</w:t>
      </w:r>
      <w:proofErr w:type="spellEnd"/>
      <w:r w:rsidR="006D23CB" w:rsidRPr="00D36F15">
        <w:rPr>
          <w:szCs w:val="24"/>
        </w:rPr>
        <w:t xml:space="preserve"> 30 proc.</w:t>
      </w:r>
      <w:r w:rsidR="000642A1" w:rsidRPr="002B0270">
        <w:rPr>
          <w:szCs w:val="24"/>
        </w:rPr>
        <w:t xml:space="preserve"> </w:t>
      </w:r>
      <w:proofErr w:type="spellStart"/>
      <w:r w:rsidR="000642A1" w:rsidRPr="002B0270">
        <w:rPr>
          <w:szCs w:val="24"/>
        </w:rPr>
        <w:t>atskiro</w:t>
      </w:r>
      <w:proofErr w:type="spellEnd"/>
      <w:r w:rsidR="000642A1" w:rsidRPr="002B0270">
        <w:rPr>
          <w:szCs w:val="24"/>
        </w:rPr>
        <w:t xml:space="preserve"> </w:t>
      </w:r>
      <w:proofErr w:type="spellStart"/>
      <w:r w:rsidR="000642A1" w:rsidRPr="002B0270">
        <w:rPr>
          <w:szCs w:val="24"/>
        </w:rPr>
        <w:t>ūkininko</w:t>
      </w:r>
      <w:proofErr w:type="spellEnd"/>
      <w:r w:rsidR="000642A1" w:rsidRPr="002B0270">
        <w:rPr>
          <w:szCs w:val="24"/>
        </w:rPr>
        <w:t xml:space="preserve"> </w:t>
      </w:r>
      <w:proofErr w:type="spellStart"/>
      <w:r w:rsidR="000642A1" w:rsidRPr="002B0270">
        <w:rPr>
          <w:szCs w:val="24"/>
        </w:rPr>
        <w:t>vidutinių</w:t>
      </w:r>
      <w:proofErr w:type="spellEnd"/>
      <w:r w:rsidR="000642A1" w:rsidRPr="002B0270">
        <w:rPr>
          <w:szCs w:val="24"/>
        </w:rPr>
        <w:t xml:space="preserve"> </w:t>
      </w:r>
      <w:proofErr w:type="spellStart"/>
      <w:r w:rsidR="000642A1" w:rsidRPr="002B0270">
        <w:rPr>
          <w:szCs w:val="24"/>
        </w:rPr>
        <w:t>metinių</w:t>
      </w:r>
      <w:proofErr w:type="spellEnd"/>
      <w:r w:rsidR="000642A1" w:rsidRPr="002B0270">
        <w:rPr>
          <w:szCs w:val="24"/>
        </w:rPr>
        <w:t xml:space="preserve"> </w:t>
      </w:r>
      <w:proofErr w:type="spellStart"/>
      <w:r w:rsidR="000642A1" w:rsidRPr="002B0270">
        <w:rPr>
          <w:szCs w:val="24"/>
        </w:rPr>
        <w:t>praėjusių</w:t>
      </w:r>
      <w:proofErr w:type="spellEnd"/>
      <w:r w:rsidR="000642A1" w:rsidRPr="002B0270">
        <w:rPr>
          <w:szCs w:val="24"/>
        </w:rPr>
        <w:t xml:space="preserve"> </w:t>
      </w:r>
      <w:proofErr w:type="spellStart"/>
      <w:r w:rsidR="000642A1" w:rsidRPr="002B0270">
        <w:rPr>
          <w:szCs w:val="24"/>
        </w:rPr>
        <w:t>trejų</w:t>
      </w:r>
      <w:proofErr w:type="spellEnd"/>
      <w:r w:rsidR="000642A1" w:rsidRPr="002B0270">
        <w:rPr>
          <w:szCs w:val="24"/>
        </w:rPr>
        <w:t xml:space="preserve"> </w:t>
      </w:r>
      <w:proofErr w:type="spellStart"/>
      <w:r w:rsidR="000642A1" w:rsidRPr="002B0270">
        <w:rPr>
          <w:szCs w:val="24"/>
        </w:rPr>
        <w:t>metų</w:t>
      </w:r>
      <w:proofErr w:type="spellEnd"/>
      <w:r w:rsidR="000642A1" w:rsidRPr="002B0270">
        <w:rPr>
          <w:szCs w:val="24"/>
        </w:rPr>
        <w:t xml:space="preserve"> </w:t>
      </w:r>
      <w:proofErr w:type="spellStart"/>
      <w:r w:rsidR="000642A1" w:rsidRPr="002B0270">
        <w:rPr>
          <w:szCs w:val="24"/>
        </w:rPr>
        <w:t>laikotarpio</w:t>
      </w:r>
      <w:proofErr w:type="spellEnd"/>
      <w:r w:rsidR="000642A1" w:rsidRPr="002B0270">
        <w:rPr>
          <w:szCs w:val="24"/>
        </w:rPr>
        <w:t xml:space="preserve"> </w:t>
      </w:r>
      <w:proofErr w:type="spellStart"/>
      <w:r w:rsidR="000642A1" w:rsidRPr="002B0270">
        <w:rPr>
          <w:szCs w:val="24"/>
        </w:rPr>
        <w:t>pajamų</w:t>
      </w:r>
      <w:proofErr w:type="spellEnd"/>
      <w:r w:rsidR="000642A1" w:rsidRPr="002B0270">
        <w:rPr>
          <w:szCs w:val="24"/>
        </w:rPr>
        <w:t xml:space="preserve"> </w:t>
      </w:r>
      <w:proofErr w:type="spellStart"/>
      <w:r w:rsidR="000642A1" w:rsidRPr="002B0270">
        <w:rPr>
          <w:szCs w:val="24"/>
        </w:rPr>
        <w:t>arba</w:t>
      </w:r>
      <w:proofErr w:type="spellEnd"/>
      <w:r w:rsidR="000642A1" w:rsidRPr="002B0270">
        <w:rPr>
          <w:szCs w:val="24"/>
        </w:rPr>
        <w:t xml:space="preserve"> </w:t>
      </w:r>
      <w:proofErr w:type="spellStart"/>
      <w:r w:rsidR="000642A1" w:rsidRPr="002B0270">
        <w:rPr>
          <w:szCs w:val="24"/>
        </w:rPr>
        <w:t>praėjusių</w:t>
      </w:r>
      <w:proofErr w:type="spellEnd"/>
      <w:r w:rsidR="000642A1" w:rsidRPr="002B0270">
        <w:rPr>
          <w:szCs w:val="24"/>
        </w:rPr>
        <w:t xml:space="preserve"> </w:t>
      </w:r>
      <w:proofErr w:type="spellStart"/>
      <w:r w:rsidR="000642A1" w:rsidRPr="002B0270">
        <w:rPr>
          <w:szCs w:val="24"/>
        </w:rPr>
        <w:t>penkerių</w:t>
      </w:r>
      <w:proofErr w:type="spellEnd"/>
      <w:r w:rsidR="000642A1" w:rsidRPr="002B0270">
        <w:rPr>
          <w:szCs w:val="24"/>
        </w:rPr>
        <w:t xml:space="preserve"> </w:t>
      </w:r>
      <w:proofErr w:type="spellStart"/>
      <w:r w:rsidR="000642A1" w:rsidRPr="002B0270">
        <w:rPr>
          <w:szCs w:val="24"/>
        </w:rPr>
        <w:t>metų</w:t>
      </w:r>
      <w:proofErr w:type="spellEnd"/>
      <w:r w:rsidR="000642A1" w:rsidRPr="002B0270">
        <w:rPr>
          <w:szCs w:val="24"/>
        </w:rPr>
        <w:t xml:space="preserve"> </w:t>
      </w:r>
      <w:proofErr w:type="spellStart"/>
      <w:r w:rsidR="000642A1" w:rsidRPr="002B0270">
        <w:rPr>
          <w:szCs w:val="24"/>
        </w:rPr>
        <w:t>laikotarpio</w:t>
      </w:r>
      <w:proofErr w:type="spellEnd"/>
      <w:r w:rsidR="000642A1" w:rsidRPr="002B0270">
        <w:rPr>
          <w:szCs w:val="24"/>
        </w:rPr>
        <w:t xml:space="preserve"> </w:t>
      </w:r>
      <w:proofErr w:type="spellStart"/>
      <w:r w:rsidR="000642A1" w:rsidRPr="002B0270">
        <w:rPr>
          <w:szCs w:val="24"/>
        </w:rPr>
        <w:t>vidutinių</w:t>
      </w:r>
      <w:proofErr w:type="spellEnd"/>
      <w:r w:rsidR="000642A1" w:rsidRPr="002B0270">
        <w:rPr>
          <w:szCs w:val="24"/>
        </w:rPr>
        <w:t xml:space="preserve"> </w:t>
      </w:r>
      <w:proofErr w:type="spellStart"/>
      <w:r w:rsidR="000642A1" w:rsidRPr="002B0270">
        <w:rPr>
          <w:szCs w:val="24"/>
        </w:rPr>
        <w:t>trejų</w:t>
      </w:r>
      <w:proofErr w:type="spellEnd"/>
      <w:r w:rsidR="000642A1" w:rsidRPr="002B0270">
        <w:rPr>
          <w:szCs w:val="24"/>
        </w:rPr>
        <w:t xml:space="preserve"> </w:t>
      </w:r>
      <w:proofErr w:type="spellStart"/>
      <w:r w:rsidR="000642A1" w:rsidRPr="002B0270">
        <w:rPr>
          <w:szCs w:val="24"/>
        </w:rPr>
        <w:t>metų</w:t>
      </w:r>
      <w:proofErr w:type="spellEnd"/>
      <w:r w:rsidR="000642A1" w:rsidRPr="002B0270">
        <w:rPr>
          <w:szCs w:val="24"/>
        </w:rPr>
        <w:t xml:space="preserve"> </w:t>
      </w:r>
      <w:proofErr w:type="spellStart"/>
      <w:r w:rsidR="000642A1" w:rsidRPr="002B0270">
        <w:rPr>
          <w:szCs w:val="24"/>
        </w:rPr>
        <w:t>pajamų</w:t>
      </w:r>
      <w:proofErr w:type="spellEnd"/>
      <w:r w:rsidR="000642A1" w:rsidRPr="002B0270">
        <w:rPr>
          <w:szCs w:val="24"/>
        </w:rPr>
        <w:t xml:space="preserve">, </w:t>
      </w:r>
      <w:proofErr w:type="spellStart"/>
      <w:r w:rsidR="000642A1" w:rsidRPr="002B0270">
        <w:rPr>
          <w:szCs w:val="24"/>
        </w:rPr>
        <w:t>neįskaitant</w:t>
      </w:r>
      <w:proofErr w:type="spellEnd"/>
      <w:r w:rsidR="000642A1" w:rsidRPr="002B0270">
        <w:rPr>
          <w:szCs w:val="24"/>
        </w:rPr>
        <w:t xml:space="preserve"> </w:t>
      </w:r>
      <w:proofErr w:type="spellStart"/>
      <w:r w:rsidR="000642A1" w:rsidRPr="002B0270">
        <w:rPr>
          <w:szCs w:val="24"/>
        </w:rPr>
        <w:t>didžiausios</w:t>
      </w:r>
      <w:proofErr w:type="spellEnd"/>
      <w:r w:rsidR="000642A1" w:rsidRPr="002B0270">
        <w:rPr>
          <w:szCs w:val="24"/>
        </w:rPr>
        <w:t xml:space="preserve"> ir </w:t>
      </w:r>
      <w:proofErr w:type="spellStart"/>
      <w:r w:rsidR="000642A1" w:rsidRPr="002B0270">
        <w:rPr>
          <w:szCs w:val="24"/>
        </w:rPr>
        <w:t>mažiausios</w:t>
      </w:r>
      <w:proofErr w:type="spellEnd"/>
      <w:r w:rsidR="000642A1" w:rsidRPr="002B0270">
        <w:rPr>
          <w:szCs w:val="24"/>
        </w:rPr>
        <w:t xml:space="preserve"> </w:t>
      </w:r>
      <w:proofErr w:type="spellStart"/>
      <w:r w:rsidR="000642A1" w:rsidRPr="002B0270">
        <w:rPr>
          <w:szCs w:val="24"/>
        </w:rPr>
        <w:t>vertės</w:t>
      </w:r>
      <w:proofErr w:type="spellEnd"/>
      <w:r w:rsidR="000642A1" w:rsidRPr="002B0270">
        <w:rPr>
          <w:szCs w:val="24"/>
        </w:rPr>
        <w:t>.</w:t>
      </w:r>
      <w:r w:rsidR="008318A9">
        <w:rPr>
          <w:szCs w:val="24"/>
        </w:rPr>
        <w:t xml:space="preserve"> </w:t>
      </w:r>
      <w:proofErr w:type="spellStart"/>
      <w:r w:rsidR="008318A9">
        <w:rPr>
          <w:szCs w:val="24"/>
        </w:rPr>
        <w:t>Pajamų</w:t>
      </w:r>
      <w:proofErr w:type="spellEnd"/>
      <w:r w:rsidR="008318A9">
        <w:rPr>
          <w:szCs w:val="24"/>
        </w:rPr>
        <w:t xml:space="preserve"> </w:t>
      </w:r>
      <w:proofErr w:type="spellStart"/>
      <w:r w:rsidR="008318A9">
        <w:rPr>
          <w:szCs w:val="24"/>
        </w:rPr>
        <w:t>sumažėjimas</w:t>
      </w:r>
      <w:proofErr w:type="spellEnd"/>
      <w:r w:rsidR="008318A9">
        <w:rPr>
          <w:szCs w:val="24"/>
        </w:rPr>
        <w:t xml:space="preserve"> </w:t>
      </w:r>
      <w:proofErr w:type="spellStart"/>
      <w:r w:rsidR="00193CDD">
        <w:rPr>
          <w:szCs w:val="24"/>
        </w:rPr>
        <w:t>minėtu</w:t>
      </w:r>
      <w:proofErr w:type="spellEnd"/>
      <w:r w:rsidR="00193CDD">
        <w:rPr>
          <w:szCs w:val="24"/>
        </w:rPr>
        <w:t xml:space="preserve"> </w:t>
      </w:r>
      <w:proofErr w:type="spellStart"/>
      <w:r w:rsidR="00193CDD">
        <w:rPr>
          <w:szCs w:val="24"/>
        </w:rPr>
        <w:t>dydžiu</w:t>
      </w:r>
      <w:proofErr w:type="spellEnd"/>
      <w:r w:rsidR="00193CDD">
        <w:rPr>
          <w:szCs w:val="24"/>
        </w:rPr>
        <w:t xml:space="preserve"> </w:t>
      </w:r>
      <w:proofErr w:type="spellStart"/>
      <w:r w:rsidR="00E25CB6">
        <w:rPr>
          <w:szCs w:val="24"/>
        </w:rPr>
        <w:t>nurodytas</w:t>
      </w:r>
      <w:proofErr w:type="spellEnd"/>
      <w:r w:rsidR="00E25CB6">
        <w:rPr>
          <w:szCs w:val="24"/>
        </w:rPr>
        <w:t xml:space="preserve"> </w:t>
      </w:r>
      <w:r w:rsidR="00E25CB6" w:rsidRPr="00E25CB6">
        <w:rPr>
          <w:szCs w:val="24"/>
          <w:lang w:val="lt-LT"/>
        </w:rPr>
        <w:t>2013 m. gruodžio 17 d. Europos Parlamento ir Tarybos reglamento (ES) Nr.1305/2013 dėl paramos kaimo plėtrai, teikiamos Europos žemės ūkio fondo kaimo plėtrai (EŽŪFKP) lėšomis, kuriuo panaikinamas Tarybos reglamentas (EB) Nr. 1698/2005 (OL 2013 L 347, p. 487), su paskutiniais pakeitimais, padarytais 201</w:t>
      </w:r>
      <w:r w:rsidR="00F04438">
        <w:rPr>
          <w:szCs w:val="24"/>
          <w:lang w:val="lt-LT"/>
        </w:rPr>
        <w:t>9</w:t>
      </w:r>
      <w:r w:rsidR="00E25CB6" w:rsidRPr="00E25CB6">
        <w:rPr>
          <w:szCs w:val="24"/>
          <w:lang w:val="lt-LT"/>
        </w:rPr>
        <w:t xml:space="preserve"> m. </w:t>
      </w:r>
      <w:r w:rsidR="00F04438">
        <w:rPr>
          <w:szCs w:val="24"/>
          <w:lang w:val="lt-LT"/>
        </w:rPr>
        <w:t>vasario</w:t>
      </w:r>
      <w:r w:rsidR="00F04438" w:rsidRPr="00E25CB6">
        <w:rPr>
          <w:szCs w:val="24"/>
          <w:lang w:val="lt-LT"/>
        </w:rPr>
        <w:t xml:space="preserve"> </w:t>
      </w:r>
      <w:r w:rsidR="00E25CB6" w:rsidRPr="00E25CB6">
        <w:rPr>
          <w:szCs w:val="24"/>
          <w:lang w:val="lt-LT"/>
        </w:rPr>
        <w:t>13 d. Europos Parlamento ir Tarybos reglamentu (ES) 201</w:t>
      </w:r>
      <w:r w:rsidR="00F04438">
        <w:rPr>
          <w:szCs w:val="24"/>
          <w:lang w:val="lt-LT"/>
        </w:rPr>
        <w:t>9</w:t>
      </w:r>
      <w:r w:rsidR="00E25CB6" w:rsidRPr="00E25CB6">
        <w:rPr>
          <w:szCs w:val="24"/>
          <w:lang w:val="lt-LT"/>
        </w:rPr>
        <w:t>/2</w:t>
      </w:r>
      <w:r w:rsidR="00F04438">
        <w:rPr>
          <w:szCs w:val="24"/>
          <w:lang w:val="lt-LT"/>
        </w:rPr>
        <w:t>88</w:t>
      </w:r>
      <w:r w:rsidR="00E25CB6" w:rsidRPr="00E25CB6">
        <w:rPr>
          <w:szCs w:val="24"/>
          <w:lang w:val="lt-LT"/>
        </w:rPr>
        <w:t xml:space="preserve"> (OL 201</w:t>
      </w:r>
      <w:r w:rsidR="00F04438">
        <w:rPr>
          <w:szCs w:val="24"/>
          <w:lang w:val="lt-LT"/>
        </w:rPr>
        <w:t>9</w:t>
      </w:r>
      <w:r w:rsidR="00E25CB6" w:rsidRPr="00E25CB6">
        <w:rPr>
          <w:szCs w:val="24"/>
          <w:lang w:val="lt-LT"/>
        </w:rPr>
        <w:t xml:space="preserve"> L </w:t>
      </w:r>
      <w:r w:rsidR="00F04438">
        <w:rPr>
          <w:szCs w:val="24"/>
          <w:lang w:val="lt-LT"/>
        </w:rPr>
        <w:t>53</w:t>
      </w:r>
      <w:r w:rsidR="00E25CB6" w:rsidRPr="00E25CB6">
        <w:rPr>
          <w:szCs w:val="24"/>
          <w:lang w:val="lt-LT"/>
        </w:rPr>
        <w:t>, p. 1</w:t>
      </w:r>
      <w:r w:rsidR="00F04438">
        <w:rPr>
          <w:szCs w:val="24"/>
          <w:lang w:val="lt-LT"/>
        </w:rPr>
        <w:t>4</w:t>
      </w:r>
      <w:r w:rsidR="00E25CB6" w:rsidRPr="00E25CB6">
        <w:rPr>
          <w:szCs w:val="24"/>
          <w:lang w:val="lt-LT"/>
        </w:rPr>
        <w:t xml:space="preserve">), </w:t>
      </w:r>
      <w:r w:rsidR="00E25CB6">
        <w:rPr>
          <w:szCs w:val="24"/>
          <w:lang w:val="lt-LT"/>
        </w:rPr>
        <w:t xml:space="preserve">39 </w:t>
      </w:r>
      <w:r w:rsidR="00E25CB6" w:rsidRPr="00E25CB6">
        <w:rPr>
          <w:szCs w:val="24"/>
          <w:lang w:val="lt-LT"/>
        </w:rPr>
        <w:t>straipsn</w:t>
      </w:r>
      <w:r w:rsidR="00B46EA0">
        <w:rPr>
          <w:szCs w:val="24"/>
          <w:lang w:val="lt-LT"/>
        </w:rPr>
        <w:t>yje</w:t>
      </w:r>
      <w:r w:rsidR="00D36F15">
        <w:rPr>
          <w:szCs w:val="24"/>
          <w:lang w:val="lt-LT"/>
        </w:rPr>
        <w:t>.</w:t>
      </w:r>
      <w:r w:rsidR="00E25CB6">
        <w:rPr>
          <w:szCs w:val="24"/>
          <w:lang w:val="lt-LT"/>
        </w:rPr>
        <w:t xml:space="preserve"> </w:t>
      </w:r>
    </w:p>
    <w:p w14:paraId="11824651" w14:textId="77777777" w:rsidR="00DF5C2B" w:rsidRPr="001D2061" w:rsidRDefault="00A01C05" w:rsidP="002C3B0D">
      <w:pPr>
        <w:spacing w:line="348" w:lineRule="auto"/>
        <w:ind w:left="-90" w:firstLine="810"/>
        <w:jc w:val="both"/>
        <w:rPr>
          <w:lang w:val="lt-LT"/>
        </w:rPr>
      </w:pPr>
      <w:r>
        <w:rPr>
          <w:lang w:val="lt-LT"/>
        </w:rPr>
        <w:t>Pavyzdžiu galėtų būti p</w:t>
      </w:r>
      <w:r w:rsidR="00BD2AB3">
        <w:rPr>
          <w:lang w:val="lt-LT"/>
        </w:rPr>
        <w:t>ieno gamyba</w:t>
      </w:r>
      <w:r>
        <w:rPr>
          <w:lang w:val="lt-LT"/>
        </w:rPr>
        <w:t>, kuri</w:t>
      </w:r>
      <w:r w:rsidR="00BD2AB3">
        <w:rPr>
          <w:lang w:val="lt-LT"/>
        </w:rPr>
        <w:t xml:space="preserve"> yra</w:t>
      </w:r>
      <w:r w:rsidR="000310D3">
        <w:rPr>
          <w:lang w:val="lt-LT"/>
        </w:rPr>
        <w:t xml:space="preserve"> viena iš tų</w:t>
      </w:r>
      <w:r w:rsidR="00BD2AB3">
        <w:rPr>
          <w:lang w:val="lt-LT"/>
        </w:rPr>
        <w:t xml:space="preserve"> žemės ūkio veiklos </w:t>
      </w:r>
      <w:r w:rsidR="001808B9">
        <w:rPr>
          <w:lang w:val="lt-LT"/>
        </w:rPr>
        <w:t>sektorių</w:t>
      </w:r>
      <w:r w:rsidR="00BD2AB3">
        <w:rPr>
          <w:lang w:val="lt-LT"/>
        </w:rPr>
        <w:t xml:space="preserve">, kur žemdirbių savitarpio pagalbos fondas galėtų padėti spręsti rizikos dėl pieno gamintojų pajamų sumažėjimo problemas. </w:t>
      </w:r>
      <w:r w:rsidR="00390F4C">
        <w:rPr>
          <w:lang w:val="lt-LT"/>
        </w:rPr>
        <w:t xml:space="preserve">Pastaraisiais metais pieno gamybos sektorius </w:t>
      </w:r>
      <w:r w:rsidR="00BD2AB3">
        <w:rPr>
          <w:lang w:val="lt-LT"/>
        </w:rPr>
        <w:t xml:space="preserve">susidūrė su </w:t>
      </w:r>
      <w:r w:rsidR="00390F4C">
        <w:rPr>
          <w:lang w:val="lt-LT"/>
        </w:rPr>
        <w:t>dideli</w:t>
      </w:r>
      <w:r w:rsidR="00BD2AB3">
        <w:rPr>
          <w:lang w:val="lt-LT"/>
        </w:rPr>
        <w:t>ais</w:t>
      </w:r>
      <w:r w:rsidR="00390F4C">
        <w:rPr>
          <w:lang w:val="lt-LT"/>
        </w:rPr>
        <w:t xml:space="preserve"> kainų svyravim</w:t>
      </w:r>
      <w:r w:rsidR="00BD2AB3">
        <w:rPr>
          <w:lang w:val="lt-LT"/>
        </w:rPr>
        <w:t>ai</w:t>
      </w:r>
      <w:r w:rsidR="00390F4C">
        <w:rPr>
          <w:lang w:val="lt-LT"/>
        </w:rPr>
        <w:t>s</w:t>
      </w:r>
      <w:r w:rsidR="00BD2AB3">
        <w:rPr>
          <w:lang w:val="lt-LT"/>
        </w:rPr>
        <w:t>.</w:t>
      </w:r>
      <w:r w:rsidR="00DF5C2B">
        <w:rPr>
          <w:lang w:val="lt-LT"/>
        </w:rPr>
        <w:t xml:space="preserve"> 2014 m. rugpjūtį Rusijos Federacijai paskelbus žemės ūkio produktų importo embargą,</w:t>
      </w:r>
      <w:r w:rsidR="00DF5C2B" w:rsidRPr="00EC23F4">
        <w:rPr>
          <w:lang w:val="lt-LT"/>
        </w:rPr>
        <w:t xml:space="preserve"> </w:t>
      </w:r>
      <w:r w:rsidR="00DF5C2B">
        <w:rPr>
          <w:lang w:val="lt-LT"/>
        </w:rPr>
        <w:t>2015 m. balandį panaikinus ES šalyse taikytas pieno pardavimo kvotas bei krentant pasaulinėms pieno gaminių kainoms, pieno gamintojai pateko į ilgalaikį 2014</w:t>
      </w:r>
      <w:r w:rsidR="00CD4345">
        <w:rPr>
          <w:lang w:val="lt-LT"/>
        </w:rPr>
        <w:t>–</w:t>
      </w:r>
      <w:r w:rsidR="00DF5C2B">
        <w:rPr>
          <w:lang w:val="lt-LT"/>
        </w:rPr>
        <w:t>2016 m. krizinį laikotarpį. 2015</w:t>
      </w:r>
      <w:r w:rsidR="00CD4345">
        <w:rPr>
          <w:lang w:val="lt-LT"/>
        </w:rPr>
        <w:t>–</w:t>
      </w:r>
      <w:r w:rsidR="00DF5C2B">
        <w:rPr>
          <w:lang w:val="lt-LT"/>
        </w:rPr>
        <w:t>2016 m. pieno gamintojų pajamos už parduotą pieną buvo 22</w:t>
      </w:r>
      <w:bookmarkStart w:id="2" w:name="_Hlk514163955"/>
      <w:r w:rsidR="00CD4345">
        <w:rPr>
          <w:lang w:val="lt-LT"/>
        </w:rPr>
        <w:t>–</w:t>
      </w:r>
      <w:bookmarkEnd w:id="2"/>
      <w:r w:rsidR="00DF5C2B">
        <w:rPr>
          <w:lang w:val="lt-LT"/>
        </w:rPr>
        <w:t>24 proc. mažesnės, palyginti su trejų praėjusių metų gautų pajamų vidurkiu (2012</w:t>
      </w:r>
      <w:r w:rsidR="00CD4345">
        <w:rPr>
          <w:lang w:val="lt-LT"/>
        </w:rPr>
        <w:t>–</w:t>
      </w:r>
      <w:r w:rsidR="00DF5C2B">
        <w:rPr>
          <w:lang w:val="lt-LT"/>
        </w:rPr>
        <w:t>2014 metų). Siekiant palaikyti pieno gamintojų pajamas, pieno gamintojams 2014</w:t>
      </w:r>
      <w:r w:rsidR="00CD4345">
        <w:rPr>
          <w:lang w:val="lt-LT"/>
        </w:rPr>
        <w:softHyphen/>
        <w:t>–</w:t>
      </w:r>
      <w:r w:rsidR="00DF5C2B">
        <w:rPr>
          <w:lang w:val="lt-LT"/>
        </w:rPr>
        <w:t>2016 m. buvo išmokėta 95,6 mln. Eur (</w:t>
      </w:r>
      <w:r w:rsidR="00DF5C2B" w:rsidRPr="001D2061">
        <w:rPr>
          <w:lang w:val="lt-LT"/>
        </w:rPr>
        <w:t xml:space="preserve">iš jų: 38,8 mln. Eur skirta iš ES biudžeto, 56,8 mln. Eur iš Lietuvos valstybės biudžeto). </w:t>
      </w:r>
    </w:p>
    <w:p w14:paraId="4DD05D67" w14:textId="77777777" w:rsidR="00DF5C2B" w:rsidRPr="001D2061" w:rsidRDefault="00CD4345" w:rsidP="002C3B0D">
      <w:pPr>
        <w:spacing w:line="348" w:lineRule="auto"/>
        <w:ind w:left="-90" w:firstLine="810"/>
        <w:jc w:val="center"/>
        <w:rPr>
          <w:lang w:val="lt-LT"/>
        </w:rPr>
      </w:pPr>
      <w:r w:rsidRPr="001D2061">
        <w:rPr>
          <w:noProof/>
          <w:lang w:val="lt-LT"/>
        </w:rPr>
        <w:drawing>
          <wp:inline distT="0" distB="0" distL="0" distR="0" wp14:anchorId="467DD128" wp14:editId="63CDBCFA">
            <wp:extent cx="4940053" cy="2343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507" cy="2368504"/>
                    </a:xfrm>
                    <a:prstGeom prst="rect">
                      <a:avLst/>
                    </a:prstGeom>
                    <a:noFill/>
                  </pic:spPr>
                </pic:pic>
              </a:graphicData>
            </a:graphic>
          </wp:inline>
        </w:drawing>
      </w:r>
    </w:p>
    <w:p w14:paraId="4D9C194D" w14:textId="77777777" w:rsidR="00DF5C2B" w:rsidRDefault="00DF5C2B" w:rsidP="002C3B0D">
      <w:pPr>
        <w:spacing w:line="348" w:lineRule="auto"/>
        <w:ind w:left="-90" w:firstLine="810"/>
        <w:jc w:val="both"/>
        <w:rPr>
          <w:lang w:val="lt-LT"/>
        </w:rPr>
      </w:pPr>
      <w:r w:rsidRPr="001D2061">
        <w:rPr>
          <w:lang w:val="lt-LT"/>
        </w:rPr>
        <w:t>Pastebima, kad pieno sektoriuje</w:t>
      </w:r>
      <w:r w:rsidRPr="00F13158">
        <w:rPr>
          <w:lang w:val="lt-LT"/>
        </w:rPr>
        <w:t xml:space="preserve"> kriziniai laikotarpiai kartojasi kas 5 metus, nors manoma, kad rinka gali tapti dar labiau kintanti dėl gilėjančios globalizacijos, klimato kaitos veiksnių ir įtemptos pasaulinės geopolitinės situacijos. </w:t>
      </w:r>
    </w:p>
    <w:p w14:paraId="7883737D" w14:textId="77777777" w:rsidR="00DF5C2B" w:rsidRDefault="00DF5C2B" w:rsidP="002C3B0D">
      <w:pPr>
        <w:spacing w:line="348" w:lineRule="auto"/>
        <w:ind w:left="-90" w:firstLine="810"/>
        <w:jc w:val="both"/>
        <w:rPr>
          <w:lang w:val="lt-LT"/>
        </w:rPr>
      </w:pPr>
      <w:r w:rsidRPr="006D7513">
        <w:rPr>
          <w:lang w:val="lt-LT"/>
        </w:rPr>
        <w:t xml:space="preserve">2017 m. II </w:t>
      </w:r>
      <w:proofErr w:type="spellStart"/>
      <w:r w:rsidRPr="006D7513">
        <w:rPr>
          <w:lang w:val="lt-LT"/>
        </w:rPr>
        <w:t>pusm</w:t>
      </w:r>
      <w:proofErr w:type="spellEnd"/>
      <w:r w:rsidRPr="006D7513">
        <w:rPr>
          <w:lang w:val="lt-LT"/>
        </w:rPr>
        <w:t xml:space="preserve">. </w:t>
      </w:r>
      <w:r>
        <w:rPr>
          <w:lang w:val="lt-LT"/>
        </w:rPr>
        <w:t xml:space="preserve">Lietuvos </w:t>
      </w:r>
      <w:r w:rsidRPr="006D7513">
        <w:rPr>
          <w:lang w:val="lt-LT"/>
        </w:rPr>
        <w:t>pieno sektoriaus rinkos dalyviai</w:t>
      </w:r>
      <w:r>
        <w:rPr>
          <w:lang w:val="lt-LT"/>
        </w:rPr>
        <w:t xml:space="preserve"> </w:t>
      </w:r>
      <w:r w:rsidRPr="006D7513">
        <w:rPr>
          <w:lang w:val="lt-LT"/>
        </w:rPr>
        <w:t xml:space="preserve">rengė pieno sektoriaus plėtros strategijos gaires. </w:t>
      </w:r>
      <w:r>
        <w:rPr>
          <w:lang w:val="lt-LT"/>
        </w:rPr>
        <w:t>Rizikos valdymo problema buvo iškelta kaip viena iš svarbiausių nedelsiant spręstinų pieno sektoriaus problemų, o rizikos fondo kūrimas</w:t>
      </w:r>
      <w:r w:rsidRPr="00164FC8">
        <w:rPr>
          <w:lang w:val="lt-LT"/>
        </w:rPr>
        <w:t xml:space="preserve"> </w:t>
      </w:r>
      <w:r>
        <w:rPr>
          <w:lang w:val="lt-LT"/>
        </w:rPr>
        <w:t xml:space="preserve">buvo pažymėta kaip priemonė, galinti išspręsti šią problemą. </w:t>
      </w:r>
    </w:p>
    <w:p w14:paraId="65F27E6A" w14:textId="77777777" w:rsidR="000642A1" w:rsidRPr="00191AD4" w:rsidRDefault="00DF5C2B" w:rsidP="002C3B0D">
      <w:pPr>
        <w:spacing w:line="348" w:lineRule="auto"/>
        <w:ind w:firstLine="567"/>
        <w:jc w:val="both"/>
        <w:rPr>
          <w:lang w:val="lt-LT"/>
        </w:rPr>
      </w:pPr>
      <w:r>
        <w:rPr>
          <w:lang w:val="lt-LT"/>
        </w:rPr>
        <w:lastRenderedPageBreak/>
        <w:t>Pažymėtina, kad žemės ūkio veiklos subjektų pajamų svyravimai pastebimi ir kituose, pvz.</w:t>
      </w:r>
      <w:r w:rsidR="00CD4345">
        <w:rPr>
          <w:lang w:val="lt-LT"/>
        </w:rPr>
        <w:t>,</w:t>
      </w:r>
      <w:r>
        <w:rPr>
          <w:lang w:val="lt-LT"/>
        </w:rPr>
        <w:t xml:space="preserve"> </w:t>
      </w:r>
      <w:r w:rsidRPr="00CD4345">
        <w:rPr>
          <w:lang w:val="lt-LT"/>
        </w:rPr>
        <w:t>augalininkystės</w:t>
      </w:r>
      <w:r w:rsidR="00CD4345">
        <w:rPr>
          <w:lang w:val="lt-LT"/>
        </w:rPr>
        <w:t xml:space="preserve"> sektoriuose: g</w:t>
      </w:r>
      <w:r w:rsidRPr="00CD4345">
        <w:rPr>
          <w:lang w:val="lt-LT"/>
        </w:rPr>
        <w:t>rūdų sektori</w:t>
      </w:r>
      <w:r w:rsidR="00CD4345">
        <w:rPr>
          <w:lang w:val="lt-LT"/>
        </w:rPr>
        <w:t>aus</w:t>
      </w:r>
      <w:r w:rsidRPr="00CD4345">
        <w:rPr>
          <w:lang w:val="lt-LT"/>
        </w:rPr>
        <w:t xml:space="preserve"> pajamų sumažėjimas buvo stebimas dėl 2006 m., 2010 m. buvusių nepa</w:t>
      </w:r>
      <w:r w:rsidR="00CD4345">
        <w:rPr>
          <w:lang w:val="lt-LT"/>
        </w:rPr>
        <w:t>lankių meteorologinių reiškinių;</w:t>
      </w:r>
      <w:r w:rsidRPr="00CD4345">
        <w:rPr>
          <w:lang w:val="lt-LT"/>
        </w:rPr>
        <w:t xml:space="preserve"> </w:t>
      </w:r>
      <w:r w:rsidR="00CD4345">
        <w:rPr>
          <w:lang w:val="lt-LT"/>
        </w:rPr>
        <w:t>2009 m.</w:t>
      </w:r>
      <w:r w:rsidRPr="00CD4345">
        <w:rPr>
          <w:lang w:val="lt-LT"/>
        </w:rPr>
        <w:t xml:space="preserve"> javų grūdai buvo supirkti 35,5 proc. pigiau</w:t>
      </w:r>
      <w:r w:rsidR="00CD4345">
        <w:rPr>
          <w:lang w:val="lt-LT"/>
        </w:rPr>
        <w:t>,</w:t>
      </w:r>
      <w:r w:rsidRPr="00CD4345">
        <w:rPr>
          <w:lang w:val="lt-LT"/>
        </w:rPr>
        <w:t xml:space="preserve"> lyginant su ankstesniais metais dėl grūdų</w:t>
      </w:r>
      <w:r w:rsidRPr="00191AD4">
        <w:rPr>
          <w:lang w:val="lt-LT"/>
        </w:rPr>
        <w:t xml:space="preserve"> pertekliaus</w:t>
      </w:r>
      <w:r>
        <w:rPr>
          <w:lang w:val="lt-LT"/>
        </w:rPr>
        <w:t xml:space="preserve"> rinkoje</w:t>
      </w:r>
      <w:r w:rsidR="00CD4345">
        <w:rPr>
          <w:lang w:val="lt-LT"/>
        </w:rPr>
        <w:t>;</w:t>
      </w:r>
      <w:r>
        <w:rPr>
          <w:lang w:val="lt-LT"/>
        </w:rPr>
        <w:t xml:space="preserve"> </w:t>
      </w:r>
      <w:r w:rsidRPr="00191AD4">
        <w:rPr>
          <w:lang w:val="lt-LT"/>
        </w:rPr>
        <w:t xml:space="preserve">2017 m. </w:t>
      </w:r>
      <w:r>
        <w:rPr>
          <w:lang w:val="lt-LT"/>
        </w:rPr>
        <w:t xml:space="preserve">didelius derliaus nuostolius sąlygojo šalyje užsitęsusios </w:t>
      </w:r>
      <w:r w:rsidRPr="00191AD4">
        <w:rPr>
          <w:lang w:val="lt-LT"/>
        </w:rPr>
        <w:t>liū</w:t>
      </w:r>
      <w:r>
        <w:rPr>
          <w:lang w:val="lt-LT"/>
        </w:rPr>
        <w:t xml:space="preserve">tys, dėl kurių </w:t>
      </w:r>
      <w:r w:rsidRPr="00191AD4">
        <w:rPr>
          <w:lang w:val="lt-LT"/>
        </w:rPr>
        <w:t>žuvo arba buvo nepasėti 291 772 ha žieminių pasėlių.</w:t>
      </w:r>
    </w:p>
    <w:p w14:paraId="22E89A07" w14:textId="77777777" w:rsidR="00DF5C2B" w:rsidRPr="00A31332" w:rsidRDefault="00DF5C2B" w:rsidP="002C3B0D">
      <w:pPr>
        <w:spacing w:line="348" w:lineRule="auto"/>
        <w:ind w:firstLine="720"/>
        <w:jc w:val="both"/>
        <w:rPr>
          <w:lang w:val="lt-LT"/>
        </w:rPr>
      </w:pPr>
      <w:r w:rsidRPr="00A31332">
        <w:rPr>
          <w:lang w:val="lt-LT"/>
        </w:rPr>
        <w:t xml:space="preserve">Lietuvos Respublikos žemės ūkio ministro 2017 m. </w:t>
      </w:r>
      <w:r>
        <w:rPr>
          <w:lang w:val="lt-LT"/>
        </w:rPr>
        <w:t>lapkričio</w:t>
      </w:r>
      <w:r w:rsidRPr="00A31332">
        <w:rPr>
          <w:lang w:val="lt-LT"/>
        </w:rPr>
        <w:t xml:space="preserve"> </w:t>
      </w:r>
      <w:r>
        <w:rPr>
          <w:lang w:val="lt-LT"/>
        </w:rPr>
        <w:t>7</w:t>
      </w:r>
      <w:r w:rsidRPr="00A31332">
        <w:rPr>
          <w:lang w:val="lt-LT"/>
        </w:rPr>
        <w:t xml:space="preserve"> d. įsakymu Nr. 3D-</w:t>
      </w:r>
      <w:r>
        <w:rPr>
          <w:lang w:val="lt-LT"/>
        </w:rPr>
        <w:t>707</w:t>
      </w:r>
      <w:r w:rsidRPr="00A31332">
        <w:rPr>
          <w:lang w:val="lt-LT"/>
        </w:rPr>
        <w:t xml:space="preserve"> „Dėl projekto inicijavimo“ buvo inicijuotas projektas </w:t>
      </w:r>
      <w:bookmarkStart w:id="3" w:name="_Hlk505151390"/>
      <w:r w:rsidRPr="00C704C9">
        <w:rPr>
          <w:lang w:val="lt-LT"/>
        </w:rPr>
        <w:t>,,</w:t>
      </w:r>
      <w:bookmarkEnd w:id="3"/>
      <w:r w:rsidRPr="00C704C9">
        <w:rPr>
          <w:lang w:val="lt-LT"/>
        </w:rPr>
        <w:t>Žemės ūkio gamybos rizikų valdymas įsteigiant rizikų valdymo fondą“</w:t>
      </w:r>
      <w:r w:rsidRPr="00A31332">
        <w:rPr>
          <w:lang w:val="lt-LT"/>
        </w:rPr>
        <w:t xml:space="preserve"> (toliau – projektas). Minėto projekto </w:t>
      </w:r>
      <w:r w:rsidR="005F2915">
        <w:rPr>
          <w:lang w:val="lt-LT"/>
        </w:rPr>
        <w:t>tikslas</w:t>
      </w:r>
      <w:r w:rsidRPr="00A31332">
        <w:rPr>
          <w:lang w:val="lt-LT"/>
        </w:rPr>
        <w:t>:</w:t>
      </w:r>
      <w:r>
        <w:rPr>
          <w:lang w:val="lt-LT"/>
        </w:rPr>
        <w:t xml:space="preserve"> rizikos valdymo fondo  steigimo ir veikimo koncepcijos parengimas</w:t>
      </w:r>
      <w:r w:rsidRPr="00A31332">
        <w:rPr>
          <w:lang w:val="lt-LT"/>
        </w:rPr>
        <w:t xml:space="preserve">, teisės aktų projektų parengimas ir būtinų veiksmų,  kad būtų </w:t>
      </w:r>
      <w:r w:rsidR="009E0877">
        <w:rPr>
          <w:lang w:val="lt-LT"/>
        </w:rPr>
        <w:t>galima steigti</w:t>
      </w:r>
      <w:r w:rsidRPr="00A31332">
        <w:rPr>
          <w:lang w:val="lt-LT"/>
        </w:rPr>
        <w:t xml:space="preserve"> </w:t>
      </w:r>
      <w:r>
        <w:rPr>
          <w:lang w:val="lt-LT"/>
        </w:rPr>
        <w:t>rizikos valdymo fond</w:t>
      </w:r>
      <w:r w:rsidR="009E0877">
        <w:rPr>
          <w:lang w:val="lt-LT"/>
        </w:rPr>
        <w:t>u</w:t>
      </w:r>
      <w:r>
        <w:rPr>
          <w:lang w:val="lt-LT"/>
        </w:rPr>
        <w:t>s</w:t>
      </w:r>
      <w:r w:rsidR="00744C0D">
        <w:rPr>
          <w:lang w:val="lt-LT"/>
        </w:rPr>
        <w:t xml:space="preserve"> ir sukurti jų paramos </w:t>
      </w:r>
      <w:r w:rsidR="00E268D1">
        <w:rPr>
          <w:lang w:val="lt-LT"/>
        </w:rPr>
        <w:t>priemones</w:t>
      </w:r>
      <w:r w:rsidRPr="00A31332">
        <w:rPr>
          <w:lang w:val="lt-LT"/>
        </w:rPr>
        <w:t>, atlikimas.</w:t>
      </w:r>
    </w:p>
    <w:p w14:paraId="5069B923" w14:textId="77777777" w:rsidR="00DF5C2B" w:rsidRPr="00E2126C" w:rsidRDefault="00DF5C2B" w:rsidP="002C3B0D">
      <w:pPr>
        <w:spacing w:line="348" w:lineRule="auto"/>
        <w:ind w:firstLine="720"/>
        <w:jc w:val="both"/>
        <w:rPr>
          <w:b/>
          <w:bCs/>
          <w:lang w:val="lt-LT"/>
        </w:rPr>
      </w:pPr>
      <w:r w:rsidRPr="00DE340E">
        <w:rPr>
          <w:b/>
          <w:bCs/>
          <w:color w:val="000000"/>
          <w:lang w:val="lt-LT"/>
        </w:rPr>
        <w:t xml:space="preserve">2. </w:t>
      </w:r>
      <w:r w:rsidRPr="00DE340E">
        <w:rPr>
          <w:b/>
          <w:bCs/>
          <w:lang w:val="lt-LT"/>
        </w:rPr>
        <w:t xml:space="preserve">Įstatymo </w:t>
      </w:r>
      <w:r w:rsidRPr="00E2126C">
        <w:rPr>
          <w:b/>
          <w:bCs/>
          <w:color w:val="000000"/>
          <w:lang w:val="lt-LT"/>
        </w:rPr>
        <w:t>projekto iniciatoriai (institucija, asmenys ar piliečių įgalioti atstovai) ir rengėjai</w:t>
      </w:r>
    </w:p>
    <w:p w14:paraId="02F04F35" w14:textId="77777777" w:rsidR="00AC0270" w:rsidRPr="00AE50CE" w:rsidRDefault="00AC0270" w:rsidP="00AC0270">
      <w:pPr>
        <w:spacing w:line="348" w:lineRule="auto"/>
        <w:ind w:firstLine="720"/>
        <w:jc w:val="both"/>
        <w:rPr>
          <w:lang w:val="en-US"/>
        </w:rPr>
      </w:pPr>
      <w:r w:rsidRPr="00A31332">
        <w:rPr>
          <w:lang w:val="lt-LT"/>
        </w:rPr>
        <w:t>Įstatym</w:t>
      </w:r>
      <w:r>
        <w:rPr>
          <w:lang w:val="lt-LT"/>
        </w:rPr>
        <w:t>o</w:t>
      </w:r>
      <w:r w:rsidRPr="00A31332">
        <w:rPr>
          <w:lang w:val="lt-LT"/>
        </w:rPr>
        <w:t xml:space="preserve"> projekt</w:t>
      </w:r>
      <w:r>
        <w:rPr>
          <w:lang w:val="lt-LT"/>
        </w:rPr>
        <w:t>o</w:t>
      </w:r>
      <w:r w:rsidRPr="00A31332">
        <w:rPr>
          <w:lang w:val="lt-LT"/>
        </w:rPr>
        <w:t xml:space="preserve"> rengimą inicijavo Žemės ūkio ministerija. Įstatym</w:t>
      </w:r>
      <w:r>
        <w:rPr>
          <w:lang w:val="lt-LT"/>
        </w:rPr>
        <w:t>o</w:t>
      </w:r>
      <w:r w:rsidRPr="00A31332">
        <w:rPr>
          <w:lang w:val="lt-LT"/>
        </w:rPr>
        <w:t xml:space="preserve"> projekt</w:t>
      </w:r>
      <w:r>
        <w:rPr>
          <w:lang w:val="lt-LT"/>
        </w:rPr>
        <w:t>ą</w:t>
      </w:r>
      <w:r w:rsidRPr="00A31332">
        <w:rPr>
          <w:lang w:val="lt-LT"/>
        </w:rPr>
        <w:t xml:space="preserve"> parengė </w:t>
      </w:r>
      <w:r w:rsidRPr="00F56F96">
        <w:rPr>
          <w:lang w:val="lt-LT"/>
        </w:rPr>
        <w:t xml:space="preserve">Lietuvos Respublikos žemės ūkio ministro inicijuoto projekto  </w:t>
      </w:r>
      <w:r>
        <w:rPr>
          <w:lang w:val="lt-LT"/>
        </w:rPr>
        <w:t>valdymo</w:t>
      </w:r>
      <w:r w:rsidRPr="00F56F96">
        <w:rPr>
          <w:lang w:val="lt-LT"/>
        </w:rPr>
        <w:t xml:space="preserve"> grupės (vadovas </w:t>
      </w:r>
      <w:r>
        <w:rPr>
          <w:lang w:val="lt-LT"/>
        </w:rPr>
        <w:t>Strateginių pokyčių valdymo grupės</w:t>
      </w:r>
      <w:r w:rsidRPr="00F56F96">
        <w:rPr>
          <w:lang w:val="lt-LT"/>
        </w:rPr>
        <w:t xml:space="preserve"> vyriausiasis patarėjas </w:t>
      </w:r>
      <w:r>
        <w:rPr>
          <w:lang w:val="lt-LT"/>
        </w:rPr>
        <w:t xml:space="preserve">Vygantas Katkevičius, tel. 239 1077, el. p. </w:t>
      </w:r>
      <w:hyperlink r:id="rId9" w:history="1">
        <w:r w:rsidRPr="00F419EE">
          <w:rPr>
            <w:rStyle w:val="Hipersaitas"/>
            <w:color w:val="auto"/>
            <w:u w:val="none"/>
            <w:lang w:val="lt-LT"/>
          </w:rPr>
          <w:t>vygantas.katkevicius@zum.lt</w:t>
        </w:r>
      </w:hyperlink>
      <w:r>
        <w:rPr>
          <w:lang w:val="lt-LT"/>
        </w:rPr>
        <w:t xml:space="preserve">) </w:t>
      </w:r>
      <w:r w:rsidRPr="00F56F96">
        <w:rPr>
          <w:lang w:val="lt-LT"/>
        </w:rPr>
        <w:t>nar</w:t>
      </w:r>
      <w:r>
        <w:rPr>
          <w:lang w:val="lt-LT"/>
        </w:rPr>
        <w:t xml:space="preserve">iai – </w:t>
      </w:r>
      <w:r w:rsidRPr="00A31332">
        <w:rPr>
          <w:lang w:val="lt-LT"/>
        </w:rPr>
        <w:t>Žemės ūkio ministerijos Teisėkūros ir atstovavimo skyriaus (vedėjas  Andrius Burlėga, tel. 239 1283</w:t>
      </w:r>
      <w:r>
        <w:rPr>
          <w:lang w:val="lt-LT"/>
        </w:rPr>
        <w:t xml:space="preserve">, </w:t>
      </w:r>
      <w:r w:rsidRPr="00D9627D">
        <w:rPr>
          <w:lang w:val="lt-LT" w:eastAsia="en-US"/>
        </w:rPr>
        <w:t xml:space="preserve">el. p. </w:t>
      </w:r>
      <w:proofErr w:type="spellStart"/>
      <w:r w:rsidRPr="00D9627D">
        <w:rPr>
          <w:lang w:val="lt-LT" w:eastAsia="en-US"/>
        </w:rPr>
        <w:t>andrius.burlega@zum.lt</w:t>
      </w:r>
      <w:proofErr w:type="spellEnd"/>
      <w:r w:rsidRPr="00A31332">
        <w:rPr>
          <w:lang w:val="lt-LT"/>
        </w:rPr>
        <w:t xml:space="preserve">) vyr. specialistė </w:t>
      </w:r>
      <w:r>
        <w:rPr>
          <w:lang w:val="lt-LT"/>
        </w:rPr>
        <w:t>Jolanta Oleškevič</w:t>
      </w:r>
      <w:r w:rsidRPr="00A31332">
        <w:rPr>
          <w:lang w:val="lt-LT"/>
        </w:rPr>
        <w:t>, tel. 239 12</w:t>
      </w:r>
      <w:r>
        <w:rPr>
          <w:lang w:val="lt-LT"/>
        </w:rPr>
        <w:t>51</w:t>
      </w:r>
      <w:r w:rsidRPr="00A31332">
        <w:rPr>
          <w:lang w:val="lt-LT"/>
        </w:rPr>
        <w:t>, el. p</w:t>
      </w:r>
      <w:r>
        <w:rPr>
          <w:lang w:val="lt-LT"/>
        </w:rPr>
        <w:t>.</w:t>
      </w:r>
      <w:r w:rsidRPr="006D7513">
        <w:rPr>
          <w:lang w:val="lt-LT"/>
        </w:rPr>
        <w:t xml:space="preserve"> </w:t>
      </w:r>
      <w:hyperlink r:id="rId10" w:history="1">
        <w:r w:rsidRPr="00EC56DD">
          <w:rPr>
            <w:rStyle w:val="Hipersaitas"/>
            <w:color w:val="auto"/>
            <w:u w:val="none"/>
            <w:lang w:val="lt-LT"/>
          </w:rPr>
          <w:t>jolanta.oleskevic@zum.lt</w:t>
        </w:r>
      </w:hyperlink>
      <w:r w:rsidRPr="00397980">
        <w:rPr>
          <w:rStyle w:val="Hipersaitas"/>
          <w:color w:val="auto"/>
          <w:u w:val="none"/>
          <w:lang w:val="lt-LT"/>
        </w:rPr>
        <w:t>,</w:t>
      </w:r>
      <w:r w:rsidRPr="006D7513">
        <w:rPr>
          <w:lang w:val="lt-LT"/>
        </w:rPr>
        <w:t xml:space="preserve"> ir</w:t>
      </w:r>
      <w:r>
        <w:rPr>
          <w:lang w:val="lt-LT"/>
        </w:rPr>
        <w:t xml:space="preserve"> Strateginių pokyčių valdymo grupės</w:t>
      </w:r>
      <w:r w:rsidRPr="00AE50CE">
        <w:rPr>
          <w:lang w:val="lt-LT"/>
        </w:rPr>
        <w:t xml:space="preserve"> </w:t>
      </w:r>
      <w:r>
        <w:rPr>
          <w:lang w:val="lt-LT"/>
        </w:rPr>
        <w:t xml:space="preserve">(vadovė Virginija Žoštautienė, tel. </w:t>
      </w:r>
      <w:r w:rsidRPr="000B0EF4">
        <w:t>239 </w:t>
      </w:r>
      <w:r>
        <w:t xml:space="preserve">8421, el. p. </w:t>
      </w:r>
      <w:proofErr w:type="spellStart"/>
      <w:r>
        <w:t>virginija.zostautiene</w:t>
      </w:r>
      <w:proofErr w:type="spellEnd"/>
      <w:r>
        <w:rPr>
          <w:lang w:val="en-US"/>
        </w:rPr>
        <w:t>@</w:t>
      </w:r>
      <w:proofErr w:type="spellStart"/>
      <w:r>
        <w:rPr>
          <w:lang w:val="en-US"/>
        </w:rPr>
        <w:t>zum.lt</w:t>
      </w:r>
      <w:proofErr w:type="spellEnd"/>
      <w:r>
        <w:t xml:space="preserve">) </w:t>
      </w:r>
      <w:r>
        <w:rPr>
          <w:lang w:val="lt-LT"/>
        </w:rPr>
        <w:t>patarėjas</w:t>
      </w:r>
      <w:r w:rsidRPr="00AE50CE">
        <w:rPr>
          <w:lang w:val="en-US"/>
        </w:rPr>
        <w:t xml:space="preserve"> Edvardas Makšeckas, tel. 239 1083, el. </w:t>
      </w:r>
      <w:r>
        <w:rPr>
          <w:lang w:val="en-US"/>
        </w:rPr>
        <w:t>p.</w:t>
      </w:r>
      <w:r w:rsidRPr="00AE50CE">
        <w:rPr>
          <w:lang w:val="en-US"/>
        </w:rPr>
        <w:t xml:space="preserve"> </w:t>
      </w:r>
      <w:hyperlink r:id="rId11" w:history="1">
        <w:r w:rsidRPr="00EC56DD">
          <w:rPr>
            <w:rStyle w:val="Hipersaitas"/>
            <w:color w:val="auto"/>
            <w:u w:val="none"/>
            <w:lang w:val="en-US"/>
          </w:rPr>
          <w:t>edvardas.makseckas@zum.lt</w:t>
        </w:r>
      </w:hyperlink>
      <w:r w:rsidRPr="00AE50CE">
        <w:rPr>
          <w:lang w:val="en-US"/>
        </w:rPr>
        <w:t>.</w:t>
      </w:r>
    </w:p>
    <w:p w14:paraId="581B4F69" w14:textId="77777777" w:rsidR="00DF5C2B" w:rsidRDefault="00DF5C2B" w:rsidP="002C3B0D">
      <w:pPr>
        <w:spacing w:line="348" w:lineRule="auto"/>
        <w:ind w:firstLine="720"/>
        <w:jc w:val="both"/>
        <w:rPr>
          <w:b/>
          <w:bCs/>
          <w:lang w:val="lt-LT"/>
        </w:rPr>
      </w:pPr>
      <w:r w:rsidRPr="00A31332">
        <w:rPr>
          <w:b/>
          <w:bCs/>
          <w:lang w:val="lt-LT"/>
        </w:rPr>
        <w:t>3. K</w:t>
      </w:r>
      <w:r w:rsidRPr="00DE340E">
        <w:rPr>
          <w:b/>
          <w:bCs/>
          <w:lang w:val="lt-LT"/>
        </w:rPr>
        <w:t xml:space="preserve">aip šiuo metu yra reguliuojami </w:t>
      </w:r>
      <w:r w:rsidRPr="00E2126C">
        <w:rPr>
          <w:b/>
          <w:bCs/>
          <w:lang w:val="lt-LT"/>
        </w:rPr>
        <w:t>įstatymo projekte aptarti klausimai</w:t>
      </w:r>
    </w:p>
    <w:p w14:paraId="2AC260F7" w14:textId="1935226E" w:rsidR="00DF5C2B" w:rsidRPr="00D77B5F" w:rsidRDefault="00DF5C2B" w:rsidP="002C3B0D">
      <w:pPr>
        <w:spacing w:line="348" w:lineRule="auto"/>
        <w:ind w:firstLine="720"/>
        <w:jc w:val="both"/>
        <w:rPr>
          <w:bCs/>
          <w:lang w:val="lt-LT"/>
        </w:rPr>
      </w:pPr>
      <w:r w:rsidRPr="00D77B5F">
        <w:rPr>
          <w:bCs/>
          <w:lang w:val="lt-LT"/>
        </w:rPr>
        <w:t xml:space="preserve">Įstatymo projekte </w:t>
      </w:r>
      <w:r>
        <w:rPr>
          <w:bCs/>
          <w:lang w:val="lt-LT"/>
        </w:rPr>
        <w:t>aptarti klausimai šiuo metu nėra reguliuojami. Kitais teisės aktais nėra numatyta rizikos valdymo fondų steigimo, valdymo</w:t>
      </w:r>
      <w:r w:rsidR="00B6262C">
        <w:rPr>
          <w:bCs/>
          <w:lang w:val="lt-LT"/>
        </w:rPr>
        <w:t>,</w:t>
      </w:r>
      <w:r>
        <w:rPr>
          <w:bCs/>
          <w:lang w:val="lt-LT"/>
        </w:rPr>
        <w:t xml:space="preserve"> administravimo </w:t>
      </w:r>
      <w:r w:rsidR="00B6262C">
        <w:rPr>
          <w:bCs/>
          <w:lang w:val="lt-LT"/>
        </w:rPr>
        <w:t xml:space="preserve">ir likvidavimo </w:t>
      </w:r>
      <w:r>
        <w:rPr>
          <w:bCs/>
          <w:lang w:val="lt-LT"/>
        </w:rPr>
        <w:t>tvarka.</w:t>
      </w:r>
    </w:p>
    <w:p w14:paraId="7E0EAAD5" w14:textId="77777777" w:rsidR="00DF5C2B" w:rsidRPr="00E2126C" w:rsidRDefault="00DF5C2B" w:rsidP="003273C0">
      <w:pPr>
        <w:spacing w:line="348" w:lineRule="auto"/>
        <w:ind w:firstLine="720"/>
        <w:jc w:val="both"/>
        <w:rPr>
          <w:b/>
          <w:bCs/>
          <w:lang w:val="lt-LT"/>
        </w:rPr>
      </w:pPr>
      <w:r w:rsidRPr="00DE340E">
        <w:rPr>
          <w:b/>
          <w:bCs/>
          <w:lang w:val="lt-LT"/>
        </w:rPr>
        <w:t xml:space="preserve">4. Kokios </w:t>
      </w:r>
      <w:r w:rsidRPr="00E2126C">
        <w:rPr>
          <w:b/>
          <w:bCs/>
          <w:color w:val="000000"/>
          <w:lang w:val="lt-LT"/>
        </w:rPr>
        <w:t>siūlomos naujos teisinio reguliavimo nuostatos ir kokių teigiamų rezultatų laukiama</w:t>
      </w:r>
    </w:p>
    <w:p w14:paraId="37180255" w14:textId="0D71E1E6" w:rsidR="00831A3A" w:rsidRPr="00831A3A" w:rsidRDefault="00DF5C2B" w:rsidP="00831A3A">
      <w:pPr>
        <w:spacing w:line="312" w:lineRule="auto"/>
        <w:ind w:firstLine="1298"/>
        <w:jc w:val="both"/>
        <w:rPr>
          <w:szCs w:val="24"/>
          <w:lang w:val="lt-LT" w:eastAsia="en-US"/>
        </w:rPr>
      </w:pPr>
      <w:r>
        <w:rPr>
          <w:lang w:val="lt-LT"/>
        </w:rPr>
        <w:t>Kaip jau buvo minėta pirmiau, j</w:t>
      </w:r>
      <w:r w:rsidRPr="00A31332">
        <w:rPr>
          <w:lang w:val="lt-LT"/>
        </w:rPr>
        <w:t>ei bus priimt</w:t>
      </w:r>
      <w:r>
        <w:rPr>
          <w:lang w:val="lt-LT"/>
        </w:rPr>
        <w:t>as</w:t>
      </w:r>
      <w:r w:rsidRPr="00A31332">
        <w:rPr>
          <w:lang w:val="lt-LT"/>
        </w:rPr>
        <w:t xml:space="preserve"> įstatym</w:t>
      </w:r>
      <w:r>
        <w:rPr>
          <w:lang w:val="lt-LT"/>
        </w:rPr>
        <w:t>o</w:t>
      </w:r>
      <w:r w:rsidRPr="00A31332">
        <w:rPr>
          <w:lang w:val="lt-LT"/>
        </w:rPr>
        <w:t xml:space="preserve"> projekta</w:t>
      </w:r>
      <w:r>
        <w:rPr>
          <w:lang w:val="lt-LT"/>
        </w:rPr>
        <w:t>s</w:t>
      </w:r>
      <w:r w:rsidRPr="00A31332">
        <w:rPr>
          <w:lang w:val="lt-LT"/>
        </w:rPr>
        <w:t xml:space="preserve">, </w:t>
      </w:r>
      <w:r w:rsidR="002C5951">
        <w:rPr>
          <w:lang w:val="lt-LT"/>
        </w:rPr>
        <w:t xml:space="preserve">žemės ūkio veiklos subjektams </w:t>
      </w:r>
      <w:r w:rsidR="00EC56DD">
        <w:rPr>
          <w:lang w:val="lt-LT"/>
        </w:rPr>
        <w:t xml:space="preserve">bus sudarytos teisinės sąlygos </w:t>
      </w:r>
      <w:r w:rsidR="00744C0D">
        <w:rPr>
          <w:lang w:val="lt-LT"/>
        </w:rPr>
        <w:t>kurti</w:t>
      </w:r>
      <w:r w:rsidR="005F2915">
        <w:rPr>
          <w:lang w:val="lt-LT"/>
        </w:rPr>
        <w:t>,</w:t>
      </w:r>
      <w:r>
        <w:rPr>
          <w:lang w:val="lt-LT"/>
        </w:rPr>
        <w:t xml:space="preserve"> iš </w:t>
      </w:r>
      <w:r w:rsidR="002C5951">
        <w:rPr>
          <w:lang w:val="lt-LT"/>
        </w:rPr>
        <w:t>kurių</w:t>
      </w:r>
      <w:r>
        <w:rPr>
          <w:lang w:val="lt-LT"/>
        </w:rPr>
        <w:t xml:space="preserve"> lėšų būtų kompensuojami </w:t>
      </w:r>
      <w:r w:rsidR="000F01DB">
        <w:rPr>
          <w:lang w:val="lt-LT"/>
        </w:rPr>
        <w:t xml:space="preserve">žemės ūkio veiklos subjektų </w:t>
      </w:r>
      <w:r>
        <w:rPr>
          <w:lang w:val="lt-LT"/>
        </w:rPr>
        <w:t>pajamų praradimai</w:t>
      </w:r>
      <w:r w:rsidR="002C5951">
        <w:rPr>
          <w:lang w:val="lt-LT"/>
        </w:rPr>
        <w:t xml:space="preserve">. </w:t>
      </w:r>
      <w:r w:rsidR="009A4A80">
        <w:rPr>
          <w:lang w:val="lt-LT"/>
        </w:rPr>
        <w:t>Kadangi rizikos valdymo fondų veikloje dalyvaus patys žemės ūkio veiklos subjektai, prisiimdami dalį kaštų</w:t>
      </w:r>
      <w:r w:rsidR="00BB2411">
        <w:rPr>
          <w:lang w:val="lt-LT"/>
        </w:rPr>
        <w:t>,</w:t>
      </w:r>
      <w:r w:rsidR="009A4A80">
        <w:rPr>
          <w:lang w:val="lt-LT"/>
        </w:rPr>
        <w:t xml:space="preserve"> susijusių su ekstremaliais reiškiniais, </w:t>
      </w:r>
      <w:r w:rsidR="00D36F15">
        <w:rPr>
          <w:lang w:val="lt-LT"/>
        </w:rPr>
        <w:t xml:space="preserve">todėl tikimasi, kad </w:t>
      </w:r>
      <w:r w:rsidR="009A4A80" w:rsidRPr="00BB2411">
        <w:rPr>
          <w:lang w:val="lt-LT"/>
        </w:rPr>
        <w:t>bus</w:t>
      </w:r>
      <w:r w:rsidR="002C5951" w:rsidRPr="00BB2411">
        <w:rPr>
          <w:lang w:val="lt-LT"/>
        </w:rPr>
        <w:t xml:space="preserve"> sumažintas valstybės biudžeto lėšų naudojimo poreikis</w:t>
      </w:r>
      <w:r w:rsidR="009A4A80" w:rsidRPr="00BB2411">
        <w:rPr>
          <w:lang w:val="lt-LT"/>
        </w:rPr>
        <w:t xml:space="preserve"> susidarius ekstremalioms situacijoms</w:t>
      </w:r>
      <w:r w:rsidR="002C5951" w:rsidRPr="00BB2411">
        <w:rPr>
          <w:lang w:val="lt-LT"/>
        </w:rPr>
        <w:t>.</w:t>
      </w:r>
      <w:r w:rsidR="00621A70" w:rsidRPr="00BB2411">
        <w:rPr>
          <w:color w:val="000000"/>
          <w:bdr w:val="none" w:sz="0" w:space="0" w:color="auto" w:frame="1"/>
          <w:lang w:val="lt-LT"/>
        </w:rPr>
        <w:t xml:space="preserve"> </w:t>
      </w:r>
      <w:r w:rsidR="00405AE5" w:rsidRPr="00BB2411">
        <w:rPr>
          <w:color w:val="000000"/>
          <w:bdr w:val="none" w:sz="0" w:space="0" w:color="auto" w:frame="1"/>
          <w:lang w:val="lt-LT"/>
        </w:rPr>
        <w:t>Įstatymo</w:t>
      </w:r>
      <w:r w:rsidR="00405AE5">
        <w:rPr>
          <w:color w:val="000000"/>
          <w:bdr w:val="none" w:sz="0" w:space="0" w:color="auto" w:frame="1"/>
          <w:lang w:val="lt-LT"/>
        </w:rPr>
        <w:t xml:space="preserve"> projekte </w:t>
      </w:r>
      <w:r w:rsidR="003273C0">
        <w:rPr>
          <w:color w:val="000000"/>
          <w:bdr w:val="none" w:sz="0" w:space="0" w:color="auto" w:frame="1"/>
          <w:lang w:val="lt-LT"/>
        </w:rPr>
        <w:t>pateikta rizikos valdymo fondo sąvoka.</w:t>
      </w:r>
      <w:r w:rsidR="002C5951">
        <w:rPr>
          <w:rFonts w:eastAsia="Calibri"/>
          <w:szCs w:val="24"/>
          <w:lang w:val="lt-LT" w:eastAsia="en-US"/>
        </w:rPr>
        <w:t xml:space="preserve"> </w:t>
      </w:r>
      <w:r w:rsidR="003273C0">
        <w:rPr>
          <w:rFonts w:eastAsia="Calibri"/>
          <w:szCs w:val="24"/>
          <w:lang w:val="lt-LT" w:eastAsia="en-US"/>
        </w:rPr>
        <w:t xml:space="preserve">Numatyta, kad </w:t>
      </w:r>
      <w:r w:rsidR="003273C0" w:rsidRPr="003273C0">
        <w:rPr>
          <w:rFonts w:eastAsia="Calibri"/>
          <w:szCs w:val="24"/>
          <w:lang w:val="lt-LT" w:eastAsia="en-US"/>
        </w:rPr>
        <w:t xml:space="preserve">rizikos valdymo </w:t>
      </w:r>
      <w:r w:rsidR="003273C0" w:rsidRPr="003273C0">
        <w:rPr>
          <w:color w:val="000000"/>
          <w:szCs w:val="24"/>
          <w:lang w:val="lt-LT" w:eastAsia="en-US"/>
        </w:rPr>
        <w:t xml:space="preserve">fondus akredituoja </w:t>
      </w:r>
      <w:r w:rsidR="00831A3A">
        <w:rPr>
          <w:color w:val="000000"/>
          <w:szCs w:val="24"/>
          <w:lang w:val="lt-LT" w:eastAsia="en-US"/>
        </w:rPr>
        <w:t xml:space="preserve">ir veiklos stebėseną vykdo </w:t>
      </w:r>
      <w:r w:rsidR="003273C0" w:rsidRPr="003273C0">
        <w:rPr>
          <w:color w:val="000000"/>
          <w:szCs w:val="24"/>
          <w:lang w:val="lt-LT" w:eastAsia="en-US"/>
        </w:rPr>
        <w:t>ž</w:t>
      </w:r>
      <w:r w:rsidR="003273C0" w:rsidRPr="003273C0">
        <w:rPr>
          <w:szCs w:val="24"/>
          <w:lang w:val="lt-LT" w:eastAsia="en-US"/>
        </w:rPr>
        <w:t>emės ūkio ministro įgaliota kompetentinga institucija žemės ūkio ministro nustatyta tvarka.</w:t>
      </w:r>
      <w:r w:rsidR="003273C0">
        <w:rPr>
          <w:szCs w:val="24"/>
          <w:lang w:val="lt-LT" w:eastAsia="en-US"/>
        </w:rPr>
        <w:t xml:space="preserve"> </w:t>
      </w:r>
      <w:r w:rsidR="004624F9">
        <w:rPr>
          <w:szCs w:val="24"/>
          <w:lang w:val="lt-LT" w:eastAsia="en-US"/>
        </w:rPr>
        <w:t>F</w:t>
      </w:r>
      <w:r w:rsidR="003273C0" w:rsidRPr="003273C0">
        <w:rPr>
          <w:rFonts w:eastAsia="Calibri"/>
          <w:szCs w:val="24"/>
          <w:lang w:val="lt-LT" w:eastAsia="en-US"/>
        </w:rPr>
        <w:t xml:space="preserve">ondai, siekdami būti akredituoti, be atitikties </w:t>
      </w:r>
      <w:r w:rsidR="00831A3A" w:rsidRPr="00831A3A">
        <w:rPr>
          <w:rFonts w:eastAsia="Calibri"/>
          <w:szCs w:val="24"/>
          <w:lang w:val="lt-LT" w:eastAsia="en-US"/>
        </w:rPr>
        <w:t xml:space="preserve">Europos Sąjungos teisės aktų keliamiems reikalavimams </w:t>
      </w:r>
      <w:r w:rsidR="00831A3A" w:rsidRPr="00AF2264">
        <w:rPr>
          <w:rFonts w:eastAsia="Calibri"/>
          <w:szCs w:val="24"/>
          <w:lang w:val="lt-LT" w:eastAsia="en-US"/>
        </w:rPr>
        <w:t>paramą pagal žemės ūkio veiklos subjektų pajamų stabilizavimo priemonę siekiantiems gauti subjektams</w:t>
      </w:r>
      <w:r w:rsidR="003273C0" w:rsidRPr="003273C0">
        <w:rPr>
          <w:rFonts w:eastAsia="Calibri"/>
          <w:szCs w:val="24"/>
          <w:lang w:val="lt-LT" w:eastAsia="en-US"/>
        </w:rPr>
        <w:t xml:space="preserve">, taip pat turi turėti </w:t>
      </w:r>
      <w:r w:rsidR="00831A3A" w:rsidRPr="00831A3A">
        <w:rPr>
          <w:rFonts w:eastAsia="Calibri"/>
          <w:szCs w:val="24"/>
          <w:lang w:val="lt-LT" w:eastAsia="en-US"/>
        </w:rPr>
        <w:t xml:space="preserve">žemės ūkio rizikos valdymo fondo organo, atliekančio visų žemės ūkio rizikos valdymo fondo narių susirinkimo funkcijas, patvirtintas ir žemės ūkio rizikos valdymo fondo interneto svetainėje viešai paskelbtas lėšų kaupimo ir naudojimo taisykles, nustatančias įmokų į žemės ūkio rizikos valdymo fondą ir išmokų iš jo dydžio apskaičiavimo bei išmokėjimo tvarką, lėšų administravimo tvarką, tapimo žemės ūkio rizikos </w:t>
      </w:r>
      <w:r w:rsidR="00831A3A" w:rsidRPr="00831A3A">
        <w:rPr>
          <w:rFonts w:eastAsia="Calibri"/>
          <w:szCs w:val="24"/>
          <w:lang w:val="lt-LT" w:eastAsia="en-US"/>
        </w:rPr>
        <w:lastRenderedPageBreak/>
        <w:t>valdymo fondo nariu ir išėjimo iš žemės ūkio rizikos valdymo fondo bei atsiskaitymo su žemės ūkio rizikos valdymo fondo dalyviais tvarką, sankcijų žemės ūkio rizikos valdymo fondo dalyviams dėl jų aplaidumo sprendžiant su žemės ūkio rizikos valdymo fondo veikla susijusius klausimus taikymo tvarką.</w:t>
      </w:r>
    </w:p>
    <w:p w14:paraId="48481AF0" w14:textId="2084F1D2" w:rsidR="001C379B" w:rsidRPr="001C379B" w:rsidRDefault="001938CE" w:rsidP="00831A3A">
      <w:pPr>
        <w:spacing w:line="348" w:lineRule="auto"/>
        <w:ind w:firstLine="720"/>
        <w:jc w:val="both"/>
        <w:rPr>
          <w:rFonts w:eastAsia="Calibri"/>
          <w:szCs w:val="24"/>
          <w:lang w:val="lt-LT" w:eastAsia="en-US"/>
        </w:rPr>
      </w:pPr>
      <w:r>
        <w:rPr>
          <w:rFonts w:eastAsia="Calibri"/>
          <w:szCs w:val="24"/>
          <w:lang w:val="lt-LT" w:eastAsia="en-US"/>
        </w:rPr>
        <w:t>Be to</w:t>
      </w:r>
      <w:r w:rsidR="00713A2E">
        <w:rPr>
          <w:rFonts w:eastAsia="Calibri"/>
          <w:szCs w:val="24"/>
          <w:lang w:val="lt-LT" w:eastAsia="en-US"/>
        </w:rPr>
        <w:t>,</w:t>
      </w:r>
      <w:r>
        <w:rPr>
          <w:rFonts w:eastAsia="Calibri"/>
          <w:szCs w:val="24"/>
          <w:lang w:val="lt-LT" w:eastAsia="en-US"/>
        </w:rPr>
        <w:t xml:space="preserve"> įstatymo projekte nurodyta, kad fond</w:t>
      </w:r>
      <w:r w:rsidR="0009365A">
        <w:rPr>
          <w:rFonts w:eastAsia="Calibri"/>
          <w:szCs w:val="24"/>
          <w:lang w:val="lt-LT" w:eastAsia="en-US"/>
        </w:rPr>
        <w:t>o lėšas</w:t>
      </w:r>
      <w:r>
        <w:rPr>
          <w:rFonts w:eastAsia="Calibri"/>
          <w:szCs w:val="24"/>
          <w:lang w:val="lt-LT" w:eastAsia="en-US"/>
        </w:rPr>
        <w:t xml:space="preserve"> sudarys: </w:t>
      </w:r>
      <w:r w:rsidR="001C379B" w:rsidRPr="001C379B">
        <w:rPr>
          <w:rFonts w:eastAsia="Calibri"/>
          <w:szCs w:val="24"/>
          <w:lang w:val="lt-LT" w:eastAsia="en-US"/>
        </w:rPr>
        <w:t>1) žemės ūkio rizikos valdymo fondų dalyvių įmokos;</w:t>
      </w:r>
      <w:r w:rsidR="001C379B">
        <w:rPr>
          <w:rFonts w:eastAsia="Calibri"/>
          <w:szCs w:val="24"/>
          <w:lang w:val="lt-LT" w:eastAsia="en-US"/>
        </w:rPr>
        <w:t xml:space="preserve"> </w:t>
      </w:r>
      <w:r w:rsidR="001C379B" w:rsidRPr="001C379B">
        <w:rPr>
          <w:rFonts w:eastAsia="Calibri"/>
          <w:szCs w:val="24"/>
          <w:lang w:val="lt-LT" w:eastAsia="en-US"/>
        </w:rPr>
        <w:t>2) pajamos, gautos iš žemės ūkio rizikos valdymo fondo lėšų investavimo į vertybinius popierius arba palūkanos už terminuotus indėlius;</w:t>
      </w:r>
      <w:r w:rsidR="001C379B">
        <w:rPr>
          <w:rFonts w:eastAsia="Calibri"/>
          <w:szCs w:val="24"/>
          <w:lang w:val="lt-LT" w:eastAsia="en-US"/>
        </w:rPr>
        <w:t xml:space="preserve"> </w:t>
      </w:r>
      <w:r w:rsidR="001C379B" w:rsidRPr="001C379B">
        <w:rPr>
          <w:rFonts w:eastAsia="Calibri"/>
          <w:szCs w:val="24"/>
          <w:lang w:val="lt-LT" w:eastAsia="en-US"/>
        </w:rPr>
        <w:t>3) kitos teisėtai įgytos lėšos.</w:t>
      </w:r>
    </w:p>
    <w:p w14:paraId="13BCBC0C" w14:textId="60B7ACBC" w:rsidR="00BC7584" w:rsidRPr="00BC7584" w:rsidRDefault="00DD43C0" w:rsidP="00C1118B">
      <w:pPr>
        <w:spacing w:line="348" w:lineRule="auto"/>
        <w:ind w:firstLine="720"/>
        <w:jc w:val="both"/>
        <w:rPr>
          <w:rFonts w:eastAsia="Calibri"/>
          <w:szCs w:val="24"/>
          <w:lang w:val="lt-LT" w:eastAsia="en-US"/>
        </w:rPr>
      </w:pPr>
      <w:r>
        <w:rPr>
          <w:rFonts w:eastAsia="Calibri"/>
          <w:szCs w:val="24"/>
          <w:lang w:val="lt-LT" w:eastAsia="en-US"/>
        </w:rPr>
        <w:t xml:space="preserve">Pažymėtina, kad </w:t>
      </w:r>
      <w:r w:rsidR="004D59A7">
        <w:rPr>
          <w:rFonts w:eastAsia="Calibri"/>
          <w:szCs w:val="24"/>
          <w:lang w:val="lt-LT" w:eastAsia="en-US"/>
        </w:rPr>
        <w:t>siekiant didinti fondo lėšas</w:t>
      </w:r>
      <w:r w:rsidR="00B011CD">
        <w:rPr>
          <w:rFonts w:eastAsia="Calibri"/>
          <w:szCs w:val="24"/>
          <w:lang w:val="lt-LT" w:eastAsia="en-US"/>
        </w:rPr>
        <w:t>,</w:t>
      </w:r>
      <w:r w:rsidR="004D59A7">
        <w:rPr>
          <w:rFonts w:eastAsia="Calibri"/>
          <w:szCs w:val="24"/>
          <w:lang w:val="lt-LT" w:eastAsia="en-US"/>
        </w:rPr>
        <w:t xml:space="preserve"> </w:t>
      </w:r>
      <w:r w:rsidR="00B4763F">
        <w:rPr>
          <w:rFonts w:eastAsia="Calibri"/>
          <w:szCs w:val="24"/>
          <w:lang w:val="lt-LT" w:eastAsia="en-US"/>
        </w:rPr>
        <w:t xml:space="preserve">įstatymo projekte numatyta galimybė investuoti į vertybinius popierius, taip pat gauti palūkanas už terminuotus indelius, </w:t>
      </w:r>
      <w:r w:rsidR="004D59A7">
        <w:t xml:space="preserve">t. y. </w:t>
      </w:r>
      <w:proofErr w:type="spellStart"/>
      <w:r w:rsidR="004D59A7">
        <w:t>investuoti</w:t>
      </w:r>
      <w:proofErr w:type="spellEnd"/>
      <w:r w:rsidR="004D59A7">
        <w:t xml:space="preserve"> į </w:t>
      </w:r>
      <w:proofErr w:type="spellStart"/>
      <w:r w:rsidR="004D59A7">
        <w:t>mažos</w:t>
      </w:r>
      <w:proofErr w:type="spellEnd"/>
      <w:r w:rsidR="004D59A7">
        <w:t xml:space="preserve"> </w:t>
      </w:r>
      <w:proofErr w:type="spellStart"/>
      <w:r w:rsidR="004D59A7">
        <w:t>rizikos</w:t>
      </w:r>
      <w:proofErr w:type="spellEnd"/>
      <w:r w:rsidR="004D59A7">
        <w:t xml:space="preserve"> </w:t>
      </w:r>
      <w:proofErr w:type="spellStart"/>
      <w:r w:rsidR="004D59A7">
        <w:t>finansines</w:t>
      </w:r>
      <w:proofErr w:type="spellEnd"/>
      <w:r w:rsidR="004D59A7">
        <w:t xml:space="preserve"> </w:t>
      </w:r>
      <w:proofErr w:type="spellStart"/>
      <w:r w:rsidR="004D59A7">
        <w:t>priemones</w:t>
      </w:r>
      <w:proofErr w:type="spellEnd"/>
      <w:r w:rsidR="00B4763F">
        <w:rPr>
          <w:rFonts w:eastAsia="Calibri"/>
          <w:szCs w:val="24"/>
          <w:lang w:val="lt-LT" w:eastAsia="en-US"/>
        </w:rPr>
        <w:t xml:space="preserve">. </w:t>
      </w:r>
      <w:r w:rsidR="001F595F" w:rsidRPr="001F595F">
        <w:rPr>
          <w:rFonts w:eastAsia="Calibri"/>
          <w:szCs w:val="24"/>
          <w:lang w:val="lt-LT" w:eastAsia="en-US"/>
        </w:rPr>
        <w:t>Remiantis įstatymo projektu</w:t>
      </w:r>
      <w:r w:rsidR="00BB2411">
        <w:rPr>
          <w:rFonts w:eastAsia="Calibri"/>
          <w:szCs w:val="24"/>
          <w:lang w:val="lt-LT" w:eastAsia="en-US"/>
        </w:rPr>
        <w:t>,</w:t>
      </w:r>
      <w:r w:rsidR="001F595F" w:rsidRPr="001F595F">
        <w:rPr>
          <w:rFonts w:eastAsia="Calibri"/>
          <w:szCs w:val="24"/>
          <w:lang w:val="lt-LT" w:eastAsia="en-US"/>
        </w:rPr>
        <w:t xml:space="preserve"> fondo lėšos gali būti naudojamos kompensacijoms fondų dalyviams mokėti</w:t>
      </w:r>
      <w:r w:rsidR="00BC7584">
        <w:rPr>
          <w:rFonts w:eastAsia="Calibri"/>
          <w:szCs w:val="24"/>
          <w:lang w:val="lt-LT" w:eastAsia="en-US"/>
        </w:rPr>
        <w:t>,</w:t>
      </w:r>
      <w:r w:rsidR="001F595F" w:rsidRPr="001F595F">
        <w:rPr>
          <w:rFonts w:eastAsia="Calibri"/>
          <w:szCs w:val="24"/>
          <w:lang w:val="lt-LT" w:eastAsia="en-US"/>
        </w:rPr>
        <w:t xml:space="preserve"> administravimo sąnaudoms </w:t>
      </w:r>
      <w:r w:rsidR="00BC7584">
        <w:rPr>
          <w:rFonts w:eastAsia="Calibri"/>
          <w:szCs w:val="24"/>
          <w:lang w:val="lt-LT" w:eastAsia="en-US"/>
        </w:rPr>
        <w:t xml:space="preserve">ir </w:t>
      </w:r>
      <w:r w:rsidR="00BC7584" w:rsidRPr="00BC7584">
        <w:rPr>
          <w:rFonts w:eastAsia="Calibri"/>
          <w:szCs w:val="24"/>
          <w:lang w:val="lt-LT" w:eastAsia="en-US"/>
        </w:rPr>
        <w:t>audito išlaidoms padengti.</w:t>
      </w:r>
    </w:p>
    <w:p w14:paraId="53663BA0" w14:textId="136556DD" w:rsidR="001C379B" w:rsidRPr="001C379B" w:rsidRDefault="001C379B" w:rsidP="00523DE7">
      <w:pPr>
        <w:spacing w:line="312" w:lineRule="auto"/>
        <w:ind w:firstLine="720"/>
        <w:jc w:val="both"/>
        <w:rPr>
          <w:rFonts w:eastAsia="Calibri"/>
          <w:szCs w:val="24"/>
          <w:lang w:val="lt-LT" w:eastAsia="en-US"/>
        </w:rPr>
      </w:pPr>
      <w:r>
        <w:rPr>
          <w:lang w:val="lt-LT"/>
        </w:rPr>
        <w:t xml:space="preserve">Fondo lėšos galės būti naudojamos: </w:t>
      </w:r>
      <w:r w:rsidRPr="001C379B">
        <w:rPr>
          <w:rFonts w:eastAsia="Calibri"/>
          <w:szCs w:val="24"/>
          <w:lang w:val="lt-LT" w:eastAsia="en-US"/>
        </w:rPr>
        <w:t>1) išmokoms žemės ūkio rizikos valdymo fondų dalyviams mokėti;</w:t>
      </w:r>
      <w:r>
        <w:rPr>
          <w:rFonts w:eastAsia="Calibri"/>
          <w:szCs w:val="24"/>
          <w:lang w:val="lt-LT" w:eastAsia="en-US"/>
        </w:rPr>
        <w:t xml:space="preserve"> </w:t>
      </w:r>
      <w:r w:rsidRPr="001C379B">
        <w:rPr>
          <w:rFonts w:eastAsia="Calibri"/>
          <w:szCs w:val="24"/>
          <w:lang w:val="lt-LT" w:eastAsia="en-US"/>
        </w:rPr>
        <w:t>2) žemės ūkio rizikos valdymo fondų administravimo sąnaudoms padengti;</w:t>
      </w:r>
      <w:r>
        <w:rPr>
          <w:rFonts w:eastAsia="Calibri"/>
          <w:szCs w:val="24"/>
          <w:lang w:val="lt-LT" w:eastAsia="en-US"/>
        </w:rPr>
        <w:t xml:space="preserve"> </w:t>
      </w:r>
      <w:r w:rsidR="00FD7423">
        <w:rPr>
          <w:rFonts w:eastAsia="Calibri"/>
          <w:szCs w:val="24"/>
          <w:lang w:val="lt-LT" w:eastAsia="en-US"/>
        </w:rPr>
        <w:t xml:space="preserve">3) </w:t>
      </w:r>
      <w:r w:rsidR="00FD7423" w:rsidRPr="00FD7423">
        <w:rPr>
          <w:rFonts w:eastAsia="Calibri"/>
          <w:szCs w:val="24"/>
          <w:lang w:val="lt-LT" w:eastAsia="en-US"/>
        </w:rPr>
        <w:t>žemės ūkio rizikos valdymo fondo lėšų investavimui į vertybinius popierius arba terminuotus indėlius;</w:t>
      </w:r>
      <w:r w:rsidR="00BA1820">
        <w:rPr>
          <w:rFonts w:eastAsia="Calibri"/>
          <w:szCs w:val="24"/>
          <w:lang w:val="lt-LT" w:eastAsia="en-US"/>
        </w:rPr>
        <w:t xml:space="preserve"> 4</w:t>
      </w:r>
      <w:r w:rsidRPr="001C379B">
        <w:rPr>
          <w:rFonts w:eastAsia="Calibri"/>
          <w:szCs w:val="24"/>
          <w:lang w:val="lt-LT" w:eastAsia="en-US"/>
        </w:rPr>
        <w:t>) žemės ūkio rizikos valdymo fondų audito išlaidoms padengti.</w:t>
      </w:r>
    </w:p>
    <w:p w14:paraId="61640ABA" w14:textId="65C60E69" w:rsidR="00C1118B" w:rsidRPr="00C1118B" w:rsidRDefault="00C1118B" w:rsidP="00C1118B">
      <w:pPr>
        <w:spacing w:line="348" w:lineRule="auto"/>
        <w:ind w:firstLine="720"/>
        <w:jc w:val="both"/>
        <w:rPr>
          <w:color w:val="000000"/>
          <w:szCs w:val="24"/>
          <w:lang w:val="lt-LT" w:eastAsia="en-US"/>
        </w:rPr>
      </w:pPr>
      <w:r>
        <w:rPr>
          <w:lang w:val="lt-LT"/>
        </w:rPr>
        <w:t xml:space="preserve">Įstatymo projekte numatyta, kad </w:t>
      </w:r>
      <w:r w:rsidRPr="00C1118B">
        <w:rPr>
          <w:rFonts w:eastAsia="Calibri"/>
          <w:szCs w:val="24"/>
          <w:lang w:val="lt-LT" w:eastAsia="en-US"/>
        </w:rPr>
        <w:t>rizikos valdymo fondų veikla kasmet audituojama nepriklausomo auditoriaus</w:t>
      </w:r>
      <w:r w:rsidR="001C6A21">
        <w:rPr>
          <w:rFonts w:eastAsia="Calibri"/>
          <w:szCs w:val="24"/>
          <w:lang w:val="lt-LT" w:eastAsia="en-US"/>
        </w:rPr>
        <w:t xml:space="preserve"> ar audito įmonės</w:t>
      </w:r>
      <w:r w:rsidR="00CE7D6B">
        <w:rPr>
          <w:rFonts w:eastAsia="Calibri"/>
          <w:szCs w:val="24"/>
          <w:lang w:val="lt-LT" w:eastAsia="en-US"/>
        </w:rPr>
        <w:t xml:space="preserve">, atrenkamų </w:t>
      </w:r>
      <w:r w:rsidR="00CE7D6B" w:rsidRPr="00CE7D6B">
        <w:rPr>
          <w:rFonts w:eastAsia="Calibri"/>
          <w:szCs w:val="24"/>
          <w:lang w:val="lt-LT" w:eastAsia="en-US"/>
        </w:rPr>
        <w:t>Lietuvos Respublikos asociacijų įstatymo ar Lietuvos Respublikos kooperatinių bendrovių (kooperatyvų) įstatymo</w:t>
      </w:r>
      <w:r w:rsidR="007B547B">
        <w:rPr>
          <w:rFonts w:eastAsia="Calibri"/>
          <w:szCs w:val="24"/>
          <w:lang w:val="lt-LT" w:eastAsia="en-US"/>
        </w:rPr>
        <w:t xml:space="preserve"> (priklausomai nuo teisinės formos)</w:t>
      </w:r>
      <w:r w:rsidR="00CE7D6B" w:rsidRPr="00CE7D6B">
        <w:rPr>
          <w:rFonts w:eastAsia="Calibri"/>
          <w:szCs w:val="24"/>
          <w:lang w:val="lt-LT" w:eastAsia="en-US"/>
        </w:rPr>
        <w:t xml:space="preserve"> nustatyta tvarka</w:t>
      </w:r>
      <w:r w:rsidRPr="00C1118B">
        <w:rPr>
          <w:rFonts w:eastAsia="Calibri"/>
          <w:szCs w:val="24"/>
          <w:lang w:val="lt-LT" w:eastAsia="en-US"/>
        </w:rPr>
        <w:t>.</w:t>
      </w:r>
      <w:r>
        <w:rPr>
          <w:rFonts w:eastAsia="Calibri"/>
          <w:szCs w:val="24"/>
          <w:lang w:val="lt-LT" w:eastAsia="en-US"/>
        </w:rPr>
        <w:t xml:space="preserve"> R</w:t>
      </w:r>
      <w:r w:rsidRPr="00C1118B">
        <w:rPr>
          <w:rFonts w:eastAsia="Calibri"/>
          <w:szCs w:val="24"/>
          <w:lang w:val="lt-LT" w:eastAsia="en-US"/>
        </w:rPr>
        <w:t xml:space="preserve">izikos valdymo fondai likviduojami </w:t>
      </w:r>
      <w:r w:rsidR="007B547B" w:rsidRPr="007B547B">
        <w:rPr>
          <w:rFonts w:eastAsia="Calibri"/>
          <w:szCs w:val="24"/>
          <w:lang w:val="lt-LT" w:eastAsia="en-US"/>
        </w:rPr>
        <w:t>Lietuvos Respublikos asociacijų įstatymo ar Lietuvos Respublikos kooperatinių bendrovių (kooperatyvų) įstatymo nustatyta tvarka</w:t>
      </w:r>
      <w:r w:rsidRPr="00C1118B">
        <w:rPr>
          <w:rFonts w:eastAsia="Calibri"/>
          <w:szCs w:val="24"/>
          <w:lang w:val="lt-LT" w:eastAsia="en-US"/>
        </w:rPr>
        <w:t xml:space="preserve">. </w:t>
      </w:r>
      <w:r w:rsidRPr="00C1118B">
        <w:rPr>
          <w:color w:val="000000"/>
          <w:szCs w:val="24"/>
          <w:lang w:val="lt-LT" w:eastAsia="en-US"/>
        </w:rPr>
        <w:t xml:space="preserve">Likusios likviduoto </w:t>
      </w:r>
      <w:r w:rsidRPr="00C1118B">
        <w:rPr>
          <w:rFonts w:eastAsia="Calibri"/>
          <w:szCs w:val="24"/>
          <w:lang w:val="lt-LT" w:eastAsia="en-US"/>
        </w:rPr>
        <w:t xml:space="preserve">žemės ūkio rizikos valdymo </w:t>
      </w:r>
      <w:r w:rsidRPr="00C1118B">
        <w:rPr>
          <w:color w:val="000000"/>
          <w:szCs w:val="24"/>
          <w:lang w:val="lt-LT" w:eastAsia="en-US"/>
        </w:rPr>
        <w:t xml:space="preserve">fondo lėšos grąžinamos </w:t>
      </w:r>
      <w:r w:rsidRPr="00C1118B">
        <w:rPr>
          <w:rFonts w:eastAsia="Calibri"/>
          <w:szCs w:val="24"/>
          <w:lang w:val="lt-LT" w:eastAsia="en-US"/>
        </w:rPr>
        <w:t xml:space="preserve">žemės ūkio rizikos valdymo </w:t>
      </w:r>
      <w:r w:rsidRPr="00C1118B">
        <w:rPr>
          <w:color w:val="000000"/>
          <w:szCs w:val="24"/>
          <w:lang w:val="lt-LT" w:eastAsia="en-US"/>
        </w:rPr>
        <w:t>fondo dalyviams proporcingai jų sumokėtoms įmokoms, atskaičius administravimo kaštus.</w:t>
      </w:r>
    </w:p>
    <w:p w14:paraId="2F60ACC3" w14:textId="1F8E83B6" w:rsidR="00FD0DE6" w:rsidRDefault="00DF5C2B" w:rsidP="00C1118B">
      <w:pPr>
        <w:spacing w:line="348" w:lineRule="auto"/>
        <w:ind w:firstLine="720"/>
        <w:jc w:val="both"/>
        <w:rPr>
          <w:lang w:val="lt-LT"/>
        </w:rPr>
      </w:pPr>
      <w:r>
        <w:rPr>
          <w:lang w:val="lt-LT"/>
        </w:rPr>
        <w:t>Atsižvelgiant į tai, kad rizikos valdymo fondas būtų formuojamas pačių žemės ūkio veiklos subjektų įmok</w:t>
      </w:r>
      <w:r w:rsidR="00E35034">
        <w:rPr>
          <w:lang w:val="lt-LT"/>
        </w:rPr>
        <w:t>omis</w:t>
      </w:r>
      <w:r>
        <w:rPr>
          <w:lang w:val="lt-LT"/>
        </w:rPr>
        <w:t xml:space="preserve">, t. y. žemės ūkio produkcijos gamintojai patys prisidėtų prie rizikos valdymo, pastariesiems atsirastų paskata domėtis pokyčiais rinkoje, analizuoti rinkos situaciją, daryti sprendimus, atsižvelgiant į rinkos signalus. Rizikos valdymo fondas padėtų suvaldyti krizines situacijas </w:t>
      </w:r>
      <w:r w:rsidR="005E0E4A">
        <w:rPr>
          <w:lang w:val="lt-LT"/>
        </w:rPr>
        <w:t xml:space="preserve">ūkio </w:t>
      </w:r>
      <w:r w:rsidR="000B79F6">
        <w:rPr>
          <w:lang w:val="lt-LT"/>
        </w:rPr>
        <w:t>a</w:t>
      </w:r>
      <w:r w:rsidR="005E0E4A">
        <w:rPr>
          <w:lang w:val="lt-LT"/>
        </w:rPr>
        <w:t xml:space="preserve">r sektoriaus lygmeniu </w:t>
      </w:r>
      <w:r>
        <w:rPr>
          <w:lang w:val="lt-LT"/>
        </w:rPr>
        <w:t xml:space="preserve">ir tuo </w:t>
      </w:r>
      <w:r w:rsidRPr="00B51FE1">
        <w:rPr>
          <w:lang w:val="lt-LT"/>
        </w:rPr>
        <w:t xml:space="preserve">pačiu būtų sumažinamas valstybės biudžeto lėšų poreikis </w:t>
      </w:r>
      <w:r w:rsidR="00E118CD" w:rsidRPr="00B51FE1">
        <w:rPr>
          <w:lang w:val="lt-LT"/>
        </w:rPr>
        <w:t xml:space="preserve">įvykusių krizių </w:t>
      </w:r>
      <w:r w:rsidRPr="00B51FE1">
        <w:rPr>
          <w:lang w:val="lt-LT"/>
        </w:rPr>
        <w:t>nuostoli</w:t>
      </w:r>
      <w:r w:rsidR="00E118CD" w:rsidRPr="00B51FE1">
        <w:rPr>
          <w:lang w:val="lt-LT"/>
        </w:rPr>
        <w:t>ams</w:t>
      </w:r>
      <w:r w:rsidRPr="00B51FE1">
        <w:rPr>
          <w:lang w:val="lt-LT"/>
        </w:rPr>
        <w:t xml:space="preserve"> kompens</w:t>
      </w:r>
      <w:r w:rsidR="00B16AC2" w:rsidRPr="00B51FE1">
        <w:rPr>
          <w:lang w:val="lt-LT"/>
        </w:rPr>
        <w:t>uot</w:t>
      </w:r>
      <w:r w:rsidRPr="00B51FE1">
        <w:rPr>
          <w:lang w:val="lt-LT"/>
        </w:rPr>
        <w:t>i.</w:t>
      </w:r>
      <w:r w:rsidR="00DA6A31" w:rsidRPr="00B51FE1">
        <w:rPr>
          <w:lang w:val="lt-LT"/>
        </w:rPr>
        <w:t xml:space="preserve"> </w:t>
      </w:r>
    </w:p>
    <w:p w14:paraId="2AD07EA5" w14:textId="08074727" w:rsidR="00FD0DE6" w:rsidRPr="0019603A" w:rsidRDefault="00FD0DE6" w:rsidP="002C3B0D">
      <w:pPr>
        <w:spacing w:line="348" w:lineRule="auto"/>
        <w:ind w:firstLine="720"/>
        <w:jc w:val="both"/>
        <w:rPr>
          <w:lang w:val="lt-LT"/>
        </w:rPr>
      </w:pPr>
      <w:r w:rsidRPr="00FD0DE6">
        <w:t xml:space="preserve"> </w:t>
      </w:r>
      <w:proofErr w:type="spellStart"/>
      <w:r w:rsidR="00111D47">
        <w:t>P</w:t>
      </w:r>
      <w:r w:rsidRPr="00FD0DE6">
        <w:t>a</w:t>
      </w:r>
      <w:r w:rsidR="00875447">
        <w:t>pildžius</w:t>
      </w:r>
      <w:proofErr w:type="spellEnd"/>
      <w:r w:rsidRPr="00FD0DE6">
        <w:t xml:space="preserve"> </w:t>
      </w:r>
      <w:r w:rsidRPr="00FD0DE6">
        <w:rPr>
          <w:lang w:val="lt-LT"/>
        </w:rPr>
        <w:t>Lietuvos kaimo plėtros 2014–2020 metų programą</w:t>
      </w:r>
      <w:r w:rsidR="00875447">
        <w:rPr>
          <w:lang w:val="lt-LT"/>
        </w:rPr>
        <w:t xml:space="preserve"> </w:t>
      </w:r>
      <w:r w:rsidRPr="00FD0DE6">
        <w:rPr>
          <w:lang w:val="lt-LT"/>
        </w:rPr>
        <w:t>pajamų stabilizavimo priemone</w:t>
      </w:r>
      <w:r w:rsidR="00332D42">
        <w:rPr>
          <w:lang w:val="lt-LT"/>
        </w:rPr>
        <w:t xml:space="preserve"> bei</w:t>
      </w:r>
      <w:r w:rsidR="00332D42" w:rsidRPr="00332D42">
        <w:rPr>
          <w:lang w:val="lt-LT"/>
        </w:rPr>
        <w:t xml:space="preserve"> pareng</w:t>
      </w:r>
      <w:r w:rsidR="00332D42">
        <w:rPr>
          <w:lang w:val="lt-LT"/>
        </w:rPr>
        <w:t>us</w:t>
      </w:r>
      <w:r w:rsidR="00332D42" w:rsidRPr="00332D42">
        <w:rPr>
          <w:lang w:val="lt-LT"/>
        </w:rPr>
        <w:t xml:space="preserve"> ir </w:t>
      </w:r>
      <w:r w:rsidR="00332D42">
        <w:rPr>
          <w:lang w:val="lt-LT"/>
        </w:rPr>
        <w:t xml:space="preserve">žemės ūkio ministro įsakymu </w:t>
      </w:r>
      <w:r w:rsidR="00332D42" w:rsidRPr="00332D42">
        <w:rPr>
          <w:lang w:val="lt-LT"/>
        </w:rPr>
        <w:t>patvirtin</w:t>
      </w:r>
      <w:r w:rsidR="00332D42">
        <w:rPr>
          <w:lang w:val="lt-LT"/>
        </w:rPr>
        <w:t>us</w:t>
      </w:r>
      <w:r w:rsidR="00332D42" w:rsidRPr="00332D42">
        <w:rPr>
          <w:lang w:val="lt-LT"/>
        </w:rPr>
        <w:t xml:space="preserve"> rizikos valdymo priemonės įgyvendinimo taisykl</w:t>
      </w:r>
      <w:r w:rsidR="00332D42">
        <w:rPr>
          <w:lang w:val="lt-LT"/>
        </w:rPr>
        <w:t>e</w:t>
      </w:r>
      <w:r w:rsidR="00332D42" w:rsidRPr="00332D42">
        <w:rPr>
          <w:lang w:val="lt-LT"/>
        </w:rPr>
        <w:t>s</w:t>
      </w:r>
      <w:r w:rsidR="00332D42">
        <w:rPr>
          <w:lang w:val="lt-LT"/>
        </w:rPr>
        <w:t>,</w:t>
      </w:r>
      <w:r w:rsidRPr="00FD0DE6">
        <w:rPr>
          <w:lang w:val="lt-LT"/>
        </w:rPr>
        <w:t xml:space="preserve"> veikiantis rizikos valdymo fondas galės pretenduoti gauti ES paramą.</w:t>
      </w:r>
      <w:r>
        <w:rPr>
          <w:lang w:val="lt-LT"/>
        </w:rPr>
        <w:t xml:space="preserve"> </w:t>
      </w:r>
    </w:p>
    <w:p w14:paraId="1B975690" w14:textId="11B2FA46" w:rsidR="00DF5C2B" w:rsidRDefault="00174DA9" w:rsidP="002C3B0D">
      <w:pPr>
        <w:spacing w:line="348" w:lineRule="auto"/>
        <w:ind w:firstLine="709"/>
        <w:jc w:val="both"/>
        <w:rPr>
          <w:lang w:val="lt-LT"/>
        </w:rPr>
      </w:pPr>
      <w:r>
        <w:rPr>
          <w:lang w:val="lt-LT"/>
        </w:rPr>
        <w:t>R</w:t>
      </w:r>
      <w:r w:rsidR="00DF5C2B">
        <w:rPr>
          <w:lang w:val="lt-LT"/>
        </w:rPr>
        <w:t>emiantis 2010</w:t>
      </w:r>
      <w:r w:rsidR="005F2915">
        <w:rPr>
          <w:lang w:val="lt-LT"/>
        </w:rPr>
        <w:t>–</w:t>
      </w:r>
      <w:r w:rsidR="00B6262C">
        <w:rPr>
          <w:lang w:val="lt-LT"/>
        </w:rPr>
        <w:t xml:space="preserve">2017 </w:t>
      </w:r>
      <w:r w:rsidR="00DF5C2B">
        <w:rPr>
          <w:lang w:val="lt-LT"/>
        </w:rPr>
        <w:t>metų ūkių, gaminančių pieną, pajamų ir išlaidų analize, matyti, kad 2015</w:t>
      </w:r>
      <w:r w:rsidR="005F2915">
        <w:rPr>
          <w:lang w:val="lt-LT"/>
        </w:rPr>
        <w:t>–</w:t>
      </w:r>
      <w:r w:rsidR="00DF5C2B">
        <w:rPr>
          <w:lang w:val="lt-LT"/>
        </w:rPr>
        <w:t>2016 metais</w:t>
      </w:r>
      <w:r w:rsidR="00495BAC" w:rsidRPr="00495BAC">
        <w:rPr>
          <w:lang w:val="lt-LT"/>
        </w:rPr>
        <w:t xml:space="preserve"> </w:t>
      </w:r>
      <w:r w:rsidR="00495BAC">
        <w:rPr>
          <w:lang w:val="lt-LT"/>
        </w:rPr>
        <w:t>pieno gamintojų pajamos buvo ženkliai sumažėjusios (sumažėjimas buvo didesnis negu 20 proc., palyginti su praėjusių trejų metų pieno gamybos pajamų vidurkiu).</w:t>
      </w:r>
      <w:r w:rsidR="00DF5C2B">
        <w:rPr>
          <w:lang w:val="lt-LT"/>
        </w:rPr>
        <w:t xml:space="preserve"> Pažymėtina, kad tų metų krizės padariniams sušvelninti iš Lietuvos Respublikos valstybės biudžeto buvo skirta </w:t>
      </w:r>
      <w:r w:rsidR="00DF5C2B" w:rsidRPr="00DF5C2B">
        <w:rPr>
          <w:lang w:val="lt-LT"/>
        </w:rPr>
        <w:t>56,8</w:t>
      </w:r>
      <w:r w:rsidR="00DF5C2B">
        <w:rPr>
          <w:lang w:val="lt-LT"/>
        </w:rPr>
        <w:t xml:space="preserve"> mln. Eur. </w:t>
      </w:r>
      <w:r w:rsidR="00D77EC5">
        <w:rPr>
          <w:lang w:val="lt-LT"/>
        </w:rPr>
        <w:t xml:space="preserve">Esant veikiančiam pieno gamybos rizikos </w:t>
      </w:r>
      <w:r>
        <w:rPr>
          <w:lang w:val="lt-LT"/>
        </w:rPr>
        <w:t xml:space="preserve">valdymo </w:t>
      </w:r>
      <w:r w:rsidR="00D77EC5">
        <w:rPr>
          <w:lang w:val="lt-LT"/>
        </w:rPr>
        <w:t>fondui šiuos dvejus metus, pieno gamintojams būtų</w:t>
      </w:r>
      <w:r>
        <w:rPr>
          <w:lang w:val="lt-LT"/>
        </w:rPr>
        <w:t xml:space="preserve"> </w:t>
      </w:r>
      <w:r w:rsidR="005E0E4A">
        <w:rPr>
          <w:lang w:val="lt-LT"/>
        </w:rPr>
        <w:t xml:space="preserve">buvusi </w:t>
      </w:r>
      <w:r>
        <w:rPr>
          <w:lang w:val="lt-LT"/>
        </w:rPr>
        <w:t>g</w:t>
      </w:r>
      <w:r w:rsidR="00D77EC5">
        <w:rPr>
          <w:lang w:val="lt-LT"/>
        </w:rPr>
        <w:t>alim</w:t>
      </w:r>
      <w:r>
        <w:rPr>
          <w:lang w:val="lt-LT"/>
        </w:rPr>
        <w:t>ybė</w:t>
      </w:r>
      <w:r w:rsidR="00D77EC5">
        <w:rPr>
          <w:lang w:val="lt-LT"/>
        </w:rPr>
        <w:t xml:space="preserve"> mokėti išmokas iš jo</w:t>
      </w:r>
      <w:r w:rsidR="000B0084">
        <w:rPr>
          <w:lang w:val="lt-LT"/>
        </w:rPr>
        <w:t>.</w:t>
      </w:r>
    </w:p>
    <w:p w14:paraId="17E084E4" w14:textId="39A3D164" w:rsidR="00E508F5" w:rsidRDefault="006E03D2" w:rsidP="002C3B0D">
      <w:pPr>
        <w:spacing w:line="348" w:lineRule="auto"/>
        <w:ind w:firstLine="709"/>
        <w:jc w:val="both"/>
        <w:rPr>
          <w:lang w:val="lt-LT"/>
        </w:rPr>
      </w:pPr>
      <w:r w:rsidRPr="0027592A">
        <w:rPr>
          <w:lang w:val="lt-LT"/>
        </w:rPr>
        <w:lastRenderedPageBreak/>
        <w:t xml:space="preserve">Taip pat </w:t>
      </w:r>
      <w:r w:rsidR="000A1DD9" w:rsidRPr="0027592A">
        <w:rPr>
          <w:lang w:val="lt-LT"/>
        </w:rPr>
        <w:t>Įstatymo projektu atliekamas</w:t>
      </w:r>
      <w:r w:rsidR="00E508F5" w:rsidRPr="0027592A">
        <w:rPr>
          <w:lang w:val="lt-LT"/>
        </w:rPr>
        <w:t xml:space="preserve"> Lietuvos Respublikos žemės ūkio, maisto ūkio ir kaimo plėtros įstatymo</w:t>
      </w:r>
      <w:r w:rsidR="00E508F5" w:rsidRPr="0027592A">
        <w:rPr>
          <w:rFonts w:eastAsiaTheme="minorHAnsi"/>
          <w:szCs w:val="24"/>
          <w:lang w:val="lt-LT" w:eastAsia="en-US"/>
        </w:rPr>
        <w:t xml:space="preserve"> </w:t>
      </w:r>
      <w:r w:rsidR="00E508F5" w:rsidRPr="0027592A">
        <w:rPr>
          <w:lang w:val="lt-LT"/>
        </w:rPr>
        <w:t xml:space="preserve">9 straipsnio 2 dalies </w:t>
      </w:r>
      <w:r w:rsidR="000A1DD9" w:rsidRPr="0027592A">
        <w:rPr>
          <w:lang w:val="lt-LT"/>
        </w:rPr>
        <w:t xml:space="preserve">redakcinio pobūdžio </w:t>
      </w:r>
      <w:r w:rsidR="00E508F5" w:rsidRPr="0027592A">
        <w:rPr>
          <w:lang w:val="lt-LT"/>
        </w:rPr>
        <w:t>pakeitimas</w:t>
      </w:r>
      <w:r w:rsidR="000A1DD9" w:rsidRPr="0027592A">
        <w:rPr>
          <w:lang w:val="lt-LT"/>
        </w:rPr>
        <w:t>.</w:t>
      </w:r>
      <w:r w:rsidR="00E508F5" w:rsidRPr="0027592A">
        <w:rPr>
          <w:lang w:val="lt-LT"/>
        </w:rPr>
        <w:t xml:space="preserve"> Pažymėtina, kad ši priemonė </w:t>
      </w:r>
      <w:r w:rsidR="000A1DD9" w:rsidRPr="0027592A">
        <w:rPr>
          <w:lang w:val="lt-LT"/>
        </w:rPr>
        <w:t xml:space="preserve">laikoma valstybės pagalba žemės ūkiui ir </w:t>
      </w:r>
      <w:r w:rsidR="00E508F5" w:rsidRPr="0027592A">
        <w:rPr>
          <w:lang w:val="lt-LT"/>
        </w:rPr>
        <w:t>jau įgyvendinama vadovaujantis šiais teisės aktais:</w:t>
      </w:r>
      <w:r w:rsidR="00E508F5" w:rsidRPr="0027592A">
        <w:rPr>
          <w:lang w:val="en-US"/>
        </w:rPr>
        <w:t xml:space="preserve"> </w:t>
      </w:r>
      <w:r w:rsidR="00E508F5" w:rsidRPr="0027592A">
        <w:rPr>
          <w:lang w:val="lt-LT"/>
        </w:rPr>
        <w:t>Lietuvos Respublikos žemės ūkio ministro 2016 m. gegužės 25 d. įsakymu Nr. 3D-327 „Dėl Lietuvos kaimo plėtros 2014–2020 m. programos priemonės „Rizikos valdymas“ veiklos srities „Pasėlių, gyvūnų ir augalų draudimo įmokos“</w:t>
      </w:r>
      <w:r w:rsidR="00E508F5" w:rsidRPr="0027592A">
        <w:rPr>
          <w:lang w:val="en-US"/>
        </w:rPr>
        <w:t xml:space="preserve"> </w:t>
      </w:r>
      <w:r w:rsidR="00E508F5" w:rsidRPr="0027592A">
        <w:rPr>
          <w:lang w:val="lt-LT"/>
        </w:rPr>
        <w:t>susijusios su pasėlių ir augalų draudimo įmokų kompensavimu, įgyvendinimo taisyklių patvirtinimo, Lietuvos Respublikos žemės ūkio ministro 2015 m. gruodžio 31 d. įsakymu Nr. 3D-971 „Dėl Lietuvos kaimo plėtros 2014–2020 metų programos priemonės „Rizikos valdymas“ veiklos srities „Pasėlių, gyvūnų ir augalų draudimo įmokos“, susijusios su ūkinių gyvūnų draudimo įmokų kompensavimu, įgyvendinimo taisyklių patvirtinimo“, Lietuvos Respublikos žemės ūkio ministro 2009 m. balandžio 10 d. įsakymu Nr. 3D-236 „Dėl Draudimo įmokų dalinio kompensavimo taisyklių patvirtinimo“.</w:t>
      </w:r>
    </w:p>
    <w:p w14:paraId="1B56E99C" w14:textId="77777777" w:rsidR="00DF5C2B" w:rsidRPr="00E2126C" w:rsidRDefault="00DF5C2B" w:rsidP="002C3B0D">
      <w:pPr>
        <w:tabs>
          <w:tab w:val="left" w:pos="851"/>
        </w:tabs>
        <w:spacing w:line="348" w:lineRule="auto"/>
        <w:ind w:hanging="675"/>
        <w:jc w:val="both"/>
        <w:rPr>
          <w:b/>
          <w:bCs/>
          <w:color w:val="000000"/>
          <w:lang w:val="lt-LT"/>
        </w:rPr>
      </w:pPr>
      <w:r w:rsidRPr="00362210">
        <w:rPr>
          <w:lang w:val="lt-LT"/>
        </w:rPr>
        <w:tab/>
      </w:r>
      <w:r w:rsidRPr="00362210">
        <w:rPr>
          <w:lang w:val="lt-LT"/>
        </w:rPr>
        <w:tab/>
      </w:r>
      <w:r w:rsidRPr="00A31332" w:rsidDel="007677B5">
        <w:rPr>
          <w:lang w:val="lt-LT"/>
        </w:rPr>
        <w:t xml:space="preserve"> </w:t>
      </w:r>
      <w:r w:rsidRPr="00A31332">
        <w:rPr>
          <w:b/>
          <w:bCs/>
          <w:lang w:val="lt-LT"/>
        </w:rPr>
        <w:t xml:space="preserve">5. </w:t>
      </w:r>
      <w:r w:rsidRPr="00DE340E">
        <w:rPr>
          <w:b/>
          <w:bCs/>
          <w:color w:val="000000"/>
          <w:lang w:val="lt-LT"/>
        </w:rPr>
        <w:t>Numatomo teisinio reguliavimo poveikio vertinimo rezultatai (jeigu rengiant įstatymo projektą toks vertinimas turi būti atliktas ir jo rezultatai nepateikiami atskiru dokumentu), galimos neigiamos priimto įstatymo p</w:t>
      </w:r>
      <w:r w:rsidRPr="00E2126C">
        <w:rPr>
          <w:b/>
          <w:bCs/>
          <w:color w:val="000000"/>
          <w:lang w:val="lt-LT"/>
        </w:rPr>
        <w:t>asekmės ir kokių priemonių reikėtų imtis, kad tokių pasekmių būtų išvengta</w:t>
      </w:r>
    </w:p>
    <w:p w14:paraId="704CC3C9" w14:textId="77777777" w:rsidR="00DF5C2B" w:rsidRPr="00A31332" w:rsidRDefault="00DF5C2B" w:rsidP="002C3B0D">
      <w:pPr>
        <w:spacing w:line="348" w:lineRule="auto"/>
        <w:ind w:firstLine="720"/>
        <w:jc w:val="both"/>
        <w:rPr>
          <w:lang w:val="lt-LT"/>
        </w:rPr>
      </w:pPr>
      <w:r w:rsidRPr="00A31332">
        <w:rPr>
          <w:lang w:val="lt-LT"/>
        </w:rPr>
        <w:t>Priėmus įstatym</w:t>
      </w:r>
      <w:r w:rsidR="005F2915">
        <w:rPr>
          <w:lang w:val="lt-LT"/>
        </w:rPr>
        <w:t>o</w:t>
      </w:r>
      <w:r w:rsidRPr="00A31332">
        <w:rPr>
          <w:lang w:val="lt-LT"/>
        </w:rPr>
        <w:t xml:space="preserve"> projekt</w:t>
      </w:r>
      <w:r w:rsidR="005F2915">
        <w:rPr>
          <w:lang w:val="lt-LT"/>
        </w:rPr>
        <w:t>ą</w:t>
      </w:r>
      <w:r w:rsidRPr="00A31332">
        <w:rPr>
          <w:lang w:val="lt-LT"/>
        </w:rPr>
        <w:t>, neigiamų pasekmių nenumatoma.</w:t>
      </w:r>
    </w:p>
    <w:p w14:paraId="4BFFE61D" w14:textId="77777777" w:rsidR="00DF5C2B" w:rsidRPr="00E2126C" w:rsidRDefault="00DF5C2B" w:rsidP="002C3B0D">
      <w:pPr>
        <w:spacing w:line="348" w:lineRule="auto"/>
        <w:ind w:firstLine="720"/>
        <w:jc w:val="both"/>
        <w:rPr>
          <w:b/>
          <w:bCs/>
          <w:lang w:val="lt-LT"/>
        </w:rPr>
      </w:pPr>
      <w:r w:rsidRPr="00DE340E">
        <w:rPr>
          <w:b/>
          <w:bCs/>
          <w:lang w:val="lt-LT"/>
        </w:rPr>
        <w:t>6. Kokią įtaką įstatymas turės kriminogeninei situacijai, korupcijai</w:t>
      </w:r>
    </w:p>
    <w:p w14:paraId="332BB62F" w14:textId="77777777" w:rsidR="00DF5C2B" w:rsidRPr="00A31332" w:rsidRDefault="005F2915" w:rsidP="002C3B0D">
      <w:pPr>
        <w:spacing w:line="348" w:lineRule="auto"/>
        <w:ind w:firstLine="720"/>
        <w:jc w:val="both"/>
        <w:rPr>
          <w:lang w:val="lt-LT"/>
        </w:rPr>
      </w:pPr>
      <w:r>
        <w:rPr>
          <w:lang w:val="lt-LT"/>
        </w:rPr>
        <w:t>Priimtas</w:t>
      </w:r>
      <w:r w:rsidR="00DF5C2B" w:rsidRPr="00A31332">
        <w:rPr>
          <w:lang w:val="lt-LT"/>
        </w:rPr>
        <w:t xml:space="preserve"> įstatym</w:t>
      </w:r>
      <w:r>
        <w:rPr>
          <w:lang w:val="lt-LT"/>
        </w:rPr>
        <w:t>o</w:t>
      </w:r>
      <w:r w:rsidR="00DF5C2B" w:rsidRPr="00A31332">
        <w:rPr>
          <w:lang w:val="lt-LT"/>
        </w:rPr>
        <w:t xml:space="preserve"> projekta</w:t>
      </w:r>
      <w:r>
        <w:rPr>
          <w:lang w:val="lt-LT"/>
        </w:rPr>
        <w:t>s</w:t>
      </w:r>
      <w:r w:rsidR="00DF5C2B" w:rsidRPr="00A31332">
        <w:rPr>
          <w:lang w:val="lt-LT"/>
        </w:rPr>
        <w:t xml:space="preserve"> kriminogeninei situacijai ir korupcijai įtakos neturės.</w:t>
      </w:r>
    </w:p>
    <w:p w14:paraId="2EF90623" w14:textId="77777777" w:rsidR="00DF5C2B" w:rsidRPr="00E2126C" w:rsidRDefault="00DF5C2B" w:rsidP="002C3B0D">
      <w:pPr>
        <w:spacing w:line="348" w:lineRule="auto"/>
        <w:ind w:firstLine="720"/>
        <w:jc w:val="both"/>
        <w:rPr>
          <w:b/>
          <w:bCs/>
          <w:lang w:val="lt-LT"/>
        </w:rPr>
      </w:pPr>
      <w:r w:rsidRPr="00DE340E">
        <w:rPr>
          <w:b/>
          <w:bCs/>
          <w:lang w:val="lt-LT"/>
        </w:rPr>
        <w:t>7. Kaip įstatymo įgyvendinimas atsilieps verslo sąlygoms ir jo plėtrai</w:t>
      </w:r>
    </w:p>
    <w:p w14:paraId="226D371F" w14:textId="77777777" w:rsidR="00DF5C2B" w:rsidRDefault="00A7340A" w:rsidP="002C3B0D">
      <w:pPr>
        <w:spacing w:line="348" w:lineRule="auto"/>
        <w:ind w:firstLine="720"/>
        <w:jc w:val="both"/>
        <w:rPr>
          <w:lang w:val="lt-LT"/>
        </w:rPr>
      </w:pPr>
      <w:r>
        <w:rPr>
          <w:lang w:val="lt-LT"/>
        </w:rPr>
        <w:t>S</w:t>
      </w:r>
      <w:r w:rsidR="00DF5C2B">
        <w:rPr>
          <w:lang w:val="lt-LT"/>
        </w:rPr>
        <w:t>teig</w:t>
      </w:r>
      <w:r>
        <w:rPr>
          <w:lang w:val="lt-LT"/>
        </w:rPr>
        <w:t>iant</w:t>
      </w:r>
      <w:r w:rsidR="00DF5C2B">
        <w:rPr>
          <w:lang w:val="lt-LT"/>
        </w:rPr>
        <w:t xml:space="preserve"> rizikos valdymo fond</w:t>
      </w:r>
      <w:r>
        <w:rPr>
          <w:lang w:val="lt-LT"/>
        </w:rPr>
        <w:t>us</w:t>
      </w:r>
      <w:r w:rsidR="005F2915">
        <w:rPr>
          <w:lang w:val="lt-LT"/>
        </w:rPr>
        <w:t>,</w:t>
      </w:r>
      <w:r w:rsidR="00DF5C2B">
        <w:rPr>
          <w:lang w:val="lt-LT"/>
        </w:rPr>
        <w:t xml:space="preserve"> būtų sudarytos galimybės greičiau </w:t>
      </w:r>
      <w:r w:rsidR="00DF5C2B" w:rsidRPr="004C0E3C">
        <w:rPr>
          <w:lang w:val="lt-LT"/>
        </w:rPr>
        <w:t>reag</w:t>
      </w:r>
      <w:r w:rsidR="00DF5C2B">
        <w:rPr>
          <w:lang w:val="lt-LT"/>
        </w:rPr>
        <w:t>uoti</w:t>
      </w:r>
      <w:r w:rsidR="00DF5C2B" w:rsidRPr="004C0E3C">
        <w:rPr>
          <w:lang w:val="lt-LT"/>
        </w:rPr>
        <w:t xml:space="preserve"> į </w:t>
      </w:r>
      <w:r w:rsidR="00DF5C2B" w:rsidRPr="00E5065D">
        <w:rPr>
          <w:lang w:val="lt-LT"/>
        </w:rPr>
        <w:t>rinkos veikimo sutrikdym</w:t>
      </w:r>
      <w:r w:rsidR="00DF5C2B">
        <w:rPr>
          <w:lang w:val="lt-LT"/>
        </w:rPr>
        <w:t xml:space="preserve">us, </w:t>
      </w:r>
      <w:r w:rsidR="00174DA9">
        <w:rPr>
          <w:lang w:val="lt-LT"/>
        </w:rPr>
        <w:t xml:space="preserve">suvaldyti </w:t>
      </w:r>
      <w:r w:rsidR="00DF5C2B">
        <w:rPr>
          <w:lang w:val="lt-LT"/>
        </w:rPr>
        <w:t xml:space="preserve">dėl rinkos kainų svyravimų </w:t>
      </w:r>
      <w:r w:rsidR="00DF5C2B" w:rsidRPr="004C0E3C">
        <w:rPr>
          <w:lang w:val="lt-LT"/>
        </w:rPr>
        <w:t>susidariusias krizines situacijas</w:t>
      </w:r>
      <w:r w:rsidR="00DF5C2B">
        <w:rPr>
          <w:lang w:val="lt-LT"/>
        </w:rPr>
        <w:t>, lemiančias žemės ūkio veiklos subjektų pajamų sumažėjimus, tuo tarpu atsiradusių nuostolių kompensavimas leis užtikrinti nepertraukiamą žemės ūkio veiklos vykdymą.</w:t>
      </w:r>
    </w:p>
    <w:p w14:paraId="52E861E6" w14:textId="77777777" w:rsidR="00DF5C2B" w:rsidRPr="00E2126C" w:rsidRDefault="00DF5C2B" w:rsidP="002C3B0D">
      <w:pPr>
        <w:spacing w:line="348" w:lineRule="auto"/>
        <w:ind w:firstLine="720"/>
        <w:jc w:val="both"/>
        <w:rPr>
          <w:b/>
          <w:bCs/>
          <w:color w:val="000000"/>
          <w:lang w:val="lt-LT"/>
        </w:rPr>
      </w:pPr>
      <w:r w:rsidRPr="00DE340E">
        <w:rPr>
          <w:b/>
          <w:bCs/>
          <w:lang w:val="lt-LT"/>
        </w:rPr>
        <w:t xml:space="preserve">8. </w:t>
      </w:r>
      <w:r w:rsidRPr="00E2126C">
        <w:rPr>
          <w:b/>
          <w:bCs/>
          <w:color w:val="000000"/>
          <w:lang w:val="lt-LT"/>
        </w:rPr>
        <w:t>Įstatymo inkorporavimas į teisinę sistemą, kokius teisės aktus būtina priimti, kokius galiojančius teisės aktus reikia pakeisti ar pripažinti netekusiais galios</w:t>
      </w:r>
    </w:p>
    <w:p w14:paraId="380092E4" w14:textId="77777777" w:rsidR="00DF5C2B" w:rsidRPr="00E2126C" w:rsidRDefault="005F2915" w:rsidP="002C3B0D">
      <w:pPr>
        <w:spacing w:line="348" w:lineRule="auto"/>
        <w:ind w:firstLine="720"/>
        <w:jc w:val="both"/>
        <w:rPr>
          <w:b/>
          <w:bCs/>
          <w:lang w:val="lt-LT"/>
        </w:rPr>
      </w:pPr>
      <w:r>
        <w:rPr>
          <w:color w:val="000000"/>
          <w:lang w:val="lt-LT"/>
        </w:rPr>
        <w:t>Priėmus įstatymo</w:t>
      </w:r>
      <w:r w:rsidR="00DF5C2B" w:rsidRPr="00E2126C">
        <w:rPr>
          <w:color w:val="000000"/>
          <w:lang w:val="lt-LT"/>
        </w:rPr>
        <w:t xml:space="preserve"> projekt</w:t>
      </w:r>
      <w:r>
        <w:rPr>
          <w:color w:val="000000"/>
          <w:lang w:val="lt-LT"/>
        </w:rPr>
        <w:t>ą</w:t>
      </w:r>
      <w:r w:rsidR="00DF5C2B" w:rsidRPr="00E2126C">
        <w:rPr>
          <w:color w:val="000000"/>
          <w:lang w:val="lt-LT"/>
        </w:rPr>
        <w:t>, kitų įstatymų pakeitimų rengti nereikės</w:t>
      </w:r>
      <w:r w:rsidR="00DF5C2B" w:rsidRPr="00DE340E">
        <w:rPr>
          <w:b/>
          <w:bCs/>
          <w:color w:val="000000"/>
          <w:lang w:val="lt-LT"/>
        </w:rPr>
        <w:t>.</w:t>
      </w:r>
    </w:p>
    <w:p w14:paraId="0910029B" w14:textId="77777777" w:rsidR="00DF5C2B" w:rsidRPr="00E2126C" w:rsidRDefault="00DF5C2B" w:rsidP="002C3B0D">
      <w:pPr>
        <w:spacing w:line="348" w:lineRule="auto"/>
        <w:ind w:firstLine="709"/>
        <w:jc w:val="both"/>
        <w:rPr>
          <w:b/>
          <w:bCs/>
          <w:lang w:val="lt-LT"/>
        </w:rPr>
      </w:pPr>
      <w:r w:rsidRPr="00DE340E">
        <w:rPr>
          <w:b/>
          <w:bCs/>
          <w:lang w:val="lt-LT"/>
        </w:rPr>
        <w:t>9. Ar įstatymo projektas parengtas laikantis Lietuvos Respublikos v</w:t>
      </w:r>
      <w:r w:rsidRPr="00E2126C">
        <w:rPr>
          <w:b/>
          <w:bCs/>
          <w:lang w:val="lt-LT"/>
        </w:rPr>
        <w:t>alstybinės kalbos, Teisėkūros pagrindų įstatymų reikalavimų, o įstatymo projekto sąvokos ir jas įvardijantys terminai įvertinti Terminų banko įstatymo ir jo įgyvendinamųjų teisės aktų nustatyta tvarka</w:t>
      </w:r>
    </w:p>
    <w:p w14:paraId="4640BC9D" w14:textId="77777777" w:rsidR="00DF5C2B" w:rsidRPr="0035315B" w:rsidRDefault="00DF5C2B" w:rsidP="002C3B0D">
      <w:pPr>
        <w:spacing w:line="348" w:lineRule="auto"/>
        <w:ind w:firstLine="720"/>
        <w:jc w:val="both"/>
        <w:rPr>
          <w:lang w:val="lt-LT"/>
        </w:rPr>
      </w:pPr>
      <w:r w:rsidRPr="0035315B">
        <w:rPr>
          <w:lang w:val="lt-LT"/>
        </w:rPr>
        <w:t xml:space="preserve">Įstatymo projektas parengtas laikantis Lietuvos Respublikos valstybinės kalbos įstatymo, Lietuvos Respublikos teisėkūros pagrindų įstatymo reikalavimų. </w:t>
      </w:r>
      <w:r w:rsidRPr="00A31332">
        <w:rPr>
          <w:lang w:val="lt-LT"/>
        </w:rPr>
        <w:t>Naujos sąvokos ir terminai neapibrėžiami.</w:t>
      </w:r>
    </w:p>
    <w:p w14:paraId="3C90B7BD" w14:textId="77777777" w:rsidR="00DF5C2B" w:rsidRPr="00E2126C" w:rsidRDefault="00DF5C2B" w:rsidP="002C3B0D">
      <w:pPr>
        <w:spacing w:line="348" w:lineRule="auto"/>
        <w:ind w:firstLine="720"/>
        <w:jc w:val="both"/>
        <w:rPr>
          <w:b/>
          <w:bCs/>
          <w:lang w:val="lt-LT"/>
        </w:rPr>
      </w:pPr>
      <w:r w:rsidRPr="00DE340E">
        <w:rPr>
          <w:b/>
          <w:bCs/>
          <w:lang w:val="lt-LT"/>
        </w:rPr>
        <w:t>10. Ar įstatymo projektas atitinka Ž</w:t>
      </w:r>
      <w:r w:rsidRPr="00E2126C">
        <w:rPr>
          <w:b/>
          <w:bCs/>
          <w:lang w:val="lt-LT"/>
        </w:rPr>
        <w:t>mogaus teisių ir pagrindinių laisvių apsaugos konvencijos nuostatas bei Europos Sąjungos dokumentus</w:t>
      </w:r>
    </w:p>
    <w:p w14:paraId="16E5AC4C" w14:textId="77777777" w:rsidR="00DF5C2B" w:rsidRPr="00A31332" w:rsidRDefault="00DF5C2B" w:rsidP="002C3B0D">
      <w:pPr>
        <w:spacing w:line="348" w:lineRule="auto"/>
        <w:ind w:firstLine="720"/>
        <w:jc w:val="both"/>
        <w:rPr>
          <w:lang w:val="lt-LT"/>
        </w:rPr>
      </w:pPr>
      <w:r w:rsidRPr="00A31332">
        <w:rPr>
          <w:lang w:val="lt-LT"/>
        </w:rPr>
        <w:t>Įstatym</w:t>
      </w:r>
      <w:r w:rsidR="005F2915">
        <w:rPr>
          <w:lang w:val="lt-LT"/>
        </w:rPr>
        <w:t>o</w:t>
      </w:r>
      <w:r w:rsidRPr="00A31332">
        <w:rPr>
          <w:lang w:val="lt-LT"/>
        </w:rPr>
        <w:t xml:space="preserve"> projekt</w:t>
      </w:r>
      <w:r w:rsidR="005F2915">
        <w:rPr>
          <w:lang w:val="lt-LT"/>
        </w:rPr>
        <w:t>o</w:t>
      </w:r>
      <w:r w:rsidRPr="00A31332">
        <w:rPr>
          <w:lang w:val="lt-LT"/>
        </w:rPr>
        <w:t xml:space="preserve"> nuostatos neprieštarauja Žmogaus teisių ir pagrindinių laisvių apsaugos konvencijos bei Europos Sąjungos teisės aktų nuostatoms.</w:t>
      </w:r>
    </w:p>
    <w:p w14:paraId="040FA2E6" w14:textId="77777777" w:rsidR="00DF5C2B" w:rsidRPr="00E2126C" w:rsidRDefault="00DF5C2B" w:rsidP="002C3B0D">
      <w:pPr>
        <w:spacing w:line="348" w:lineRule="auto"/>
        <w:ind w:firstLine="720"/>
        <w:jc w:val="both"/>
        <w:rPr>
          <w:b/>
          <w:bCs/>
          <w:lang w:val="lt-LT"/>
        </w:rPr>
      </w:pPr>
      <w:r w:rsidRPr="00DE340E">
        <w:rPr>
          <w:b/>
          <w:bCs/>
          <w:lang w:val="lt-LT"/>
        </w:rPr>
        <w:lastRenderedPageBreak/>
        <w:t xml:space="preserve">11. Jeigu įstatymui įgyvendinti reikia įgyvendinamųjų teisės </w:t>
      </w:r>
      <w:r w:rsidRPr="00E2126C">
        <w:rPr>
          <w:b/>
          <w:bCs/>
          <w:lang w:val="lt-LT"/>
        </w:rPr>
        <w:t>aktų, – kas ir kada juos turėtų priimti</w:t>
      </w:r>
    </w:p>
    <w:p w14:paraId="66E90960" w14:textId="279462EB" w:rsidR="00A7340A" w:rsidRDefault="00DF5C2B" w:rsidP="002C3B0D">
      <w:pPr>
        <w:spacing w:line="348" w:lineRule="auto"/>
        <w:ind w:firstLine="851"/>
        <w:jc w:val="both"/>
        <w:rPr>
          <w:lang w:val="lt-LT"/>
        </w:rPr>
      </w:pPr>
      <w:r w:rsidRPr="0030498F">
        <w:rPr>
          <w:lang w:val="lt-LT"/>
        </w:rPr>
        <w:t>Priėmus įstatym</w:t>
      </w:r>
      <w:r>
        <w:rPr>
          <w:lang w:val="lt-LT"/>
        </w:rPr>
        <w:t>o</w:t>
      </w:r>
      <w:r w:rsidRPr="0030498F">
        <w:rPr>
          <w:lang w:val="lt-LT"/>
        </w:rPr>
        <w:t xml:space="preserve"> projekt</w:t>
      </w:r>
      <w:r>
        <w:rPr>
          <w:lang w:val="lt-LT"/>
        </w:rPr>
        <w:t>ą</w:t>
      </w:r>
      <w:r w:rsidRPr="0030498F">
        <w:rPr>
          <w:lang w:val="lt-LT"/>
        </w:rPr>
        <w:t xml:space="preserve">, </w:t>
      </w:r>
      <w:r w:rsidR="00DD43C0" w:rsidRPr="00FD0DE6">
        <w:rPr>
          <w:lang w:val="lt-LT"/>
        </w:rPr>
        <w:t>Lietuvos kaimo plėtros 2014–2020 metų program</w:t>
      </w:r>
      <w:r w:rsidR="00DD43C0">
        <w:rPr>
          <w:lang w:val="lt-LT"/>
        </w:rPr>
        <w:t xml:space="preserve">a bus papildyta </w:t>
      </w:r>
      <w:r w:rsidR="00DD43C0" w:rsidRPr="00FD0DE6">
        <w:rPr>
          <w:lang w:val="lt-LT"/>
        </w:rPr>
        <w:t>pajamų stabilizavimo priemone</w:t>
      </w:r>
      <w:r w:rsidR="004B3B2F">
        <w:rPr>
          <w:lang w:val="lt-LT"/>
        </w:rPr>
        <w:t>, parengtos priemonės įgyvendinimo taisyklės, fondų akreditavimo reikalavimai.</w:t>
      </w:r>
    </w:p>
    <w:p w14:paraId="15198E15" w14:textId="77777777" w:rsidR="00DF5C2B" w:rsidRPr="00E2126C" w:rsidRDefault="00DF5C2B" w:rsidP="002C3B0D">
      <w:pPr>
        <w:spacing w:line="348" w:lineRule="auto"/>
        <w:ind w:firstLine="851"/>
        <w:jc w:val="both"/>
        <w:rPr>
          <w:b/>
          <w:bCs/>
          <w:color w:val="000000"/>
          <w:lang w:val="lt-LT"/>
        </w:rPr>
      </w:pPr>
      <w:r w:rsidRPr="00DE340E">
        <w:rPr>
          <w:b/>
          <w:bCs/>
          <w:noProof/>
          <w:lang w:val="lt-LT"/>
        </w:rPr>
        <w:t xml:space="preserve">12. </w:t>
      </w:r>
      <w:r w:rsidRPr="00E2126C">
        <w:rPr>
          <w:b/>
          <w:bCs/>
          <w:color w:val="000000"/>
          <w:lang w:val="lt-LT"/>
        </w:rPr>
        <w:t>Kiek valstybės, savivaldybių biudžetų ir kitų valstybės įsteigtų fondų lėšų prireiks įstatymui įgyvendinti, ar bus galima sutaupyti (pateikiami prognozuojami rodikliai einamaisiais ir artimiausiais 3 biudžetiniais metais)</w:t>
      </w:r>
    </w:p>
    <w:p w14:paraId="106C65D1" w14:textId="77777777" w:rsidR="00DF5C2B" w:rsidRDefault="00DF5C2B" w:rsidP="002C3B0D">
      <w:pPr>
        <w:spacing w:line="348" w:lineRule="auto"/>
        <w:ind w:firstLine="720"/>
        <w:jc w:val="both"/>
        <w:rPr>
          <w:lang w:val="lt-LT"/>
        </w:rPr>
      </w:pPr>
      <w:r w:rsidRPr="00AB365E">
        <w:rPr>
          <w:lang w:val="lt-LT"/>
        </w:rPr>
        <w:t xml:space="preserve">Priėmus </w:t>
      </w:r>
      <w:r w:rsidR="005F2915">
        <w:rPr>
          <w:lang w:val="lt-LT"/>
        </w:rPr>
        <w:t>į</w:t>
      </w:r>
      <w:r w:rsidRPr="00AB365E">
        <w:rPr>
          <w:lang w:val="lt-LT"/>
        </w:rPr>
        <w:t>statymo projektą, jo nuostatoms įgyvendinti papildomų valstybės</w:t>
      </w:r>
      <w:r w:rsidRPr="00AB365E">
        <w:rPr>
          <w:bCs/>
          <w:lang w:val="lt-LT"/>
        </w:rPr>
        <w:t>, savivaldybių</w:t>
      </w:r>
      <w:r w:rsidRPr="00AB365E">
        <w:rPr>
          <w:lang w:val="lt-LT"/>
        </w:rPr>
        <w:t xml:space="preserve"> biudžetų </w:t>
      </w:r>
      <w:r w:rsidRPr="00AB365E">
        <w:rPr>
          <w:bCs/>
          <w:lang w:val="lt-LT"/>
        </w:rPr>
        <w:t>ir kitų valstybės įsteigtų fondų</w:t>
      </w:r>
      <w:r w:rsidRPr="00AB365E">
        <w:rPr>
          <w:lang w:val="lt-LT"/>
        </w:rPr>
        <w:t xml:space="preserve"> lėšų nereikės.</w:t>
      </w:r>
      <w:r>
        <w:rPr>
          <w:lang w:val="lt-LT"/>
        </w:rPr>
        <w:t xml:space="preserve"> </w:t>
      </w:r>
    </w:p>
    <w:p w14:paraId="298AC085" w14:textId="43B25944" w:rsidR="007A793B" w:rsidRDefault="00B6262C" w:rsidP="007A793B">
      <w:pPr>
        <w:spacing w:line="348" w:lineRule="auto"/>
        <w:ind w:firstLine="720"/>
        <w:jc w:val="both"/>
        <w:rPr>
          <w:lang w:val="lt-LT"/>
        </w:rPr>
      </w:pPr>
      <w:r>
        <w:rPr>
          <w:lang w:val="lt-LT"/>
        </w:rPr>
        <w:t>R</w:t>
      </w:r>
      <w:r w:rsidR="007A793B" w:rsidRPr="0027592A">
        <w:rPr>
          <w:lang w:val="lt-LT"/>
        </w:rPr>
        <w:t xml:space="preserve">izikos valdymo fondas </w:t>
      </w:r>
      <w:r>
        <w:rPr>
          <w:lang w:val="lt-LT"/>
        </w:rPr>
        <w:t xml:space="preserve">kaip nurodyta </w:t>
      </w:r>
      <w:r w:rsidR="007A793B" w:rsidRPr="0027592A">
        <w:rPr>
          <w:lang w:val="lt-LT"/>
        </w:rPr>
        <w:t xml:space="preserve">reglamento (ES) 1305/2013 36  </w:t>
      </w:r>
      <w:r w:rsidR="00B01C15">
        <w:rPr>
          <w:lang w:val="lt-LT"/>
        </w:rPr>
        <w:t xml:space="preserve">ir </w:t>
      </w:r>
      <w:r w:rsidR="007A793B" w:rsidRPr="0027592A">
        <w:rPr>
          <w:lang w:val="lt-LT"/>
        </w:rPr>
        <w:t xml:space="preserve">39 straipsniuose, iš Lietuvos kaimo plėtros 2014–2020 m. programos lėšų </w:t>
      </w:r>
      <w:r>
        <w:rPr>
          <w:lang w:val="lt-LT"/>
        </w:rPr>
        <w:t>galės gauti</w:t>
      </w:r>
      <w:r w:rsidR="007A793B" w:rsidRPr="0027592A">
        <w:rPr>
          <w:lang w:val="lt-LT"/>
        </w:rPr>
        <w:t xml:space="preserve"> iki 70 proc. </w:t>
      </w:r>
      <w:r w:rsidRPr="0027592A">
        <w:rPr>
          <w:lang w:val="lt-LT"/>
        </w:rPr>
        <w:t>param</w:t>
      </w:r>
      <w:r>
        <w:rPr>
          <w:lang w:val="lt-LT"/>
        </w:rPr>
        <w:t>os</w:t>
      </w:r>
      <w:r w:rsidRPr="0027592A">
        <w:rPr>
          <w:lang w:val="lt-LT"/>
        </w:rPr>
        <w:t xml:space="preserve"> </w:t>
      </w:r>
      <w:r w:rsidR="007A793B" w:rsidRPr="0027592A">
        <w:rPr>
          <w:lang w:val="lt-LT"/>
        </w:rPr>
        <w:t xml:space="preserve">šiai priemonei įgyvendinti. Rizikos valdymo fondo administravimo išlaidos trejus metus nuo rizikos valdymo fondo įkūrimo </w:t>
      </w:r>
      <w:r>
        <w:rPr>
          <w:lang w:val="lt-LT"/>
        </w:rPr>
        <w:t>dalinai (</w:t>
      </w:r>
      <w:r w:rsidR="00766F6B">
        <w:rPr>
          <w:lang w:val="lt-LT"/>
        </w:rPr>
        <w:t xml:space="preserve">iki </w:t>
      </w:r>
      <w:r>
        <w:rPr>
          <w:lang w:val="lt-LT"/>
        </w:rPr>
        <w:t xml:space="preserve">70 proc. intensyvumu) galės būti </w:t>
      </w:r>
      <w:r w:rsidR="007A793B" w:rsidRPr="0027592A">
        <w:rPr>
          <w:lang w:val="lt-LT"/>
        </w:rPr>
        <w:t xml:space="preserve"> finansuojamos iš Lietuvos kaimo plėtros 2014–2020 m. programos lėšų, o vėlesniais metais – iš rizikos valdymo fonde sukauptų lėšų.</w:t>
      </w:r>
    </w:p>
    <w:p w14:paraId="6958C7C4" w14:textId="77777777" w:rsidR="00E02091" w:rsidRPr="00E02091" w:rsidRDefault="00E02091" w:rsidP="00E02091">
      <w:pPr>
        <w:spacing w:line="360" w:lineRule="auto"/>
        <w:ind w:firstLine="567"/>
        <w:jc w:val="both"/>
        <w:textAlignment w:val="top"/>
        <w:rPr>
          <w:szCs w:val="24"/>
          <w:lang w:val="lt-LT"/>
        </w:rPr>
      </w:pPr>
      <w:r w:rsidRPr="00E02091">
        <w:rPr>
          <w:lang w:val="lt-LT"/>
        </w:rPr>
        <w:t xml:space="preserve">Rizikos valdymo fondo lėšų </w:t>
      </w:r>
      <w:r w:rsidRPr="00E02091">
        <w:rPr>
          <w:szCs w:val="24"/>
          <w:lang w:val="lt-LT"/>
        </w:rPr>
        <w:t>(pieno ir grūdų sektoriams) kaupimo pavyzdys:</w:t>
      </w:r>
      <w:r w:rsidRPr="00E02091">
        <w:rPr>
          <w:b/>
          <w:szCs w:val="24"/>
          <w:lang w:val="lt-LT"/>
        </w:rPr>
        <w:t xml:space="preserve"> </w:t>
      </w:r>
      <w:r w:rsidRPr="00E02091">
        <w:rPr>
          <w:szCs w:val="24"/>
          <w:lang w:val="lt-LT"/>
        </w:rPr>
        <w:t>sukaupiamos lėšos</w:t>
      </w:r>
      <w:r w:rsidRPr="00E02091">
        <w:rPr>
          <w:bCs/>
          <w:lang w:val="lt-LT"/>
        </w:rPr>
        <w:t xml:space="preserve"> priklauso nuo dalyvių skaičiaus, </w:t>
      </w:r>
      <w:r w:rsidRPr="00E02091">
        <w:rPr>
          <w:szCs w:val="24"/>
          <w:lang w:val="lt-LT"/>
        </w:rPr>
        <w:t>žemės ūkio rizikos valdymo fondų dalyvių įmokos</w:t>
      </w:r>
      <w:r w:rsidRPr="00E02091">
        <w:rPr>
          <w:lang w:val="lt-LT"/>
        </w:rPr>
        <w:t xml:space="preserve"> susiejamos su pajamomis. Darant prielaidą, kad  </w:t>
      </w:r>
      <w:r w:rsidRPr="00E02091">
        <w:rPr>
          <w:szCs w:val="24"/>
          <w:lang w:val="lt-LT"/>
        </w:rPr>
        <w:t>žemės ūkio rizikos valdymo fondo</w:t>
      </w:r>
      <w:r w:rsidRPr="00E02091">
        <w:rPr>
          <w:lang w:val="lt-LT"/>
        </w:rPr>
        <w:t xml:space="preserve"> įmoka  sudarytų 0,5–1 proc. atskiro dalyvio pajamų (~2–5 Eur už toną grūdų; ~ 3 Eur už toną pieno) ir </w:t>
      </w:r>
      <w:r w:rsidRPr="00E02091">
        <w:rPr>
          <w:bCs/>
          <w:lang w:val="lt-LT"/>
        </w:rPr>
        <w:t xml:space="preserve"> </w:t>
      </w:r>
      <w:r w:rsidRPr="00E02091">
        <w:rPr>
          <w:szCs w:val="24"/>
          <w:lang w:val="lt-LT"/>
        </w:rPr>
        <w:t>žemės ūkio rizikos valdymo</w:t>
      </w:r>
      <w:r w:rsidRPr="00E02091">
        <w:rPr>
          <w:lang w:val="lt-LT"/>
        </w:rPr>
        <w:t xml:space="preserve"> fonde dalyvautų žemės ūkio veiklos subjektai, gaminantys ~ 50 proc. perdirbti tiekiamo pieno ir ~10 proc. grūdų kiekio,  </w:t>
      </w:r>
      <w:r w:rsidRPr="00E02091">
        <w:rPr>
          <w:szCs w:val="24"/>
          <w:lang w:val="lt-LT"/>
        </w:rPr>
        <w:t>žemės ūkio rizikos valdymo</w:t>
      </w:r>
      <w:r w:rsidRPr="00E02091">
        <w:rPr>
          <w:lang w:val="lt-LT"/>
        </w:rPr>
        <w:t xml:space="preserve"> fonde kasmet sukaupiamų lėšų suma galėtų sudaryti apie </w:t>
      </w:r>
      <w:r w:rsidRPr="00E02091">
        <w:rPr>
          <w:lang w:val="en-US"/>
        </w:rPr>
        <w:t xml:space="preserve">10 </w:t>
      </w:r>
      <w:r w:rsidRPr="00E02091">
        <w:rPr>
          <w:lang w:val="lt-LT"/>
        </w:rPr>
        <w:t>mln. Eur (iš jų  dalyvių įmokos apie 3 mln. Eur (daugiau kaip 30 proc. fondo lėšų) ir  iki 7 mln. Eur Lietuvos kaimo plėtros 2014–2020 m. programos lėšos, (iki 70 proc. tinkamų finansuoti išlaidų)).</w:t>
      </w:r>
    </w:p>
    <w:p w14:paraId="4B086DA1" w14:textId="77777777" w:rsidR="00DF5C2B" w:rsidRPr="00E2126C" w:rsidRDefault="00DF5C2B" w:rsidP="002C3B0D">
      <w:pPr>
        <w:spacing w:line="348" w:lineRule="auto"/>
        <w:ind w:firstLine="720"/>
        <w:jc w:val="both"/>
        <w:rPr>
          <w:b/>
          <w:bCs/>
          <w:lang w:val="lt-LT"/>
        </w:rPr>
      </w:pPr>
      <w:r w:rsidRPr="00DE340E">
        <w:rPr>
          <w:b/>
          <w:bCs/>
          <w:lang w:val="lt-LT"/>
        </w:rPr>
        <w:t>13. Įstatymo projekto rengimo metu gauti specialistų vertinimai ir išvados</w:t>
      </w:r>
    </w:p>
    <w:p w14:paraId="1D62A5FD" w14:textId="77777777" w:rsidR="00DF5C2B" w:rsidRPr="00A31332" w:rsidRDefault="00DF5C2B" w:rsidP="002C3B0D">
      <w:pPr>
        <w:spacing w:line="348" w:lineRule="auto"/>
        <w:ind w:firstLine="720"/>
        <w:jc w:val="both"/>
        <w:rPr>
          <w:lang w:val="lt-LT"/>
        </w:rPr>
      </w:pPr>
      <w:r w:rsidRPr="00A31332">
        <w:rPr>
          <w:lang w:val="lt-LT"/>
        </w:rPr>
        <w:t>Negauta.</w:t>
      </w:r>
    </w:p>
    <w:p w14:paraId="6C868EFC" w14:textId="77777777" w:rsidR="00DF5C2B" w:rsidRPr="00E2126C" w:rsidRDefault="00DF5C2B" w:rsidP="002C3B0D">
      <w:pPr>
        <w:spacing w:line="348" w:lineRule="auto"/>
        <w:ind w:firstLine="720"/>
        <w:jc w:val="both"/>
        <w:rPr>
          <w:b/>
          <w:bCs/>
          <w:lang w:val="lt-LT"/>
        </w:rPr>
      </w:pPr>
      <w:r w:rsidRPr="00DE340E">
        <w:rPr>
          <w:b/>
          <w:bCs/>
          <w:lang w:val="lt-LT"/>
        </w:rPr>
        <w:t xml:space="preserve">14. </w:t>
      </w:r>
      <w:r w:rsidRPr="00E2126C">
        <w:rPr>
          <w:b/>
          <w:bCs/>
          <w:color w:val="000000"/>
          <w:lang w:val="lt-LT"/>
        </w:rPr>
        <w:t>Reikšminiai žodžiai, kurių reikia šiam projektui įtraukti į kompiuterinę paieškos sistemą, įskaitant Europos žodyno „</w:t>
      </w:r>
      <w:proofErr w:type="spellStart"/>
      <w:r w:rsidRPr="00E2126C">
        <w:rPr>
          <w:b/>
          <w:bCs/>
          <w:color w:val="000000"/>
          <w:lang w:val="lt-LT"/>
        </w:rPr>
        <w:t>Eurovoc</w:t>
      </w:r>
      <w:proofErr w:type="spellEnd"/>
      <w:r w:rsidRPr="00E2126C">
        <w:rPr>
          <w:b/>
          <w:bCs/>
          <w:color w:val="000000"/>
          <w:lang w:val="lt-LT"/>
        </w:rPr>
        <w:t>“ terminus, temas bei sritis</w:t>
      </w:r>
    </w:p>
    <w:p w14:paraId="01283C9B" w14:textId="77777777" w:rsidR="00DF5C2B" w:rsidRPr="00A31332" w:rsidRDefault="00DF5C2B" w:rsidP="002C3B0D">
      <w:pPr>
        <w:spacing w:line="348" w:lineRule="auto"/>
        <w:ind w:firstLine="720"/>
        <w:jc w:val="both"/>
        <w:rPr>
          <w:lang w:val="lt-LT"/>
        </w:rPr>
      </w:pPr>
      <w:r w:rsidRPr="002522BC">
        <w:rPr>
          <w:lang w:val="lt-LT"/>
        </w:rPr>
        <w:t xml:space="preserve">Reikšminiai </w:t>
      </w:r>
      <w:r w:rsidR="00F703B9">
        <w:rPr>
          <w:lang w:val="lt-LT"/>
        </w:rPr>
        <w:t>į</w:t>
      </w:r>
      <w:r w:rsidRPr="002522BC">
        <w:rPr>
          <w:lang w:val="lt-LT"/>
        </w:rPr>
        <w:t xml:space="preserve">statymo projekto žodžiai </w:t>
      </w:r>
      <w:r>
        <w:rPr>
          <w:lang w:val="lt-LT"/>
        </w:rPr>
        <w:t>„rizikos valdymo fondas“</w:t>
      </w:r>
      <w:r w:rsidRPr="00A31332">
        <w:rPr>
          <w:lang w:val="lt-LT"/>
        </w:rPr>
        <w:t>, „žemės ūkis“</w:t>
      </w:r>
      <w:r>
        <w:rPr>
          <w:lang w:val="lt-LT"/>
        </w:rPr>
        <w:t>, „nuostolių kompensavimas“</w:t>
      </w:r>
      <w:r w:rsidRPr="00A31332">
        <w:rPr>
          <w:lang w:val="lt-LT"/>
        </w:rPr>
        <w:t>.</w:t>
      </w:r>
    </w:p>
    <w:p w14:paraId="7FA9BEE0" w14:textId="77777777" w:rsidR="00DF5C2B" w:rsidRPr="00E2126C" w:rsidRDefault="00DF5C2B" w:rsidP="002C3B0D">
      <w:pPr>
        <w:spacing w:line="348" w:lineRule="auto"/>
        <w:ind w:firstLine="720"/>
        <w:jc w:val="both"/>
        <w:rPr>
          <w:b/>
          <w:bCs/>
          <w:lang w:val="lt-LT"/>
        </w:rPr>
      </w:pPr>
      <w:r w:rsidRPr="00DE340E">
        <w:rPr>
          <w:b/>
          <w:bCs/>
          <w:lang w:val="lt-LT"/>
        </w:rPr>
        <w:t>1</w:t>
      </w:r>
      <w:r w:rsidRPr="00E2126C">
        <w:rPr>
          <w:b/>
          <w:bCs/>
          <w:lang w:val="lt-LT"/>
        </w:rPr>
        <w:t>5. Kiti, iniciatorių nuomone, reikalingi pagrindimai ir paaiškinimai</w:t>
      </w:r>
    </w:p>
    <w:p w14:paraId="70DC177C" w14:textId="6E8BD910" w:rsidR="00823BEB" w:rsidRDefault="00DF5C2B" w:rsidP="00C520B7">
      <w:pPr>
        <w:spacing w:line="348" w:lineRule="auto"/>
        <w:jc w:val="both"/>
        <w:rPr>
          <w:szCs w:val="24"/>
          <w:lang w:val="lt-LT"/>
        </w:rPr>
      </w:pPr>
      <w:r w:rsidRPr="00A31332">
        <w:rPr>
          <w:lang w:val="lt-LT"/>
        </w:rPr>
        <w:t xml:space="preserve">Nėra. </w:t>
      </w:r>
    </w:p>
    <w:sectPr w:rsidR="00823BEB" w:rsidSect="002B286C">
      <w:headerReference w:type="default" r:id="rId12"/>
      <w:pgSz w:w="11907" w:h="16840"/>
      <w:pgMar w:top="1247"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DFC4" w14:textId="77777777" w:rsidR="009B3054" w:rsidRDefault="009B3054">
      <w:r>
        <w:separator/>
      </w:r>
    </w:p>
  </w:endnote>
  <w:endnote w:type="continuationSeparator" w:id="0">
    <w:p w14:paraId="288BA400" w14:textId="77777777" w:rsidR="009B3054" w:rsidRDefault="009B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53972" w14:textId="77777777" w:rsidR="009B3054" w:rsidRDefault="009B3054">
      <w:r>
        <w:separator/>
      </w:r>
    </w:p>
  </w:footnote>
  <w:footnote w:type="continuationSeparator" w:id="0">
    <w:p w14:paraId="6230DEE3" w14:textId="77777777" w:rsidR="009B3054" w:rsidRDefault="009B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64293"/>
      <w:docPartObj>
        <w:docPartGallery w:val="Page Numbers (Top of Page)"/>
        <w:docPartUnique/>
      </w:docPartObj>
    </w:sdtPr>
    <w:sdtEndPr/>
    <w:sdtContent>
      <w:p w14:paraId="46C81541" w14:textId="77777777" w:rsidR="002B286C" w:rsidRDefault="002B286C">
        <w:pPr>
          <w:pStyle w:val="Antrats"/>
          <w:jc w:val="center"/>
        </w:pPr>
        <w:r>
          <w:fldChar w:fldCharType="begin"/>
        </w:r>
        <w:r>
          <w:instrText>PAGE   \* MERGEFORMAT</w:instrText>
        </w:r>
        <w:r>
          <w:fldChar w:fldCharType="separate"/>
        </w:r>
        <w:r w:rsidR="00BF057B" w:rsidRPr="00BF057B">
          <w:rPr>
            <w:noProof/>
            <w:lang w:val="lt-LT"/>
          </w:rPr>
          <w:t>6</w:t>
        </w:r>
        <w:r>
          <w:fldChar w:fldCharType="end"/>
        </w:r>
      </w:p>
    </w:sdtContent>
  </w:sdt>
  <w:p w14:paraId="04E431A3" w14:textId="77777777" w:rsidR="005D4928" w:rsidRDefault="005D49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1781B"/>
    <w:multiLevelType w:val="hybridMultilevel"/>
    <w:tmpl w:val="B69AA882"/>
    <w:lvl w:ilvl="0" w:tplc="97B471CA">
      <w:numFmt w:val="bullet"/>
      <w:lvlText w:val="-"/>
      <w:lvlJc w:val="left"/>
      <w:pPr>
        <w:ind w:left="1271" w:hanging="360"/>
      </w:pPr>
      <w:rPr>
        <w:rFonts w:ascii="Times New Roman" w:eastAsia="Times New Roman" w:hAnsi="Times New Roman" w:cs="Times New Roman"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5B"/>
    <w:rsid w:val="00004238"/>
    <w:rsid w:val="00014952"/>
    <w:rsid w:val="00016F0F"/>
    <w:rsid w:val="00024651"/>
    <w:rsid w:val="000306C3"/>
    <w:rsid w:val="000310D3"/>
    <w:rsid w:val="00035AFD"/>
    <w:rsid w:val="00036340"/>
    <w:rsid w:val="00044874"/>
    <w:rsid w:val="00050995"/>
    <w:rsid w:val="000509AC"/>
    <w:rsid w:val="0005209F"/>
    <w:rsid w:val="000577A4"/>
    <w:rsid w:val="000642A1"/>
    <w:rsid w:val="00066C6B"/>
    <w:rsid w:val="0009365A"/>
    <w:rsid w:val="000A1DD9"/>
    <w:rsid w:val="000B0084"/>
    <w:rsid w:val="000B0EF4"/>
    <w:rsid w:val="000B79F6"/>
    <w:rsid w:val="000D47B0"/>
    <w:rsid w:val="000D7BDD"/>
    <w:rsid w:val="000E3B5C"/>
    <w:rsid w:val="000F01DB"/>
    <w:rsid w:val="000F6470"/>
    <w:rsid w:val="000F7750"/>
    <w:rsid w:val="00111D47"/>
    <w:rsid w:val="0011319A"/>
    <w:rsid w:val="0013030D"/>
    <w:rsid w:val="001417DE"/>
    <w:rsid w:val="0014536B"/>
    <w:rsid w:val="00150EB9"/>
    <w:rsid w:val="00172871"/>
    <w:rsid w:val="00174DA9"/>
    <w:rsid w:val="001808B9"/>
    <w:rsid w:val="00192095"/>
    <w:rsid w:val="001938CE"/>
    <w:rsid w:val="00193CDD"/>
    <w:rsid w:val="00195DFC"/>
    <w:rsid w:val="001A279D"/>
    <w:rsid w:val="001A46E4"/>
    <w:rsid w:val="001A493E"/>
    <w:rsid w:val="001A6090"/>
    <w:rsid w:val="001C379B"/>
    <w:rsid w:val="001C56FE"/>
    <w:rsid w:val="001C6A21"/>
    <w:rsid w:val="001D2061"/>
    <w:rsid w:val="001E666F"/>
    <w:rsid w:val="001F595F"/>
    <w:rsid w:val="00205CAA"/>
    <w:rsid w:val="00224094"/>
    <w:rsid w:val="00227E83"/>
    <w:rsid w:val="0026186E"/>
    <w:rsid w:val="0027592A"/>
    <w:rsid w:val="002A22B7"/>
    <w:rsid w:val="002B0270"/>
    <w:rsid w:val="002B286C"/>
    <w:rsid w:val="002B5797"/>
    <w:rsid w:val="002C3B0D"/>
    <w:rsid w:val="002C5951"/>
    <w:rsid w:val="002D6463"/>
    <w:rsid w:val="002E4D27"/>
    <w:rsid w:val="00301B64"/>
    <w:rsid w:val="0030773D"/>
    <w:rsid w:val="00313671"/>
    <w:rsid w:val="003273C0"/>
    <w:rsid w:val="00330449"/>
    <w:rsid w:val="00330ABC"/>
    <w:rsid w:val="00332D42"/>
    <w:rsid w:val="00344B59"/>
    <w:rsid w:val="00346389"/>
    <w:rsid w:val="0036717E"/>
    <w:rsid w:val="00370297"/>
    <w:rsid w:val="003824EE"/>
    <w:rsid w:val="0038355B"/>
    <w:rsid w:val="00385E73"/>
    <w:rsid w:val="00390F4C"/>
    <w:rsid w:val="003975A9"/>
    <w:rsid w:val="00397980"/>
    <w:rsid w:val="003A4517"/>
    <w:rsid w:val="003C3062"/>
    <w:rsid w:val="003C3C1C"/>
    <w:rsid w:val="003D1742"/>
    <w:rsid w:val="003F295F"/>
    <w:rsid w:val="00402B63"/>
    <w:rsid w:val="00403C6C"/>
    <w:rsid w:val="00405AE5"/>
    <w:rsid w:val="00406F0A"/>
    <w:rsid w:val="00412694"/>
    <w:rsid w:val="00421B85"/>
    <w:rsid w:val="004278A9"/>
    <w:rsid w:val="00433F72"/>
    <w:rsid w:val="00436324"/>
    <w:rsid w:val="00440DC1"/>
    <w:rsid w:val="00441FB6"/>
    <w:rsid w:val="004552DF"/>
    <w:rsid w:val="004624F9"/>
    <w:rsid w:val="0047418F"/>
    <w:rsid w:val="00474A54"/>
    <w:rsid w:val="00495BAC"/>
    <w:rsid w:val="004962F0"/>
    <w:rsid w:val="004A356A"/>
    <w:rsid w:val="004A797F"/>
    <w:rsid w:val="004B3B2F"/>
    <w:rsid w:val="004B46AE"/>
    <w:rsid w:val="004D59A7"/>
    <w:rsid w:val="004D6960"/>
    <w:rsid w:val="0051324C"/>
    <w:rsid w:val="00514CAD"/>
    <w:rsid w:val="005174CD"/>
    <w:rsid w:val="00520003"/>
    <w:rsid w:val="005207A3"/>
    <w:rsid w:val="00523DE7"/>
    <w:rsid w:val="00534116"/>
    <w:rsid w:val="0053500B"/>
    <w:rsid w:val="00543014"/>
    <w:rsid w:val="0054601E"/>
    <w:rsid w:val="00564FFD"/>
    <w:rsid w:val="00576A6C"/>
    <w:rsid w:val="00577C31"/>
    <w:rsid w:val="00577D7A"/>
    <w:rsid w:val="005921F5"/>
    <w:rsid w:val="00592EE9"/>
    <w:rsid w:val="005B06A3"/>
    <w:rsid w:val="005B181B"/>
    <w:rsid w:val="005B2FB0"/>
    <w:rsid w:val="005B44E1"/>
    <w:rsid w:val="005D2DA5"/>
    <w:rsid w:val="005D41FF"/>
    <w:rsid w:val="005D4928"/>
    <w:rsid w:val="005E0E4A"/>
    <w:rsid w:val="005F2915"/>
    <w:rsid w:val="00602B14"/>
    <w:rsid w:val="00603919"/>
    <w:rsid w:val="0060501E"/>
    <w:rsid w:val="00617B0C"/>
    <w:rsid w:val="00621758"/>
    <w:rsid w:val="00621A70"/>
    <w:rsid w:val="0064522A"/>
    <w:rsid w:val="0068227F"/>
    <w:rsid w:val="006A1ABD"/>
    <w:rsid w:val="006A4886"/>
    <w:rsid w:val="006C47F6"/>
    <w:rsid w:val="006C5E96"/>
    <w:rsid w:val="006D1470"/>
    <w:rsid w:val="006D23CB"/>
    <w:rsid w:val="006E03D2"/>
    <w:rsid w:val="006F0857"/>
    <w:rsid w:val="00705917"/>
    <w:rsid w:val="00706A5F"/>
    <w:rsid w:val="00713A2E"/>
    <w:rsid w:val="0072194A"/>
    <w:rsid w:val="00724588"/>
    <w:rsid w:val="00733F52"/>
    <w:rsid w:val="00743A94"/>
    <w:rsid w:val="00744C0D"/>
    <w:rsid w:val="00745C09"/>
    <w:rsid w:val="007545BA"/>
    <w:rsid w:val="0076092D"/>
    <w:rsid w:val="007621E8"/>
    <w:rsid w:val="00764B71"/>
    <w:rsid w:val="00766F6B"/>
    <w:rsid w:val="00774134"/>
    <w:rsid w:val="007755B1"/>
    <w:rsid w:val="0077642D"/>
    <w:rsid w:val="00776495"/>
    <w:rsid w:val="0078055E"/>
    <w:rsid w:val="007838C4"/>
    <w:rsid w:val="00786E3F"/>
    <w:rsid w:val="0079428C"/>
    <w:rsid w:val="00795115"/>
    <w:rsid w:val="007A793B"/>
    <w:rsid w:val="007B2DD2"/>
    <w:rsid w:val="007B476B"/>
    <w:rsid w:val="007B4886"/>
    <w:rsid w:val="007B547B"/>
    <w:rsid w:val="007C19A2"/>
    <w:rsid w:val="007C3A80"/>
    <w:rsid w:val="007E3B8D"/>
    <w:rsid w:val="007E44E4"/>
    <w:rsid w:val="007E7192"/>
    <w:rsid w:val="007F0F05"/>
    <w:rsid w:val="007F3D4D"/>
    <w:rsid w:val="00806BA3"/>
    <w:rsid w:val="00813BFD"/>
    <w:rsid w:val="008216E2"/>
    <w:rsid w:val="00823BEB"/>
    <w:rsid w:val="008318A9"/>
    <w:rsid w:val="00831A3A"/>
    <w:rsid w:val="00840148"/>
    <w:rsid w:val="00841EE7"/>
    <w:rsid w:val="008505C2"/>
    <w:rsid w:val="00861D86"/>
    <w:rsid w:val="008660F1"/>
    <w:rsid w:val="008674DA"/>
    <w:rsid w:val="008721FC"/>
    <w:rsid w:val="008725B0"/>
    <w:rsid w:val="00875447"/>
    <w:rsid w:val="008972D7"/>
    <w:rsid w:val="008D1B4A"/>
    <w:rsid w:val="008D4BEB"/>
    <w:rsid w:val="008D59A0"/>
    <w:rsid w:val="008F72D8"/>
    <w:rsid w:val="0091001E"/>
    <w:rsid w:val="0091624E"/>
    <w:rsid w:val="0092277C"/>
    <w:rsid w:val="0092799E"/>
    <w:rsid w:val="00934B34"/>
    <w:rsid w:val="0095135C"/>
    <w:rsid w:val="009600F7"/>
    <w:rsid w:val="00964BB0"/>
    <w:rsid w:val="00971861"/>
    <w:rsid w:val="00972541"/>
    <w:rsid w:val="009901CF"/>
    <w:rsid w:val="00990D2E"/>
    <w:rsid w:val="009A0C11"/>
    <w:rsid w:val="009A4A80"/>
    <w:rsid w:val="009B3054"/>
    <w:rsid w:val="009B3BD1"/>
    <w:rsid w:val="009D32A8"/>
    <w:rsid w:val="009D66F7"/>
    <w:rsid w:val="009D7971"/>
    <w:rsid w:val="009E0877"/>
    <w:rsid w:val="009E0A12"/>
    <w:rsid w:val="009E7317"/>
    <w:rsid w:val="009F7A34"/>
    <w:rsid w:val="00A01C05"/>
    <w:rsid w:val="00A01F02"/>
    <w:rsid w:val="00A12EBE"/>
    <w:rsid w:val="00A15014"/>
    <w:rsid w:val="00A159F0"/>
    <w:rsid w:val="00A2518E"/>
    <w:rsid w:val="00A31AD9"/>
    <w:rsid w:val="00A3595B"/>
    <w:rsid w:val="00A40445"/>
    <w:rsid w:val="00A5485B"/>
    <w:rsid w:val="00A62C39"/>
    <w:rsid w:val="00A67379"/>
    <w:rsid w:val="00A7340A"/>
    <w:rsid w:val="00AC0270"/>
    <w:rsid w:val="00AC2166"/>
    <w:rsid w:val="00AD1721"/>
    <w:rsid w:val="00AE5117"/>
    <w:rsid w:val="00AF2264"/>
    <w:rsid w:val="00AF29D8"/>
    <w:rsid w:val="00B011CD"/>
    <w:rsid w:val="00B01C15"/>
    <w:rsid w:val="00B132A6"/>
    <w:rsid w:val="00B16AC2"/>
    <w:rsid w:val="00B22774"/>
    <w:rsid w:val="00B300A1"/>
    <w:rsid w:val="00B46EA0"/>
    <w:rsid w:val="00B4763F"/>
    <w:rsid w:val="00B51FE1"/>
    <w:rsid w:val="00B6262C"/>
    <w:rsid w:val="00B70F59"/>
    <w:rsid w:val="00B73C21"/>
    <w:rsid w:val="00B83D55"/>
    <w:rsid w:val="00B874F5"/>
    <w:rsid w:val="00BA1820"/>
    <w:rsid w:val="00BA5AAD"/>
    <w:rsid w:val="00BB2411"/>
    <w:rsid w:val="00BC46D5"/>
    <w:rsid w:val="00BC7584"/>
    <w:rsid w:val="00BD2AB3"/>
    <w:rsid w:val="00BF057B"/>
    <w:rsid w:val="00BF70AD"/>
    <w:rsid w:val="00C0362B"/>
    <w:rsid w:val="00C1118B"/>
    <w:rsid w:val="00C15F7C"/>
    <w:rsid w:val="00C442AF"/>
    <w:rsid w:val="00C520B7"/>
    <w:rsid w:val="00C57498"/>
    <w:rsid w:val="00C67534"/>
    <w:rsid w:val="00C74A0B"/>
    <w:rsid w:val="00C775AD"/>
    <w:rsid w:val="00C90C5E"/>
    <w:rsid w:val="00C9495F"/>
    <w:rsid w:val="00CD292D"/>
    <w:rsid w:val="00CD4345"/>
    <w:rsid w:val="00CD516E"/>
    <w:rsid w:val="00CE5AB0"/>
    <w:rsid w:val="00CE7D6B"/>
    <w:rsid w:val="00D02802"/>
    <w:rsid w:val="00D0472B"/>
    <w:rsid w:val="00D06076"/>
    <w:rsid w:val="00D1129A"/>
    <w:rsid w:val="00D1156E"/>
    <w:rsid w:val="00D33F3A"/>
    <w:rsid w:val="00D36F15"/>
    <w:rsid w:val="00D555E3"/>
    <w:rsid w:val="00D61138"/>
    <w:rsid w:val="00D65C1E"/>
    <w:rsid w:val="00D77EC5"/>
    <w:rsid w:val="00D9627D"/>
    <w:rsid w:val="00DA500B"/>
    <w:rsid w:val="00DA6A31"/>
    <w:rsid w:val="00DC6980"/>
    <w:rsid w:val="00DD43C0"/>
    <w:rsid w:val="00DD710F"/>
    <w:rsid w:val="00DE53B6"/>
    <w:rsid w:val="00DF2173"/>
    <w:rsid w:val="00DF2837"/>
    <w:rsid w:val="00DF50FB"/>
    <w:rsid w:val="00DF5C2B"/>
    <w:rsid w:val="00E02091"/>
    <w:rsid w:val="00E03B08"/>
    <w:rsid w:val="00E0407D"/>
    <w:rsid w:val="00E118CD"/>
    <w:rsid w:val="00E25CB6"/>
    <w:rsid w:val="00E268D1"/>
    <w:rsid w:val="00E328FA"/>
    <w:rsid w:val="00E32B92"/>
    <w:rsid w:val="00E35034"/>
    <w:rsid w:val="00E40F37"/>
    <w:rsid w:val="00E508F5"/>
    <w:rsid w:val="00E568F1"/>
    <w:rsid w:val="00E607EB"/>
    <w:rsid w:val="00E60E3D"/>
    <w:rsid w:val="00E61C60"/>
    <w:rsid w:val="00E6358A"/>
    <w:rsid w:val="00E63DB8"/>
    <w:rsid w:val="00E71176"/>
    <w:rsid w:val="00E91E8E"/>
    <w:rsid w:val="00EA21C2"/>
    <w:rsid w:val="00EB7361"/>
    <w:rsid w:val="00EC0121"/>
    <w:rsid w:val="00EC56DD"/>
    <w:rsid w:val="00ED7F97"/>
    <w:rsid w:val="00EE310B"/>
    <w:rsid w:val="00F00449"/>
    <w:rsid w:val="00F04438"/>
    <w:rsid w:val="00F2150A"/>
    <w:rsid w:val="00F2377B"/>
    <w:rsid w:val="00F253E5"/>
    <w:rsid w:val="00F276F9"/>
    <w:rsid w:val="00F33566"/>
    <w:rsid w:val="00F417DA"/>
    <w:rsid w:val="00F419EE"/>
    <w:rsid w:val="00F421A0"/>
    <w:rsid w:val="00F56F96"/>
    <w:rsid w:val="00F703B9"/>
    <w:rsid w:val="00F83AEF"/>
    <w:rsid w:val="00F84948"/>
    <w:rsid w:val="00F85412"/>
    <w:rsid w:val="00FD0DE6"/>
    <w:rsid w:val="00FD7423"/>
    <w:rsid w:val="00FE7423"/>
    <w:rsid w:val="00FF141B"/>
    <w:rsid w:val="00FF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0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5AFD"/>
    <w:pPr>
      <w:overflowPunct w:val="0"/>
      <w:autoSpaceDE w:val="0"/>
      <w:autoSpaceDN w:val="0"/>
      <w:adjustRightInd w:val="0"/>
      <w:textAlignment w:val="baseline"/>
    </w:pPr>
    <w:rPr>
      <w:sz w:val="24"/>
      <w:lang w:val="en-GB"/>
    </w:rPr>
  </w:style>
  <w:style w:type="paragraph" w:styleId="Antrat1">
    <w:name w:val="heading 1"/>
    <w:basedOn w:val="prastasis"/>
    <w:next w:val="prastasis"/>
    <w:link w:val="Antrat1Diagrama"/>
    <w:qFormat/>
    <w:rsid w:val="009D66F7"/>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D66F7"/>
    <w:pPr>
      <w:tabs>
        <w:tab w:val="center" w:pos="4153"/>
        <w:tab w:val="right" w:pos="8306"/>
      </w:tabs>
    </w:pPr>
  </w:style>
  <w:style w:type="paragraph" w:customStyle="1" w:styleId="paveikslas">
    <w:name w:val="paveikslas"/>
    <w:basedOn w:val="prastasis"/>
    <w:rsid w:val="009D66F7"/>
    <w:pPr>
      <w:framePr w:hSpace="180" w:wrap="auto" w:vAnchor="text" w:hAnchor="page" w:x="2881" w:y="-271"/>
    </w:pPr>
    <w:rPr>
      <w:sz w:val="8"/>
      <w:lang w:val="lt-LT"/>
    </w:rPr>
  </w:style>
  <w:style w:type="paragraph" w:customStyle="1" w:styleId="remas1">
    <w:name w:val="remas1"/>
    <w:basedOn w:val="prastasis"/>
    <w:rsid w:val="009D66F7"/>
    <w:pPr>
      <w:framePr w:w="3385" w:h="857" w:hSpace="181" w:wrap="auto" w:vAnchor="text" w:hAnchor="page" w:x="1728" w:y="794"/>
      <w:jc w:val="center"/>
    </w:pPr>
    <w:rPr>
      <w:rFonts w:ascii="TimesLT" w:hAnsi="TimesLT"/>
      <w:b/>
      <w:sz w:val="28"/>
    </w:rPr>
  </w:style>
  <w:style w:type="paragraph" w:customStyle="1" w:styleId="REMAS2">
    <w:name w:val="REMAS2"/>
    <w:basedOn w:val="prastasis"/>
    <w:rsid w:val="009D66F7"/>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9D66F7"/>
    <w:pPr>
      <w:framePr w:w="352" w:h="431" w:hSpace="181" w:wrap="auto" w:vAnchor="page" w:hAnchor="page" w:x="1296" w:y="3169" w:anchorLock="1"/>
    </w:pPr>
    <w:rPr>
      <w:rFonts w:ascii="TimesLT" w:hAnsi="TimesLT"/>
      <w:b/>
    </w:rPr>
  </w:style>
  <w:style w:type="paragraph" w:customStyle="1" w:styleId="k2">
    <w:name w:val="k2"/>
    <w:basedOn w:val="prastasis"/>
    <w:rsid w:val="009D66F7"/>
    <w:pPr>
      <w:framePr w:w="352" w:h="289" w:hSpace="181" w:wrap="auto" w:vAnchor="page" w:hAnchor="page" w:x="5328" w:y="3169" w:anchorLock="1"/>
    </w:pPr>
    <w:rPr>
      <w:rFonts w:ascii="TimesLT" w:hAnsi="TimesLT"/>
      <w:b/>
    </w:rPr>
  </w:style>
  <w:style w:type="paragraph" w:customStyle="1" w:styleId="k3">
    <w:name w:val="k3"/>
    <w:basedOn w:val="prastasis"/>
    <w:rsid w:val="009D66F7"/>
    <w:pPr>
      <w:framePr w:w="499" w:h="284" w:hSpace="181" w:wrap="auto" w:vAnchor="page" w:hAnchor="page" w:x="761" w:y="4900" w:anchorLock="1"/>
      <w:jc w:val="right"/>
    </w:pPr>
    <w:rPr>
      <w:b/>
    </w:rPr>
  </w:style>
  <w:style w:type="paragraph" w:customStyle="1" w:styleId="k4">
    <w:name w:val="k4"/>
    <w:basedOn w:val="prastasis"/>
    <w:rsid w:val="009D66F7"/>
    <w:pPr>
      <w:framePr w:w="499" w:h="284" w:hSpace="181" w:wrap="auto" w:vAnchor="page" w:hAnchor="page" w:x="720" w:y="5617" w:anchorLock="1"/>
      <w:jc w:val="right"/>
    </w:pPr>
    <w:rPr>
      <w:b/>
    </w:rPr>
  </w:style>
  <w:style w:type="paragraph" w:customStyle="1" w:styleId="remas4">
    <w:name w:val="remas4"/>
    <w:basedOn w:val="prastasis"/>
    <w:rsid w:val="009D66F7"/>
    <w:pPr>
      <w:framePr w:w="3663" w:h="1735" w:hSpace="181" w:wrap="auto" w:vAnchor="page" w:hAnchor="page" w:x="1583" w:y="3312" w:anchorLock="1"/>
    </w:pPr>
    <w:rPr>
      <w:rFonts w:ascii="TimesLT" w:hAnsi="TimesLT"/>
      <w:sz w:val="22"/>
    </w:rPr>
  </w:style>
  <w:style w:type="paragraph" w:customStyle="1" w:styleId="remas5">
    <w:name w:val="remas5"/>
    <w:basedOn w:val="prastasis"/>
    <w:rsid w:val="009D66F7"/>
    <w:pPr>
      <w:framePr w:w="2376" w:h="289" w:hSpace="181" w:wrap="auto" w:vAnchor="page" w:hAnchor="page" w:x="8931" w:y="721" w:anchorLock="1"/>
    </w:pPr>
    <w:rPr>
      <w:rFonts w:ascii="TimesLT" w:hAnsi="TimesLT"/>
      <w:sz w:val="22"/>
    </w:rPr>
  </w:style>
  <w:style w:type="paragraph" w:customStyle="1" w:styleId="k10">
    <w:name w:val="k10"/>
    <w:basedOn w:val="prastasis"/>
    <w:rsid w:val="009D66F7"/>
    <w:pPr>
      <w:framePr w:w="227" w:h="147" w:hSpace="181" w:wrap="auto" w:vAnchor="page" w:hAnchor="page" w:x="8784" w:y="438" w:anchorLock="1"/>
    </w:pPr>
    <w:rPr>
      <w:b/>
    </w:rPr>
  </w:style>
  <w:style w:type="paragraph" w:customStyle="1" w:styleId="k11">
    <w:name w:val="k11"/>
    <w:basedOn w:val="prastasis"/>
    <w:rsid w:val="009D66F7"/>
    <w:pPr>
      <w:framePr w:w="51" w:h="289" w:hSpace="181" w:wrap="auto" w:vAnchor="page" w:hAnchor="page" w:x="8784" w:y="1005" w:anchorLock="1"/>
    </w:pPr>
    <w:rPr>
      <w:b/>
    </w:rPr>
  </w:style>
  <w:style w:type="paragraph" w:customStyle="1" w:styleId="k12">
    <w:name w:val="k12"/>
    <w:basedOn w:val="prastasis"/>
    <w:rsid w:val="009D66F7"/>
    <w:pPr>
      <w:framePr w:w="51" w:h="289" w:hSpace="181" w:wrap="auto" w:vAnchor="page" w:hAnchor="page" w:x="11233" w:y="438" w:anchorLock="1"/>
    </w:pPr>
    <w:rPr>
      <w:b/>
    </w:rPr>
  </w:style>
  <w:style w:type="paragraph" w:customStyle="1" w:styleId="k15">
    <w:name w:val="k15"/>
    <w:basedOn w:val="prastasis"/>
    <w:rsid w:val="009D66F7"/>
    <w:pPr>
      <w:framePr w:w="51" w:h="289" w:hSpace="181" w:wrap="auto" w:vAnchor="page" w:hAnchor="page" w:x="11233" w:y="1005" w:anchorLock="1"/>
    </w:pPr>
    <w:rPr>
      <w:b/>
    </w:rPr>
  </w:style>
  <w:style w:type="paragraph" w:customStyle="1" w:styleId="k20">
    <w:name w:val="k20"/>
    <w:basedOn w:val="prastasis"/>
    <w:rsid w:val="009D66F7"/>
    <w:pPr>
      <w:framePr w:w="227" w:h="289" w:hSpace="181" w:wrap="auto" w:vAnchor="page" w:hAnchor="page" w:x="6510" w:y="1299" w:anchorLock="1"/>
    </w:pPr>
    <w:rPr>
      <w:rFonts w:ascii="TimesLT" w:hAnsi="TimesLT"/>
      <w:b/>
    </w:rPr>
  </w:style>
  <w:style w:type="paragraph" w:customStyle="1" w:styleId="k21">
    <w:name w:val="k21"/>
    <w:basedOn w:val="prastasis"/>
    <w:rsid w:val="009D66F7"/>
    <w:pPr>
      <w:framePr w:w="227" w:h="289" w:hSpace="181" w:wrap="auto" w:vAnchor="page" w:hAnchor="page" w:x="6510" w:y="1725" w:anchorLock="1"/>
    </w:pPr>
    <w:rPr>
      <w:rFonts w:ascii="TimesLT" w:hAnsi="TimesLT"/>
    </w:rPr>
  </w:style>
  <w:style w:type="paragraph" w:customStyle="1" w:styleId="k22">
    <w:name w:val="k22"/>
    <w:basedOn w:val="prastasis"/>
    <w:rsid w:val="009D66F7"/>
    <w:pPr>
      <w:framePr w:w="227" w:h="289" w:hSpace="181" w:wrap="auto" w:vAnchor="page" w:hAnchor="page" w:x="10513" w:y="1299" w:anchorLock="1"/>
    </w:pPr>
    <w:rPr>
      <w:b/>
    </w:rPr>
  </w:style>
  <w:style w:type="paragraph" w:customStyle="1" w:styleId="k25">
    <w:name w:val="k25"/>
    <w:basedOn w:val="prastasis"/>
    <w:rsid w:val="009D66F7"/>
    <w:pPr>
      <w:framePr w:w="227" w:h="289" w:hSpace="181" w:wrap="auto" w:vAnchor="page" w:hAnchor="page" w:x="10513" w:y="1730" w:anchorLock="1"/>
    </w:pPr>
    <w:rPr>
      <w:rFonts w:ascii="TimesLT" w:hAnsi="TimesLT"/>
    </w:rPr>
  </w:style>
  <w:style w:type="paragraph" w:customStyle="1" w:styleId="remas20">
    <w:name w:val="remas20"/>
    <w:basedOn w:val="prastasis"/>
    <w:rsid w:val="009D66F7"/>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9D66F7"/>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9D66F7"/>
    <w:pPr>
      <w:framePr w:w="2223" w:h="147" w:hSpace="181" w:wrap="notBeside" w:vAnchor="text" w:hAnchor="page" w:x="6765" w:y="630" w:anchorLock="1"/>
    </w:pPr>
    <w:rPr>
      <w:rFonts w:ascii="TimesLT" w:hAnsi="TimesLT"/>
      <w:sz w:val="22"/>
    </w:rPr>
  </w:style>
  <w:style w:type="paragraph" w:customStyle="1" w:styleId="lll">
    <w:name w:val="lll"/>
    <w:basedOn w:val="prastasis"/>
    <w:rsid w:val="009D66F7"/>
    <w:pPr>
      <w:framePr w:w="1939" w:h="289" w:hSpace="181" w:wrap="auto" w:vAnchor="page" w:hAnchor="page" w:x="9072" w:y="2161" w:anchorLock="1"/>
    </w:pPr>
    <w:rPr>
      <w:rFonts w:ascii="TimesLT" w:hAnsi="TimesLT"/>
      <w:sz w:val="22"/>
    </w:rPr>
  </w:style>
  <w:style w:type="paragraph" w:styleId="Porat">
    <w:name w:val="footer"/>
    <w:basedOn w:val="prastasis"/>
    <w:rsid w:val="009D66F7"/>
    <w:pPr>
      <w:tabs>
        <w:tab w:val="center" w:pos="4153"/>
        <w:tab w:val="right" w:pos="8306"/>
      </w:tabs>
    </w:pPr>
  </w:style>
  <w:style w:type="paragraph" w:customStyle="1" w:styleId="apacia">
    <w:name w:val="apacia"/>
    <w:basedOn w:val="prastasis"/>
    <w:rsid w:val="009D66F7"/>
    <w:pPr>
      <w:framePr w:w="10251" w:h="1159" w:hSpace="181" w:wrap="auto" w:vAnchor="page" w:hAnchor="page" w:x="1152" w:y="15409" w:anchorLock="1"/>
    </w:pPr>
    <w:rPr>
      <w:sz w:val="20"/>
    </w:rPr>
  </w:style>
  <w:style w:type="character" w:customStyle="1" w:styleId="Antrat1Diagrama">
    <w:name w:val="Antraštė 1 Diagrama"/>
    <w:basedOn w:val="Numatytasispastraiposriftas"/>
    <w:link w:val="Antrat1"/>
    <w:rsid w:val="00066C6B"/>
    <w:rPr>
      <w:b/>
      <w:sz w:val="24"/>
    </w:rPr>
  </w:style>
  <w:style w:type="paragraph" w:styleId="Debesliotekstas">
    <w:name w:val="Balloon Text"/>
    <w:basedOn w:val="prastasis"/>
    <w:link w:val="DebesliotekstasDiagrama"/>
    <w:rsid w:val="00016F0F"/>
    <w:rPr>
      <w:rFonts w:ascii="Tahoma" w:hAnsi="Tahoma" w:cs="Tahoma"/>
      <w:sz w:val="16"/>
      <w:szCs w:val="16"/>
    </w:rPr>
  </w:style>
  <w:style w:type="character" w:customStyle="1" w:styleId="DebesliotekstasDiagrama">
    <w:name w:val="Debesėlio tekstas Diagrama"/>
    <w:basedOn w:val="Numatytasispastraiposriftas"/>
    <w:link w:val="Debesliotekstas"/>
    <w:rsid w:val="00016F0F"/>
    <w:rPr>
      <w:rFonts w:ascii="Tahoma" w:hAnsi="Tahoma" w:cs="Tahoma"/>
      <w:sz w:val="16"/>
      <w:szCs w:val="16"/>
      <w:lang w:val="en-GB"/>
    </w:rPr>
  </w:style>
  <w:style w:type="paragraph" w:styleId="Pagrindinistekstas2">
    <w:name w:val="Body Text 2"/>
    <w:basedOn w:val="prastasis"/>
    <w:link w:val="Pagrindinistekstas2Diagrama"/>
    <w:unhideWhenUsed/>
    <w:rsid w:val="00A15014"/>
    <w:pPr>
      <w:overflowPunct/>
      <w:autoSpaceDE/>
      <w:autoSpaceDN/>
      <w:adjustRightInd/>
      <w:spacing w:before="100" w:beforeAutospacing="1" w:after="100" w:afterAutospacing="1"/>
      <w:textAlignment w:val="auto"/>
    </w:pPr>
    <w:rPr>
      <w:rFonts w:ascii="Verdana" w:eastAsia="Arial Unicode MS" w:hAnsi="Verdana"/>
      <w:sz w:val="18"/>
      <w:szCs w:val="18"/>
    </w:rPr>
  </w:style>
  <w:style w:type="character" w:customStyle="1" w:styleId="Pagrindinistekstas2Diagrama">
    <w:name w:val="Pagrindinis tekstas 2 Diagrama"/>
    <w:basedOn w:val="Numatytasispastraiposriftas"/>
    <w:link w:val="Pagrindinistekstas2"/>
    <w:rsid w:val="00A15014"/>
    <w:rPr>
      <w:rFonts w:ascii="Verdana" w:eastAsia="Arial Unicode MS" w:hAnsi="Verdana"/>
      <w:sz w:val="18"/>
      <w:szCs w:val="18"/>
      <w:lang w:val="en-GB"/>
    </w:rPr>
  </w:style>
  <w:style w:type="character" w:styleId="Komentaronuoroda">
    <w:name w:val="annotation reference"/>
    <w:uiPriority w:val="99"/>
    <w:semiHidden/>
    <w:unhideWhenUsed/>
    <w:rsid w:val="00DF5C2B"/>
    <w:rPr>
      <w:sz w:val="16"/>
      <w:szCs w:val="16"/>
    </w:rPr>
  </w:style>
  <w:style w:type="paragraph" w:styleId="Komentarotekstas">
    <w:name w:val="annotation text"/>
    <w:basedOn w:val="prastasis"/>
    <w:link w:val="KomentarotekstasDiagrama"/>
    <w:uiPriority w:val="99"/>
    <w:semiHidden/>
    <w:unhideWhenUsed/>
    <w:rsid w:val="00DF5C2B"/>
    <w:pPr>
      <w:overflowPunct/>
      <w:autoSpaceDE/>
      <w:autoSpaceDN/>
      <w:adjustRightInd/>
      <w:textAlignment w:val="auto"/>
    </w:pPr>
    <w:rPr>
      <w:sz w:val="20"/>
      <w:lang w:eastAsia="en-US"/>
    </w:rPr>
  </w:style>
  <w:style w:type="character" w:customStyle="1" w:styleId="KomentarotekstasDiagrama">
    <w:name w:val="Komentaro tekstas Diagrama"/>
    <w:basedOn w:val="Numatytasispastraiposriftas"/>
    <w:link w:val="Komentarotekstas"/>
    <w:uiPriority w:val="99"/>
    <w:semiHidden/>
    <w:rsid w:val="00DF5C2B"/>
    <w:rPr>
      <w:lang w:val="en-GB" w:eastAsia="en-US"/>
    </w:rPr>
  </w:style>
  <w:style w:type="character" w:styleId="Hipersaitas">
    <w:name w:val="Hyperlink"/>
    <w:basedOn w:val="Numatytasispastraiposriftas"/>
    <w:uiPriority w:val="99"/>
    <w:unhideWhenUsed/>
    <w:rsid w:val="00DF5C2B"/>
    <w:rPr>
      <w:color w:val="0000FF" w:themeColor="hyperlink"/>
      <w:u w:val="single"/>
    </w:rPr>
  </w:style>
  <w:style w:type="character" w:customStyle="1" w:styleId="normaltextrun">
    <w:name w:val="normaltextrun"/>
    <w:basedOn w:val="Numatytasispastraiposriftas"/>
    <w:rsid w:val="00DF5C2B"/>
  </w:style>
  <w:style w:type="character" w:customStyle="1" w:styleId="Neapdorotaspaminjimas1">
    <w:name w:val="Neapdorotas paminėjimas1"/>
    <w:basedOn w:val="Numatytasispastraiposriftas"/>
    <w:uiPriority w:val="99"/>
    <w:semiHidden/>
    <w:unhideWhenUsed/>
    <w:rsid w:val="005B06A3"/>
    <w:rPr>
      <w:color w:val="808080"/>
      <w:shd w:val="clear" w:color="auto" w:fill="E6E6E6"/>
    </w:rPr>
  </w:style>
  <w:style w:type="paragraph" w:styleId="Komentarotema">
    <w:name w:val="annotation subject"/>
    <w:basedOn w:val="Komentarotekstas"/>
    <w:next w:val="Komentarotekstas"/>
    <w:link w:val="KomentarotemaDiagrama"/>
    <w:semiHidden/>
    <w:unhideWhenUsed/>
    <w:rsid w:val="00F2377B"/>
    <w:pPr>
      <w:overflowPunct w:val="0"/>
      <w:autoSpaceDE w:val="0"/>
      <w:autoSpaceDN w:val="0"/>
      <w:adjustRightInd w:val="0"/>
      <w:textAlignment w:val="baseline"/>
    </w:pPr>
    <w:rPr>
      <w:b/>
      <w:bCs/>
      <w:lang w:eastAsia="lt-LT"/>
    </w:rPr>
  </w:style>
  <w:style w:type="character" w:customStyle="1" w:styleId="KomentarotemaDiagrama">
    <w:name w:val="Komentaro tema Diagrama"/>
    <w:basedOn w:val="KomentarotekstasDiagrama"/>
    <w:link w:val="Komentarotema"/>
    <w:semiHidden/>
    <w:rsid w:val="00F2377B"/>
    <w:rPr>
      <w:b/>
      <w:bCs/>
      <w:lang w:val="en-GB" w:eastAsia="en-US"/>
    </w:rPr>
  </w:style>
  <w:style w:type="character" w:customStyle="1" w:styleId="AntratsDiagrama">
    <w:name w:val="Antraštės Diagrama"/>
    <w:basedOn w:val="Numatytasispastraiposriftas"/>
    <w:link w:val="Antrats"/>
    <w:uiPriority w:val="99"/>
    <w:rsid w:val="002B286C"/>
    <w:rPr>
      <w:sz w:val="24"/>
      <w:lang w:val="en-GB"/>
    </w:rPr>
  </w:style>
  <w:style w:type="character" w:styleId="Neapdorotaspaminjimas">
    <w:name w:val="Unresolved Mention"/>
    <w:basedOn w:val="Numatytasispastraiposriftas"/>
    <w:uiPriority w:val="99"/>
    <w:semiHidden/>
    <w:unhideWhenUsed/>
    <w:rsid w:val="00E568F1"/>
    <w:rPr>
      <w:color w:val="605E5C"/>
      <w:shd w:val="clear" w:color="auto" w:fill="E1DFDD"/>
    </w:rPr>
  </w:style>
  <w:style w:type="paragraph" w:styleId="Puslapioinaostekstas">
    <w:name w:val="footnote text"/>
    <w:basedOn w:val="prastasis"/>
    <w:link w:val="PuslapioinaostekstasDiagrama"/>
    <w:semiHidden/>
    <w:unhideWhenUsed/>
    <w:rsid w:val="00F56F96"/>
    <w:pPr>
      <w:textAlignment w:val="auto"/>
    </w:pPr>
    <w:rPr>
      <w:rFonts w:ascii="TimesLT" w:hAnsi="TimesLT"/>
      <w:sz w:val="20"/>
      <w:lang w:eastAsia="en-US"/>
    </w:rPr>
  </w:style>
  <w:style w:type="character" w:customStyle="1" w:styleId="PuslapioinaostekstasDiagrama">
    <w:name w:val="Puslapio išnašos tekstas Diagrama"/>
    <w:basedOn w:val="Numatytasispastraiposriftas"/>
    <w:link w:val="Puslapioinaostekstas"/>
    <w:semiHidden/>
    <w:rsid w:val="00F56F96"/>
    <w:rPr>
      <w:rFonts w:ascii="TimesLT" w:hAnsi="TimesLT"/>
      <w:lang w:val="en-GB" w:eastAsia="en-US"/>
    </w:rPr>
  </w:style>
  <w:style w:type="character" w:styleId="Puslapioinaosnuoroda">
    <w:name w:val="footnote reference"/>
    <w:basedOn w:val="Numatytasispastraiposriftas"/>
    <w:semiHidden/>
    <w:unhideWhenUsed/>
    <w:rsid w:val="00F56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59069">
      <w:bodyDiv w:val="1"/>
      <w:marLeft w:val="0"/>
      <w:marRight w:val="0"/>
      <w:marTop w:val="0"/>
      <w:marBottom w:val="0"/>
      <w:divBdr>
        <w:top w:val="none" w:sz="0" w:space="0" w:color="auto"/>
        <w:left w:val="none" w:sz="0" w:space="0" w:color="auto"/>
        <w:bottom w:val="none" w:sz="0" w:space="0" w:color="auto"/>
        <w:right w:val="none" w:sz="0" w:space="0" w:color="auto"/>
      </w:divBdr>
    </w:div>
    <w:div w:id="309872082">
      <w:bodyDiv w:val="1"/>
      <w:marLeft w:val="0"/>
      <w:marRight w:val="0"/>
      <w:marTop w:val="0"/>
      <w:marBottom w:val="0"/>
      <w:divBdr>
        <w:top w:val="none" w:sz="0" w:space="0" w:color="auto"/>
        <w:left w:val="none" w:sz="0" w:space="0" w:color="auto"/>
        <w:bottom w:val="none" w:sz="0" w:space="0" w:color="auto"/>
        <w:right w:val="none" w:sz="0" w:space="0" w:color="auto"/>
      </w:divBdr>
    </w:div>
    <w:div w:id="352733790">
      <w:bodyDiv w:val="1"/>
      <w:marLeft w:val="0"/>
      <w:marRight w:val="0"/>
      <w:marTop w:val="0"/>
      <w:marBottom w:val="0"/>
      <w:divBdr>
        <w:top w:val="none" w:sz="0" w:space="0" w:color="auto"/>
        <w:left w:val="none" w:sz="0" w:space="0" w:color="auto"/>
        <w:bottom w:val="none" w:sz="0" w:space="0" w:color="auto"/>
        <w:right w:val="none" w:sz="0" w:space="0" w:color="auto"/>
      </w:divBdr>
    </w:div>
    <w:div w:id="470095845">
      <w:bodyDiv w:val="1"/>
      <w:marLeft w:val="0"/>
      <w:marRight w:val="0"/>
      <w:marTop w:val="0"/>
      <w:marBottom w:val="0"/>
      <w:divBdr>
        <w:top w:val="none" w:sz="0" w:space="0" w:color="auto"/>
        <w:left w:val="none" w:sz="0" w:space="0" w:color="auto"/>
        <w:bottom w:val="none" w:sz="0" w:space="0" w:color="auto"/>
        <w:right w:val="none" w:sz="0" w:space="0" w:color="auto"/>
      </w:divBdr>
    </w:div>
    <w:div w:id="628053277">
      <w:bodyDiv w:val="1"/>
      <w:marLeft w:val="0"/>
      <w:marRight w:val="0"/>
      <w:marTop w:val="0"/>
      <w:marBottom w:val="0"/>
      <w:divBdr>
        <w:top w:val="none" w:sz="0" w:space="0" w:color="auto"/>
        <w:left w:val="none" w:sz="0" w:space="0" w:color="auto"/>
        <w:bottom w:val="none" w:sz="0" w:space="0" w:color="auto"/>
        <w:right w:val="none" w:sz="0" w:space="0" w:color="auto"/>
      </w:divBdr>
    </w:div>
    <w:div w:id="859196627">
      <w:bodyDiv w:val="1"/>
      <w:marLeft w:val="0"/>
      <w:marRight w:val="0"/>
      <w:marTop w:val="0"/>
      <w:marBottom w:val="0"/>
      <w:divBdr>
        <w:top w:val="none" w:sz="0" w:space="0" w:color="auto"/>
        <w:left w:val="none" w:sz="0" w:space="0" w:color="auto"/>
        <w:bottom w:val="none" w:sz="0" w:space="0" w:color="auto"/>
        <w:right w:val="none" w:sz="0" w:space="0" w:color="auto"/>
      </w:divBdr>
    </w:div>
    <w:div w:id="1039284723">
      <w:bodyDiv w:val="1"/>
      <w:marLeft w:val="0"/>
      <w:marRight w:val="0"/>
      <w:marTop w:val="0"/>
      <w:marBottom w:val="0"/>
      <w:divBdr>
        <w:top w:val="none" w:sz="0" w:space="0" w:color="auto"/>
        <w:left w:val="none" w:sz="0" w:space="0" w:color="auto"/>
        <w:bottom w:val="none" w:sz="0" w:space="0" w:color="auto"/>
        <w:right w:val="none" w:sz="0" w:space="0" w:color="auto"/>
      </w:divBdr>
      <w:divsChild>
        <w:div w:id="831411061">
          <w:marLeft w:val="0"/>
          <w:marRight w:val="0"/>
          <w:marTop w:val="0"/>
          <w:marBottom w:val="0"/>
          <w:divBdr>
            <w:top w:val="none" w:sz="0" w:space="0" w:color="auto"/>
            <w:left w:val="none" w:sz="0" w:space="0" w:color="auto"/>
            <w:bottom w:val="none" w:sz="0" w:space="0" w:color="auto"/>
            <w:right w:val="none" w:sz="0" w:space="0" w:color="auto"/>
          </w:divBdr>
          <w:divsChild>
            <w:div w:id="349259095">
              <w:marLeft w:val="0"/>
              <w:marRight w:val="0"/>
              <w:marTop w:val="0"/>
              <w:marBottom w:val="0"/>
              <w:divBdr>
                <w:top w:val="none" w:sz="0" w:space="0" w:color="auto"/>
                <w:left w:val="none" w:sz="0" w:space="0" w:color="auto"/>
                <w:bottom w:val="none" w:sz="0" w:space="0" w:color="auto"/>
                <w:right w:val="none" w:sz="0" w:space="0" w:color="auto"/>
              </w:divBdr>
              <w:divsChild>
                <w:div w:id="745612474">
                  <w:marLeft w:val="0"/>
                  <w:marRight w:val="0"/>
                  <w:marTop w:val="0"/>
                  <w:marBottom w:val="0"/>
                  <w:divBdr>
                    <w:top w:val="single" w:sz="6" w:space="0" w:color="DADADA"/>
                    <w:left w:val="none" w:sz="0" w:space="0" w:color="auto"/>
                    <w:bottom w:val="none" w:sz="0" w:space="0" w:color="auto"/>
                    <w:right w:val="none" w:sz="0" w:space="0" w:color="auto"/>
                  </w:divBdr>
                  <w:divsChild>
                    <w:div w:id="1682704823">
                      <w:marLeft w:val="0"/>
                      <w:marRight w:val="0"/>
                      <w:marTop w:val="0"/>
                      <w:marBottom w:val="0"/>
                      <w:divBdr>
                        <w:top w:val="none" w:sz="0" w:space="0" w:color="auto"/>
                        <w:left w:val="none" w:sz="0" w:space="0" w:color="auto"/>
                        <w:bottom w:val="none" w:sz="0" w:space="0" w:color="auto"/>
                        <w:right w:val="none" w:sz="0" w:space="0" w:color="auto"/>
                      </w:divBdr>
                      <w:divsChild>
                        <w:div w:id="1905262981">
                          <w:marLeft w:val="0"/>
                          <w:marRight w:val="0"/>
                          <w:marTop w:val="120"/>
                          <w:marBottom w:val="120"/>
                          <w:divBdr>
                            <w:top w:val="none" w:sz="0" w:space="0" w:color="auto"/>
                            <w:left w:val="none" w:sz="0" w:space="0" w:color="auto"/>
                            <w:bottom w:val="none" w:sz="0" w:space="0" w:color="auto"/>
                            <w:right w:val="none" w:sz="0" w:space="0" w:color="auto"/>
                          </w:divBdr>
                          <w:divsChild>
                            <w:div w:id="1372267535">
                              <w:marLeft w:val="0"/>
                              <w:marRight w:val="0"/>
                              <w:marTop w:val="0"/>
                              <w:marBottom w:val="0"/>
                              <w:divBdr>
                                <w:top w:val="none" w:sz="0" w:space="0" w:color="auto"/>
                                <w:left w:val="none" w:sz="0" w:space="0" w:color="auto"/>
                                <w:bottom w:val="none" w:sz="0" w:space="0" w:color="auto"/>
                                <w:right w:val="none" w:sz="0" w:space="0" w:color="auto"/>
                              </w:divBdr>
                              <w:divsChild>
                                <w:div w:id="1909681071">
                                  <w:marLeft w:val="0"/>
                                  <w:marRight w:val="0"/>
                                  <w:marTop w:val="0"/>
                                  <w:marBottom w:val="0"/>
                                  <w:divBdr>
                                    <w:top w:val="none" w:sz="0" w:space="0" w:color="auto"/>
                                    <w:left w:val="none" w:sz="0" w:space="0" w:color="auto"/>
                                    <w:bottom w:val="none" w:sz="0" w:space="0" w:color="auto"/>
                                    <w:right w:val="none" w:sz="0" w:space="0" w:color="auto"/>
                                  </w:divBdr>
                                  <w:divsChild>
                                    <w:div w:id="1753231983">
                                      <w:marLeft w:val="0"/>
                                      <w:marRight w:val="0"/>
                                      <w:marTop w:val="0"/>
                                      <w:marBottom w:val="0"/>
                                      <w:divBdr>
                                        <w:top w:val="none" w:sz="0" w:space="0" w:color="auto"/>
                                        <w:left w:val="none" w:sz="0" w:space="0" w:color="auto"/>
                                        <w:bottom w:val="none" w:sz="0" w:space="0" w:color="auto"/>
                                        <w:right w:val="none" w:sz="0" w:space="0" w:color="auto"/>
                                      </w:divBdr>
                                      <w:divsChild>
                                        <w:div w:id="331568887">
                                          <w:marLeft w:val="0"/>
                                          <w:marRight w:val="0"/>
                                          <w:marTop w:val="0"/>
                                          <w:marBottom w:val="0"/>
                                          <w:divBdr>
                                            <w:top w:val="none" w:sz="0" w:space="0" w:color="auto"/>
                                            <w:left w:val="none" w:sz="0" w:space="0" w:color="auto"/>
                                            <w:bottom w:val="none" w:sz="0" w:space="0" w:color="auto"/>
                                            <w:right w:val="none" w:sz="0" w:space="0" w:color="auto"/>
                                          </w:divBdr>
                                          <w:divsChild>
                                            <w:div w:id="615218355">
                                              <w:marLeft w:val="0"/>
                                              <w:marRight w:val="0"/>
                                              <w:marTop w:val="0"/>
                                              <w:marBottom w:val="0"/>
                                              <w:divBdr>
                                                <w:top w:val="none" w:sz="0" w:space="0" w:color="auto"/>
                                                <w:left w:val="none" w:sz="0" w:space="0" w:color="auto"/>
                                                <w:bottom w:val="none" w:sz="0" w:space="0" w:color="auto"/>
                                                <w:right w:val="none" w:sz="0" w:space="0" w:color="auto"/>
                                              </w:divBdr>
                                              <w:divsChild>
                                                <w:div w:id="1505822171">
                                                  <w:marLeft w:val="-225"/>
                                                  <w:marRight w:val="-225"/>
                                                  <w:marTop w:val="0"/>
                                                  <w:marBottom w:val="0"/>
                                                  <w:divBdr>
                                                    <w:top w:val="none" w:sz="0" w:space="0" w:color="auto"/>
                                                    <w:left w:val="none" w:sz="0" w:space="0" w:color="auto"/>
                                                    <w:bottom w:val="none" w:sz="0" w:space="0" w:color="auto"/>
                                                    <w:right w:val="none" w:sz="0" w:space="0" w:color="auto"/>
                                                  </w:divBdr>
                                                  <w:divsChild>
                                                    <w:div w:id="1562449473">
                                                      <w:marLeft w:val="0"/>
                                                      <w:marRight w:val="0"/>
                                                      <w:marTop w:val="0"/>
                                                      <w:marBottom w:val="0"/>
                                                      <w:divBdr>
                                                        <w:top w:val="none" w:sz="0" w:space="0" w:color="auto"/>
                                                        <w:left w:val="none" w:sz="0" w:space="0" w:color="auto"/>
                                                        <w:bottom w:val="none" w:sz="0" w:space="0" w:color="auto"/>
                                                        <w:right w:val="none" w:sz="0" w:space="0" w:color="auto"/>
                                                      </w:divBdr>
                                                      <w:divsChild>
                                                        <w:div w:id="1351880110">
                                                          <w:marLeft w:val="-225"/>
                                                          <w:marRight w:val="-225"/>
                                                          <w:marTop w:val="0"/>
                                                          <w:marBottom w:val="0"/>
                                                          <w:divBdr>
                                                            <w:top w:val="none" w:sz="0" w:space="0" w:color="auto"/>
                                                            <w:left w:val="none" w:sz="0" w:space="0" w:color="auto"/>
                                                            <w:bottom w:val="none" w:sz="0" w:space="0" w:color="auto"/>
                                                            <w:right w:val="none" w:sz="0" w:space="0" w:color="auto"/>
                                                          </w:divBdr>
                                                          <w:divsChild>
                                                            <w:div w:id="15515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026099">
      <w:bodyDiv w:val="1"/>
      <w:marLeft w:val="0"/>
      <w:marRight w:val="0"/>
      <w:marTop w:val="0"/>
      <w:marBottom w:val="0"/>
      <w:divBdr>
        <w:top w:val="none" w:sz="0" w:space="0" w:color="auto"/>
        <w:left w:val="none" w:sz="0" w:space="0" w:color="auto"/>
        <w:bottom w:val="none" w:sz="0" w:space="0" w:color="auto"/>
        <w:right w:val="none" w:sz="0" w:space="0" w:color="auto"/>
      </w:divBdr>
    </w:div>
    <w:div w:id="1185367702">
      <w:bodyDiv w:val="1"/>
      <w:marLeft w:val="0"/>
      <w:marRight w:val="0"/>
      <w:marTop w:val="0"/>
      <w:marBottom w:val="0"/>
      <w:divBdr>
        <w:top w:val="none" w:sz="0" w:space="0" w:color="auto"/>
        <w:left w:val="none" w:sz="0" w:space="0" w:color="auto"/>
        <w:bottom w:val="none" w:sz="0" w:space="0" w:color="auto"/>
        <w:right w:val="none" w:sz="0" w:space="0" w:color="auto"/>
      </w:divBdr>
    </w:div>
    <w:div w:id="1260604261">
      <w:bodyDiv w:val="1"/>
      <w:marLeft w:val="0"/>
      <w:marRight w:val="0"/>
      <w:marTop w:val="0"/>
      <w:marBottom w:val="0"/>
      <w:divBdr>
        <w:top w:val="none" w:sz="0" w:space="0" w:color="auto"/>
        <w:left w:val="none" w:sz="0" w:space="0" w:color="auto"/>
        <w:bottom w:val="none" w:sz="0" w:space="0" w:color="auto"/>
        <w:right w:val="none" w:sz="0" w:space="0" w:color="auto"/>
      </w:divBdr>
      <w:divsChild>
        <w:div w:id="1365473994">
          <w:marLeft w:val="0"/>
          <w:marRight w:val="0"/>
          <w:marTop w:val="0"/>
          <w:marBottom w:val="0"/>
          <w:divBdr>
            <w:top w:val="none" w:sz="0" w:space="0" w:color="auto"/>
            <w:left w:val="none" w:sz="0" w:space="0" w:color="auto"/>
            <w:bottom w:val="none" w:sz="0" w:space="0" w:color="auto"/>
            <w:right w:val="none" w:sz="0" w:space="0" w:color="auto"/>
          </w:divBdr>
          <w:divsChild>
            <w:div w:id="1229725607">
              <w:marLeft w:val="0"/>
              <w:marRight w:val="0"/>
              <w:marTop w:val="0"/>
              <w:marBottom w:val="0"/>
              <w:divBdr>
                <w:top w:val="none" w:sz="0" w:space="0" w:color="auto"/>
                <w:left w:val="none" w:sz="0" w:space="0" w:color="auto"/>
                <w:bottom w:val="none" w:sz="0" w:space="0" w:color="auto"/>
                <w:right w:val="none" w:sz="0" w:space="0" w:color="auto"/>
              </w:divBdr>
              <w:divsChild>
                <w:div w:id="1570723838">
                  <w:marLeft w:val="0"/>
                  <w:marRight w:val="0"/>
                  <w:marTop w:val="0"/>
                  <w:marBottom w:val="0"/>
                  <w:divBdr>
                    <w:top w:val="single" w:sz="6" w:space="0" w:color="DADADA"/>
                    <w:left w:val="none" w:sz="0" w:space="0" w:color="auto"/>
                    <w:bottom w:val="none" w:sz="0" w:space="0" w:color="auto"/>
                    <w:right w:val="none" w:sz="0" w:space="0" w:color="auto"/>
                  </w:divBdr>
                  <w:divsChild>
                    <w:div w:id="214464539">
                      <w:marLeft w:val="0"/>
                      <w:marRight w:val="0"/>
                      <w:marTop w:val="0"/>
                      <w:marBottom w:val="0"/>
                      <w:divBdr>
                        <w:top w:val="none" w:sz="0" w:space="0" w:color="auto"/>
                        <w:left w:val="none" w:sz="0" w:space="0" w:color="auto"/>
                        <w:bottom w:val="none" w:sz="0" w:space="0" w:color="auto"/>
                        <w:right w:val="none" w:sz="0" w:space="0" w:color="auto"/>
                      </w:divBdr>
                      <w:divsChild>
                        <w:div w:id="399208343">
                          <w:marLeft w:val="0"/>
                          <w:marRight w:val="0"/>
                          <w:marTop w:val="120"/>
                          <w:marBottom w:val="120"/>
                          <w:divBdr>
                            <w:top w:val="none" w:sz="0" w:space="0" w:color="auto"/>
                            <w:left w:val="none" w:sz="0" w:space="0" w:color="auto"/>
                            <w:bottom w:val="none" w:sz="0" w:space="0" w:color="auto"/>
                            <w:right w:val="none" w:sz="0" w:space="0" w:color="auto"/>
                          </w:divBdr>
                          <w:divsChild>
                            <w:div w:id="258218597">
                              <w:marLeft w:val="0"/>
                              <w:marRight w:val="0"/>
                              <w:marTop w:val="0"/>
                              <w:marBottom w:val="0"/>
                              <w:divBdr>
                                <w:top w:val="none" w:sz="0" w:space="0" w:color="auto"/>
                                <w:left w:val="none" w:sz="0" w:space="0" w:color="auto"/>
                                <w:bottom w:val="none" w:sz="0" w:space="0" w:color="auto"/>
                                <w:right w:val="none" w:sz="0" w:space="0" w:color="auto"/>
                              </w:divBdr>
                              <w:divsChild>
                                <w:div w:id="38435836">
                                  <w:marLeft w:val="0"/>
                                  <w:marRight w:val="0"/>
                                  <w:marTop w:val="0"/>
                                  <w:marBottom w:val="0"/>
                                  <w:divBdr>
                                    <w:top w:val="none" w:sz="0" w:space="0" w:color="auto"/>
                                    <w:left w:val="none" w:sz="0" w:space="0" w:color="auto"/>
                                    <w:bottom w:val="none" w:sz="0" w:space="0" w:color="auto"/>
                                    <w:right w:val="none" w:sz="0" w:space="0" w:color="auto"/>
                                  </w:divBdr>
                                  <w:divsChild>
                                    <w:div w:id="303000043">
                                      <w:marLeft w:val="0"/>
                                      <w:marRight w:val="0"/>
                                      <w:marTop w:val="0"/>
                                      <w:marBottom w:val="0"/>
                                      <w:divBdr>
                                        <w:top w:val="none" w:sz="0" w:space="0" w:color="auto"/>
                                        <w:left w:val="none" w:sz="0" w:space="0" w:color="auto"/>
                                        <w:bottom w:val="none" w:sz="0" w:space="0" w:color="auto"/>
                                        <w:right w:val="none" w:sz="0" w:space="0" w:color="auto"/>
                                      </w:divBdr>
                                      <w:divsChild>
                                        <w:div w:id="1125081065">
                                          <w:marLeft w:val="0"/>
                                          <w:marRight w:val="0"/>
                                          <w:marTop w:val="0"/>
                                          <w:marBottom w:val="0"/>
                                          <w:divBdr>
                                            <w:top w:val="none" w:sz="0" w:space="0" w:color="auto"/>
                                            <w:left w:val="none" w:sz="0" w:space="0" w:color="auto"/>
                                            <w:bottom w:val="none" w:sz="0" w:space="0" w:color="auto"/>
                                            <w:right w:val="none" w:sz="0" w:space="0" w:color="auto"/>
                                          </w:divBdr>
                                          <w:divsChild>
                                            <w:div w:id="301467397">
                                              <w:marLeft w:val="0"/>
                                              <w:marRight w:val="0"/>
                                              <w:marTop w:val="0"/>
                                              <w:marBottom w:val="0"/>
                                              <w:divBdr>
                                                <w:top w:val="none" w:sz="0" w:space="0" w:color="auto"/>
                                                <w:left w:val="none" w:sz="0" w:space="0" w:color="auto"/>
                                                <w:bottom w:val="none" w:sz="0" w:space="0" w:color="auto"/>
                                                <w:right w:val="none" w:sz="0" w:space="0" w:color="auto"/>
                                              </w:divBdr>
                                              <w:divsChild>
                                                <w:div w:id="1141652825">
                                                  <w:marLeft w:val="-225"/>
                                                  <w:marRight w:val="-225"/>
                                                  <w:marTop w:val="0"/>
                                                  <w:marBottom w:val="0"/>
                                                  <w:divBdr>
                                                    <w:top w:val="none" w:sz="0" w:space="0" w:color="auto"/>
                                                    <w:left w:val="none" w:sz="0" w:space="0" w:color="auto"/>
                                                    <w:bottom w:val="none" w:sz="0" w:space="0" w:color="auto"/>
                                                    <w:right w:val="none" w:sz="0" w:space="0" w:color="auto"/>
                                                  </w:divBdr>
                                                  <w:divsChild>
                                                    <w:div w:id="1474985814">
                                                      <w:marLeft w:val="0"/>
                                                      <w:marRight w:val="0"/>
                                                      <w:marTop w:val="0"/>
                                                      <w:marBottom w:val="0"/>
                                                      <w:divBdr>
                                                        <w:top w:val="none" w:sz="0" w:space="0" w:color="auto"/>
                                                        <w:left w:val="none" w:sz="0" w:space="0" w:color="auto"/>
                                                        <w:bottom w:val="none" w:sz="0" w:space="0" w:color="auto"/>
                                                        <w:right w:val="none" w:sz="0" w:space="0" w:color="auto"/>
                                                      </w:divBdr>
                                                      <w:divsChild>
                                                        <w:div w:id="1154644683">
                                                          <w:marLeft w:val="-225"/>
                                                          <w:marRight w:val="-225"/>
                                                          <w:marTop w:val="0"/>
                                                          <w:marBottom w:val="0"/>
                                                          <w:divBdr>
                                                            <w:top w:val="none" w:sz="0" w:space="0" w:color="auto"/>
                                                            <w:left w:val="none" w:sz="0" w:space="0" w:color="auto"/>
                                                            <w:bottom w:val="none" w:sz="0" w:space="0" w:color="auto"/>
                                                            <w:right w:val="none" w:sz="0" w:space="0" w:color="auto"/>
                                                          </w:divBdr>
                                                          <w:divsChild>
                                                            <w:div w:id="20211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089046">
      <w:bodyDiv w:val="1"/>
      <w:marLeft w:val="0"/>
      <w:marRight w:val="0"/>
      <w:marTop w:val="0"/>
      <w:marBottom w:val="0"/>
      <w:divBdr>
        <w:top w:val="none" w:sz="0" w:space="0" w:color="auto"/>
        <w:left w:val="none" w:sz="0" w:space="0" w:color="auto"/>
        <w:bottom w:val="none" w:sz="0" w:space="0" w:color="auto"/>
        <w:right w:val="none" w:sz="0" w:space="0" w:color="auto"/>
      </w:divBdr>
    </w:div>
    <w:div w:id="1403404974">
      <w:bodyDiv w:val="1"/>
      <w:marLeft w:val="0"/>
      <w:marRight w:val="0"/>
      <w:marTop w:val="0"/>
      <w:marBottom w:val="0"/>
      <w:divBdr>
        <w:top w:val="none" w:sz="0" w:space="0" w:color="auto"/>
        <w:left w:val="none" w:sz="0" w:space="0" w:color="auto"/>
        <w:bottom w:val="none" w:sz="0" w:space="0" w:color="auto"/>
        <w:right w:val="none" w:sz="0" w:space="0" w:color="auto"/>
      </w:divBdr>
      <w:divsChild>
        <w:div w:id="1638026191">
          <w:marLeft w:val="0"/>
          <w:marRight w:val="0"/>
          <w:marTop w:val="0"/>
          <w:marBottom w:val="0"/>
          <w:divBdr>
            <w:top w:val="none" w:sz="0" w:space="0" w:color="auto"/>
            <w:left w:val="none" w:sz="0" w:space="0" w:color="auto"/>
            <w:bottom w:val="none" w:sz="0" w:space="0" w:color="auto"/>
            <w:right w:val="none" w:sz="0" w:space="0" w:color="auto"/>
          </w:divBdr>
          <w:divsChild>
            <w:div w:id="498815204">
              <w:marLeft w:val="0"/>
              <w:marRight w:val="0"/>
              <w:marTop w:val="0"/>
              <w:marBottom w:val="0"/>
              <w:divBdr>
                <w:top w:val="none" w:sz="0" w:space="0" w:color="auto"/>
                <w:left w:val="none" w:sz="0" w:space="0" w:color="auto"/>
                <w:bottom w:val="none" w:sz="0" w:space="0" w:color="auto"/>
                <w:right w:val="none" w:sz="0" w:space="0" w:color="auto"/>
              </w:divBdr>
              <w:divsChild>
                <w:div w:id="1571843234">
                  <w:marLeft w:val="0"/>
                  <w:marRight w:val="0"/>
                  <w:marTop w:val="0"/>
                  <w:marBottom w:val="0"/>
                  <w:divBdr>
                    <w:top w:val="single" w:sz="6" w:space="0" w:color="DADADA"/>
                    <w:left w:val="none" w:sz="0" w:space="0" w:color="auto"/>
                    <w:bottom w:val="none" w:sz="0" w:space="0" w:color="auto"/>
                    <w:right w:val="none" w:sz="0" w:space="0" w:color="auto"/>
                  </w:divBdr>
                  <w:divsChild>
                    <w:div w:id="870142013">
                      <w:marLeft w:val="0"/>
                      <w:marRight w:val="0"/>
                      <w:marTop w:val="0"/>
                      <w:marBottom w:val="0"/>
                      <w:divBdr>
                        <w:top w:val="none" w:sz="0" w:space="0" w:color="auto"/>
                        <w:left w:val="none" w:sz="0" w:space="0" w:color="auto"/>
                        <w:bottom w:val="none" w:sz="0" w:space="0" w:color="auto"/>
                        <w:right w:val="none" w:sz="0" w:space="0" w:color="auto"/>
                      </w:divBdr>
                      <w:divsChild>
                        <w:div w:id="1269042735">
                          <w:marLeft w:val="0"/>
                          <w:marRight w:val="0"/>
                          <w:marTop w:val="120"/>
                          <w:marBottom w:val="120"/>
                          <w:divBdr>
                            <w:top w:val="none" w:sz="0" w:space="0" w:color="auto"/>
                            <w:left w:val="none" w:sz="0" w:space="0" w:color="auto"/>
                            <w:bottom w:val="none" w:sz="0" w:space="0" w:color="auto"/>
                            <w:right w:val="none" w:sz="0" w:space="0" w:color="auto"/>
                          </w:divBdr>
                          <w:divsChild>
                            <w:div w:id="705835350">
                              <w:marLeft w:val="0"/>
                              <w:marRight w:val="0"/>
                              <w:marTop w:val="0"/>
                              <w:marBottom w:val="0"/>
                              <w:divBdr>
                                <w:top w:val="none" w:sz="0" w:space="0" w:color="auto"/>
                                <w:left w:val="none" w:sz="0" w:space="0" w:color="auto"/>
                                <w:bottom w:val="none" w:sz="0" w:space="0" w:color="auto"/>
                                <w:right w:val="none" w:sz="0" w:space="0" w:color="auto"/>
                              </w:divBdr>
                              <w:divsChild>
                                <w:div w:id="2110542378">
                                  <w:marLeft w:val="0"/>
                                  <w:marRight w:val="0"/>
                                  <w:marTop w:val="0"/>
                                  <w:marBottom w:val="0"/>
                                  <w:divBdr>
                                    <w:top w:val="none" w:sz="0" w:space="0" w:color="auto"/>
                                    <w:left w:val="none" w:sz="0" w:space="0" w:color="auto"/>
                                    <w:bottom w:val="none" w:sz="0" w:space="0" w:color="auto"/>
                                    <w:right w:val="none" w:sz="0" w:space="0" w:color="auto"/>
                                  </w:divBdr>
                                  <w:divsChild>
                                    <w:div w:id="48261080">
                                      <w:marLeft w:val="0"/>
                                      <w:marRight w:val="0"/>
                                      <w:marTop w:val="0"/>
                                      <w:marBottom w:val="0"/>
                                      <w:divBdr>
                                        <w:top w:val="none" w:sz="0" w:space="0" w:color="auto"/>
                                        <w:left w:val="none" w:sz="0" w:space="0" w:color="auto"/>
                                        <w:bottom w:val="none" w:sz="0" w:space="0" w:color="auto"/>
                                        <w:right w:val="none" w:sz="0" w:space="0" w:color="auto"/>
                                      </w:divBdr>
                                      <w:divsChild>
                                        <w:div w:id="1601834422">
                                          <w:marLeft w:val="0"/>
                                          <w:marRight w:val="0"/>
                                          <w:marTop w:val="0"/>
                                          <w:marBottom w:val="0"/>
                                          <w:divBdr>
                                            <w:top w:val="none" w:sz="0" w:space="0" w:color="auto"/>
                                            <w:left w:val="none" w:sz="0" w:space="0" w:color="auto"/>
                                            <w:bottom w:val="none" w:sz="0" w:space="0" w:color="auto"/>
                                            <w:right w:val="none" w:sz="0" w:space="0" w:color="auto"/>
                                          </w:divBdr>
                                          <w:divsChild>
                                            <w:div w:id="1313103481">
                                              <w:marLeft w:val="0"/>
                                              <w:marRight w:val="0"/>
                                              <w:marTop w:val="0"/>
                                              <w:marBottom w:val="0"/>
                                              <w:divBdr>
                                                <w:top w:val="none" w:sz="0" w:space="0" w:color="auto"/>
                                                <w:left w:val="none" w:sz="0" w:space="0" w:color="auto"/>
                                                <w:bottom w:val="none" w:sz="0" w:space="0" w:color="auto"/>
                                                <w:right w:val="none" w:sz="0" w:space="0" w:color="auto"/>
                                              </w:divBdr>
                                              <w:divsChild>
                                                <w:div w:id="1866018007">
                                                  <w:marLeft w:val="-225"/>
                                                  <w:marRight w:val="-225"/>
                                                  <w:marTop w:val="0"/>
                                                  <w:marBottom w:val="0"/>
                                                  <w:divBdr>
                                                    <w:top w:val="none" w:sz="0" w:space="0" w:color="auto"/>
                                                    <w:left w:val="none" w:sz="0" w:space="0" w:color="auto"/>
                                                    <w:bottom w:val="none" w:sz="0" w:space="0" w:color="auto"/>
                                                    <w:right w:val="none" w:sz="0" w:space="0" w:color="auto"/>
                                                  </w:divBdr>
                                                  <w:divsChild>
                                                    <w:div w:id="1302925940">
                                                      <w:marLeft w:val="0"/>
                                                      <w:marRight w:val="0"/>
                                                      <w:marTop w:val="0"/>
                                                      <w:marBottom w:val="0"/>
                                                      <w:divBdr>
                                                        <w:top w:val="none" w:sz="0" w:space="0" w:color="auto"/>
                                                        <w:left w:val="none" w:sz="0" w:space="0" w:color="auto"/>
                                                        <w:bottom w:val="none" w:sz="0" w:space="0" w:color="auto"/>
                                                        <w:right w:val="none" w:sz="0" w:space="0" w:color="auto"/>
                                                      </w:divBdr>
                                                      <w:divsChild>
                                                        <w:div w:id="110706794">
                                                          <w:marLeft w:val="-225"/>
                                                          <w:marRight w:val="-225"/>
                                                          <w:marTop w:val="0"/>
                                                          <w:marBottom w:val="0"/>
                                                          <w:divBdr>
                                                            <w:top w:val="none" w:sz="0" w:space="0" w:color="auto"/>
                                                            <w:left w:val="none" w:sz="0" w:space="0" w:color="auto"/>
                                                            <w:bottom w:val="none" w:sz="0" w:space="0" w:color="auto"/>
                                                            <w:right w:val="none" w:sz="0" w:space="0" w:color="auto"/>
                                                          </w:divBdr>
                                                          <w:divsChild>
                                                            <w:div w:id="14531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7894530">
      <w:bodyDiv w:val="1"/>
      <w:marLeft w:val="0"/>
      <w:marRight w:val="0"/>
      <w:marTop w:val="0"/>
      <w:marBottom w:val="0"/>
      <w:divBdr>
        <w:top w:val="none" w:sz="0" w:space="0" w:color="auto"/>
        <w:left w:val="none" w:sz="0" w:space="0" w:color="auto"/>
        <w:bottom w:val="none" w:sz="0" w:space="0" w:color="auto"/>
        <w:right w:val="none" w:sz="0" w:space="0" w:color="auto"/>
      </w:divBdr>
    </w:div>
    <w:div w:id="20824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vardas.makseckas@zum.lt" TargetMode="External"/><Relationship Id="rId5" Type="http://schemas.openxmlformats.org/officeDocument/2006/relationships/webSettings" Target="webSettings.xml"/><Relationship Id="rId10" Type="http://schemas.openxmlformats.org/officeDocument/2006/relationships/hyperlink" Target="mailto:jolanta.oleskevic@zum.lt" TargetMode="External"/><Relationship Id="rId4" Type="http://schemas.openxmlformats.org/officeDocument/2006/relationships/settings" Target="settings.xml"/><Relationship Id="rId9" Type="http://schemas.openxmlformats.org/officeDocument/2006/relationships/hyperlink" Target="mailto:vygantas.katkevicius@zu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2F50-359C-47A3-8133-A608F92C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11308</Words>
  <Characters>6446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2019-05-23T12:12:00Z</dcterms:created>
  <dcterms:modified xsi:type="dcterms:W3CDTF">2019-05-23T12:12:00Z</dcterms:modified>
</cp:coreProperties>
</file>