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4BE38" w14:textId="77777777" w:rsidR="004E3D34" w:rsidRDefault="004E3D34" w:rsidP="00500604">
      <w:pPr>
        <w:pStyle w:val="Standard"/>
        <w:keepNext/>
        <w:spacing w:line="276" w:lineRule="auto"/>
        <w:ind w:left="5040"/>
        <w:jc w:val="center"/>
        <w:rPr>
          <w:rFonts w:ascii="Times New Roman" w:eastAsia="Times New Roman" w:hAnsi="Times New Roman" w:cs="Times New Roman"/>
          <w:b/>
          <w:szCs w:val="20"/>
        </w:rPr>
      </w:pPr>
      <w:r>
        <w:rPr>
          <w:rFonts w:ascii="Times New Roman" w:eastAsia="Times New Roman" w:hAnsi="Times New Roman" w:cs="Times New Roman"/>
          <w:b/>
          <w:szCs w:val="20"/>
        </w:rPr>
        <w:t xml:space="preserve">       </w:t>
      </w:r>
      <w:r w:rsidR="004A1AB9">
        <w:rPr>
          <w:rFonts w:ascii="Times New Roman" w:eastAsia="Times New Roman" w:hAnsi="Times New Roman" w:cs="Times New Roman"/>
          <w:b/>
          <w:szCs w:val="20"/>
        </w:rPr>
        <w:t>Projekto</w:t>
      </w:r>
    </w:p>
    <w:p w14:paraId="17C27244" w14:textId="01519EB2" w:rsidR="008553E4" w:rsidRDefault="00876DBE" w:rsidP="00500604">
      <w:pPr>
        <w:pStyle w:val="Standard"/>
        <w:keepNext/>
        <w:spacing w:line="276"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 xml:space="preserve">                                                                                                                 </w:t>
      </w:r>
      <w:r w:rsidR="004A1AB9">
        <w:rPr>
          <w:rFonts w:ascii="Times New Roman" w:eastAsia="Times New Roman" w:hAnsi="Times New Roman" w:cs="Times New Roman"/>
          <w:b/>
          <w:szCs w:val="20"/>
        </w:rPr>
        <w:t xml:space="preserve">lyginamasis variantas </w:t>
      </w:r>
    </w:p>
    <w:p w14:paraId="19A6615D" w14:textId="77777777" w:rsidR="008553E4" w:rsidRDefault="008553E4" w:rsidP="00500604">
      <w:pPr>
        <w:pStyle w:val="Standard"/>
        <w:spacing w:line="276" w:lineRule="auto"/>
        <w:ind w:left="7313"/>
        <w:jc w:val="center"/>
        <w:rPr>
          <w:rFonts w:ascii="Times New Roman" w:eastAsia="Times New Roman" w:hAnsi="Times New Roman" w:cs="Times New Roman"/>
          <w:b/>
          <w:szCs w:val="20"/>
        </w:rPr>
      </w:pPr>
    </w:p>
    <w:p w14:paraId="26984414" w14:textId="77777777" w:rsidR="00500604" w:rsidRDefault="00500604" w:rsidP="00500604">
      <w:pPr>
        <w:pStyle w:val="Standard"/>
        <w:keepNext/>
        <w:spacing w:line="276" w:lineRule="auto"/>
        <w:jc w:val="center"/>
        <w:rPr>
          <w:rFonts w:ascii="Times New Roman" w:eastAsia="Times New Roman" w:hAnsi="Times New Roman" w:cs="Times New Roman"/>
          <w:b/>
          <w:szCs w:val="20"/>
        </w:rPr>
      </w:pPr>
    </w:p>
    <w:p w14:paraId="3A787175" w14:textId="77777777" w:rsidR="00500604" w:rsidRDefault="00500604" w:rsidP="00500604">
      <w:pPr>
        <w:pStyle w:val="Standard"/>
        <w:keepNext/>
        <w:spacing w:line="276" w:lineRule="auto"/>
        <w:jc w:val="center"/>
        <w:rPr>
          <w:rFonts w:ascii="Times New Roman" w:eastAsia="Times New Roman" w:hAnsi="Times New Roman" w:cs="Times New Roman"/>
          <w:b/>
          <w:szCs w:val="20"/>
        </w:rPr>
      </w:pPr>
    </w:p>
    <w:p w14:paraId="1EF1EB47" w14:textId="77777777" w:rsidR="008553E4" w:rsidRPr="008553E4" w:rsidRDefault="008553E4" w:rsidP="00500604">
      <w:pPr>
        <w:pStyle w:val="Standard"/>
        <w:keepNext/>
        <w:spacing w:line="276" w:lineRule="auto"/>
        <w:jc w:val="center"/>
        <w:rPr>
          <w:rFonts w:hint="eastAsia"/>
          <w:b/>
        </w:rPr>
      </w:pPr>
      <w:r w:rsidRPr="008553E4">
        <w:rPr>
          <w:b/>
          <w:noProof/>
          <w:lang w:eastAsia="lt-LT" w:bidi="ar-SA"/>
        </w:rPr>
        <w:drawing>
          <wp:anchor distT="0" distB="0" distL="114300" distR="114300" simplePos="0" relativeHeight="251659264" behindDoc="1" locked="0" layoutInCell="1" allowOverlap="1" wp14:anchorId="7058D2C6" wp14:editId="1A9AE55A">
            <wp:simplePos x="0" y="0"/>
            <wp:positionH relativeFrom="column">
              <wp:posOffset>-1079504</wp:posOffset>
            </wp:positionH>
            <wp:positionV relativeFrom="paragraph">
              <wp:posOffset>-719459</wp:posOffset>
            </wp:positionV>
            <wp:extent cx="14602" cy="14602"/>
            <wp:effectExtent l="0" t="0" r="0" b="0"/>
            <wp:wrapNone/>
            <wp:docPr id="3"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4602" cy="14602"/>
                    </a:xfrm>
                    <a:prstGeom prst="rect">
                      <a:avLst/>
                    </a:prstGeom>
                    <a:noFill/>
                    <a:ln>
                      <a:noFill/>
                      <a:prstDash/>
                    </a:ln>
                  </pic:spPr>
                </pic:pic>
              </a:graphicData>
            </a:graphic>
          </wp:anchor>
        </w:drawing>
      </w:r>
      <w:r w:rsidRPr="008553E4">
        <w:rPr>
          <w:rFonts w:ascii="Times New Roman" w:eastAsia="Times New Roman" w:hAnsi="Times New Roman" w:cs="Times New Roman"/>
          <w:b/>
          <w:szCs w:val="20"/>
        </w:rPr>
        <w:t>LIETUVOS RESPUBLIKOS VYRIAUSYBĖ</w:t>
      </w:r>
    </w:p>
    <w:p w14:paraId="41DBC900" w14:textId="77777777" w:rsidR="008553E4" w:rsidRPr="008553E4" w:rsidRDefault="008553E4" w:rsidP="00500604">
      <w:pPr>
        <w:pStyle w:val="Standard"/>
        <w:spacing w:line="276" w:lineRule="auto"/>
        <w:jc w:val="center"/>
        <w:rPr>
          <w:rFonts w:ascii="Times New Roman" w:eastAsia="Times New Roman" w:hAnsi="Times New Roman" w:cs="Times New Roman"/>
          <w:b/>
          <w:caps/>
          <w:szCs w:val="20"/>
        </w:rPr>
      </w:pPr>
    </w:p>
    <w:p w14:paraId="27BAE669" w14:textId="77777777" w:rsidR="008553E4" w:rsidRPr="008553E4" w:rsidRDefault="008553E4" w:rsidP="00500604">
      <w:pPr>
        <w:pStyle w:val="Standard"/>
        <w:spacing w:line="276" w:lineRule="auto"/>
        <w:jc w:val="center"/>
        <w:rPr>
          <w:rFonts w:ascii="Times New Roman" w:eastAsia="Times New Roman" w:hAnsi="Times New Roman" w:cs="Times New Roman"/>
          <w:b/>
          <w:caps/>
          <w:szCs w:val="20"/>
        </w:rPr>
      </w:pPr>
      <w:r w:rsidRPr="008553E4">
        <w:rPr>
          <w:rFonts w:ascii="Times New Roman" w:eastAsia="Times New Roman" w:hAnsi="Times New Roman" w:cs="Times New Roman"/>
          <w:b/>
          <w:szCs w:val="20"/>
        </w:rPr>
        <w:t>NUTARIMAS</w:t>
      </w:r>
    </w:p>
    <w:p w14:paraId="482602B7" w14:textId="77777777" w:rsidR="008553E4" w:rsidRPr="008553E4" w:rsidRDefault="008553E4" w:rsidP="00500604">
      <w:pPr>
        <w:pStyle w:val="Standard"/>
        <w:spacing w:line="276" w:lineRule="auto"/>
        <w:jc w:val="center"/>
        <w:rPr>
          <w:rFonts w:hint="eastAsia"/>
          <w:b/>
        </w:rPr>
      </w:pPr>
      <w:r w:rsidRPr="008553E4">
        <w:rPr>
          <w:rFonts w:ascii="Times New Roman" w:eastAsia="Times New Roman" w:hAnsi="Times New Roman" w:cs="Times New Roman"/>
          <w:b/>
          <w:color w:val="000000"/>
          <w:lang w:eastAsia="lt-LT"/>
        </w:rPr>
        <w:t>DĖL LIETUVOS RESPUBLIKOS VYRIAUSYBĖS 2013 M. BALANDŽIO 17 D. NUTARIMO NR. 354 „DĖL PRIE</w:t>
      </w:r>
      <w:r w:rsidRPr="008553E4">
        <w:rPr>
          <w:rFonts w:ascii="Times New Roman" w:eastAsia="Times New Roman" w:hAnsi="Times New Roman" w:cs="Times New Roman" w:hint="eastAsia"/>
          <w:b/>
          <w:color w:val="000000"/>
          <w:lang w:eastAsia="lt-LT"/>
        </w:rPr>
        <w:t>Š</w:t>
      </w:r>
      <w:r w:rsidRPr="008553E4">
        <w:rPr>
          <w:rFonts w:ascii="Times New Roman" w:eastAsia="Times New Roman" w:hAnsi="Times New Roman" w:cs="Times New Roman"/>
          <w:b/>
          <w:color w:val="000000"/>
          <w:lang w:eastAsia="lt-LT"/>
        </w:rPr>
        <w:t>GAISRINĖS SAUGOS U</w:t>
      </w:r>
      <w:r w:rsidRPr="008553E4">
        <w:rPr>
          <w:rFonts w:ascii="Times New Roman" w:eastAsia="Times New Roman" w:hAnsi="Times New Roman" w:cs="Times New Roman" w:hint="eastAsia"/>
          <w:b/>
          <w:color w:val="000000"/>
          <w:lang w:eastAsia="lt-LT"/>
        </w:rPr>
        <w:t>Ž</w:t>
      </w:r>
      <w:r w:rsidRPr="008553E4">
        <w:rPr>
          <w:rFonts w:ascii="Times New Roman" w:eastAsia="Times New Roman" w:hAnsi="Times New Roman" w:cs="Times New Roman"/>
          <w:b/>
          <w:color w:val="000000"/>
          <w:lang w:eastAsia="lt-LT"/>
        </w:rPr>
        <w:t>TIKRINIMO STANDARTO PATVIRTINIMO“</w:t>
      </w:r>
      <w:r w:rsidRPr="008553E4">
        <w:rPr>
          <w:rFonts w:ascii="Times New Roman" w:eastAsia="Times New Roman" w:hAnsi="Times New Roman" w:cs="Times New Roman"/>
          <w:b/>
          <w:szCs w:val="20"/>
        </w:rPr>
        <w:t xml:space="preserve"> PAKEITIMO</w:t>
      </w:r>
    </w:p>
    <w:p w14:paraId="754305A3" w14:textId="77777777" w:rsidR="008553E4" w:rsidRDefault="008553E4" w:rsidP="00500604">
      <w:pPr>
        <w:pStyle w:val="Standard"/>
        <w:spacing w:line="276" w:lineRule="auto"/>
        <w:jc w:val="center"/>
        <w:rPr>
          <w:rFonts w:ascii="Times New Roman" w:eastAsia="Times New Roman" w:hAnsi="Times New Roman" w:cs="Times New Roman"/>
          <w:szCs w:val="20"/>
        </w:rPr>
      </w:pPr>
    </w:p>
    <w:p w14:paraId="273C3248" w14:textId="77777777" w:rsidR="008553E4" w:rsidRDefault="008553E4" w:rsidP="00500604">
      <w:pPr>
        <w:pStyle w:val="Standard"/>
        <w:spacing w:line="276" w:lineRule="auto"/>
        <w:jc w:val="center"/>
        <w:rPr>
          <w:rFonts w:hint="eastAsia"/>
        </w:rPr>
      </w:pPr>
      <w:r>
        <w:rPr>
          <w:rFonts w:ascii="Times New Roman" w:eastAsia="Times New Roman" w:hAnsi="Times New Roman" w:cs="Times New Roman"/>
          <w:szCs w:val="20"/>
        </w:rPr>
        <w:t>2018 m.                     d.</w:t>
      </w:r>
      <w:r>
        <w:rPr>
          <w:rFonts w:ascii="Times New Roman" w:eastAsia="Times New Roman" w:hAnsi="Times New Roman" w:cs="Times New Roman"/>
          <w:color w:val="000000"/>
          <w:szCs w:val="20"/>
        </w:rPr>
        <w:t xml:space="preserve"> Nr.</w:t>
      </w:r>
    </w:p>
    <w:p w14:paraId="4B61B591" w14:textId="77777777" w:rsidR="008553E4" w:rsidRDefault="008553E4" w:rsidP="00500604">
      <w:pPr>
        <w:pStyle w:val="Standard"/>
        <w:spacing w:line="276"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Vilnius</w:t>
      </w:r>
    </w:p>
    <w:p w14:paraId="7E7F6B77" w14:textId="77777777" w:rsidR="008553E4" w:rsidRDefault="008553E4" w:rsidP="00500604">
      <w:pPr>
        <w:pStyle w:val="Standard"/>
        <w:spacing w:line="276" w:lineRule="auto"/>
        <w:jc w:val="both"/>
        <w:rPr>
          <w:rFonts w:ascii="Times New Roman" w:eastAsia="Times New Roman" w:hAnsi="Times New Roman" w:cs="Times New Roman"/>
          <w:color w:val="000000"/>
          <w:szCs w:val="20"/>
        </w:rPr>
      </w:pPr>
    </w:p>
    <w:p w14:paraId="5AA3B648" w14:textId="0D898B61" w:rsidR="00F365BA" w:rsidRDefault="00F365BA" w:rsidP="00F365BA">
      <w:pPr>
        <w:pStyle w:val="Puslapinantrat"/>
        <w:tabs>
          <w:tab w:val="left" w:pos="851"/>
          <w:tab w:val="center" w:pos="4153"/>
          <w:tab w:val="left" w:pos="6237"/>
          <w:tab w:val="right" w:pos="8306"/>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Cs w:val="20"/>
        </w:rPr>
        <w:t xml:space="preserve">          </w:t>
      </w:r>
      <w:r>
        <w:rPr>
          <w:rFonts w:ascii="Times New Roman" w:eastAsia="Times New Roman" w:hAnsi="Times New Roman" w:cs="Times New Roman"/>
          <w:color w:val="000000"/>
        </w:rPr>
        <w:t>Lietuvos Respublikos Vyriausybė</w:t>
      </w:r>
      <w:r>
        <w:rPr>
          <w:rFonts w:ascii="Times New Roman" w:eastAsia="Times New Roman" w:hAnsi="Times New Roman" w:cs="Times New Roman"/>
          <w:color w:val="000000"/>
          <w:spacing w:val="100"/>
        </w:rPr>
        <w:t xml:space="preserve"> nutari</w:t>
      </w:r>
      <w:r>
        <w:rPr>
          <w:rFonts w:ascii="Times New Roman" w:eastAsia="Times New Roman" w:hAnsi="Times New Roman" w:cs="Times New Roman"/>
          <w:color w:val="000000"/>
        </w:rPr>
        <w:t>a:</w:t>
      </w:r>
    </w:p>
    <w:p w14:paraId="5594D361" w14:textId="77777777" w:rsidR="00F365BA" w:rsidRDefault="00F365BA" w:rsidP="00F365BA">
      <w:pPr>
        <w:pStyle w:val="Puslapinantrat"/>
        <w:tabs>
          <w:tab w:val="left" w:pos="851"/>
          <w:tab w:val="center" w:pos="4153"/>
          <w:tab w:val="left" w:pos="6237"/>
          <w:tab w:val="right" w:pos="8306"/>
        </w:tabs>
        <w:spacing w:line="276" w:lineRule="auto"/>
        <w:ind w:firstLine="567"/>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 Pakeisti</w:t>
      </w:r>
      <w:r>
        <w:t xml:space="preserve"> </w:t>
      </w:r>
      <w:r>
        <w:rPr>
          <w:rFonts w:ascii="Times New Roman" w:eastAsia="Times New Roman" w:hAnsi="Times New Roman" w:cs="Times New Roman"/>
          <w:color w:val="000000"/>
          <w:lang w:eastAsia="lt-LT"/>
        </w:rPr>
        <w:t>Lietuvos Respublikos Vyriausybės 2013 m. balandžio 17 d. nutarimą Nr. 354 „Dėl Priešgaisrinės saugos užtikrinimo standarto patvirtinimo“:</w:t>
      </w:r>
    </w:p>
    <w:p w14:paraId="497E074E" w14:textId="77777777" w:rsidR="00F365BA" w:rsidRDefault="00F365BA" w:rsidP="00F365BA">
      <w:pPr>
        <w:pStyle w:val="Puslapinantrat"/>
        <w:tabs>
          <w:tab w:val="left" w:pos="851"/>
          <w:tab w:val="center" w:pos="4153"/>
          <w:tab w:val="left" w:pos="6237"/>
          <w:tab w:val="right" w:pos="8306"/>
        </w:tabs>
        <w:spacing w:line="276" w:lineRule="auto"/>
        <w:ind w:firstLine="567"/>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 Pakeisti preambulę ir ją išdėstyti taip:</w:t>
      </w:r>
    </w:p>
    <w:p w14:paraId="02EB17BA" w14:textId="77777777" w:rsidR="00F365BA" w:rsidRDefault="00F365BA" w:rsidP="00F365BA">
      <w:pPr>
        <w:pStyle w:val="Puslapinantrat"/>
        <w:tabs>
          <w:tab w:val="left" w:pos="851"/>
          <w:tab w:val="center" w:pos="4153"/>
          <w:tab w:val="left" w:pos="6237"/>
          <w:tab w:val="right" w:pos="8306"/>
        </w:tabs>
        <w:spacing w:line="276" w:lineRule="auto"/>
        <w:ind w:firstLine="567"/>
        <w:jc w:val="both"/>
        <w:rPr>
          <w:rFonts w:ascii="Times New Roman" w:hAnsi="Times New Roman" w:cs="Times New Roman"/>
          <w:color w:val="auto"/>
        </w:rPr>
      </w:pPr>
      <w:r>
        <w:rPr>
          <w:rFonts w:ascii="Times New Roman" w:hAnsi="Times New Roman" w:cs="Times New Roman"/>
          <w:color w:val="auto"/>
        </w:rPr>
        <w:t xml:space="preserve">„Vadovaudamasi Lietuvos Respublikos </w:t>
      </w:r>
      <w:hyperlink r:id="rId7" w:tgtFrame="_blank" w:tooltip="Lietuvos Respublikos priešgaisrinės saugos įstatymas" w:history="1">
        <w:r>
          <w:rPr>
            <w:rStyle w:val="Hipersaitas"/>
            <w:rFonts w:ascii="Times New Roman" w:hAnsi="Times New Roman" w:cs="Times New Roman"/>
            <w:color w:val="auto"/>
          </w:rPr>
          <w:t>priešgaisrinės saugos įstatymo</w:t>
        </w:r>
      </w:hyperlink>
      <w:r>
        <w:rPr>
          <w:rFonts w:ascii="Times New Roman" w:hAnsi="Times New Roman" w:cs="Times New Roman"/>
          <w:color w:val="auto"/>
        </w:rPr>
        <w:t xml:space="preserve"> </w:t>
      </w:r>
      <w:r>
        <w:rPr>
          <w:rFonts w:ascii="Times New Roman" w:hAnsi="Times New Roman" w:cs="Times New Roman"/>
          <w:strike/>
          <w:color w:val="auto"/>
        </w:rPr>
        <w:t xml:space="preserve">(Žin., 2002, Nr. </w:t>
      </w:r>
      <w:bookmarkStart w:id="0" w:name="n1_1"/>
      <w:r>
        <w:rPr>
          <w:rFonts w:ascii="Times New Roman" w:hAnsi="Times New Roman" w:cs="Times New Roman"/>
          <w:strike/>
          <w:color w:val="auto"/>
        </w:rPr>
        <w:fldChar w:fldCharType="begin"/>
      </w:r>
      <w:r>
        <w:rPr>
          <w:rFonts w:ascii="Times New Roman" w:hAnsi="Times New Roman" w:cs="Times New Roman"/>
          <w:strike/>
          <w:color w:val="auto"/>
        </w:rPr>
        <w:instrText xml:space="preserve"> HYPERLINK "http://www.infolex.lt/ta/94548" \o "Lietuvos Respublikos priešgaisrinės saugos įstatymas" \t "_blank" </w:instrText>
      </w:r>
      <w:r>
        <w:rPr>
          <w:rFonts w:ascii="Times New Roman" w:hAnsi="Times New Roman" w:cs="Times New Roman"/>
          <w:strike/>
          <w:color w:val="auto"/>
        </w:rPr>
        <w:fldChar w:fldCharType="separate"/>
      </w:r>
      <w:r>
        <w:rPr>
          <w:rStyle w:val="Hipersaitas"/>
          <w:rFonts w:ascii="Times New Roman" w:hAnsi="Times New Roman" w:cs="Times New Roman"/>
          <w:color w:val="auto"/>
        </w:rPr>
        <w:t>123-5518</w:t>
      </w:r>
      <w:r>
        <w:rPr>
          <w:rFonts w:ascii="Times New Roman" w:hAnsi="Times New Roman" w:cs="Times New Roman"/>
          <w:strike/>
          <w:color w:val="auto"/>
        </w:rPr>
        <w:fldChar w:fldCharType="end"/>
      </w:r>
      <w:bookmarkStart w:id="1" w:name="pn1_1"/>
      <w:bookmarkEnd w:id="0"/>
      <w:bookmarkEnd w:id="1"/>
      <w:r>
        <w:rPr>
          <w:rFonts w:ascii="Times New Roman" w:hAnsi="Times New Roman" w:cs="Times New Roman"/>
          <w:strike/>
          <w:color w:val="auto"/>
        </w:rPr>
        <w:t>)</w:t>
      </w:r>
      <w:r>
        <w:rPr>
          <w:rFonts w:ascii="Times New Roman" w:hAnsi="Times New Roman" w:cs="Times New Roman"/>
          <w:color w:val="auto"/>
        </w:rPr>
        <w:t xml:space="preserve"> </w:t>
      </w:r>
      <w:hyperlink r:id="rId8" w:tooltip="Vyriausybė (str. 5)" w:history="1">
        <w:r>
          <w:rPr>
            <w:rStyle w:val="Hipersaitas"/>
            <w:rFonts w:ascii="Times New Roman" w:hAnsi="Times New Roman" w:cs="Times New Roman"/>
            <w:color w:val="auto"/>
          </w:rPr>
          <w:t>5</w:t>
        </w:r>
      </w:hyperlink>
      <w:r>
        <w:rPr>
          <w:rFonts w:ascii="Times New Roman" w:hAnsi="Times New Roman" w:cs="Times New Roman"/>
          <w:color w:val="auto"/>
        </w:rPr>
        <w:t xml:space="preserve"> straipsnio 1 punktu, Lietuvos Respublikos Vyriausybė n u t a r i a:“</w:t>
      </w:r>
    </w:p>
    <w:p w14:paraId="0FF9ECA0" w14:textId="77777777" w:rsidR="00F365BA" w:rsidRDefault="00F365BA" w:rsidP="00F365BA">
      <w:pPr>
        <w:pStyle w:val="Puslapinantrat"/>
        <w:tabs>
          <w:tab w:val="left" w:pos="851"/>
          <w:tab w:val="center" w:pos="4153"/>
          <w:tab w:val="left" w:pos="6237"/>
          <w:tab w:val="right" w:pos="8306"/>
        </w:tabs>
        <w:spacing w:line="276" w:lineRule="auto"/>
        <w:ind w:firstLine="567"/>
        <w:jc w:val="both"/>
        <w:rPr>
          <w:rFonts w:ascii="Times New Roman" w:eastAsia="Times New Roman" w:hAnsi="Times New Roman" w:cs="Times New Roman"/>
          <w:color w:val="auto"/>
          <w:lang w:eastAsia="lt-LT"/>
        </w:rPr>
      </w:pPr>
      <w:r>
        <w:rPr>
          <w:rFonts w:ascii="Times New Roman" w:eastAsia="Times New Roman" w:hAnsi="Times New Roman" w:cs="Times New Roman"/>
          <w:color w:val="auto"/>
          <w:lang w:eastAsia="lt-LT"/>
        </w:rPr>
        <w:t>1.2. Pakeisti nurodytu nutarimu patvirtintą Priešgaisrinės saugos užtikrinimo standartą:</w:t>
      </w:r>
    </w:p>
    <w:p w14:paraId="01F7767F" w14:textId="77777777" w:rsidR="00F365BA" w:rsidRDefault="00F365BA" w:rsidP="00F365BA">
      <w:pPr>
        <w:pStyle w:val="Puslapinantrat"/>
        <w:tabs>
          <w:tab w:val="left" w:pos="851"/>
          <w:tab w:val="center" w:pos="4153"/>
          <w:tab w:val="left" w:pos="6237"/>
          <w:tab w:val="right" w:pos="8306"/>
        </w:tabs>
        <w:spacing w:line="276" w:lineRule="auto"/>
        <w:ind w:firstLine="567"/>
        <w:jc w:val="both"/>
        <w:rPr>
          <w:rFonts w:ascii="Times New Roman" w:eastAsia="Times New Roman" w:hAnsi="Times New Roman" w:cs="Times New Roman"/>
          <w:color w:val="auto"/>
          <w:lang w:eastAsia="lt-LT"/>
        </w:rPr>
      </w:pPr>
      <w:r>
        <w:rPr>
          <w:rFonts w:ascii="Times New Roman" w:eastAsia="Times New Roman" w:hAnsi="Times New Roman" w:cs="Times New Roman"/>
          <w:color w:val="auto"/>
          <w:lang w:eastAsia="lt-LT"/>
        </w:rPr>
        <w:t>1.2.1. Pakeisti I skyriaus pavadinimą ir jį išdėstyti taip:</w:t>
      </w:r>
    </w:p>
    <w:p w14:paraId="7571D9F0" w14:textId="5629BCF6" w:rsidR="0042712D" w:rsidRPr="0042712D" w:rsidRDefault="007E662F" w:rsidP="00500604">
      <w:pPr>
        <w:pStyle w:val="Puslapinantrat"/>
        <w:tabs>
          <w:tab w:val="left" w:pos="851"/>
          <w:tab w:val="center" w:pos="4153"/>
          <w:tab w:val="left" w:pos="6237"/>
          <w:tab w:val="right" w:pos="8306"/>
        </w:tabs>
        <w:spacing w:line="276" w:lineRule="auto"/>
        <w:ind w:firstLine="567"/>
        <w:jc w:val="center"/>
        <w:rPr>
          <w:rFonts w:ascii="Times New Roman" w:hAnsi="Times New Roman" w:cs="Times New Roman"/>
          <w:bCs/>
          <w:color w:val="000000"/>
        </w:rPr>
      </w:pPr>
      <w:r>
        <w:rPr>
          <w:rFonts w:ascii="Times New Roman" w:hAnsi="Times New Roman" w:cs="Times New Roman"/>
          <w:bCs/>
          <w:color w:val="000000"/>
        </w:rPr>
        <w:t xml:space="preserve"> </w:t>
      </w:r>
      <w:r w:rsidR="0042712D">
        <w:rPr>
          <w:rFonts w:ascii="Times New Roman" w:hAnsi="Times New Roman" w:cs="Times New Roman"/>
          <w:bCs/>
          <w:color w:val="000000"/>
        </w:rPr>
        <w:t>„</w:t>
      </w:r>
      <w:r w:rsidR="0042712D" w:rsidRPr="0042712D">
        <w:rPr>
          <w:rFonts w:ascii="Times New Roman" w:hAnsi="Times New Roman" w:cs="Times New Roman"/>
          <w:bCs/>
          <w:color w:val="000000"/>
        </w:rPr>
        <w:t>I</w:t>
      </w:r>
      <w:r w:rsidR="0042712D" w:rsidRPr="0042712D">
        <w:rPr>
          <w:rFonts w:ascii="Times New Roman" w:hAnsi="Times New Roman" w:cs="Times New Roman"/>
          <w:bCs/>
          <w:strike/>
          <w:color w:val="000000"/>
        </w:rPr>
        <w:t xml:space="preserve">. </w:t>
      </w:r>
      <w:r w:rsidR="0042712D" w:rsidRPr="0042712D">
        <w:rPr>
          <w:rFonts w:ascii="Times New Roman" w:hAnsi="Times New Roman" w:cs="Times New Roman"/>
          <w:b/>
          <w:bCs/>
          <w:color w:val="000000"/>
        </w:rPr>
        <w:t>SKYRIUS</w:t>
      </w:r>
    </w:p>
    <w:p w14:paraId="0A5321F4" w14:textId="15F4E515" w:rsidR="0042712D" w:rsidRDefault="0042712D" w:rsidP="00500604">
      <w:pPr>
        <w:pStyle w:val="Puslapinantrat"/>
        <w:tabs>
          <w:tab w:val="left" w:pos="851"/>
          <w:tab w:val="center" w:pos="4153"/>
          <w:tab w:val="left" w:pos="6237"/>
          <w:tab w:val="right" w:pos="8306"/>
        </w:tabs>
        <w:spacing w:line="276" w:lineRule="auto"/>
        <w:ind w:firstLine="567"/>
        <w:jc w:val="center"/>
        <w:rPr>
          <w:rFonts w:ascii="Times New Roman" w:hAnsi="Times New Roman" w:cs="Times New Roman"/>
          <w:bCs/>
          <w:color w:val="000000"/>
        </w:rPr>
      </w:pPr>
      <w:r w:rsidRPr="0042712D">
        <w:rPr>
          <w:rFonts w:ascii="Times New Roman" w:hAnsi="Times New Roman" w:cs="Times New Roman"/>
          <w:bCs/>
          <w:color w:val="000000"/>
        </w:rPr>
        <w:t>BENDROSIOS NUOSTATOS</w:t>
      </w:r>
      <w:r>
        <w:rPr>
          <w:rFonts w:ascii="Times New Roman" w:hAnsi="Times New Roman" w:cs="Times New Roman"/>
          <w:bCs/>
          <w:color w:val="000000"/>
        </w:rPr>
        <w:t>“</w:t>
      </w:r>
      <w:r w:rsidR="008A00DD">
        <w:rPr>
          <w:rFonts w:ascii="Times New Roman" w:hAnsi="Times New Roman" w:cs="Times New Roman"/>
          <w:bCs/>
          <w:color w:val="000000"/>
        </w:rPr>
        <w:t>.</w:t>
      </w:r>
    </w:p>
    <w:p w14:paraId="3D520FBC" w14:textId="497420F2" w:rsidR="0058313E" w:rsidRDefault="0058313E" w:rsidP="00500604">
      <w:pPr>
        <w:pStyle w:val="Puslapinantrat"/>
        <w:tabs>
          <w:tab w:val="left" w:pos="851"/>
          <w:tab w:val="center" w:pos="4153"/>
          <w:tab w:val="left" w:pos="6237"/>
          <w:tab w:val="right" w:pos="8306"/>
        </w:tabs>
        <w:spacing w:line="276" w:lineRule="auto"/>
        <w:ind w:firstLine="567"/>
        <w:rPr>
          <w:rFonts w:ascii="Times New Roman" w:hAnsi="Times New Roman" w:cs="Times New Roman"/>
          <w:bCs/>
          <w:color w:val="000000"/>
        </w:rPr>
      </w:pPr>
      <w:r>
        <w:rPr>
          <w:rFonts w:ascii="Times New Roman" w:hAnsi="Times New Roman" w:cs="Times New Roman"/>
          <w:bCs/>
          <w:color w:val="000000"/>
        </w:rPr>
        <w:t>1.2.2. Pakeisti 3 punktą ir jį išdėstyti taip:</w:t>
      </w:r>
    </w:p>
    <w:p w14:paraId="7AE54AD1" w14:textId="6C702605" w:rsidR="0058313E" w:rsidRDefault="0058313E" w:rsidP="00500604">
      <w:pPr>
        <w:pStyle w:val="Puslapinantrat"/>
        <w:tabs>
          <w:tab w:val="left" w:pos="851"/>
          <w:tab w:val="center" w:pos="4153"/>
          <w:tab w:val="left" w:pos="6237"/>
          <w:tab w:val="right" w:pos="8306"/>
        </w:tabs>
        <w:spacing w:line="276" w:lineRule="auto"/>
        <w:ind w:firstLine="567"/>
        <w:jc w:val="both"/>
        <w:rPr>
          <w:rFonts w:ascii="Times New Roman" w:hAnsi="Times New Roman" w:cs="Times New Roman"/>
          <w:color w:val="auto"/>
        </w:rPr>
      </w:pPr>
      <w:r w:rsidRPr="0058313E">
        <w:rPr>
          <w:rFonts w:ascii="Times New Roman" w:hAnsi="Times New Roman" w:cs="Times New Roman"/>
          <w:color w:val="auto"/>
        </w:rPr>
        <w:t xml:space="preserve">„3. Kitos Standarte vartojamos sąvokos apibrėžtos Lietuvos Respublikos </w:t>
      </w:r>
      <w:bookmarkStart w:id="2" w:name="n1_3"/>
      <w:r w:rsidRPr="0058313E">
        <w:rPr>
          <w:rFonts w:ascii="Times New Roman" w:hAnsi="Times New Roman" w:cs="Times New Roman"/>
          <w:color w:val="auto"/>
        </w:rPr>
        <w:fldChar w:fldCharType="begin"/>
      </w:r>
      <w:r w:rsidRPr="0058313E">
        <w:rPr>
          <w:rFonts w:ascii="Times New Roman" w:hAnsi="Times New Roman" w:cs="Times New Roman"/>
          <w:color w:val="auto"/>
        </w:rPr>
        <w:instrText xml:space="preserve"> HYPERLINK "http://www.infolex.lt/ta/94548" \o "Lietuvos Respublikos priešgaisrinės saugos įstatymas" \t "_blank" </w:instrText>
      </w:r>
      <w:r w:rsidRPr="0058313E">
        <w:rPr>
          <w:rFonts w:ascii="Times New Roman" w:hAnsi="Times New Roman" w:cs="Times New Roman"/>
          <w:color w:val="auto"/>
        </w:rPr>
        <w:fldChar w:fldCharType="separate"/>
      </w:r>
      <w:r w:rsidRPr="0058313E">
        <w:rPr>
          <w:rStyle w:val="Hipersaitas"/>
          <w:rFonts w:ascii="Times New Roman" w:hAnsi="Times New Roman" w:cs="Times New Roman"/>
          <w:color w:val="auto"/>
        </w:rPr>
        <w:t>priešgaisrinės saugos įstatyme</w:t>
      </w:r>
      <w:r w:rsidRPr="0058313E">
        <w:rPr>
          <w:rFonts w:ascii="Times New Roman" w:hAnsi="Times New Roman" w:cs="Times New Roman"/>
          <w:color w:val="auto"/>
        </w:rPr>
        <w:fldChar w:fldCharType="end"/>
      </w:r>
      <w:bookmarkStart w:id="3" w:name="pn1_3"/>
      <w:bookmarkEnd w:id="2"/>
      <w:bookmarkEnd w:id="3"/>
      <w:r w:rsidRPr="0058313E">
        <w:rPr>
          <w:rFonts w:ascii="Times New Roman" w:hAnsi="Times New Roman" w:cs="Times New Roman"/>
          <w:color w:val="auto"/>
        </w:rPr>
        <w:t xml:space="preserve"> </w:t>
      </w:r>
      <w:r w:rsidRPr="0058313E">
        <w:rPr>
          <w:rFonts w:ascii="Times New Roman" w:hAnsi="Times New Roman" w:cs="Times New Roman"/>
          <w:strike/>
          <w:color w:val="auto"/>
        </w:rPr>
        <w:t xml:space="preserve">(Žin., 2002, Nr. </w:t>
      </w:r>
      <w:bookmarkStart w:id="4" w:name="n1_4"/>
      <w:r w:rsidRPr="0058313E">
        <w:rPr>
          <w:rFonts w:ascii="Times New Roman" w:hAnsi="Times New Roman" w:cs="Times New Roman"/>
          <w:strike/>
          <w:color w:val="auto"/>
        </w:rPr>
        <w:fldChar w:fldCharType="begin"/>
      </w:r>
      <w:r w:rsidRPr="0058313E">
        <w:rPr>
          <w:rFonts w:ascii="Times New Roman" w:hAnsi="Times New Roman" w:cs="Times New Roman"/>
          <w:strike/>
          <w:color w:val="auto"/>
        </w:rPr>
        <w:instrText xml:space="preserve"> HYPERLINK "http://www.infolex.lt/ta/94548" \o "Lietuvos Respublikos priešgaisrinės saugos įstatymas" \t "_blank" </w:instrText>
      </w:r>
      <w:r w:rsidRPr="0058313E">
        <w:rPr>
          <w:rFonts w:ascii="Times New Roman" w:hAnsi="Times New Roman" w:cs="Times New Roman"/>
          <w:strike/>
          <w:color w:val="auto"/>
        </w:rPr>
        <w:fldChar w:fldCharType="separate"/>
      </w:r>
      <w:r w:rsidRPr="0058313E">
        <w:rPr>
          <w:rStyle w:val="Hipersaitas"/>
          <w:rFonts w:ascii="Times New Roman" w:hAnsi="Times New Roman" w:cs="Times New Roman"/>
          <w:strike/>
          <w:color w:val="auto"/>
        </w:rPr>
        <w:t>123-5518</w:t>
      </w:r>
      <w:r w:rsidRPr="0058313E">
        <w:rPr>
          <w:rFonts w:ascii="Times New Roman" w:hAnsi="Times New Roman" w:cs="Times New Roman"/>
          <w:strike/>
          <w:color w:val="auto"/>
        </w:rPr>
        <w:fldChar w:fldCharType="end"/>
      </w:r>
      <w:bookmarkStart w:id="5" w:name="pn1_4"/>
      <w:bookmarkEnd w:id="4"/>
      <w:bookmarkEnd w:id="5"/>
      <w:r w:rsidRPr="0058313E">
        <w:rPr>
          <w:rFonts w:ascii="Times New Roman" w:hAnsi="Times New Roman" w:cs="Times New Roman"/>
          <w:strike/>
          <w:color w:val="auto"/>
        </w:rPr>
        <w:t>)</w:t>
      </w:r>
      <w:r w:rsidRPr="0058313E">
        <w:rPr>
          <w:rFonts w:ascii="Times New Roman" w:hAnsi="Times New Roman" w:cs="Times New Roman"/>
          <w:color w:val="auto"/>
        </w:rPr>
        <w:t xml:space="preserve">, Lietuvos Respublikos teritorijos administracinių vienetų ir jų ribų įstatyme </w:t>
      </w:r>
      <w:r w:rsidRPr="0058313E">
        <w:rPr>
          <w:rFonts w:ascii="Times New Roman" w:hAnsi="Times New Roman" w:cs="Times New Roman"/>
          <w:strike/>
          <w:color w:val="auto"/>
        </w:rPr>
        <w:t xml:space="preserve">(Žin., 1994, Nr. </w:t>
      </w:r>
      <w:bookmarkStart w:id="6" w:name="n1_6"/>
      <w:r w:rsidRPr="0058313E">
        <w:rPr>
          <w:rFonts w:ascii="Times New Roman" w:hAnsi="Times New Roman" w:cs="Times New Roman"/>
          <w:strike/>
          <w:color w:val="auto"/>
        </w:rPr>
        <w:fldChar w:fldCharType="begin"/>
      </w:r>
      <w:r w:rsidRPr="0058313E">
        <w:rPr>
          <w:rFonts w:ascii="Times New Roman" w:hAnsi="Times New Roman" w:cs="Times New Roman"/>
          <w:strike/>
          <w:color w:val="auto"/>
        </w:rPr>
        <w:instrText xml:space="preserve"> HYPERLINK "http://www.infolex.lt/ta/125125" \o "Lietuvos Respublikos teritorijos administracinių vienetų ir jų ribų įstatymas" \t "_blank" </w:instrText>
      </w:r>
      <w:r w:rsidRPr="0058313E">
        <w:rPr>
          <w:rFonts w:ascii="Times New Roman" w:hAnsi="Times New Roman" w:cs="Times New Roman"/>
          <w:strike/>
          <w:color w:val="auto"/>
        </w:rPr>
        <w:fldChar w:fldCharType="separate"/>
      </w:r>
      <w:r w:rsidRPr="0058313E">
        <w:rPr>
          <w:rStyle w:val="Hipersaitas"/>
          <w:rFonts w:ascii="Times New Roman" w:hAnsi="Times New Roman" w:cs="Times New Roman"/>
          <w:strike/>
          <w:color w:val="auto"/>
        </w:rPr>
        <w:t>60-1183</w:t>
      </w:r>
      <w:r w:rsidRPr="0058313E">
        <w:rPr>
          <w:rFonts w:ascii="Times New Roman" w:hAnsi="Times New Roman" w:cs="Times New Roman"/>
          <w:strike/>
          <w:color w:val="auto"/>
        </w:rPr>
        <w:fldChar w:fldCharType="end"/>
      </w:r>
      <w:bookmarkStart w:id="7" w:name="pn1_6"/>
      <w:bookmarkEnd w:id="6"/>
      <w:bookmarkEnd w:id="7"/>
      <w:r w:rsidRPr="0058313E">
        <w:rPr>
          <w:rFonts w:ascii="Times New Roman" w:hAnsi="Times New Roman" w:cs="Times New Roman"/>
          <w:strike/>
          <w:color w:val="auto"/>
        </w:rPr>
        <w:t>)</w:t>
      </w:r>
      <w:r w:rsidRPr="0058313E">
        <w:rPr>
          <w:rFonts w:ascii="Times New Roman" w:hAnsi="Times New Roman" w:cs="Times New Roman"/>
          <w:color w:val="auto"/>
        </w:rPr>
        <w:t xml:space="preserve">, Lietuvos Respublikos </w:t>
      </w:r>
      <w:bookmarkStart w:id="8" w:name="n1_7"/>
      <w:r w:rsidRPr="0058313E">
        <w:rPr>
          <w:rFonts w:ascii="Times New Roman" w:hAnsi="Times New Roman" w:cs="Times New Roman"/>
          <w:color w:val="auto"/>
        </w:rPr>
        <w:fldChar w:fldCharType="begin"/>
      </w:r>
      <w:r w:rsidRPr="0058313E">
        <w:rPr>
          <w:rFonts w:ascii="Times New Roman" w:hAnsi="Times New Roman" w:cs="Times New Roman"/>
          <w:color w:val="auto"/>
        </w:rPr>
        <w:instrText xml:space="preserve"> HYPERLINK "http://www.infolex.lt/ta/72773" \o "Lietuvos Respublikos civilinės saugos įstatymas" \t "_blank" </w:instrText>
      </w:r>
      <w:r w:rsidRPr="0058313E">
        <w:rPr>
          <w:rFonts w:ascii="Times New Roman" w:hAnsi="Times New Roman" w:cs="Times New Roman"/>
          <w:color w:val="auto"/>
        </w:rPr>
        <w:fldChar w:fldCharType="separate"/>
      </w:r>
      <w:r w:rsidRPr="0058313E">
        <w:rPr>
          <w:rStyle w:val="Hipersaitas"/>
          <w:rFonts w:ascii="Times New Roman" w:hAnsi="Times New Roman" w:cs="Times New Roman"/>
          <w:color w:val="auto"/>
        </w:rPr>
        <w:t>civilinės saugos įstatyme</w:t>
      </w:r>
      <w:r w:rsidRPr="0058313E">
        <w:rPr>
          <w:rFonts w:ascii="Times New Roman" w:hAnsi="Times New Roman" w:cs="Times New Roman"/>
          <w:color w:val="auto"/>
        </w:rPr>
        <w:fldChar w:fldCharType="end"/>
      </w:r>
      <w:bookmarkStart w:id="9" w:name="pn1_7"/>
      <w:bookmarkEnd w:id="8"/>
      <w:bookmarkEnd w:id="9"/>
      <w:r w:rsidRPr="0058313E">
        <w:rPr>
          <w:rFonts w:ascii="Times New Roman" w:hAnsi="Times New Roman" w:cs="Times New Roman"/>
          <w:color w:val="auto"/>
        </w:rPr>
        <w:t xml:space="preserve"> </w:t>
      </w:r>
      <w:r w:rsidRPr="0058313E">
        <w:rPr>
          <w:rFonts w:ascii="Times New Roman" w:hAnsi="Times New Roman" w:cs="Times New Roman"/>
          <w:strike/>
          <w:color w:val="auto"/>
        </w:rPr>
        <w:t xml:space="preserve">(Žin., 1998, Nr. </w:t>
      </w:r>
      <w:bookmarkStart w:id="10" w:name="n1_8"/>
      <w:r w:rsidRPr="0058313E">
        <w:rPr>
          <w:rFonts w:ascii="Times New Roman" w:hAnsi="Times New Roman" w:cs="Times New Roman"/>
          <w:strike/>
          <w:color w:val="auto"/>
        </w:rPr>
        <w:fldChar w:fldCharType="begin"/>
      </w:r>
      <w:r w:rsidRPr="0058313E">
        <w:rPr>
          <w:rFonts w:ascii="Times New Roman" w:hAnsi="Times New Roman" w:cs="Times New Roman"/>
          <w:strike/>
          <w:color w:val="auto"/>
        </w:rPr>
        <w:instrText xml:space="preserve"> HYPERLINK "http://www.infolex.lt/ta/72773" \o "Lietuvos Respublikos civilinės saugos įstatymas" \t "_blank" </w:instrText>
      </w:r>
      <w:r w:rsidRPr="0058313E">
        <w:rPr>
          <w:rFonts w:ascii="Times New Roman" w:hAnsi="Times New Roman" w:cs="Times New Roman"/>
          <w:strike/>
          <w:color w:val="auto"/>
        </w:rPr>
        <w:fldChar w:fldCharType="separate"/>
      </w:r>
      <w:r w:rsidRPr="0058313E">
        <w:rPr>
          <w:rStyle w:val="Hipersaitas"/>
          <w:rFonts w:ascii="Times New Roman" w:hAnsi="Times New Roman" w:cs="Times New Roman"/>
          <w:strike/>
          <w:color w:val="auto"/>
        </w:rPr>
        <w:t>115-3230</w:t>
      </w:r>
      <w:r w:rsidRPr="0058313E">
        <w:rPr>
          <w:rFonts w:ascii="Times New Roman" w:hAnsi="Times New Roman" w:cs="Times New Roman"/>
          <w:strike/>
          <w:color w:val="auto"/>
        </w:rPr>
        <w:fldChar w:fldCharType="end"/>
      </w:r>
      <w:bookmarkStart w:id="11" w:name="pn1_8"/>
      <w:bookmarkEnd w:id="10"/>
      <w:bookmarkEnd w:id="11"/>
      <w:r w:rsidRPr="0058313E">
        <w:rPr>
          <w:rFonts w:ascii="Times New Roman" w:hAnsi="Times New Roman" w:cs="Times New Roman"/>
          <w:strike/>
          <w:color w:val="auto"/>
        </w:rPr>
        <w:t xml:space="preserve">; 2009, Nr. </w:t>
      </w:r>
      <w:bookmarkStart w:id="12" w:name="n1_9"/>
      <w:r w:rsidRPr="0058313E">
        <w:rPr>
          <w:rFonts w:ascii="Times New Roman" w:hAnsi="Times New Roman" w:cs="Times New Roman"/>
          <w:strike/>
          <w:color w:val="auto"/>
        </w:rPr>
        <w:fldChar w:fldCharType="begin"/>
      </w:r>
      <w:r w:rsidRPr="0058313E">
        <w:rPr>
          <w:rFonts w:ascii="Times New Roman" w:hAnsi="Times New Roman" w:cs="Times New Roman"/>
          <w:strike/>
          <w:color w:val="auto"/>
        </w:rPr>
        <w:instrText xml:space="preserve"> HYPERLINK "http://www.infolex.lt/ta/72773" \o "Lietuvos Respublikos civilinės saugos įstatymas" \t "_blank" </w:instrText>
      </w:r>
      <w:r w:rsidRPr="0058313E">
        <w:rPr>
          <w:rFonts w:ascii="Times New Roman" w:hAnsi="Times New Roman" w:cs="Times New Roman"/>
          <w:strike/>
          <w:color w:val="auto"/>
        </w:rPr>
        <w:fldChar w:fldCharType="separate"/>
      </w:r>
      <w:r w:rsidRPr="0058313E">
        <w:rPr>
          <w:rStyle w:val="Hipersaitas"/>
          <w:rFonts w:ascii="Times New Roman" w:hAnsi="Times New Roman" w:cs="Times New Roman"/>
          <w:strike/>
          <w:color w:val="auto"/>
        </w:rPr>
        <w:t>159-7207</w:t>
      </w:r>
      <w:r w:rsidRPr="0058313E">
        <w:rPr>
          <w:rFonts w:ascii="Times New Roman" w:hAnsi="Times New Roman" w:cs="Times New Roman"/>
          <w:strike/>
          <w:color w:val="auto"/>
        </w:rPr>
        <w:fldChar w:fldCharType="end"/>
      </w:r>
      <w:bookmarkStart w:id="13" w:name="pn1_9"/>
      <w:bookmarkEnd w:id="12"/>
      <w:bookmarkEnd w:id="13"/>
      <w:r w:rsidRPr="0058313E">
        <w:rPr>
          <w:rFonts w:ascii="Times New Roman" w:hAnsi="Times New Roman" w:cs="Times New Roman"/>
          <w:strike/>
          <w:color w:val="auto"/>
        </w:rPr>
        <w:t>)</w:t>
      </w:r>
      <w:r w:rsidRPr="0058313E">
        <w:rPr>
          <w:rFonts w:ascii="Times New Roman" w:hAnsi="Times New Roman" w:cs="Times New Roman"/>
          <w:color w:val="auto"/>
        </w:rPr>
        <w:t xml:space="preserve">, Lietuvos Respublikos </w:t>
      </w:r>
      <w:bookmarkStart w:id="14" w:name="n1_10"/>
      <w:proofErr w:type="spellStart"/>
      <w:r>
        <w:rPr>
          <w:rFonts w:ascii="Times New Roman" w:hAnsi="Times New Roman" w:cs="Times New Roman"/>
          <w:b/>
          <w:color w:val="auto"/>
        </w:rPr>
        <w:t>b</w:t>
      </w:r>
      <w:hyperlink r:id="rId9" w:tgtFrame="_blank" w:tooltip="Lietuvos Respublikos bendrojo pagalbos centro įstatymas" w:history="1">
        <w:r w:rsidRPr="0058313E">
          <w:rPr>
            <w:rStyle w:val="Hipersaitas"/>
            <w:rFonts w:ascii="Times New Roman" w:hAnsi="Times New Roman" w:cs="Times New Roman"/>
            <w:strike/>
            <w:color w:val="auto"/>
          </w:rPr>
          <w:t>B</w:t>
        </w:r>
        <w:r w:rsidRPr="0058313E">
          <w:rPr>
            <w:rStyle w:val="Hipersaitas"/>
            <w:rFonts w:ascii="Times New Roman" w:hAnsi="Times New Roman" w:cs="Times New Roman"/>
            <w:color w:val="auto"/>
          </w:rPr>
          <w:t>endrojo</w:t>
        </w:r>
        <w:proofErr w:type="spellEnd"/>
        <w:r w:rsidRPr="0058313E">
          <w:rPr>
            <w:rStyle w:val="Hipersaitas"/>
            <w:rFonts w:ascii="Times New Roman" w:hAnsi="Times New Roman" w:cs="Times New Roman"/>
            <w:color w:val="auto"/>
          </w:rPr>
          <w:t xml:space="preserve"> pagalbos centro įstatyme</w:t>
        </w:r>
      </w:hyperlink>
      <w:bookmarkStart w:id="15" w:name="pn1_10"/>
      <w:bookmarkEnd w:id="14"/>
      <w:bookmarkEnd w:id="15"/>
      <w:r w:rsidRPr="0058313E">
        <w:rPr>
          <w:rFonts w:ascii="Times New Roman" w:hAnsi="Times New Roman" w:cs="Times New Roman"/>
          <w:color w:val="auto"/>
        </w:rPr>
        <w:t xml:space="preserve"> </w:t>
      </w:r>
      <w:r w:rsidRPr="0058313E">
        <w:rPr>
          <w:rFonts w:ascii="Times New Roman" w:hAnsi="Times New Roman" w:cs="Times New Roman"/>
          <w:strike/>
          <w:color w:val="auto"/>
        </w:rPr>
        <w:t xml:space="preserve">(Žin., 2004, Nr. </w:t>
      </w:r>
      <w:bookmarkStart w:id="16" w:name="n1_11"/>
      <w:r w:rsidRPr="0058313E">
        <w:rPr>
          <w:rFonts w:ascii="Times New Roman" w:hAnsi="Times New Roman" w:cs="Times New Roman"/>
          <w:strike/>
          <w:color w:val="auto"/>
        </w:rPr>
        <w:fldChar w:fldCharType="begin"/>
      </w:r>
      <w:r w:rsidRPr="0058313E">
        <w:rPr>
          <w:rFonts w:ascii="Times New Roman" w:hAnsi="Times New Roman" w:cs="Times New Roman"/>
          <w:strike/>
          <w:color w:val="auto"/>
        </w:rPr>
        <w:instrText xml:space="preserve"> HYPERLINK "http://www.infolex.lt/ta/114742" \o "Lietuvos Respublikos bendrojo pagalbos centro įstatymas" \t "_blank" </w:instrText>
      </w:r>
      <w:r w:rsidRPr="0058313E">
        <w:rPr>
          <w:rFonts w:ascii="Times New Roman" w:hAnsi="Times New Roman" w:cs="Times New Roman"/>
          <w:strike/>
          <w:color w:val="auto"/>
        </w:rPr>
        <w:fldChar w:fldCharType="separate"/>
      </w:r>
      <w:r w:rsidRPr="0058313E">
        <w:rPr>
          <w:rStyle w:val="Hipersaitas"/>
          <w:rFonts w:ascii="Times New Roman" w:hAnsi="Times New Roman" w:cs="Times New Roman"/>
          <w:strike/>
          <w:color w:val="auto"/>
        </w:rPr>
        <w:t>90-3306</w:t>
      </w:r>
      <w:r w:rsidRPr="0058313E">
        <w:rPr>
          <w:rFonts w:ascii="Times New Roman" w:hAnsi="Times New Roman" w:cs="Times New Roman"/>
          <w:strike/>
          <w:color w:val="auto"/>
        </w:rPr>
        <w:fldChar w:fldCharType="end"/>
      </w:r>
      <w:bookmarkStart w:id="17" w:name="pn1_11"/>
      <w:bookmarkEnd w:id="16"/>
      <w:bookmarkEnd w:id="17"/>
      <w:r w:rsidRPr="0058313E">
        <w:rPr>
          <w:rFonts w:ascii="Times New Roman" w:hAnsi="Times New Roman" w:cs="Times New Roman"/>
          <w:strike/>
          <w:color w:val="auto"/>
        </w:rPr>
        <w:t>)</w:t>
      </w:r>
      <w:r w:rsidRPr="0058313E">
        <w:rPr>
          <w:rFonts w:ascii="Times New Roman" w:hAnsi="Times New Roman" w:cs="Times New Roman"/>
          <w:color w:val="auto"/>
        </w:rPr>
        <w:t xml:space="preserve"> </w:t>
      </w:r>
      <w:r w:rsidRPr="00D641F4">
        <w:rPr>
          <w:rFonts w:ascii="Times New Roman" w:hAnsi="Times New Roman" w:cs="Times New Roman"/>
          <w:strike/>
          <w:color w:val="auto"/>
        </w:rPr>
        <w:t>ir kituose teisės aktuose</w:t>
      </w:r>
      <w:r w:rsidRPr="0058313E">
        <w:rPr>
          <w:rFonts w:ascii="Times New Roman" w:hAnsi="Times New Roman" w:cs="Times New Roman"/>
          <w:color w:val="auto"/>
        </w:rPr>
        <w:t>.“</w:t>
      </w:r>
    </w:p>
    <w:p w14:paraId="49BDD9BD" w14:textId="1356FE35" w:rsidR="00730515" w:rsidRDefault="00730515" w:rsidP="00500604">
      <w:pPr>
        <w:pStyle w:val="Puslapinantrat"/>
        <w:tabs>
          <w:tab w:val="left" w:pos="851"/>
          <w:tab w:val="center" w:pos="4153"/>
          <w:tab w:val="left" w:pos="6237"/>
          <w:tab w:val="right" w:pos="8306"/>
        </w:tabs>
        <w:spacing w:line="276" w:lineRule="auto"/>
        <w:ind w:firstLine="567"/>
        <w:jc w:val="both"/>
        <w:rPr>
          <w:rFonts w:ascii="Times New Roman" w:hAnsi="Times New Roman" w:cs="Times New Roman"/>
          <w:color w:val="auto"/>
        </w:rPr>
      </w:pPr>
      <w:r>
        <w:rPr>
          <w:rFonts w:ascii="Times New Roman" w:hAnsi="Times New Roman" w:cs="Times New Roman"/>
          <w:color w:val="auto"/>
        </w:rPr>
        <w:t>1.2.3. Pakeisti II skyriaus pavadinimą ir jį išdėstyti taip:</w:t>
      </w:r>
    </w:p>
    <w:p w14:paraId="4E2E9BE2" w14:textId="59D0236E" w:rsidR="00A86E50" w:rsidRPr="00A86E50" w:rsidRDefault="00730515" w:rsidP="00500604">
      <w:pPr>
        <w:pStyle w:val="Puslapinantrat"/>
        <w:tabs>
          <w:tab w:val="left" w:pos="851"/>
          <w:tab w:val="center" w:pos="4153"/>
          <w:tab w:val="left" w:pos="6237"/>
          <w:tab w:val="right" w:pos="8306"/>
        </w:tabs>
        <w:spacing w:line="276" w:lineRule="auto"/>
        <w:ind w:firstLine="567"/>
        <w:jc w:val="center"/>
        <w:rPr>
          <w:rFonts w:ascii="Times New Roman" w:hAnsi="Times New Roman" w:cs="Times New Roman"/>
          <w:b/>
          <w:bCs/>
          <w:color w:val="000000"/>
        </w:rPr>
      </w:pPr>
      <w:r w:rsidRPr="00730515">
        <w:rPr>
          <w:rFonts w:ascii="Times New Roman" w:hAnsi="Times New Roman" w:cs="Times New Roman"/>
          <w:bCs/>
          <w:color w:val="000000"/>
        </w:rPr>
        <w:t>„II</w:t>
      </w:r>
      <w:r w:rsidRPr="00A86E50">
        <w:rPr>
          <w:rFonts w:ascii="Times New Roman" w:hAnsi="Times New Roman" w:cs="Times New Roman"/>
          <w:bCs/>
          <w:strike/>
          <w:color w:val="000000"/>
        </w:rPr>
        <w:t>.</w:t>
      </w:r>
      <w:r w:rsidRPr="00730515">
        <w:rPr>
          <w:rFonts w:ascii="Times New Roman" w:hAnsi="Times New Roman" w:cs="Times New Roman"/>
          <w:bCs/>
          <w:color w:val="000000"/>
        </w:rPr>
        <w:t xml:space="preserve"> </w:t>
      </w:r>
      <w:r w:rsidR="00A86E50">
        <w:rPr>
          <w:rFonts w:ascii="Times New Roman" w:hAnsi="Times New Roman" w:cs="Times New Roman"/>
          <w:b/>
          <w:bCs/>
          <w:color w:val="000000"/>
        </w:rPr>
        <w:t>SKYRIUS</w:t>
      </w:r>
    </w:p>
    <w:p w14:paraId="6074AC37" w14:textId="6F051EA2" w:rsidR="00730515" w:rsidRDefault="00730515" w:rsidP="00500604">
      <w:pPr>
        <w:pStyle w:val="Puslapinantrat"/>
        <w:tabs>
          <w:tab w:val="left" w:pos="851"/>
          <w:tab w:val="center" w:pos="4153"/>
          <w:tab w:val="left" w:pos="6237"/>
          <w:tab w:val="right" w:pos="8306"/>
        </w:tabs>
        <w:spacing w:line="276" w:lineRule="auto"/>
        <w:ind w:firstLine="567"/>
        <w:jc w:val="center"/>
        <w:rPr>
          <w:rFonts w:ascii="Times New Roman" w:hAnsi="Times New Roman" w:cs="Times New Roman"/>
          <w:bCs/>
          <w:color w:val="000000"/>
        </w:rPr>
      </w:pPr>
      <w:r w:rsidRPr="00730515">
        <w:rPr>
          <w:rFonts w:ascii="Times New Roman" w:hAnsi="Times New Roman" w:cs="Times New Roman"/>
          <w:bCs/>
          <w:color w:val="000000"/>
        </w:rPr>
        <w:t>PAJĖGŲ REAGAVIMO Į PAGALBOS PRAŠYMUS, IŠVYKIMO IR ATVYKIMO Į ĮVYKIO VIETĄ LAIKO TRUKMĖS KRITERIJAI“</w:t>
      </w:r>
      <w:r w:rsidR="008A00DD">
        <w:rPr>
          <w:rFonts w:ascii="Times New Roman" w:hAnsi="Times New Roman" w:cs="Times New Roman"/>
          <w:bCs/>
          <w:color w:val="000000"/>
        </w:rPr>
        <w:t>.</w:t>
      </w:r>
    </w:p>
    <w:p w14:paraId="4CCE2A7C" w14:textId="409AA909" w:rsidR="00572586" w:rsidRDefault="00572586" w:rsidP="00572586">
      <w:pPr>
        <w:pStyle w:val="Puslapinantrat"/>
        <w:tabs>
          <w:tab w:val="left" w:pos="851"/>
          <w:tab w:val="center" w:pos="4153"/>
          <w:tab w:val="left" w:pos="6237"/>
          <w:tab w:val="right" w:pos="8306"/>
        </w:tabs>
        <w:spacing w:line="276" w:lineRule="auto"/>
        <w:ind w:firstLine="567"/>
        <w:rPr>
          <w:rFonts w:ascii="Times New Roman" w:hAnsi="Times New Roman" w:cs="Times New Roman"/>
          <w:bCs/>
          <w:color w:val="000000"/>
        </w:rPr>
      </w:pPr>
      <w:r>
        <w:rPr>
          <w:rFonts w:ascii="Times New Roman" w:hAnsi="Times New Roman" w:cs="Times New Roman"/>
          <w:bCs/>
          <w:color w:val="000000"/>
        </w:rPr>
        <w:t>1.2.4. Pakeisti 4.5 papunkčio pirmąją pastraipą ir ją išdėstyti taip:</w:t>
      </w:r>
    </w:p>
    <w:p w14:paraId="1C40B75F" w14:textId="46A6CE08" w:rsidR="00572586" w:rsidRPr="00572586" w:rsidRDefault="00572586" w:rsidP="00572586">
      <w:pPr>
        <w:pStyle w:val="Puslapinantrat"/>
        <w:tabs>
          <w:tab w:val="left" w:pos="851"/>
          <w:tab w:val="center" w:pos="4153"/>
          <w:tab w:val="left" w:pos="6237"/>
          <w:tab w:val="right" w:pos="8306"/>
        </w:tabs>
        <w:spacing w:line="276" w:lineRule="auto"/>
        <w:ind w:firstLine="567"/>
        <w:rPr>
          <w:rFonts w:ascii="Times New Roman" w:hAnsi="Times New Roman" w:cs="Times New Roman"/>
          <w:bCs/>
          <w:color w:val="000000"/>
        </w:rPr>
      </w:pPr>
      <w:r w:rsidRPr="00572586">
        <w:rPr>
          <w:rFonts w:ascii="Times New Roman" w:hAnsi="Times New Roman" w:cs="Times New Roman"/>
          <w:color w:val="000000"/>
        </w:rPr>
        <w:t xml:space="preserve">„4.5. laikas, nurodytas Standarto 4.2–4.4 </w:t>
      </w:r>
      <w:r w:rsidRPr="00572586">
        <w:rPr>
          <w:rFonts w:ascii="Times New Roman" w:hAnsi="Times New Roman" w:cs="Times New Roman"/>
          <w:strike/>
          <w:color w:val="000000"/>
        </w:rPr>
        <w:t>punktuose</w:t>
      </w:r>
      <w:r>
        <w:rPr>
          <w:rFonts w:ascii="Times New Roman" w:hAnsi="Times New Roman" w:cs="Times New Roman"/>
          <w:color w:val="000000"/>
        </w:rPr>
        <w:t xml:space="preserve"> </w:t>
      </w:r>
      <w:r>
        <w:rPr>
          <w:rFonts w:ascii="Times New Roman" w:hAnsi="Times New Roman" w:cs="Times New Roman"/>
          <w:b/>
          <w:color w:val="000000"/>
        </w:rPr>
        <w:t>papunkčiuose</w:t>
      </w:r>
      <w:r w:rsidRPr="00572586">
        <w:rPr>
          <w:rFonts w:ascii="Times New Roman" w:hAnsi="Times New Roman" w:cs="Times New Roman"/>
          <w:color w:val="000000"/>
        </w:rPr>
        <w:t>, gali būti ilgesnis, jeigu:“</w:t>
      </w:r>
    </w:p>
    <w:p w14:paraId="6E605DE3" w14:textId="777C17D4" w:rsidR="001F05B1" w:rsidRDefault="00916897" w:rsidP="00500604">
      <w:pPr>
        <w:pStyle w:val="Puslapinantrat"/>
        <w:tabs>
          <w:tab w:val="left" w:pos="851"/>
          <w:tab w:val="center" w:pos="4153"/>
          <w:tab w:val="left" w:pos="6237"/>
          <w:tab w:val="right" w:pos="8306"/>
        </w:tabs>
        <w:spacing w:line="276" w:lineRule="auto"/>
        <w:ind w:left="567"/>
        <w:jc w:val="both"/>
        <w:rPr>
          <w:rFonts w:hint="eastAsia"/>
        </w:rPr>
      </w:pPr>
      <w:r>
        <w:t>1.</w:t>
      </w:r>
      <w:r w:rsidR="00A86E50">
        <w:t>2.</w:t>
      </w:r>
      <w:r w:rsidR="00C823AC">
        <w:t>5</w:t>
      </w:r>
      <w:r>
        <w:t>.</w:t>
      </w:r>
      <w:r w:rsidR="00C26131">
        <w:t xml:space="preserve"> </w:t>
      </w:r>
      <w:r w:rsidR="00565FE1">
        <w:t>P</w:t>
      </w:r>
      <w:r w:rsidR="00C26131">
        <w:t>akeisti</w:t>
      </w:r>
      <w:r>
        <w:t xml:space="preserve"> 4.6 papunktį ir </w:t>
      </w:r>
      <w:r w:rsidR="00C26131">
        <w:t xml:space="preserve">jį </w:t>
      </w:r>
      <w:r>
        <w:t>išdėstyti taip:</w:t>
      </w:r>
    </w:p>
    <w:p w14:paraId="01FEB70B" w14:textId="591D06DE" w:rsidR="001F05B1" w:rsidRDefault="00916897" w:rsidP="00500604">
      <w:pPr>
        <w:spacing w:line="276" w:lineRule="auto"/>
        <w:ind w:firstLine="567"/>
        <w:jc w:val="both"/>
      </w:pPr>
      <w:r w:rsidRPr="00091C6A">
        <w:t>„</w:t>
      </w:r>
      <w:r w:rsidR="00583A87" w:rsidRPr="00091C6A">
        <w:t xml:space="preserve">4.6. jeigu pranešimą apie pagalbos poreikį reikia perduoti kelioms </w:t>
      </w:r>
      <w:r w:rsidR="000D435D" w:rsidRPr="00091C6A">
        <w:rPr>
          <w:strike/>
        </w:rPr>
        <w:t>apskrities (apskričių)</w:t>
      </w:r>
      <w:r w:rsidR="000D435D" w:rsidRPr="00091C6A">
        <w:t xml:space="preserve"> </w:t>
      </w:r>
      <w:r w:rsidR="00C81D87" w:rsidRPr="00091C6A">
        <w:rPr>
          <w:b/>
          <w:color w:val="000000" w:themeColor="text1"/>
        </w:rPr>
        <w:t xml:space="preserve">Priešgaisrinės apsaugos ir gelbėjimo departamento </w:t>
      </w:r>
      <w:r w:rsidR="008B5FA0" w:rsidRPr="00091C6A">
        <w:rPr>
          <w:b/>
          <w:color w:val="000000" w:themeColor="text1"/>
        </w:rPr>
        <w:t>prie Vidaus reikalų ministerijos (toliau – Priešgaisrinės apsaugos ir gelbėjimo departamentas)</w:t>
      </w:r>
      <w:r w:rsidR="008B5FA0" w:rsidRPr="00091C6A">
        <w:t xml:space="preserve"> </w:t>
      </w:r>
      <w:r w:rsidR="00583A87" w:rsidRPr="00091C6A">
        <w:t>priešgaisrinės gelbėjimo valdybos</w:t>
      </w:r>
      <w:r w:rsidR="00C81D87" w:rsidRPr="00091C6A">
        <w:t xml:space="preserve"> </w:t>
      </w:r>
      <w:r w:rsidR="00C81D87" w:rsidRPr="00091C6A">
        <w:rPr>
          <w:b/>
          <w:color w:val="000000" w:themeColor="text1"/>
        </w:rPr>
        <w:t>(toliau – priešgaisrinė gelbėjimo valdyba)</w:t>
      </w:r>
      <w:r w:rsidR="00583A87" w:rsidRPr="00091C6A">
        <w:rPr>
          <w:b/>
          <w:color w:val="000000" w:themeColor="text1"/>
        </w:rPr>
        <w:t xml:space="preserve"> </w:t>
      </w:r>
      <w:r w:rsidR="00583A87" w:rsidRPr="00091C6A">
        <w:t xml:space="preserve">komandoms, </w:t>
      </w:r>
      <w:r w:rsidR="004378CE" w:rsidRPr="00091C6A">
        <w:rPr>
          <w:b/>
          <w:color w:val="000000"/>
          <w:szCs w:val="24"/>
          <w:lang w:eastAsia="lt-LT"/>
        </w:rPr>
        <w:t>priešgaisrinės gelbėjimo valdybos</w:t>
      </w:r>
      <w:r w:rsidR="004378CE" w:rsidRPr="00091C6A">
        <w:rPr>
          <w:color w:val="000000"/>
          <w:szCs w:val="24"/>
          <w:lang w:eastAsia="lt-LT"/>
        </w:rPr>
        <w:t xml:space="preserve"> </w:t>
      </w:r>
      <w:r w:rsidR="00583A87" w:rsidRPr="00091C6A">
        <w:t>priešgaisrinėms gelbėjimo tarnyboms</w:t>
      </w:r>
      <w:r w:rsidR="004378CE" w:rsidRPr="00091C6A">
        <w:t xml:space="preserve"> </w:t>
      </w:r>
      <w:r w:rsidR="004378CE" w:rsidRPr="00091C6A">
        <w:rPr>
          <w:b/>
          <w:color w:val="000000"/>
          <w:szCs w:val="24"/>
          <w:lang w:eastAsia="lt-LT"/>
        </w:rPr>
        <w:t>(toliau – priešgaisrinė gelbėjimo tarnyba)</w:t>
      </w:r>
      <w:r w:rsidR="00583A87" w:rsidRPr="00091C6A">
        <w:t>, savivaldybių priešgaisrinių tarnybų ugniagesių komandoms, laikas nuo pranešimo apie pagalbos poreikį perdavimo iki šių pajėgų išvykimo į įvykio vietą fiksuojamas, kai pranešimas apie pagalbos poreikį perduodamas pirmosioms į įvykio vi</w:t>
      </w:r>
      <w:r w:rsidRPr="00091C6A">
        <w:t>etą turinčioms išvykti pajėgoms</w:t>
      </w:r>
      <w:r w:rsidR="00502010" w:rsidRPr="00091C6A">
        <w:t>.</w:t>
      </w:r>
      <w:r w:rsidR="00A86E50" w:rsidRPr="00091C6A">
        <w:t>“</w:t>
      </w:r>
    </w:p>
    <w:p w14:paraId="723E2CB6" w14:textId="352B1FA9" w:rsidR="00A86E50" w:rsidRDefault="00A86E50" w:rsidP="00500604">
      <w:pPr>
        <w:spacing w:line="276" w:lineRule="auto"/>
        <w:ind w:firstLine="567"/>
        <w:jc w:val="both"/>
      </w:pPr>
      <w:r>
        <w:lastRenderedPageBreak/>
        <w:t>1.2.</w:t>
      </w:r>
      <w:r w:rsidR="00C823AC">
        <w:t>6</w:t>
      </w:r>
      <w:r>
        <w:t>. Pakeisti III skyriaus pavadinimą ir jį išdėstyti taip:</w:t>
      </w:r>
    </w:p>
    <w:p w14:paraId="422C0350" w14:textId="412BE80B" w:rsidR="00A86E50" w:rsidRPr="00A86E50" w:rsidRDefault="00A86E50" w:rsidP="00500604">
      <w:pPr>
        <w:spacing w:line="276" w:lineRule="auto"/>
        <w:ind w:firstLine="567"/>
        <w:jc w:val="center"/>
        <w:rPr>
          <w:b/>
          <w:bCs/>
          <w:color w:val="000000"/>
          <w:szCs w:val="24"/>
        </w:rPr>
      </w:pPr>
      <w:r w:rsidRPr="00A86E50">
        <w:rPr>
          <w:bCs/>
          <w:color w:val="000000"/>
          <w:szCs w:val="24"/>
        </w:rPr>
        <w:t>„III</w:t>
      </w:r>
      <w:r w:rsidRPr="00A86E50">
        <w:rPr>
          <w:bCs/>
          <w:strike/>
          <w:color w:val="000000"/>
          <w:szCs w:val="24"/>
        </w:rPr>
        <w:t>.</w:t>
      </w:r>
      <w:r w:rsidRPr="00A86E50">
        <w:rPr>
          <w:bCs/>
          <w:color w:val="000000"/>
          <w:szCs w:val="24"/>
        </w:rPr>
        <w:t xml:space="preserve"> </w:t>
      </w:r>
      <w:r w:rsidRPr="00A86E50">
        <w:rPr>
          <w:b/>
          <w:bCs/>
          <w:color w:val="000000"/>
          <w:szCs w:val="24"/>
        </w:rPr>
        <w:t>SKYRIUS</w:t>
      </w:r>
    </w:p>
    <w:p w14:paraId="603D179A" w14:textId="32751C0C" w:rsidR="00A86E50" w:rsidRPr="00A86E50" w:rsidRDefault="00A86E50" w:rsidP="00500604">
      <w:pPr>
        <w:spacing w:line="276" w:lineRule="auto"/>
        <w:ind w:firstLine="567"/>
        <w:jc w:val="center"/>
        <w:rPr>
          <w:szCs w:val="24"/>
        </w:rPr>
      </w:pPr>
      <w:r w:rsidRPr="00A86E50">
        <w:rPr>
          <w:bCs/>
          <w:color w:val="000000"/>
          <w:szCs w:val="24"/>
        </w:rPr>
        <w:t>PAJĖGŲ ORGANIZACINĖ STRUKTŪRA“</w:t>
      </w:r>
      <w:r w:rsidR="008A00DD">
        <w:rPr>
          <w:bCs/>
          <w:color w:val="000000"/>
          <w:szCs w:val="24"/>
        </w:rPr>
        <w:t>.</w:t>
      </w:r>
    </w:p>
    <w:p w14:paraId="23C0D1ED" w14:textId="5912B773" w:rsidR="00916897" w:rsidRDefault="00916897" w:rsidP="00500604">
      <w:pPr>
        <w:spacing w:line="276" w:lineRule="auto"/>
        <w:ind w:firstLine="567"/>
        <w:jc w:val="both"/>
      </w:pPr>
      <w:r>
        <w:t>1.2.</w:t>
      </w:r>
      <w:r w:rsidR="00C823AC">
        <w:t>7</w:t>
      </w:r>
      <w:r w:rsidR="00A86E50">
        <w:t>.</w:t>
      </w:r>
      <w:r>
        <w:t xml:space="preserve"> </w:t>
      </w:r>
      <w:r w:rsidR="00565FE1">
        <w:t>P</w:t>
      </w:r>
      <w:r w:rsidR="00C26131">
        <w:t xml:space="preserve">akeisti </w:t>
      </w:r>
      <w:r>
        <w:t xml:space="preserve">8 punktą ir </w:t>
      </w:r>
      <w:r w:rsidR="00C26131">
        <w:t xml:space="preserve">jį </w:t>
      </w:r>
      <w:r>
        <w:t>išdėstyti taip:</w:t>
      </w:r>
    </w:p>
    <w:p w14:paraId="37423C07" w14:textId="1ABAB221" w:rsidR="00A23403" w:rsidRDefault="00916897" w:rsidP="00500604">
      <w:pPr>
        <w:widowControl w:val="0"/>
        <w:spacing w:line="276" w:lineRule="auto"/>
        <w:ind w:firstLine="567"/>
        <w:jc w:val="both"/>
      </w:pPr>
      <w:r>
        <w:t>„</w:t>
      </w:r>
      <w:r w:rsidR="00080ADB">
        <w:t xml:space="preserve">8. </w:t>
      </w:r>
      <w:r w:rsidR="000D435D" w:rsidRPr="00EA25B5">
        <w:rPr>
          <w:strike/>
        </w:rPr>
        <w:t xml:space="preserve">Apskričių, savivaldybių centruose </w:t>
      </w:r>
      <w:r w:rsidR="000D435D" w:rsidRPr="007A5FE7">
        <w:rPr>
          <w:strike/>
        </w:rPr>
        <w:t>steigiamos</w:t>
      </w:r>
      <w:r w:rsidR="00C26131" w:rsidRPr="007A5FE7">
        <w:rPr>
          <w:strike/>
        </w:rPr>
        <w:t xml:space="preserve"> valstybinės</w:t>
      </w:r>
      <w:r w:rsidR="000D435D" w:rsidRPr="00080ADB">
        <w:t xml:space="preserve"> </w:t>
      </w:r>
      <w:proofErr w:type="spellStart"/>
      <w:r w:rsidR="007A5FE7">
        <w:rPr>
          <w:b/>
        </w:rPr>
        <w:t>Valstybinės</w:t>
      </w:r>
      <w:proofErr w:type="spellEnd"/>
      <w:r w:rsidR="007A5FE7">
        <w:rPr>
          <w:b/>
        </w:rPr>
        <w:t xml:space="preserve"> </w:t>
      </w:r>
      <w:r w:rsidR="00080ADB" w:rsidRPr="00080ADB">
        <w:t xml:space="preserve">priešgaisrinės gelbėjimo tarnybos </w:t>
      </w:r>
      <w:r w:rsidR="00080ADB" w:rsidRPr="00EA25B5">
        <w:rPr>
          <w:b/>
        </w:rPr>
        <w:t>veikla</w:t>
      </w:r>
      <w:r w:rsidR="00080ADB" w:rsidRPr="00080ADB">
        <w:t xml:space="preserve"> </w:t>
      </w:r>
      <w:r w:rsidR="000D435D" w:rsidRPr="00EA25B5">
        <w:rPr>
          <w:strike/>
        </w:rPr>
        <w:t>įstaigos ar jų padaliniai. Šių įstaigų</w:t>
      </w:r>
      <w:r w:rsidR="000D435D">
        <w:t xml:space="preserve"> </w:t>
      </w:r>
      <w:r w:rsidR="00080ADB" w:rsidRPr="000D435D">
        <w:rPr>
          <w:b/>
        </w:rPr>
        <w:t>organizuojama Lietuvos Respublikos teritorijos administracinių vienetų centruose</w:t>
      </w:r>
      <w:r w:rsidR="007A5FE7" w:rsidRPr="007A5FE7">
        <w:t xml:space="preserve"> </w:t>
      </w:r>
      <w:r w:rsidR="007A5FE7" w:rsidRPr="007A5FE7">
        <w:rPr>
          <w:b/>
        </w:rPr>
        <w:t xml:space="preserve">ir gaisro atžvilgiu pavojinguose objektuose, kai </w:t>
      </w:r>
      <w:r w:rsidR="00DC562A" w:rsidRPr="00091C6A">
        <w:rPr>
          <w:b/>
          <w:bCs/>
          <w:color w:val="000000" w:themeColor="text1"/>
        </w:rPr>
        <w:t>dėl</w:t>
      </w:r>
      <w:r w:rsidR="00DC562A" w:rsidRPr="00091C6A">
        <w:rPr>
          <w:color w:val="000000" w:themeColor="text1"/>
        </w:rPr>
        <w:t xml:space="preserve"> </w:t>
      </w:r>
      <w:r w:rsidR="00DC562A" w:rsidRPr="00091C6A">
        <w:rPr>
          <w:b/>
          <w:bCs/>
          <w:color w:val="000000" w:themeColor="text1"/>
        </w:rPr>
        <w:t xml:space="preserve">jų priešgaisrinės saugos gaisro atžvilgiu pavojingų objektų savininkai (valdytojai) sudaro sutartis </w:t>
      </w:r>
      <w:r w:rsidR="00091C6A" w:rsidRPr="00091C6A">
        <w:rPr>
          <w:strike/>
          <w:color w:val="000000" w:themeColor="text1"/>
        </w:rPr>
        <w:t>sudaromos sutartys</w:t>
      </w:r>
      <w:r w:rsidR="00091C6A">
        <w:rPr>
          <w:color w:val="000000" w:themeColor="text1"/>
        </w:rPr>
        <w:t xml:space="preserve"> </w:t>
      </w:r>
      <w:r w:rsidR="007A5FE7" w:rsidRPr="007A5FE7">
        <w:rPr>
          <w:b/>
        </w:rPr>
        <w:t>su Priešgaisrinės apsaugos ir gelbėjimo departamentu</w:t>
      </w:r>
      <w:r w:rsidR="00080ADB" w:rsidRPr="000D435D">
        <w:rPr>
          <w:b/>
        </w:rPr>
        <w:t xml:space="preserve">. </w:t>
      </w:r>
      <w:r w:rsidR="001B4E8A" w:rsidRPr="001B4E8A">
        <w:rPr>
          <w:b/>
        </w:rPr>
        <w:t>Valstybinės</w:t>
      </w:r>
      <w:r w:rsidR="001B4E8A" w:rsidRPr="00EA25B5">
        <w:rPr>
          <w:b/>
        </w:rPr>
        <w:t xml:space="preserve"> priešgaisrinės gelbėjimo tarnybos</w:t>
      </w:r>
      <w:r w:rsidR="001B4E8A" w:rsidRPr="000D435D">
        <w:rPr>
          <w:b/>
        </w:rPr>
        <w:t xml:space="preserve"> </w:t>
      </w:r>
      <w:r w:rsidR="00080ADB" w:rsidRPr="00080ADB">
        <w:t xml:space="preserve">padaliniai gali </w:t>
      </w:r>
      <w:r w:rsidR="007A5FE7" w:rsidRPr="007A5FE7">
        <w:rPr>
          <w:strike/>
        </w:rPr>
        <w:t>būti steigiami</w:t>
      </w:r>
      <w:r w:rsidR="007A5FE7">
        <w:t xml:space="preserve"> </w:t>
      </w:r>
      <w:r w:rsidR="001B4E8A" w:rsidRPr="00EA25B5">
        <w:rPr>
          <w:b/>
        </w:rPr>
        <w:t>veikti</w:t>
      </w:r>
      <w:r w:rsidR="001B4E8A">
        <w:t xml:space="preserve"> </w:t>
      </w:r>
      <w:r w:rsidR="00080ADB" w:rsidRPr="00080ADB">
        <w:t>ir miestuose, kuriuose</w:t>
      </w:r>
      <w:r w:rsidR="00F14278">
        <w:t xml:space="preserve"> </w:t>
      </w:r>
      <w:r w:rsidR="00F14278" w:rsidRPr="00F14278">
        <w:rPr>
          <w:b/>
        </w:rPr>
        <w:t>yra</w:t>
      </w:r>
      <w:r w:rsidR="00080ADB" w:rsidRPr="00F14278">
        <w:rPr>
          <w:b/>
        </w:rPr>
        <w:t xml:space="preserve"> </w:t>
      </w:r>
      <w:r w:rsidR="00080ADB" w:rsidRPr="00080ADB">
        <w:t xml:space="preserve">daugiau kaip 5 tūkst. </w:t>
      </w:r>
      <w:r>
        <w:t>g</w:t>
      </w:r>
      <w:r w:rsidR="00080ADB" w:rsidRPr="00080ADB">
        <w:t>yventojų</w:t>
      </w:r>
      <w:r w:rsidR="00502010">
        <w:t>.</w:t>
      </w:r>
      <w:r w:rsidR="00617FC6">
        <w:t>“</w:t>
      </w:r>
    </w:p>
    <w:p w14:paraId="6A643F1E" w14:textId="61DE20C0" w:rsidR="00617FC6" w:rsidRDefault="00617FC6" w:rsidP="00500604">
      <w:pPr>
        <w:widowControl w:val="0"/>
        <w:spacing w:line="276" w:lineRule="auto"/>
        <w:ind w:firstLine="567"/>
        <w:jc w:val="both"/>
      </w:pPr>
      <w:r>
        <w:t>1.2.</w:t>
      </w:r>
      <w:r w:rsidR="00C823AC">
        <w:t>8</w:t>
      </w:r>
      <w:r>
        <w:t xml:space="preserve">. </w:t>
      </w:r>
      <w:r w:rsidR="00C823AC">
        <w:t>P</w:t>
      </w:r>
      <w:r>
        <w:t>akeisti IV skyriaus pavadinimą ir jį išdėstyti taip:</w:t>
      </w:r>
    </w:p>
    <w:p w14:paraId="429D55D3" w14:textId="762BF3C0" w:rsidR="00617FC6" w:rsidRPr="00617FC6" w:rsidRDefault="00617FC6" w:rsidP="00500604">
      <w:pPr>
        <w:widowControl w:val="0"/>
        <w:spacing w:line="276" w:lineRule="auto"/>
        <w:ind w:firstLine="567"/>
        <w:jc w:val="center"/>
        <w:rPr>
          <w:b/>
          <w:bCs/>
          <w:color w:val="000000"/>
          <w:szCs w:val="24"/>
        </w:rPr>
      </w:pPr>
      <w:r w:rsidRPr="00617FC6">
        <w:rPr>
          <w:bCs/>
          <w:color w:val="000000"/>
          <w:szCs w:val="24"/>
        </w:rPr>
        <w:t>„IV</w:t>
      </w:r>
      <w:r w:rsidRPr="00617FC6">
        <w:rPr>
          <w:bCs/>
          <w:strike/>
          <w:color w:val="000000"/>
          <w:szCs w:val="24"/>
        </w:rPr>
        <w:t>.</w:t>
      </w:r>
      <w:r w:rsidRPr="00617FC6">
        <w:rPr>
          <w:bCs/>
          <w:color w:val="000000"/>
          <w:szCs w:val="24"/>
        </w:rPr>
        <w:t xml:space="preserve"> </w:t>
      </w:r>
      <w:r w:rsidRPr="00617FC6">
        <w:rPr>
          <w:b/>
          <w:bCs/>
          <w:color w:val="000000"/>
          <w:szCs w:val="24"/>
        </w:rPr>
        <w:t>SKYRIUS</w:t>
      </w:r>
    </w:p>
    <w:p w14:paraId="22D6499A" w14:textId="51C1C11D" w:rsidR="00617FC6" w:rsidRPr="00617FC6" w:rsidRDefault="00617FC6" w:rsidP="00500604">
      <w:pPr>
        <w:widowControl w:val="0"/>
        <w:spacing w:line="276" w:lineRule="auto"/>
        <w:ind w:firstLine="567"/>
        <w:jc w:val="center"/>
        <w:rPr>
          <w:szCs w:val="24"/>
        </w:rPr>
      </w:pPr>
      <w:r w:rsidRPr="00617FC6">
        <w:rPr>
          <w:bCs/>
          <w:color w:val="000000"/>
          <w:szCs w:val="24"/>
        </w:rPr>
        <w:t>PAJĖGŲ, REIKALINGŲ REAGUOTI Į PAGALBOS PRAŠYMUS IR ĮVYKIAMS LIKVIDUOTI, SKAIČIAUS NUSTATYMO PRINCIPAI. DARBUOTOJŲ, OPERATYVIAI VALDANČIŲ PAJĖGAS, SKAIČIAUS NUSTATYMO KRITERIJAI IR PAJĖGŲ APRŪPINIMO GAISRŲ GESINIMO IR GELBĖJIMO TECHNIKA SKAIČIAUS NUSTATYMO KRITERIJAI“</w:t>
      </w:r>
      <w:r w:rsidR="008A00DD">
        <w:rPr>
          <w:bCs/>
          <w:color w:val="000000"/>
          <w:szCs w:val="24"/>
        </w:rPr>
        <w:t>.</w:t>
      </w:r>
    </w:p>
    <w:p w14:paraId="0305BB9A" w14:textId="5D19C78F" w:rsidR="00916897" w:rsidRDefault="00916897" w:rsidP="00500604">
      <w:pPr>
        <w:widowControl w:val="0"/>
        <w:spacing w:line="276" w:lineRule="auto"/>
        <w:ind w:firstLine="567"/>
        <w:jc w:val="both"/>
      </w:pPr>
      <w:r>
        <w:t>1.</w:t>
      </w:r>
      <w:r w:rsidR="00617FC6">
        <w:t>2.</w:t>
      </w:r>
      <w:r w:rsidR="00C823AC">
        <w:t>9</w:t>
      </w:r>
      <w:r>
        <w:t xml:space="preserve">. </w:t>
      </w:r>
      <w:r w:rsidR="00565FE1">
        <w:t>P</w:t>
      </w:r>
      <w:r w:rsidR="001B4E8A">
        <w:t xml:space="preserve">akeisti </w:t>
      </w:r>
      <w:r>
        <w:t xml:space="preserve">10.2 papunktį ir </w:t>
      </w:r>
      <w:r w:rsidR="001B4E8A">
        <w:t xml:space="preserve">jį </w:t>
      </w:r>
      <w:r>
        <w:t>išdėstyti taip:</w:t>
      </w:r>
    </w:p>
    <w:p w14:paraId="0DFABB5F" w14:textId="77777777" w:rsidR="001F05B1" w:rsidRDefault="00916897" w:rsidP="00500604">
      <w:pPr>
        <w:widowControl w:val="0"/>
        <w:spacing w:line="276" w:lineRule="auto"/>
        <w:ind w:firstLine="567"/>
        <w:jc w:val="both"/>
      </w:pPr>
      <w:r>
        <w:t>„</w:t>
      </w:r>
      <w:r w:rsidR="00583A87">
        <w:t xml:space="preserve">10.2. tradicinio ir (arba) istorinio išsidėstymo, atsižvelgiant į esamų </w:t>
      </w:r>
      <w:r w:rsidR="000D435D" w:rsidRPr="00EA25B5">
        <w:rPr>
          <w:strike/>
        </w:rPr>
        <w:t>apskričių</w:t>
      </w:r>
      <w:r w:rsidR="000D435D" w:rsidRPr="001B4E8A">
        <w:t xml:space="preserve"> </w:t>
      </w:r>
      <w:r w:rsidR="00583A87">
        <w:t>priešgaisrinių gelbėjimo valdybų komandų, savivaldybių priešgaisrinių tarnybų ugniagesių komandų ir priešgaisrinių gelbėj</w:t>
      </w:r>
      <w:r>
        <w:t>imo tarnybų dislokacijos vietas</w:t>
      </w:r>
      <w:r w:rsidR="00502010">
        <w:t>;</w:t>
      </w:r>
      <w:r>
        <w:t>“</w:t>
      </w:r>
    </w:p>
    <w:p w14:paraId="66F2D65F" w14:textId="298A4773" w:rsidR="00916897" w:rsidRDefault="00916897" w:rsidP="0069064B">
      <w:pPr>
        <w:widowControl w:val="0"/>
        <w:spacing w:line="276" w:lineRule="auto"/>
        <w:ind w:firstLine="567"/>
        <w:jc w:val="both"/>
      </w:pPr>
      <w:r>
        <w:t>1.</w:t>
      </w:r>
      <w:r w:rsidR="00617FC6">
        <w:t>2.</w:t>
      </w:r>
      <w:r w:rsidR="00C823AC">
        <w:t>10</w:t>
      </w:r>
      <w:r>
        <w:t xml:space="preserve">. </w:t>
      </w:r>
      <w:r w:rsidR="00565FE1">
        <w:t>P</w:t>
      </w:r>
      <w:r w:rsidR="001B4E8A">
        <w:t xml:space="preserve">akeisti </w:t>
      </w:r>
      <w:r w:rsidR="0069064B">
        <w:t>11.2</w:t>
      </w:r>
      <w:r>
        <w:t xml:space="preserve"> papunktį ir </w:t>
      </w:r>
      <w:r w:rsidR="001B4E8A">
        <w:t xml:space="preserve">jį </w:t>
      </w:r>
      <w:r>
        <w:t>išdėstyti taip:</w:t>
      </w:r>
    </w:p>
    <w:p w14:paraId="61D340EE" w14:textId="08586289" w:rsidR="0069064B" w:rsidRDefault="0069064B" w:rsidP="0069064B">
      <w:pPr>
        <w:pStyle w:val="Betarp"/>
        <w:spacing w:line="276" w:lineRule="auto"/>
        <w:ind w:firstLine="567"/>
        <w:jc w:val="both"/>
      </w:pPr>
      <w:r>
        <w:t xml:space="preserve">„11.2. vienam darbuotojui, operatyviai valdančiam pajėgas, išskyrus Standarto 11.1 </w:t>
      </w:r>
      <w:r w:rsidRPr="0069064B">
        <w:rPr>
          <w:strike/>
        </w:rPr>
        <w:t>punkte</w:t>
      </w:r>
      <w:r>
        <w:t xml:space="preserve"> </w:t>
      </w:r>
      <w:r>
        <w:rPr>
          <w:b/>
        </w:rPr>
        <w:t xml:space="preserve">papunktyje </w:t>
      </w:r>
      <w:r>
        <w:t>nurodytus darbuotojus, turi tekti:</w:t>
      </w:r>
    </w:p>
    <w:p w14:paraId="006EE606" w14:textId="77777777" w:rsidR="0069064B" w:rsidRDefault="0069064B" w:rsidP="0069064B">
      <w:pPr>
        <w:pStyle w:val="Betarp"/>
        <w:spacing w:line="276" w:lineRule="auto"/>
        <w:ind w:firstLine="567"/>
        <w:jc w:val="both"/>
      </w:pPr>
      <w:r>
        <w:t xml:space="preserve">11.2.1. ne mažiau kaip 10 ir ne daugiau kaip 15 </w:t>
      </w:r>
      <w:r w:rsidRPr="0069064B">
        <w:rPr>
          <w:strike/>
        </w:rPr>
        <w:t>apskričių</w:t>
      </w:r>
      <w:r>
        <w:t xml:space="preserve"> priešgaisrinių gelbėjimo valdybų komandų, priešgaisrinių gelbėjimo tarnybų, savivaldybių priešgaisrinių tarnybų ir savanorių ugniagesių rinktinių;</w:t>
      </w:r>
    </w:p>
    <w:p w14:paraId="397B1573" w14:textId="5351154E" w:rsidR="0069064B" w:rsidRDefault="0069064B" w:rsidP="0069064B">
      <w:pPr>
        <w:pStyle w:val="Betarp"/>
        <w:spacing w:line="276" w:lineRule="auto"/>
        <w:ind w:firstLine="567"/>
        <w:jc w:val="both"/>
      </w:pPr>
      <w:r>
        <w:t xml:space="preserve">11.2.2. ne mažiau kaip 100 ir ne daugiau kaip 250 pajėgų </w:t>
      </w:r>
      <w:proofErr w:type="spellStart"/>
      <w:r>
        <w:t>išvykčių</w:t>
      </w:r>
      <w:proofErr w:type="spellEnd"/>
      <w:r>
        <w:t xml:space="preserve"> į įvykio vietą per metus.“</w:t>
      </w:r>
    </w:p>
    <w:p w14:paraId="4CA16F1B" w14:textId="6BAF81D9" w:rsidR="007E67FB" w:rsidRDefault="007E67FB" w:rsidP="0069064B">
      <w:pPr>
        <w:pStyle w:val="Betarp"/>
        <w:spacing w:line="276" w:lineRule="auto"/>
        <w:ind w:firstLine="567"/>
        <w:jc w:val="both"/>
      </w:pPr>
      <w:r>
        <w:t>1.2.1</w:t>
      </w:r>
      <w:r w:rsidR="00B2111B">
        <w:t>1</w:t>
      </w:r>
      <w:r>
        <w:t>. Pakeisti 13.1.7 papunktį ir jį išdėstyti taip:</w:t>
      </w:r>
    </w:p>
    <w:p w14:paraId="68303DD1" w14:textId="64B6623A" w:rsidR="007E67FB" w:rsidRDefault="007E67FB" w:rsidP="0069064B">
      <w:pPr>
        <w:pStyle w:val="Betarp"/>
        <w:spacing w:line="276" w:lineRule="auto"/>
        <w:ind w:firstLine="567"/>
        <w:jc w:val="both"/>
        <w:rPr>
          <w:color w:val="000000"/>
          <w:szCs w:val="24"/>
        </w:rPr>
      </w:pPr>
      <w:r w:rsidRPr="007E67FB">
        <w:rPr>
          <w:color w:val="000000"/>
          <w:szCs w:val="24"/>
        </w:rPr>
        <w:t xml:space="preserve">„13.1.7. kai savivaldybė atitinka kelis Standarto 13.1.2–13.1.5 </w:t>
      </w:r>
      <w:r w:rsidRPr="007E67FB">
        <w:rPr>
          <w:strike/>
          <w:color w:val="000000"/>
          <w:szCs w:val="24"/>
        </w:rPr>
        <w:t>punktuose</w:t>
      </w:r>
      <w:r w:rsidRPr="007E67FB">
        <w:rPr>
          <w:color w:val="000000"/>
          <w:szCs w:val="24"/>
        </w:rPr>
        <w:t xml:space="preserve"> </w:t>
      </w:r>
      <w:r>
        <w:rPr>
          <w:b/>
          <w:color w:val="000000"/>
          <w:szCs w:val="24"/>
        </w:rPr>
        <w:t xml:space="preserve">papunkčiuose </w:t>
      </w:r>
      <w:r w:rsidRPr="007E67FB">
        <w:rPr>
          <w:color w:val="000000"/>
          <w:szCs w:val="24"/>
        </w:rPr>
        <w:t xml:space="preserve">nustatytus kriterijus, reikia vadovautis tuo </w:t>
      </w:r>
      <w:r w:rsidRPr="00545688">
        <w:rPr>
          <w:strike/>
          <w:color w:val="000000"/>
          <w:szCs w:val="24"/>
        </w:rPr>
        <w:t>punktu</w:t>
      </w:r>
      <w:r w:rsidR="00545688">
        <w:rPr>
          <w:color w:val="000000"/>
          <w:szCs w:val="24"/>
        </w:rPr>
        <w:t xml:space="preserve"> </w:t>
      </w:r>
      <w:r w:rsidR="00545688">
        <w:rPr>
          <w:b/>
          <w:color w:val="000000"/>
          <w:szCs w:val="24"/>
        </w:rPr>
        <w:t>papunkčiu</w:t>
      </w:r>
      <w:r w:rsidRPr="007E67FB">
        <w:rPr>
          <w:color w:val="000000"/>
          <w:szCs w:val="24"/>
        </w:rPr>
        <w:t>, kuriame nustatyta mažiau automobilinių cisternų;“</w:t>
      </w:r>
    </w:p>
    <w:p w14:paraId="4C5BEB06" w14:textId="19A6CD4C" w:rsidR="00C96B58" w:rsidRDefault="00C96B58" w:rsidP="0069064B">
      <w:pPr>
        <w:pStyle w:val="Betarp"/>
        <w:spacing w:line="276" w:lineRule="auto"/>
        <w:ind w:firstLine="567"/>
        <w:jc w:val="both"/>
        <w:rPr>
          <w:color w:val="000000"/>
          <w:szCs w:val="24"/>
        </w:rPr>
      </w:pPr>
      <w:r>
        <w:rPr>
          <w:color w:val="000000"/>
          <w:szCs w:val="24"/>
        </w:rPr>
        <w:t>1.2.1</w:t>
      </w:r>
      <w:r w:rsidR="00B2111B">
        <w:rPr>
          <w:color w:val="000000"/>
          <w:szCs w:val="24"/>
        </w:rPr>
        <w:t>2</w:t>
      </w:r>
      <w:r>
        <w:rPr>
          <w:color w:val="000000"/>
          <w:szCs w:val="24"/>
        </w:rPr>
        <w:t>. pakeisti 15.1.4 papunktį ir jį išdėstyti taip:</w:t>
      </w:r>
    </w:p>
    <w:p w14:paraId="7D5427B5" w14:textId="70533DDF" w:rsidR="00C96B58" w:rsidRPr="00C96B58" w:rsidRDefault="00C96B58" w:rsidP="0069064B">
      <w:pPr>
        <w:pStyle w:val="Betarp"/>
        <w:spacing w:line="276" w:lineRule="auto"/>
        <w:ind w:firstLine="567"/>
        <w:jc w:val="both"/>
        <w:rPr>
          <w:szCs w:val="24"/>
        </w:rPr>
      </w:pPr>
      <w:r w:rsidRPr="00C96B58">
        <w:rPr>
          <w:color w:val="000000"/>
          <w:szCs w:val="24"/>
        </w:rPr>
        <w:t xml:space="preserve">„15.1.4. kai savivaldybė atitinka Standarto 15.1.2 ir 15.1.3 </w:t>
      </w:r>
      <w:r w:rsidRPr="00C96B58">
        <w:rPr>
          <w:strike/>
          <w:color w:val="000000"/>
          <w:szCs w:val="24"/>
        </w:rPr>
        <w:t>punktuose</w:t>
      </w:r>
      <w:r w:rsidRPr="00C96B58">
        <w:rPr>
          <w:color w:val="000000"/>
          <w:szCs w:val="24"/>
        </w:rPr>
        <w:t xml:space="preserve"> </w:t>
      </w:r>
      <w:r>
        <w:rPr>
          <w:b/>
          <w:color w:val="000000"/>
          <w:szCs w:val="24"/>
        </w:rPr>
        <w:t xml:space="preserve">papunkčiuose </w:t>
      </w:r>
      <w:r w:rsidRPr="00C96B58">
        <w:rPr>
          <w:color w:val="000000"/>
          <w:szCs w:val="24"/>
        </w:rPr>
        <w:t xml:space="preserve">nustatytus kriterijus, vadovaujamasi </w:t>
      </w:r>
      <w:r w:rsidRPr="00545688">
        <w:rPr>
          <w:strike/>
          <w:color w:val="000000"/>
          <w:szCs w:val="24"/>
        </w:rPr>
        <w:t>punktu</w:t>
      </w:r>
      <w:r w:rsidR="00545688">
        <w:rPr>
          <w:color w:val="000000"/>
          <w:szCs w:val="24"/>
        </w:rPr>
        <w:t xml:space="preserve"> </w:t>
      </w:r>
      <w:r w:rsidR="00545688">
        <w:rPr>
          <w:b/>
          <w:color w:val="000000"/>
          <w:szCs w:val="24"/>
        </w:rPr>
        <w:t>papunkčiu</w:t>
      </w:r>
      <w:r w:rsidRPr="00C96B58">
        <w:rPr>
          <w:color w:val="000000"/>
          <w:szCs w:val="24"/>
        </w:rPr>
        <w:t>, kuris nustato mažiau automobilinių kopėčių arba automobilinių platformų;“</w:t>
      </w:r>
    </w:p>
    <w:p w14:paraId="42BA5164" w14:textId="42CC8AB1" w:rsidR="00916897" w:rsidRDefault="00916897" w:rsidP="0069064B">
      <w:pPr>
        <w:spacing w:line="276" w:lineRule="auto"/>
        <w:ind w:firstLine="567"/>
        <w:jc w:val="both"/>
      </w:pPr>
      <w:r>
        <w:t>1.</w:t>
      </w:r>
      <w:r w:rsidR="00617FC6">
        <w:t>2.1</w:t>
      </w:r>
      <w:r w:rsidR="00B2111B">
        <w:t>3</w:t>
      </w:r>
      <w:r>
        <w:t xml:space="preserve">. </w:t>
      </w:r>
      <w:r w:rsidR="00565FE1">
        <w:t>P</w:t>
      </w:r>
      <w:r w:rsidR="001B4E8A">
        <w:t xml:space="preserve">akeisti </w:t>
      </w:r>
      <w:r>
        <w:t xml:space="preserve">18 punktą ir </w:t>
      </w:r>
      <w:r w:rsidR="001B4E8A">
        <w:t xml:space="preserve">jį </w:t>
      </w:r>
      <w:r>
        <w:t>išdėstyti taip:</w:t>
      </w:r>
    </w:p>
    <w:p w14:paraId="00D133A9" w14:textId="48068863" w:rsidR="001F05B1" w:rsidRDefault="00916897" w:rsidP="00500604">
      <w:pPr>
        <w:spacing w:line="276" w:lineRule="auto"/>
        <w:ind w:firstLine="567"/>
        <w:jc w:val="both"/>
      </w:pPr>
      <w:r>
        <w:t>„</w:t>
      </w:r>
      <w:r w:rsidR="00583A87">
        <w:t>18. Valstybinės priešgaisrinės gelbėjimo tarnybos kitų gaisrų gesinimo ir gelbėjimo transporto priemonių, gaisrų gesinimo ir gelbėjimo konteinerių (narų automobilių, cheminių gelbėjimo darbų automobilių, techninių gelbėjimo darbų automobilių ir kitokių automobilių) poreikį Priešgaisrinės apsaugos ir gelbėjimo</w:t>
      </w:r>
      <w:r w:rsidR="00C610FD">
        <w:t xml:space="preserve"> </w:t>
      </w:r>
      <w:r w:rsidR="00C610FD" w:rsidRPr="00EA25B5">
        <w:rPr>
          <w:b/>
        </w:rPr>
        <w:t>departamento</w:t>
      </w:r>
      <w:r w:rsidR="00C610FD">
        <w:t xml:space="preserve"> </w:t>
      </w:r>
      <w:r w:rsidR="00583A87">
        <w:t xml:space="preserve"> </w:t>
      </w:r>
      <w:r w:rsidR="00583A87" w:rsidRPr="00EA25B5">
        <w:rPr>
          <w:strike/>
        </w:rPr>
        <w:t>departamentui</w:t>
      </w:r>
      <w:r w:rsidR="00583A87">
        <w:t xml:space="preserve"> </w:t>
      </w:r>
      <w:r w:rsidR="00583A87" w:rsidRPr="00457ED1">
        <w:rPr>
          <w:strike/>
        </w:rPr>
        <w:t>prie Vidaus reikalų ministerijos (toliau – Priešgaisrinės apsaugos ir gelbėjimo departamentas)</w:t>
      </w:r>
      <w:r w:rsidR="00C610FD">
        <w:t xml:space="preserve"> </w:t>
      </w:r>
      <w:r w:rsidR="00C610FD" w:rsidRPr="00EA25B5">
        <w:rPr>
          <w:b/>
        </w:rPr>
        <w:t>direktoriui</w:t>
      </w:r>
      <w:r w:rsidR="00583A87">
        <w:t xml:space="preserve"> teikia </w:t>
      </w:r>
      <w:r w:rsidR="000D435D" w:rsidRPr="00EA25B5">
        <w:rPr>
          <w:strike/>
        </w:rPr>
        <w:t>apskričių</w:t>
      </w:r>
      <w:r w:rsidR="000D435D">
        <w:t xml:space="preserve"> </w:t>
      </w:r>
      <w:r w:rsidR="00583A87">
        <w:t>priešgaisrinės gelbėjimo valdybos. Reikiamą šių gaisrų gesinimo ir gelbėjimo transporto priemonių ir gaisrų gesinimo ir gelbėjimo konteinerių sąrašą tvirtina Priešgaisrinės apsaugos ir gel</w:t>
      </w:r>
      <w:r>
        <w:t>bėjimo departamento direktorius</w:t>
      </w:r>
      <w:r w:rsidR="00502010">
        <w:t>.</w:t>
      </w:r>
      <w:r w:rsidR="00617FC6">
        <w:t>“</w:t>
      </w:r>
    </w:p>
    <w:p w14:paraId="52A90B01" w14:textId="385470B2" w:rsidR="00385FAA" w:rsidRDefault="00385FAA" w:rsidP="00500604">
      <w:pPr>
        <w:spacing w:line="276" w:lineRule="auto"/>
        <w:ind w:firstLine="567"/>
        <w:jc w:val="both"/>
      </w:pPr>
      <w:r>
        <w:lastRenderedPageBreak/>
        <w:t>1.2.1</w:t>
      </w:r>
      <w:r w:rsidR="00B2111B">
        <w:t>4</w:t>
      </w:r>
      <w:r>
        <w:t>. Pakeisti 20.3 papunktį ir jį išdėstyti taip:</w:t>
      </w:r>
    </w:p>
    <w:p w14:paraId="3A18117C" w14:textId="56EFE535" w:rsidR="00385FAA" w:rsidRPr="00385FAA" w:rsidRDefault="00385FAA" w:rsidP="00500604">
      <w:pPr>
        <w:spacing w:line="276" w:lineRule="auto"/>
        <w:ind w:firstLine="567"/>
        <w:jc w:val="both"/>
        <w:rPr>
          <w:szCs w:val="24"/>
        </w:rPr>
      </w:pPr>
      <w:r w:rsidRPr="00385FAA">
        <w:rPr>
          <w:color w:val="000000"/>
          <w:szCs w:val="24"/>
        </w:rPr>
        <w:t xml:space="preserve">„20.3. kai automobilinių cisternų skaičiaus skirtumas, skaičiuojant pagal Standarto 20.1 ir 20.2 </w:t>
      </w:r>
      <w:r w:rsidRPr="00385FAA">
        <w:rPr>
          <w:strike/>
          <w:color w:val="000000"/>
          <w:szCs w:val="24"/>
        </w:rPr>
        <w:t>punktus</w:t>
      </w:r>
      <w:r>
        <w:rPr>
          <w:color w:val="000000"/>
          <w:szCs w:val="24"/>
        </w:rPr>
        <w:t xml:space="preserve"> </w:t>
      </w:r>
      <w:r>
        <w:rPr>
          <w:b/>
          <w:color w:val="000000"/>
          <w:szCs w:val="24"/>
        </w:rPr>
        <w:t>papunkčius</w:t>
      </w:r>
      <w:r w:rsidRPr="00385FAA">
        <w:rPr>
          <w:color w:val="000000"/>
          <w:szCs w:val="24"/>
        </w:rPr>
        <w:t xml:space="preserve">, didesnis nei 2 automobilinės cisternos, reikiamų automobilinių cisternų skaičius nustatomas pagal Standarto 20.1 ir 20.2 </w:t>
      </w:r>
      <w:r w:rsidRPr="00545688">
        <w:rPr>
          <w:strike/>
          <w:color w:val="000000"/>
          <w:szCs w:val="24"/>
        </w:rPr>
        <w:t>punktuose</w:t>
      </w:r>
      <w:r w:rsidRPr="00385FAA">
        <w:rPr>
          <w:color w:val="000000"/>
          <w:szCs w:val="24"/>
        </w:rPr>
        <w:t xml:space="preserve"> </w:t>
      </w:r>
      <w:r w:rsidR="00545688">
        <w:rPr>
          <w:b/>
          <w:color w:val="000000"/>
          <w:szCs w:val="24"/>
        </w:rPr>
        <w:t xml:space="preserve">papunkčiuose </w:t>
      </w:r>
      <w:r w:rsidRPr="00385FAA">
        <w:rPr>
          <w:color w:val="000000"/>
          <w:szCs w:val="24"/>
        </w:rPr>
        <w:t>apskaičiuotų automobilinių cisternų aritmetinį vidurkį.“</w:t>
      </w:r>
    </w:p>
    <w:p w14:paraId="74B7950F" w14:textId="749B8438" w:rsidR="00FB0793" w:rsidRDefault="00FB0793" w:rsidP="00500604">
      <w:pPr>
        <w:spacing w:line="276" w:lineRule="auto"/>
        <w:ind w:firstLine="567"/>
        <w:jc w:val="both"/>
      </w:pPr>
      <w:r>
        <w:t>1.</w:t>
      </w:r>
      <w:r w:rsidR="00617FC6">
        <w:t>2.1</w:t>
      </w:r>
      <w:r w:rsidR="00B2111B">
        <w:t>5</w:t>
      </w:r>
      <w:r>
        <w:t xml:space="preserve">. </w:t>
      </w:r>
      <w:r w:rsidR="00565FE1">
        <w:t>P</w:t>
      </w:r>
      <w:r w:rsidR="00C610FD">
        <w:t xml:space="preserve">akeisti </w:t>
      </w:r>
      <w:r>
        <w:t xml:space="preserve">21.1 papunktį ir </w:t>
      </w:r>
      <w:r w:rsidR="00C610FD">
        <w:t xml:space="preserve">jį </w:t>
      </w:r>
      <w:r>
        <w:t>išdėstyti taip:</w:t>
      </w:r>
    </w:p>
    <w:p w14:paraId="41DE6945" w14:textId="77777777" w:rsidR="00FB0793" w:rsidRDefault="00FB0793" w:rsidP="00500604">
      <w:pPr>
        <w:widowControl w:val="0"/>
        <w:spacing w:line="276" w:lineRule="auto"/>
        <w:ind w:firstLine="567"/>
        <w:jc w:val="both"/>
      </w:pPr>
      <w:r>
        <w:t xml:space="preserve">„21.1. valstybinėje priešgaisrinėje gelbėjimo tarnyboje turi būti sudarytas ne mažesnis kaip 20 procentų automobilinių cisternų rezervas, kurio minimumas: vienoje </w:t>
      </w:r>
      <w:r w:rsidRPr="00EA25B5">
        <w:rPr>
          <w:strike/>
        </w:rPr>
        <w:t>apskrities</w:t>
      </w:r>
      <w:r w:rsidRPr="00C610FD">
        <w:t xml:space="preserve"> </w:t>
      </w:r>
      <w:r>
        <w:t>priešgaisrinės gelbėjimo valdybos komandoje ar priešgaisrinėje gelbėjimo tarnyboje, ar priešgaisrinės gelbėjimo tarnybos komandoje – ne mažiau kaip viena automobilinė cisterna</w:t>
      </w:r>
      <w:r w:rsidR="00502010">
        <w:t>;</w:t>
      </w:r>
      <w:r>
        <w:t>“</w:t>
      </w:r>
    </w:p>
    <w:p w14:paraId="3DAB15C8" w14:textId="75515270" w:rsidR="00617FC6" w:rsidRDefault="00617FC6" w:rsidP="00500604">
      <w:pPr>
        <w:widowControl w:val="0"/>
        <w:spacing w:line="276" w:lineRule="auto"/>
        <w:ind w:firstLine="567"/>
        <w:jc w:val="both"/>
      </w:pPr>
      <w:r>
        <w:t>1.2.1</w:t>
      </w:r>
      <w:r w:rsidR="00B2111B">
        <w:t>6</w:t>
      </w:r>
      <w:r>
        <w:t>. Pakeisti V skyriaus pavadinimą ir jį išdėstyti taip:</w:t>
      </w:r>
    </w:p>
    <w:p w14:paraId="35889CFD" w14:textId="48DBF9E2" w:rsidR="00617FC6" w:rsidRPr="00617FC6" w:rsidRDefault="00617FC6" w:rsidP="00500604">
      <w:pPr>
        <w:widowControl w:val="0"/>
        <w:spacing w:line="276" w:lineRule="auto"/>
        <w:ind w:firstLine="567"/>
        <w:jc w:val="center"/>
        <w:rPr>
          <w:bCs/>
          <w:color w:val="000000"/>
          <w:szCs w:val="24"/>
        </w:rPr>
      </w:pPr>
      <w:r w:rsidRPr="00617FC6">
        <w:rPr>
          <w:bCs/>
          <w:color w:val="000000"/>
          <w:szCs w:val="24"/>
        </w:rPr>
        <w:t>„V</w:t>
      </w:r>
      <w:r w:rsidRPr="00617FC6">
        <w:rPr>
          <w:bCs/>
          <w:strike/>
          <w:color w:val="000000"/>
          <w:szCs w:val="24"/>
        </w:rPr>
        <w:t>.</w:t>
      </w:r>
      <w:r w:rsidRPr="00617FC6">
        <w:rPr>
          <w:bCs/>
          <w:color w:val="000000"/>
          <w:szCs w:val="24"/>
        </w:rPr>
        <w:t xml:space="preserve"> </w:t>
      </w:r>
      <w:r w:rsidRPr="00617FC6">
        <w:rPr>
          <w:b/>
          <w:bCs/>
          <w:color w:val="000000"/>
          <w:szCs w:val="24"/>
        </w:rPr>
        <w:t xml:space="preserve">SKYRIUS </w:t>
      </w:r>
    </w:p>
    <w:p w14:paraId="676F6EFF" w14:textId="111A5DB0" w:rsidR="00617FC6" w:rsidRPr="00617FC6" w:rsidRDefault="00617FC6" w:rsidP="00500604">
      <w:pPr>
        <w:widowControl w:val="0"/>
        <w:spacing w:line="276" w:lineRule="auto"/>
        <w:ind w:firstLine="567"/>
        <w:jc w:val="center"/>
        <w:rPr>
          <w:szCs w:val="24"/>
        </w:rPr>
      </w:pPr>
      <w:r w:rsidRPr="00617FC6">
        <w:rPr>
          <w:bCs/>
          <w:color w:val="000000"/>
          <w:szCs w:val="24"/>
        </w:rPr>
        <w:t>BAIGIAMOSIOS NUOSTATOS“</w:t>
      </w:r>
      <w:r w:rsidR="008A00DD">
        <w:rPr>
          <w:bCs/>
          <w:color w:val="000000"/>
          <w:szCs w:val="24"/>
        </w:rPr>
        <w:t>.</w:t>
      </w:r>
    </w:p>
    <w:p w14:paraId="0C795502" w14:textId="315B3F01" w:rsidR="00C610FD" w:rsidRDefault="00C610FD" w:rsidP="00500604">
      <w:pPr>
        <w:widowControl w:val="0"/>
        <w:spacing w:line="276" w:lineRule="auto"/>
        <w:ind w:firstLine="567"/>
        <w:jc w:val="both"/>
      </w:pPr>
      <w:r>
        <w:t>1.</w:t>
      </w:r>
      <w:r w:rsidR="00617FC6">
        <w:t>2.1</w:t>
      </w:r>
      <w:r w:rsidR="00B2111B">
        <w:t>7</w:t>
      </w:r>
      <w:r w:rsidR="00F14278">
        <w:t xml:space="preserve">. </w:t>
      </w:r>
      <w:r w:rsidR="00565FE1">
        <w:t>P</w:t>
      </w:r>
      <w:r>
        <w:t>akeisti 22 punktą ir jį išdėstyti taip:</w:t>
      </w:r>
    </w:p>
    <w:p w14:paraId="25BEF882" w14:textId="77777777" w:rsidR="00C610FD" w:rsidRDefault="00C610FD" w:rsidP="00500604">
      <w:pPr>
        <w:widowControl w:val="0"/>
        <w:spacing w:line="276" w:lineRule="auto"/>
        <w:ind w:firstLine="567"/>
        <w:jc w:val="both"/>
      </w:pPr>
      <w:r>
        <w:t xml:space="preserve">„22. Priešgaisrinės apsaugos ir gelbėjimo </w:t>
      </w:r>
      <w:r w:rsidRPr="00EA25B5">
        <w:rPr>
          <w:b/>
        </w:rPr>
        <w:t>departamento direktorius ar jo įgaliotas asmuo</w:t>
      </w:r>
      <w:r>
        <w:t xml:space="preserve"> </w:t>
      </w:r>
      <w:r w:rsidRPr="00EA25B5">
        <w:rPr>
          <w:strike/>
        </w:rPr>
        <w:t>departamentas</w:t>
      </w:r>
      <w:r>
        <w:t xml:space="preserve"> kontroliuoja, kaip laikomasi Standarto nuostatų</w:t>
      </w:r>
      <w:r w:rsidR="00EF0574">
        <w:t>.</w:t>
      </w:r>
      <w:r w:rsidR="00B34A3F">
        <w:t>“</w:t>
      </w:r>
      <w:r w:rsidR="00EF0574">
        <w:t>;</w:t>
      </w:r>
    </w:p>
    <w:p w14:paraId="2A505158" w14:textId="5256CA9C" w:rsidR="00916897" w:rsidRPr="00FB0793" w:rsidRDefault="00FB0793" w:rsidP="00500604">
      <w:pPr>
        <w:spacing w:line="276" w:lineRule="auto"/>
        <w:ind w:firstLine="567"/>
        <w:jc w:val="both"/>
        <w:rPr>
          <w:bCs/>
        </w:rPr>
      </w:pPr>
      <w:r>
        <w:t>1.</w:t>
      </w:r>
      <w:r w:rsidR="00617FC6">
        <w:t>2.1</w:t>
      </w:r>
      <w:r w:rsidR="00B2111B">
        <w:t>8</w:t>
      </w:r>
      <w:r w:rsidR="00916897">
        <w:t xml:space="preserve">. </w:t>
      </w:r>
      <w:r w:rsidR="00565FE1">
        <w:t>P</w:t>
      </w:r>
      <w:r w:rsidR="00B34A3F">
        <w:t xml:space="preserve">akeisti </w:t>
      </w:r>
      <w:r w:rsidR="00916897">
        <w:t xml:space="preserve">priedo </w:t>
      </w:r>
      <w:r w:rsidR="00916897" w:rsidRPr="00FB0793">
        <w:rPr>
          <w:bCs/>
        </w:rPr>
        <w:t xml:space="preserve">1 punktą ir </w:t>
      </w:r>
      <w:r w:rsidR="00EF0574" w:rsidRPr="00FB0793">
        <w:rPr>
          <w:bCs/>
        </w:rPr>
        <w:t xml:space="preserve">jį </w:t>
      </w:r>
      <w:r w:rsidR="00916897" w:rsidRPr="00FB0793">
        <w:rPr>
          <w:bCs/>
        </w:rPr>
        <w:t>išdėstyti taip:</w:t>
      </w:r>
    </w:p>
    <w:p w14:paraId="664D66B2" w14:textId="77777777" w:rsidR="001F05B1" w:rsidRDefault="00916897" w:rsidP="00500604">
      <w:pPr>
        <w:spacing w:line="276" w:lineRule="auto"/>
        <w:ind w:firstLine="567"/>
        <w:jc w:val="both"/>
      </w:pPr>
      <w:r>
        <w:rPr>
          <w:bCs/>
        </w:rPr>
        <w:t>„</w:t>
      </w:r>
      <w:r w:rsidR="00583A87">
        <w:t xml:space="preserve">1. </w:t>
      </w:r>
      <w:r w:rsidR="000D435D" w:rsidRPr="00EA25B5">
        <w:rPr>
          <w:strike/>
        </w:rPr>
        <w:t>Apskričių</w:t>
      </w:r>
      <w:r w:rsidR="008B16D4">
        <w:rPr>
          <w:strike/>
        </w:rPr>
        <w:t xml:space="preserve"> priešgaisrinių</w:t>
      </w:r>
      <w:r w:rsidR="000D435D" w:rsidRPr="008B16D4">
        <w:t xml:space="preserve"> </w:t>
      </w:r>
      <w:proofErr w:type="spellStart"/>
      <w:r w:rsidR="00080ADB" w:rsidRPr="000D435D">
        <w:rPr>
          <w:b/>
        </w:rPr>
        <w:t>P</w:t>
      </w:r>
      <w:r w:rsidR="00583A87" w:rsidRPr="000D435D">
        <w:rPr>
          <w:b/>
        </w:rPr>
        <w:t>riešgaisrinių</w:t>
      </w:r>
      <w:proofErr w:type="spellEnd"/>
      <w:r w:rsidR="00583A87">
        <w:t xml:space="preserve"> gelbėjimo valdybų komandų ir savivaldybių priešgaisrinių tarnybų ugniagesių komandų, priešgaisrinių gelbėjimo tarnybų budinčių pamainų sudėtis turi atitikti šiame</w:t>
      </w:r>
      <w:r>
        <w:t xml:space="preserve"> priede nustatytus reikalavimus</w:t>
      </w:r>
      <w:r w:rsidR="00EF0574">
        <w:t>.</w:t>
      </w:r>
      <w:r>
        <w:t>“;</w:t>
      </w:r>
    </w:p>
    <w:p w14:paraId="4269B0AD" w14:textId="466E67CC" w:rsidR="00916897" w:rsidRDefault="00916897" w:rsidP="00500604">
      <w:pPr>
        <w:spacing w:line="276" w:lineRule="auto"/>
        <w:ind w:firstLine="567"/>
        <w:jc w:val="both"/>
      </w:pPr>
      <w:r>
        <w:rPr>
          <w:bCs/>
        </w:rPr>
        <w:t>1.</w:t>
      </w:r>
      <w:r w:rsidR="00617FC6">
        <w:rPr>
          <w:bCs/>
        </w:rPr>
        <w:t>2.1</w:t>
      </w:r>
      <w:r w:rsidR="00B2111B">
        <w:rPr>
          <w:bCs/>
        </w:rPr>
        <w:t>9</w:t>
      </w:r>
      <w:r w:rsidR="00617FC6">
        <w:rPr>
          <w:bCs/>
        </w:rPr>
        <w:t>.</w:t>
      </w:r>
      <w:r>
        <w:rPr>
          <w:bCs/>
        </w:rPr>
        <w:t xml:space="preserve"> </w:t>
      </w:r>
      <w:r w:rsidR="00565FE1">
        <w:rPr>
          <w:bCs/>
        </w:rPr>
        <w:t>P</w:t>
      </w:r>
      <w:r w:rsidR="008B16D4">
        <w:t>akeisti priedo</w:t>
      </w:r>
      <w:r w:rsidR="008B16D4">
        <w:rPr>
          <w:bCs/>
        </w:rPr>
        <w:t xml:space="preserve"> </w:t>
      </w:r>
      <w:r>
        <w:rPr>
          <w:bCs/>
        </w:rPr>
        <w:t>2.1 papunk</w:t>
      </w:r>
      <w:r w:rsidR="00565FE1">
        <w:rPr>
          <w:bCs/>
        </w:rPr>
        <w:t>čio pirmąją pastraipą</w:t>
      </w:r>
      <w:r>
        <w:rPr>
          <w:bCs/>
        </w:rPr>
        <w:t xml:space="preserve"> ir </w:t>
      </w:r>
      <w:r w:rsidR="00C66BAE">
        <w:rPr>
          <w:bCs/>
        </w:rPr>
        <w:t>j</w:t>
      </w:r>
      <w:r w:rsidR="00565FE1">
        <w:rPr>
          <w:bCs/>
        </w:rPr>
        <w:t>ą</w:t>
      </w:r>
      <w:r w:rsidR="00C66BAE">
        <w:rPr>
          <w:bCs/>
        </w:rPr>
        <w:t xml:space="preserve"> išdėstyti </w:t>
      </w:r>
      <w:r>
        <w:rPr>
          <w:bCs/>
        </w:rPr>
        <w:t>taip:</w:t>
      </w:r>
    </w:p>
    <w:p w14:paraId="6BABB9E8" w14:textId="77777777" w:rsidR="001F05B1" w:rsidRDefault="00916897" w:rsidP="00500604">
      <w:pPr>
        <w:widowControl w:val="0"/>
        <w:spacing w:line="276" w:lineRule="auto"/>
        <w:ind w:firstLine="567"/>
        <w:jc w:val="both"/>
      </w:pPr>
      <w:r>
        <w:t>„</w:t>
      </w:r>
      <w:r w:rsidR="00583A87">
        <w:t xml:space="preserve">2.1. </w:t>
      </w:r>
      <w:r w:rsidR="000D435D" w:rsidRPr="00EA25B5">
        <w:rPr>
          <w:strike/>
        </w:rPr>
        <w:t>apskričių</w:t>
      </w:r>
      <w:r w:rsidR="000D435D">
        <w:t xml:space="preserve"> </w:t>
      </w:r>
      <w:r w:rsidR="00583A87">
        <w:t>p</w:t>
      </w:r>
      <w:r>
        <w:t>riešgaisrinių gelbėjimo valdybų</w:t>
      </w:r>
      <w:r w:rsidR="00EF0574">
        <w:t>:</w:t>
      </w:r>
      <w:r>
        <w:t>“</w:t>
      </w:r>
      <w:r w:rsidR="004A1AB9">
        <w:t>.</w:t>
      </w:r>
    </w:p>
    <w:p w14:paraId="3607EA0D" w14:textId="79E9EB19" w:rsidR="004A1AB9" w:rsidRPr="009A3E43" w:rsidRDefault="00F14278" w:rsidP="00500604">
      <w:pPr>
        <w:pStyle w:val="Default"/>
        <w:spacing w:line="276" w:lineRule="auto"/>
        <w:ind w:firstLine="567"/>
        <w:rPr>
          <w:lang w:val="lt-LT"/>
        </w:rPr>
      </w:pPr>
      <w:r>
        <w:rPr>
          <w:lang w:val="lt-LT"/>
        </w:rPr>
        <w:t xml:space="preserve">2. </w:t>
      </w:r>
      <w:bookmarkStart w:id="18" w:name="_GoBack"/>
      <w:bookmarkEnd w:id="18"/>
      <w:r w:rsidR="00CD622E">
        <w:rPr>
          <w:lang w:val="lt-LT"/>
        </w:rPr>
        <w:t>Š</w:t>
      </w:r>
      <w:r w:rsidR="004A1AB9" w:rsidRPr="009A3E43">
        <w:rPr>
          <w:lang w:val="lt-LT"/>
        </w:rPr>
        <w:t xml:space="preserve">is nutarimas įsigalioja 2019 m. sausio 1 d. </w:t>
      </w:r>
    </w:p>
    <w:p w14:paraId="68AAB66F" w14:textId="77777777" w:rsidR="004A1AB9" w:rsidRDefault="004A1AB9" w:rsidP="00500604">
      <w:pPr>
        <w:pStyle w:val="Default"/>
        <w:spacing w:line="276" w:lineRule="auto"/>
        <w:rPr>
          <w:lang w:val="lt-LT"/>
        </w:rPr>
      </w:pPr>
    </w:p>
    <w:p w14:paraId="39624F34" w14:textId="77777777" w:rsidR="005033B0" w:rsidRPr="009A3E43" w:rsidRDefault="005033B0" w:rsidP="00500604">
      <w:pPr>
        <w:pStyle w:val="Default"/>
        <w:spacing w:line="276" w:lineRule="auto"/>
        <w:rPr>
          <w:lang w:val="lt-LT"/>
        </w:rPr>
      </w:pPr>
    </w:p>
    <w:p w14:paraId="7825A5A0" w14:textId="77777777" w:rsidR="004A1AB9" w:rsidRPr="009A3E43" w:rsidRDefault="004A1AB9" w:rsidP="00500604">
      <w:pPr>
        <w:pStyle w:val="Default"/>
        <w:spacing w:line="276" w:lineRule="auto"/>
        <w:rPr>
          <w:lang w:val="lt-LT"/>
        </w:rPr>
      </w:pPr>
      <w:r w:rsidRPr="009A3E43">
        <w:rPr>
          <w:lang w:val="lt-LT"/>
        </w:rPr>
        <w:t xml:space="preserve">Ministras Pirmininkas </w:t>
      </w:r>
    </w:p>
    <w:p w14:paraId="574FDB24" w14:textId="77777777" w:rsidR="004A1AB9" w:rsidRDefault="004A1AB9" w:rsidP="00500604">
      <w:pPr>
        <w:widowControl w:val="0"/>
        <w:spacing w:line="276" w:lineRule="auto"/>
        <w:jc w:val="both"/>
        <w:rPr>
          <w:szCs w:val="24"/>
        </w:rPr>
      </w:pPr>
    </w:p>
    <w:p w14:paraId="0B855064" w14:textId="77777777" w:rsidR="005033B0" w:rsidRPr="009A3E43" w:rsidRDefault="005033B0" w:rsidP="00500604">
      <w:pPr>
        <w:widowControl w:val="0"/>
        <w:spacing w:line="276" w:lineRule="auto"/>
        <w:jc w:val="both"/>
        <w:rPr>
          <w:szCs w:val="24"/>
        </w:rPr>
      </w:pPr>
    </w:p>
    <w:p w14:paraId="2D96E333" w14:textId="77777777" w:rsidR="004A1AB9" w:rsidRPr="009A3E43" w:rsidRDefault="004A1AB9" w:rsidP="00500604">
      <w:pPr>
        <w:widowControl w:val="0"/>
        <w:spacing w:line="276" w:lineRule="auto"/>
        <w:jc w:val="both"/>
        <w:rPr>
          <w:szCs w:val="24"/>
        </w:rPr>
      </w:pPr>
      <w:r w:rsidRPr="009A3E43">
        <w:rPr>
          <w:szCs w:val="24"/>
        </w:rPr>
        <w:t>Vidaus reikalų ministras</w:t>
      </w:r>
    </w:p>
    <w:p w14:paraId="1096DD51" w14:textId="77777777" w:rsidR="004A1AB9" w:rsidRDefault="004A1AB9" w:rsidP="00500604">
      <w:pPr>
        <w:widowControl w:val="0"/>
        <w:spacing w:line="276" w:lineRule="auto"/>
        <w:ind w:firstLine="567"/>
        <w:jc w:val="both"/>
      </w:pPr>
    </w:p>
    <w:sectPr w:rsidR="004A1AB9" w:rsidSect="00876DBE">
      <w:headerReference w:type="default" r:id="rId10"/>
      <w:footerReference w:type="default" r:id="rId11"/>
      <w:headerReference w:type="first" r:id="rId12"/>
      <w:footerReference w:type="first" r:id="rId13"/>
      <w:pgSz w:w="11906" w:h="16838"/>
      <w:pgMar w:top="1134" w:right="567"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82AB2" w14:textId="77777777" w:rsidR="00BE1B17" w:rsidRDefault="00BE1B17">
      <w:r>
        <w:separator/>
      </w:r>
    </w:p>
  </w:endnote>
  <w:endnote w:type="continuationSeparator" w:id="0">
    <w:p w14:paraId="1673FB15" w14:textId="77777777" w:rsidR="00BE1B17" w:rsidRDefault="00BE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Times New Roma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6D218" w14:textId="77777777" w:rsidR="004A1AB9" w:rsidRDefault="004A1AB9">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46412" w14:textId="77777777" w:rsidR="004A1AB9" w:rsidRDefault="004A1AB9">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86BD3" w14:textId="77777777" w:rsidR="00BE1B17" w:rsidRDefault="00BE1B17">
      <w:r>
        <w:rPr>
          <w:color w:val="000000"/>
        </w:rPr>
        <w:separator/>
      </w:r>
    </w:p>
  </w:footnote>
  <w:footnote w:type="continuationSeparator" w:id="0">
    <w:p w14:paraId="05853D0C" w14:textId="77777777" w:rsidR="00BE1B17" w:rsidRDefault="00BE1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E6162" w14:textId="7E9A26CC" w:rsidR="004A1AB9" w:rsidRDefault="001A0F6E">
    <w:pPr>
      <w:tabs>
        <w:tab w:val="center" w:pos="4153"/>
        <w:tab w:val="right" w:pos="8306"/>
      </w:tabs>
    </w:pPr>
    <w:r>
      <w:rPr>
        <w:noProof/>
        <w:lang w:eastAsia="lt-LT"/>
      </w:rPr>
      <mc:AlternateContent>
        <mc:Choice Requires="wps">
          <w:drawing>
            <wp:anchor distT="4294967295" distB="4294967295" distL="114299" distR="114299" simplePos="0" relativeHeight="251661312" behindDoc="0" locked="0" layoutInCell="1" allowOverlap="1" wp14:anchorId="2F66880E" wp14:editId="6CD9E7AF">
              <wp:simplePos x="0" y="0"/>
              <wp:positionH relativeFrom="margin">
                <wp:align>center</wp:align>
              </wp:positionH>
              <wp:positionV relativeFrom="paragraph">
                <wp:posOffset>635</wp:posOffset>
              </wp:positionV>
              <wp:extent cx="76835" cy="175260"/>
              <wp:effectExtent l="0" t="0" r="0" b="0"/>
              <wp:wrapSquare wrapText="bothSides"/>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ln>
                        <a:noFill/>
                        <a:prstDash/>
                      </a:ln>
                    </wps:spPr>
                    <wps:txbx>
                      <w:txbxContent>
                        <w:p w14:paraId="0B7E444D" w14:textId="77777777" w:rsidR="004A1AB9" w:rsidRDefault="0015477D">
                          <w:pPr>
                            <w:tabs>
                              <w:tab w:val="center" w:pos="4153"/>
                              <w:tab w:val="right" w:pos="8306"/>
                            </w:tabs>
                          </w:pPr>
                          <w:r>
                            <w:fldChar w:fldCharType="begin"/>
                          </w:r>
                          <w:r w:rsidR="004A1AB9">
                            <w:instrText xml:space="preserve"> PAGE </w:instrText>
                          </w:r>
                          <w:r>
                            <w:fldChar w:fldCharType="separate"/>
                          </w:r>
                          <w:r w:rsidR="00F14278">
                            <w:rPr>
                              <w:noProof/>
                            </w:rPr>
                            <w:t>3</w:t>
                          </w:r>
                          <w: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2F66880E" id="_x0000_t202" coordsize="21600,21600" o:spt="202" path="m,l,21600r21600,l21600,xe">
              <v:stroke joinstyle="miter"/>
              <v:path gradientshapeok="t" o:connecttype="rect"/>
            </v:shapetype>
            <v:shape id="Teksto laukas 2" o:spid="_x0000_s1026" type="#_x0000_t202" style="position:absolute;margin-left:0;margin-top:.05pt;width:6.05pt;height:13.8pt;z-index:251661312;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t7Q7tgEAAFsDAAAOAAAAZHJzL2Uyb0RvYy54bWysU9tqGzEQfS/0H4TeY9kb4oTF69BiUgqh LST5AFkreRdLGqGRveu/70i+heSt9GV2pDk6c+ayi8fRWbbXEXvwDZ9Nppxpr6Dt/abhb69PNw+c YZK+lRa8bvhBI39cfv2yGEKtK+jAtjoyIvFYD6HhXUqhFgJVp53ECQTtKWggOpnoGDeijXIgdmdF NZ3OxQCxDRGURqTb1THIl4XfGK3Sb2NQJ2YbTtpSsbHYdbZiuZD1JsrQ9eokQ/6DCid7T0kvVCuZ JNvF/hOV61UEBJMmCpwAY3qlSw1UzWz6oZqXTgZdaqHmYLi0Cf8frfq1/xNZ3za84sxLRyN61VtM wKzcbSWyKrdoCFgT8iUQNo3fYaRRl3IxPIPaIkHEO8zxARI6t2Q00eUvFcvoIU3hcOm8HhNTdHk/ f7i940xRZHZ/V83LYMT1bYiYfmhwLDsNjzTXkl/unzHl7LI+Q3Iq67P18NRbWyacgyuJ3RGaw0Xv UWJWnsb1SMHsrqE9UJ0DLUXDPW0tZ/anp57n/Tk78eysT05OiOHbLlHSouhKdUpGEyxCT9uWV+T9 uaCu/8TyLwAAAP//AwBQSwMEFAAGAAgAAAAhABppY73aAAAAAwEAAA8AAABkcnMvZG93bnJldi54 bWxMjzFPwzAQhXck/oN1ldio0wxNCXGqiqoLIAGFAbZLfE1S7HMUu2349zgTTKd37/Ted8V6tEac afCdYwWLeQKCuHa640bBx/vudgXCB2SNxjEp+CEP6/L6qsBcuwu/0XkfGhFD2OeooA2hz6X0dUsW /dz1xNE7uMFiiHJopB7wEsOtkWmSLKXFjmNDiz09tFR/709WwY6XpjKPq+zpZbt5rb7uts+ffFTq ZjZu7kEEGsPfMUz4ER3KyFS5E2svjIL4SJi2YvLSOCsFaZaBLAv5n738BQAA//8DAFBLAQItABQA BgAIAAAAIQC2gziS/gAAAOEBAAATAAAAAAAAAAAAAAAAAAAAAABbQ29udGVudF9UeXBlc10ueG1s UEsBAi0AFAAGAAgAAAAhADj9If/WAAAAlAEAAAsAAAAAAAAAAAAAAAAALwEAAF9yZWxzLy5yZWxz UEsBAi0AFAAGAAgAAAAhAPK3tDu2AQAAWwMAAA4AAAAAAAAAAAAAAAAALgIAAGRycy9lMm9Eb2Mu eG1sUEsBAi0AFAAGAAgAAAAhABppY73aAAAAAwEAAA8AAAAAAAAAAAAAAAAAEAQAAGRycy9kb3du cmV2LnhtbFBLBQYAAAAABAAEAPMAAAAXBQAAAAA= " filled="f" stroked="f">
              <v:path arrowok="t"/>
              <v:textbox style="mso-fit-shape-to-text:t" inset="0,0,0,0">
                <w:txbxContent>
                  <w:p w14:paraId="0B7E444D" w14:textId="77777777" w:rsidR="004A1AB9" w:rsidRDefault="0015477D">
                    <w:pPr>
                      <w:tabs>
                        <w:tab w:val="center" w:pos="4153"/>
                        <w:tab w:val="right" w:pos="8306"/>
                      </w:tabs>
                    </w:pPr>
                    <w:r>
                      <w:fldChar w:fldCharType="begin"/>
                    </w:r>
                    <w:r w:rsidR="004A1AB9">
                      <w:instrText xml:space="preserve"> PAGE </w:instrText>
                    </w:r>
                    <w:r>
                      <w:fldChar w:fldCharType="separate"/>
                    </w:r>
                    <w:r w:rsidR="00F14278">
                      <w:rPr>
                        <w:noProof/>
                      </w:rPr>
                      <w:t>3</w:t>
                    </w:r>
                    <w: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CCBF0" w14:textId="77777777" w:rsidR="004A1AB9" w:rsidRDefault="004A1AB9">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5B1"/>
    <w:rsid w:val="0006551B"/>
    <w:rsid w:val="000712F5"/>
    <w:rsid w:val="00080ADB"/>
    <w:rsid w:val="00091C6A"/>
    <w:rsid w:val="000A3983"/>
    <w:rsid w:val="000A3BA3"/>
    <w:rsid w:val="000D435D"/>
    <w:rsid w:val="00104A47"/>
    <w:rsid w:val="00106171"/>
    <w:rsid w:val="0015477D"/>
    <w:rsid w:val="001571A1"/>
    <w:rsid w:val="001A0F6E"/>
    <w:rsid w:val="001B4E8A"/>
    <w:rsid w:val="001F05B1"/>
    <w:rsid w:val="00203723"/>
    <w:rsid w:val="0021451E"/>
    <w:rsid w:val="002227A0"/>
    <w:rsid w:val="002B6223"/>
    <w:rsid w:val="002E4FCC"/>
    <w:rsid w:val="00300D7C"/>
    <w:rsid w:val="003219BD"/>
    <w:rsid w:val="0033492B"/>
    <w:rsid w:val="00385FAA"/>
    <w:rsid w:val="00396A34"/>
    <w:rsid w:val="003A6ED5"/>
    <w:rsid w:val="0042712D"/>
    <w:rsid w:val="004378CE"/>
    <w:rsid w:val="004515A1"/>
    <w:rsid w:val="00457ED1"/>
    <w:rsid w:val="004951FA"/>
    <w:rsid w:val="004A1AB9"/>
    <w:rsid w:val="004E3D34"/>
    <w:rsid w:val="00500604"/>
    <w:rsid w:val="00502010"/>
    <w:rsid w:val="005033B0"/>
    <w:rsid w:val="00514761"/>
    <w:rsid w:val="00545688"/>
    <w:rsid w:val="00565FE1"/>
    <w:rsid w:val="00572586"/>
    <w:rsid w:val="0058313E"/>
    <w:rsid w:val="00583A87"/>
    <w:rsid w:val="005A473C"/>
    <w:rsid w:val="005B6283"/>
    <w:rsid w:val="005F3B09"/>
    <w:rsid w:val="00617FC6"/>
    <w:rsid w:val="00633103"/>
    <w:rsid w:val="0069064B"/>
    <w:rsid w:val="00696D10"/>
    <w:rsid w:val="00702E85"/>
    <w:rsid w:val="00730515"/>
    <w:rsid w:val="00741E04"/>
    <w:rsid w:val="00747807"/>
    <w:rsid w:val="007A5FE7"/>
    <w:rsid w:val="007C7894"/>
    <w:rsid w:val="007E662F"/>
    <w:rsid w:val="007E67FB"/>
    <w:rsid w:val="008553E4"/>
    <w:rsid w:val="00876DBE"/>
    <w:rsid w:val="008A00DD"/>
    <w:rsid w:val="008B16D4"/>
    <w:rsid w:val="008B5FA0"/>
    <w:rsid w:val="008D493D"/>
    <w:rsid w:val="00916897"/>
    <w:rsid w:val="00A23403"/>
    <w:rsid w:val="00A77F96"/>
    <w:rsid w:val="00A86E50"/>
    <w:rsid w:val="00A9511B"/>
    <w:rsid w:val="00B20526"/>
    <w:rsid w:val="00B2111B"/>
    <w:rsid w:val="00B34A3F"/>
    <w:rsid w:val="00B36CC6"/>
    <w:rsid w:val="00B576D2"/>
    <w:rsid w:val="00B747C8"/>
    <w:rsid w:val="00B948BD"/>
    <w:rsid w:val="00BB3D22"/>
    <w:rsid w:val="00BE1B17"/>
    <w:rsid w:val="00C26131"/>
    <w:rsid w:val="00C610FD"/>
    <w:rsid w:val="00C6539F"/>
    <w:rsid w:val="00C66BAE"/>
    <w:rsid w:val="00C81D87"/>
    <w:rsid w:val="00C823AC"/>
    <w:rsid w:val="00C96B58"/>
    <w:rsid w:val="00CB34B7"/>
    <w:rsid w:val="00CD622E"/>
    <w:rsid w:val="00D641F4"/>
    <w:rsid w:val="00D87269"/>
    <w:rsid w:val="00DC562A"/>
    <w:rsid w:val="00DE77AE"/>
    <w:rsid w:val="00DF4F84"/>
    <w:rsid w:val="00EA25B5"/>
    <w:rsid w:val="00EB21BA"/>
    <w:rsid w:val="00EF0574"/>
    <w:rsid w:val="00F14278"/>
    <w:rsid w:val="00F365BA"/>
    <w:rsid w:val="00FB0793"/>
    <w:rsid w:val="00FB2772"/>
    <w:rsid w:val="00FC7A4C"/>
    <w:rsid w:val="00FE52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3D3C1"/>
  <w15:docId w15:val="{0018B73D-F4FF-4BA7-9E3A-3539332A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514761"/>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4761"/>
    <w:pPr>
      <w:tabs>
        <w:tab w:val="center" w:pos="4986"/>
        <w:tab w:val="right" w:pos="9972"/>
      </w:tabs>
    </w:pPr>
  </w:style>
  <w:style w:type="character" w:customStyle="1" w:styleId="AntratsDiagrama">
    <w:name w:val="Antraštės Diagrama"/>
    <w:basedOn w:val="Numatytasispastraiposriftas"/>
    <w:link w:val="Antrats"/>
    <w:uiPriority w:val="99"/>
    <w:rsid w:val="00514761"/>
  </w:style>
  <w:style w:type="paragraph" w:styleId="Porat">
    <w:name w:val="footer"/>
    <w:basedOn w:val="prastasis"/>
    <w:link w:val="PoratDiagrama"/>
    <w:uiPriority w:val="99"/>
    <w:unhideWhenUsed/>
    <w:rsid w:val="00514761"/>
    <w:pPr>
      <w:tabs>
        <w:tab w:val="center" w:pos="4986"/>
        <w:tab w:val="right" w:pos="9972"/>
      </w:tabs>
    </w:pPr>
  </w:style>
  <w:style w:type="character" w:customStyle="1" w:styleId="PoratDiagrama">
    <w:name w:val="Poraštė Diagrama"/>
    <w:basedOn w:val="Numatytasispastraiposriftas"/>
    <w:link w:val="Porat"/>
    <w:uiPriority w:val="99"/>
    <w:rsid w:val="00514761"/>
  </w:style>
  <w:style w:type="paragraph" w:styleId="Debesliotekstas">
    <w:name w:val="Balloon Text"/>
    <w:basedOn w:val="prastasis"/>
    <w:link w:val="DebesliotekstasDiagrama"/>
    <w:uiPriority w:val="99"/>
    <w:semiHidden/>
    <w:unhideWhenUsed/>
    <w:rsid w:val="00080AD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0ADB"/>
    <w:rPr>
      <w:rFonts w:ascii="Segoe UI" w:hAnsi="Segoe UI" w:cs="Segoe UI"/>
      <w:sz w:val="18"/>
      <w:szCs w:val="18"/>
    </w:rPr>
  </w:style>
  <w:style w:type="paragraph" w:customStyle="1" w:styleId="Standard">
    <w:name w:val="Standard"/>
    <w:rsid w:val="008553E4"/>
    <w:pPr>
      <w:suppressAutoHyphens/>
    </w:pPr>
    <w:rPr>
      <w:rFonts w:ascii="TimesLT, 'Times New Roman'" w:eastAsia="SimSun" w:hAnsi="TimesLT, 'Times New Roman'" w:cs="Mangal"/>
      <w:color w:val="00000A"/>
      <w:szCs w:val="24"/>
      <w:lang w:eastAsia="zh-CN" w:bidi="hi-IN"/>
    </w:rPr>
  </w:style>
  <w:style w:type="paragraph" w:customStyle="1" w:styleId="Puslapinantrat">
    <w:name w:val="Puslapinė antraštė"/>
    <w:basedOn w:val="prastasis"/>
    <w:rsid w:val="008553E4"/>
    <w:rPr>
      <w:rFonts w:ascii="TimesLT, 'Times New Roman'" w:eastAsia="SimSun" w:hAnsi="TimesLT, 'Times New Roman'" w:cs="Mangal"/>
      <w:color w:val="00000A"/>
      <w:szCs w:val="24"/>
      <w:lang w:eastAsia="zh-CN" w:bidi="hi-IN"/>
    </w:rPr>
  </w:style>
  <w:style w:type="paragraph" w:customStyle="1" w:styleId="Default">
    <w:name w:val="Default"/>
    <w:rsid w:val="004A1AB9"/>
    <w:pPr>
      <w:autoSpaceDE w:val="0"/>
      <w:adjustRightInd w:val="0"/>
      <w:textAlignment w:val="auto"/>
    </w:pPr>
    <w:rPr>
      <w:color w:val="000000"/>
      <w:szCs w:val="24"/>
      <w:lang w:val="en-US"/>
    </w:rPr>
  </w:style>
  <w:style w:type="character" w:styleId="Komentaronuoroda">
    <w:name w:val="annotation reference"/>
    <w:basedOn w:val="Numatytasispastraiposriftas"/>
    <w:uiPriority w:val="99"/>
    <w:semiHidden/>
    <w:unhideWhenUsed/>
    <w:rsid w:val="00633103"/>
    <w:rPr>
      <w:sz w:val="16"/>
      <w:szCs w:val="16"/>
    </w:rPr>
  </w:style>
  <w:style w:type="paragraph" w:styleId="Komentarotekstas">
    <w:name w:val="annotation text"/>
    <w:basedOn w:val="prastasis"/>
    <w:link w:val="KomentarotekstasDiagrama"/>
    <w:uiPriority w:val="99"/>
    <w:semiHidden/>
    <w:unhideWhenUsed/>
    <w:rsid w:val="00633103"/>
    <w:rPr>
      <w:sz w:val="20"/>
    </w:rPr>
  </w:style>
  <w:style w:type="character" w:customStyle="1" w:styleId="KomentarotekstasDiagrama">
    <w:name w:val="Komentaro tekstas Diagrama"/>
    <w:basedOn w:val="Numatytasispastraiposriftas"/>
    <w:link w:val="Komentarotekstas"/>
    <w:uiPriority w:val="99"/>
    <w:semiHidden/>
    <w:rsid w:val="00633103"/>
    <w:rPr>
      <w:sz w:val="20"/>
    </w:rPr>
  </w:style>
  <w:style w:type="paragraph" w:styleId="Komentarotema">
    <w:name w:val="annotation subject"/>
    <w:basedOn w:val="Komentarotekstas"/>
    <w:next w:val="Komentarotekstas"/>
    <w:link w:val="KomentarotemaDiagrama"/>
    <w:uiPriority w:val="99"/>
    <w:semiHidden/>
    <w:unhideWhenUsed/>
    <w:rsid w:val="00633103"/>
    <w:rPr>
      <w:b/>
      <w:bCs/>
    </w:rPr>
  </w:style>
  <w:style w:type="character" w:customStyle="1" w:styleId="KomentarotemaDiagrama">
    <w:name w:val="Komentaro tema Diagrama"/>
    <w:basedOn w:val="KomentarotekstasDiagrama"/>
    <w:link w:val="Komentarotema"/>
    <w:uiPriority w:val="99"/>
    <w:semiHidden/>
    <w:rsid w:val="00633103"/>
    <w:rPr>
      <w:b/>
      <w:bCs/>
      <w:sz w:val="20"/>
    </w:rPr>
  </w:style>
  <w:style w:type="character" w:styleId="Hipersaitas">
    <w:name w:val="Hyperlink"/>
    <w:basedOn w:val="Numatytasispastraiposriftas"/>
    <w:uiPriority w:val="99"/>
    <w:semiHidden/>
    <w:unhideWhenUsed/>
    <w:rsid w:val="0042712D"/>
    <w:rPr>
      <w:strike w:val="0"/>
      <w:dstrike w:val="0"/>
      <w:color w:val="6E717F"/>
      <w:u w:val="none"/>
      <w:effect w:val="none"/>
      <w:shd w:val="clear" w:color="auto" w:fill="auto"/>
    </w:rPr>
  </w:style>
  <w:style w:type="paragraph" w:customStyle="1" w:styleId="tajtip">
    <w:name w:val="tajtip"/>
    <w:basedOn w:val="prastasis"/>
    <w:rsid w:val="0069064B"/>
    <w:pPr>
      <w:suppressAutoHyphens w:val="0"/>
      <w:autoSpaceDN/>
      <w:spacing w:after="150"/>
      <w:textAlignment w:val="auto"/>
    </w:pPr>
    <w:rPr>
      <w:szCs w:val="24"/>
      <w:lang w:eastAsia="lt-LT"/>
    </w:rPr>
  </w:style>
  <w:style w:type="paragraph" w:styleId="Betarp">
    <w:name w:val="No Spacing"/>
    <w:uiPriority w:val="1"/>
    <w:qFormat/>
    <w:rsid w:val="0069064B"/>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03255">
      <w:bodyDiv w:val="1"/>
      <w:marLeft w:val="0"/>
      <w:marRight w:val="0"/>
      <w:marTop w:val="0"/>
      <w:marBottom w:val="0"/>
      <w:divBdr>
        <w:top w:val="none" w:sz="0" w:space="0" w:color="auto"/>
        <w:left w:val="none" w:sz="0" w:space="0" w:color="auto"/>
        <w:bottom w:val="none" w:sz="0" w:space="0" w:color="auto"/>
        <w:right w:val="none" w:sz="0" w:space="0" w:color="auto"/>
      </w:divBdr>
    </w:div>
    <w:div w:id="1530222731">
      <w:bodyDiv w:val="1"/>
      <w:marLeft w:val="0"/>
      <w:marRight w:val="0"/>
      <w:marTop w:val="0"/>
      <w:marBottom w:val="0"/>
      <w:divBdr>
        <w:top w:val="none" w:sz="0" w:space="0" w:color="auto"/>
        <w:left w:val="none" w:sz="0" w:space="0" w:color="auto"/>
        <w:bottom w:val="none" w:sz="0" w:space="0" w:color="auto"/>
        <w:right w:val="none" w:sz="0" w:space="0" w:color="auto"/>
      </w:divBdr>
      <w:divsChild>
        <w:div w:id="330330639">
          <w:marLeft w:val="0"/>
          <w:marRight w:val="0"/>
          <w:marTop w:val="0"/>
          <w:marBottom w:val="0"/>
          <w:divBdr>
            <w:top w:val="none" w:sz="0" w:space="0" w:color="auto"/>
            <w:left w:val="none" w:sz="0" w:space="0" w:color="auto"/>
            <w:bottom w:val="none" w:sz="0" w:space="0" w:color="auto"/>
            <w:right w:val="none" w:sz="0" w:space="0" w:color="auto"/>
          </w:divBdr>
          <w:divsChild>
            <w:div w:id="1257178243">
              <w:marLeft w:val="0"/>
              <w:marRight w:val="0"/>
              <w:marTop w:val="0"/>
              <w:marBottom w:val="0"/>
              <w:divBdr>
                <w:top w:val="none" w:sz="0" w:space="0" w:color="auto"/>
                <w:left w:val="none" w:sz="0" w:space="0" w:color="auto"/>
                <w:bottom w:val="none" w:sz="0" w:space="0" w:color="auto"/>
                <w:right w:val="none" w:sz="0" w:space="0" w:color="auto"/>
              </w:divBdr>
              <w:divsChild>
                <w:div w:id="726299041">
                  <w:marLeft w:val="0"/>
                  <w:marRight w:val="0"/>
                  <w:marTop w:val="0"/>
                  <w:marBottom w:val="0"/>
                  <w:divBdr>
                    <w:top w:val="none" w:sz="0" w:space="0" w:color="auto"/>
                    <w:left w:val="none" w:sz="0" w:space="0" w:color="auto"/>
                    <w:bottom w:val="none" w:sz="0" w:space="0" w:color="auto"/>
                    <w:right w:val="none" w:sz="0" w:space="0" w:color="auto"/>
                  </w:divBdr>
                  <w:divsChild>
                    <w:div w:id="934558915">
                      <w:marLeft w:val="0"/>
                      <w:marRight w:val="0"/>
                      <w:marTop w:val="0"/>
                      <w:marBottom w:val="0"/>
                      <w:divBdr>
                        <w:top w:val="none" w:sz="0" w:space="0" w:color="auto"/>
                        <w:left w:val="none" w:sz="0" w:space="0" w:color="auto"/>
                        <w:bottom w:val="none" w:sz="0" w:space="0" w:color="auto"/>
                        <w:right w:val="none" w:sz="0" w:space="0" w:color="auto"/>
                      </w:divBdr>
                      <w:divsChild>
                        <w:div w:id="6116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668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1.xml"
                 Type="http://schemas.openxmlformats.org/officeDocument/2006/relationships/header"/>
   <Relationship Id="rId11" Target="footer1.xml"
                 Type="http://schemas.openxmlformats.org/officeDocument/2006/relationships/footer"/>
   <Relationship Id="rId12" Target="header2.xml"
                 Type="http://schemas.openxmlformats.org/officeDocument/2006/relationships/head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wmf"
                 Type="http://schemas.openxmlformats.org/officeDocument/2006/relationships/image"/>
   <Relationship Id="rId7" Target="http://www.infolex.lt/ta/94548" TargetMode="External"
                 Type="http://schemas.openxmlformats.org/officeDocument/2006/relationships/hyperlink"/>
   <Relationship Id="rId8" Target="javascript:OL('94548','5')" TargetMode="External"
                 Type="http://schemas.openxmlformats.org/officeDocument/2006/relationships/hyperlink"/>
   <Relationship Id="rId9" Target="http://www.infolex.lt/ta/114742"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5461</Words>
  <Characters>3114</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DĖL PRIEŠGAISRINĖS SAUGOS UŽTIKRINIMO STANDARTO PATVIRTINIMO</vt:lpstr>
    </vt:vector>
  </TitlesOfParts>
  <Company>Microsoft</Company>
  <LinksUpToDate>false</LinksUpToDate>
  <CharactersWithSpaces>8558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2018-09-21T06:11:00Z</dcterms:created>
  <dc:creator>lrvk</dc:creator>
  <cp:lastModifiedBy>Raminta Juzėnienė</cp:lastModifiedBy>
  <cp:lastPrinted>2013-04-16T10:37:00Z</cp:lastPrinted>
  <dcterms:modified xsi:type="dcterms:W3CDTF">2018-10-05T04:46:00Z</dcterms:modified>
  <cp:revision>8</cp:revision>
  <dc:title>DĖL PRIEŠGAISRINĖS SAUGOS UŽTIKRINIMO STANDARTO PATVIRTINIMO</dc:title>
</cp:coreProperties>
</file>