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156e364c2b34b4f8a92be0ae7ec4f7c"/>
        <w:lock w:val="sdtLocked"/>
        <w:richText/>
      </w:sdtPr>
      <w:sdtContent>
        <w:p>
          <w:pPr>
            <w:tabs>
              <w:tab w:val="center" w:pos="4680"/>
              <w:tab w:val="right" w:pos="9360"/>
            </w:tabs>
            <w:rPr>
              <w:rFonts w:ascii="Calibri" w:eastAsia="MS Mincho" w:hAnsi="Calibri" w:cs="Arial"/>
              <w:sz w:val="22"/>
              <w:szCs w:val="22"/>
              <w:lang w:val="en-US" w:eastAsia="ja-JP"/>
            </w:rPr>
          </w:pPr>
        </w:p>
        <w:p>
          <w:pPr>
            <w:ind w:left="11624" w:firstLine="720"/>
            <w:jc w:val="right"/>
            <w:rPr>
              <w:rFonts w:eastAsia="Calibri"/>
              <w:b/>
              <w:szCs w:val="24"/>
            </w:rPr>
          </w:pPr>
          <w:r>
            <w:rPr>
              <w:rFonts w:eastAsia="Calibri"/>
              <w:b/>
              <w:szCs w:val="24"/>
            </w:rPr>
            <w:t>Projektas</w:t>
          </w:r>
        </w:p>
        <w:p>
          <w:pPr>
            <w:jc w:val="center"/>
            <w:rPr>
              <w:lang w:eastAsia="lt-LT"/>
            </w:rPr>
          </w:pPr>
        </w:p>
        <w:p>
          <w:pPr>
            <w:rPr>
              <w:sz w:val="10"/>
              <w:szCs w:val="10"/>
            </w:rPr>
          </w:pPr>
        </w:p>
        <w:p>
          <w:pPr>
            <w:keepNext/>
            <w:jc w:val="center"/>
            <w:rPr>
              <w:b/>
              <w:bCs/>
              <w:kern w:val="32"/>
              <w:szCs w:val="24"/>
              <w:lang w:eastAsia="x-none"/>
            </w:rPr>
          </w:pPr>
          <w:r>
            <w:rPr>
              <w:b/>
              <w:bCs/>
              <w:kern w:val="32"/>
              <w:szCs w:val="24"/>
              <w:lang w:eastAsia="x-none"/>
            </w:rPr>
            <w:t>LIETUVOS RESPUBLIKOS VYRIAUSYBĖ</w:t>
          </w:r>
        </w:p>
        <w:p>
          <w:pPr>
            <w:jc w:val="center"/>
            <w:rPr>
              <w:b/>
              <w:caps/>
              <w:szCs w:val="24"/>
              <w:lang w:eastAsia="lt-LT"/>
            </w:rPr>
          </w:pPr>
        </w:p>
        <w:p>
          <w:pPr>
            <w:jc w:val="center"/>
            <w:rPr>
              <w:b/>
              <w:caps/>
              <w:lang w:eastAsia="lt-LT"/>
            </w:rPr>
          </w:pPr>
          <w:r>
            <w:rPr>
              <w:b/>
              <w:caps/>
              <w:lang w:eastAsia="lt-LT"/>
            </w:rPr>
            <w:t>nutarimas</w:t>
          </w:r>
        </w:p>
        <w:p>
          <w:pPr>
            <w:tabs>
              <w:tab w:val="left" w:pos="-284"/>
            </w:tabs>
            <w:jc w:val="center"/>
            <w:rPr>
              <w:b/>
              <w:caps/>
              <w:lang w:eastAsia="lt-LT"/>
            </w:rPr>
          </w:pPr>
          <w:r>
            <w:rPr>
              <w:b/>
              <w:caps/>
              <w:lang w:eastAsia="lt-LT"/>
            </w:rPr>
            <w:t xml:space="preserve">Dėl LIETUVOS RESPUBLIKOS VYRIAUSYBĖS 2014 M. VASARIO 5 D. NUTARIMO NR. 112 „dĖL </w:t>
          </w:r>
          <w:r>
            <w:rPr>
              <w:b/>
              <w:szCs w:val="24"/>
              <w:lang w:eastAsia="lt-LT"/>
            </w:rPr>
            <w:t>2011–2020 METŲ VALSTYBINĖS SPORTO PLĖTROS STRATEGIJOS ĮGYVENDINIMO TARPINSTITUCINIO VEIKLOS PLANO PATVIRTINIMO“ PAKEITIMO</w:t>
          </w:r>
        </w:p>
        <w:p>
          <w:pPr>
            <w:tabs>
              <w:tab w:val="left" w:pos="6804"/>
            </w:tabs>
            <w:rPr>
              <w:lang w:eastAsia="lt-LT"/>
            </w:rPr>
          </w:pPr>
        </w:p>
        <w:p>
          <w:pPr>
            <w:tabs>
              <w:tab w:val="left" w:pos="6804"/>
            </w:tabs>
            <w:jc w:val="center"/>
            <w:rPr>
              <w:color w:val="000000"/>
              <w:lang w:eastAsia="ar-SA"/>
            </w:rPr>
          </w:pPr>
          <w:r>
            <w:rPr>
              <w:color w:val="000000"/>
              <w:lang w:eastAsia="ar-SA"/>
            </w:rPr>
            <w:t xml:space="preserve">2018 m. </w:t>
          </w:r>
          <w:r>
            <w:rPr>
              <w:color w:val="FFFFFF"/>
              <w:lang w:eastAsia="ar-SA"/>
            </w:rPr>
            <w:t xml:space="preserve">sausio 1   5 </w:t>
          </w:r>
          <w:r>
            <w:rPr>
              <w:color w:val="000000"/>
              <w:lang w:eastAsia="ar-SA"/>
            </w:rPr>
            <w:t>d. Nr.</w:t>
          </w:r>
        </w:p>
        <w:p>
          <w:pPr>
            <w:tabs>
              <w:tab w:val="left" w:pos="6804"/>
            </w:tabs>
            <w:jc w:val="center"/>
            <w:rPr>
              <w:color w:val="000000"/>
              <w:lang w:eastAsia="ar-SA"/>
            </w:rPr>
          </w:pPr>
          <w:r>
            <w:rPr>
              <w:color w:val="000000"/>
              <w:lang w:eastAsia="ar-SA"/>
            </w:rPr>
            <w:t>Vilnius</w:t>
          </w:r>
        </w:p>
        <w:p>
          <w:pPr>
            <w:tabs>
              <w:tab w:val="left" w:pos="6237"/>
            </w:tabs>
            <w:jc w:val="center"/>
            <w:rPr>
              <w:color w:val="000000"/>
              <w:lang w:eastAsia="lt-LT"/>
            </w:rPr>
          </w:pPr>
        </w:p>
        <w:p>
          <w:pPr>
            <w:tabs>
              <w:tab w:val="left" w:pos="6237"/>
            </w:tabs>
            <w:jc w:val="center"/>
            <w:rPr>
              <w:color w:val="000000"/>
              <w:lang w:eastAsia="lt-LT"/>
            </w:rPr>
          </w:pPr>
        </w:p>
        <w:sdt>
          <w:sdtPr>
            <w:alias w:val="preambule"/>
            <w:tag w:val="part_621153a626394307879bbb6661fdfec1"/>
            <w:lock w:val="sdtLocked"/>
            <w:richText/>
          </w:sdtPr>
          <w:sdtContent>
            <w:p>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nutaria</w:t>
              </w:r>
              <w:r>
                <w:rPr>
                  <w:szCs w:val="24"/>
                  <w:lang w:eastAsia="lt-LT"/>
                </w:rPr>
                <w:t>:</w:t>
              </w:r>
            </w:p>
          </w:sdtContent>
        </w:sdt>
        <w:sdt>
          <w:sdtPr>
            <w:alias w:val="pastraipa"/>
            <w:tag w:val="part_fbf9eb7e9bf7489e8620d4abfce7a2ec"/>
            <w:lock w:val="sdtLocked"/>
            <w:richText/>
          </w:sdtPr>
          <w:sdtContent>
            <w:p>
              <w:pPr>
                <w:spacing w:line="360" w:lineRule="auto"/>
                <w:ind w:firstLine="720"/>
                <w:jc w:val="both"/>
                <w:rPr>
                  <w:szCs w:val="24"/>
                  <w:lang w:eastAsia="lt-LT"/>
                </w:rPr>
              </w:pPr>
              <w:r>
                <w:rPr>
                  <w:szCs w:val="24"/>
                  <w:lang w:eastAsia="lt-LT"/>
                </w:rPr>
                <w:t>Pakeisti 2011–2020 metų valstybinės sporto plėtros strategijos įgyvendinimo tarpinstitucinį veiklos planą, patvirtintą Lietuvos Respublikos Vyriausybės 2014 m. vasario 5 d. nutarimu Nr. 112 „Dėl 2011–2020 metų valstybinės sporto plėtros strategijos įgyvendinimo tarpinstitucinio veiklos plano patvirtinimo“:</w:t>
              </w:r>
            </w:p>
          </w:sdtContent>
        </w:sdt>
        <w:sdt>
          <w:sdtPr>
            <w:alias w:val="1 p."/>
            <w:tag w:val="part_d678abf9247a467899843bc58d142f0c"/>
            <w:lock w:val="sdtLocked"/>
            <w:richText/>
          </w:sdtPr>
          <w:sdtContent>
            <w:p>
              <w:pPr>
                <w:spacing w:line="360" w:lineRule="auto"/>
                <w:ind w:firstLine="720"/>
                <w:jc w:val="both"/>
                <w:rPr>
                  <w:szCs w:val="24"/>
                  <w:lang w:eastAsia="lt-LT"/>
                </w:rPr>
              </w:pPr>
              <w:sdt>
                <w:sdtPr>
                  <w:alias w:val="Numeris"/>
                  <w:tag w:val="nr_d678abf9247a467899843bc58d142f0c"/>
                  <w:lock w:val="sdtLocked"/>
                  <w:richText/>
                </w:sdtPr>
                <w:sdtContent>
                  <w:r>
                    <w:rPr>
                      <w:szCs w:val="24"/>
                      <w:lang w:eastAsia="lt-LT"/>
                    </w:rPr>
                    <w:t>1</w:t>
                  </w:r>
                </w:sdtContent>
              </w:sdt>
              <w:r>
                <w:rPr>
                  <w:szCs w:val="24"/>
                  <w:lang w:eastAsia="lt-LT"/>
                </w:rPr>
                <w:t xml:space="preserve">. Pakeisti 5 punktą ir jį išdėstyti taip:  </w:t>
              </w:r>
            </w:p>
            <w:sdt>
              <w:sdtPr>
                <w:alias w:val="citata"/>
                <w:tag w:val="part_18f38cfd645f4dbeacf185f31b52e2ae"/>
                <w:lock w:val="sdtLocked"/>
                <w:richText/>
              </w:sdtPr>
              <w:sdtContent>
                <w:sdt>
                  <w:sdtPr>
                    <w:alias w:val="5 p."/>
                    <w:tag w:val="part_78801f30456b46e49d03af04b58e3618"/>
                    <w:lock w:val="sdtLocked"/>
                    <w:richText/>
                  </w:sdtPr>
                  <w:sdtContent>
                    <w:p>
                      <w:pPr>
                        <w:spacing w:line="360" w:lineRule="auto"/>
                        <w:ind w:firstLine="720"/>
                        <w:jc w:val="both"/>
                        <w:rPr>
                          <w:b/>
                          <w:szCs w:val="24"/>
                          <w:lang w:eastAsia="lt-LT"/>
                        </w:rPr>
                      </w:pPr>
                      <w:r>
                        <w:rPr>
                          <w:bCs/>
                          <w:szCs w:val="24"/>
                        </w:rPr>
                        <w:t>„</w:t>
                      </w:r>
                      <w:sdt>
                        <w:sdtPr>
                          <w:alias w:val="Numeris"/>
                          <w:tag w:val="nr_78801f30456b46e49d03af04b58e3618"/>
                          <w:lock w:val="sdtLocked"/>
                          <w:richText/>
                        </w:sdtPr>
                        <w:sdtContent>
                          <w:r>
                            <w:rPr>
                              <w:bCs/>
                              <w:szCs w:val="24"/>
                            </w:rPr>
                            <w:t>5</w:t>
                          </w:r>
                        </w:sdtContent>
                      </w:sdt>
                      <w:r>
                        <w:rPr>
                          <w:bCs/>
                          <w:szCs w:val="24"/>
                        </w:rPr>
                        <w:t>.</w:t>
                      </w:r>
                      <w:r>
                        <w:rPr>
                          <w:szCs w:val="24"/>
                          <w:lang w:eastAsia="lt-LT"/>
                        </w:rPr>
                        <w:t xml:space="preserve"> S</w:t>
                      </w:r>
                      <w:r>
                        <w:rPr>
                          <w:szCs w:val="24"/>
                        </w:rPr>
                        <w:t>iekiant</w:t>
                      </w:r>
                      <w:r>
                        <w:t xml:space="preserve"> visiems sportuojantiems asmenims užtikrinti kokybiškas specializuotas sporto medicinos paslaugas, nuo 2019 metų bus steigiamos Lietuvos sporto medicinos centro nuotolinės sporto medicinos specialistų darbo vietos. Planuojama, kad 2019 metais specializuotos sporto medicinos paslaugos bus pradėtos teikti Alytuje, 2020 metais – Marijampolėje.“</w:t>
                      </w:r>
                    </w:p>
                  </w:sdtContent>
                </w:sdt>
              </w:sdtContent>
            </w:sdt>
          </w:sdtContent>
        </w:sdt>
        <w:sdt>
          <w:sdtPr>
            <w:alias w:val="2 p."/>
            <w:tag w:val="part_3eecd077bb59499ab458b833021dea58"/>
            <w:lock w:val="sdtLocked"/>
            <w:richText/>
          </w:sdtPr>
          <w:sdtContent>
            <w:p>
              <w:pPr>
                <w:spacing w:line="360" w:lineRule="auto"/>
                <w:ind w:firstLine="720"/>
                <w:jc w:val="both"/>
                <w:rPr>
                  <w:szCs w:val="24"/>
                  <w:lang w:eastAsia="lt-LT"/>
                </w:rPr>
              </w:pPr>
              <w:sdt>
                <w:sdtPr>
                  <w:alias w:val="Numeris"/>
                  <w:tag w:val="nr_3eecd077bb59499ab458b833021dea58"/>
                  <w:lock w:val="sdtLocked"/>
                  <w:richText/>
                </w:sdtPr>
                <w:sdtContent>
                  <w:r>
                    <w:rPr>
                      <w:szCs w:val="24"/>
                      <w:lang w:eastAsia="lt-LT"/>
                    </w:rPr>
                    <w:t>2</w:t>
                  </w:r>
                </w:sdtContent>
              </w:sdt>
              <w:r>
                <w:rPr>
                  <w:szCs w:val="24"/>
                  <w:lang w:eastAsia="lt-LT"/>
                </w:rPr>
                <w:t xml:space="preserve">. Pakeisti 6 punktą ir jį išdėstyti taip: </w:t>
              </w:r>
            </w:p>
            <w:sdt>
              <w:sdtPr>
                <w:alias w:val="citata"/>
                <w:tag w:val="part_5dc67cf4d63b45f583ee8bebd32c07aa"/>
                <w:lock w:val="sdtLocked"/>
                <w:richText/>
              </w:sdtPr>
              <w:sdtContent>
                <w:sdt>
                  <w:sdtPr>
                    <w:alias w:val="6 p."/>
                    <w:tag w:val="part_33ccc7363014433d8e8cee2ade4a3f62"/>
                    <w:lock w:val="sdtLocked"/>
                    <w:richText/>
                  </w:sdtPr>
                  <w:sdtContent>
                    <w:p>
                      <w:pPr>
                        <w:spacing w:line="360" w:lineRule="auto"/>
                        <w:ind w:firstLine="720"/>
                        <w:jc w:val="both"/>
                        <w:rPr>
                          <w:szCs w:val="24"/>
                          <w:lang w:eastAsia="lt-LT"/>
                        </w:rPr>
                      </w:pPr>
                      <w:r>
                        <w:rPr>
                          <w:szCs w:val="24"/>
                          <w:lang w:eastAsia="lt-LT"/>
                        </w:rPr>
                        <w:t>„</w:t>
                      </w:r>
                      <w:sdt>
                        <w:sdtPr>
                          <w:alias w:val="Numeris"/>
                          <w:tag w:val="nr_33ccc7363014433d8e8cee2ade4a3f62"/>
                          <w:lock w:val="sdtLocked"/>
                          <w:richText/>
                        </w:sdtPr>
                        <w:sdtContent>
                          <w:r>
                            <w:rPr>
                              <w:szCs w:val="24"/>
                              <w:lang w:eastAsia="lt-LT"/>
                            </w:rPr>
                            <w:t>6</w:t>
                          </w:r>
                        </w:sdtContent>
                      </w:sdt>
                      <w:r>
                        <w:rPr>
                          <w:szCs w:val="24"/>
                          <w:lang w:eastAsia="lt-LT"/>
                        </w:rPr>
                        <w:t xml:space="preserve">. Siekiant didinti sporto renginių dalyvių ir žiūrovų saugumą prieš sporto renginius, per juos ir po jų, turėtų būti parengti projektai teisės aktų, kurių reikia Europos Tarybos konvencijai dėl integruoto požiūrio į saugumą, apsaugą ir paslaugas per futbolo rungtynes ir kitus sporto renginius (angl. </w:t>
                      </w:r>
                      <w:r>
                        <w:rPr>
                          <w:i/>
                          <w:iCs/>
                          <w:szCs w:val="24"/>
                          <w:lang w:eastAsia="lt-LT"/>
                        </w:rPr>
                        <w:t>Council of Europe Convention on integrated safety, security and service approach at football matches and other sports events</w:t>
                      </w:r>
                      <w:r>
                        <w:rPr>
                          <w:szCs w:val="24"/>
                          <w:lang w:eastAsia="lt-LT"/>
                        </w:rPr>
                        <w:t>) ratifikuoti (atsakingos institucijos – Lietuvos Republikos švietimo ir mokslo ministerija ir Kūno kultūros ir sporto departamentas prie Lietuvos Respublikos Vyriausybės (toliau – Kūno kultūros ir sporto departamentas); įgyvendinimo terminas – 2019</w:t>
                      </w:r>
                      <w:r>
                        <w:rPr>
                          <w:b/>
                          <w:szCs w:val="24"/>
                          <w:lang w:eastAsia="lt-LT"/>
                        </w:rPr>
                        <w:t xml:space="preserve"> </w:t>
                      </w:r>
                      <w:r>
                        <w:rPr>
                          <w:szCs w:val="24"/>
                          <w:lang w:eastAsia="lt-LT"/>
                        </w:rPr>
                        <w:t>metai.“</w:t>
                      </w:r>
                    </w:p>
                  </w:sdtContent>
                </w:sdt>
              </w:sdtContent>
            </w:sdt>
          </w:sdtContent>
        </w:sdt>
        <w:sdt>
          <w:sdtPr>
            <w:alias w:val="3 p."/>
            <w:tag w:val="part_ae189ce0a1984951862632af2faae86a"/>
            <w:lock w:val="sdtLocked"/>
            <w:richText/>
          </w:sdtPr>
          <w:sdtContent>
            <w:p>
              <w:pPr>
                <w:spacing w:line="360" w:lineRule="auto"/>
                <w:ind w:firstLine="720"/>
                <w:jc w:val="both"/>
                <w:rPr>
                  <w:szCs w:val="24"/>
                  <w:lang w:eastAsia="lt-LT"/>
                </w:rPr>
              </w:pPr>
              <w:sdt>
                <w:sdtPr>
                  <w:alias w:val="Numeris"/>
                  <w:tag w:val="nr_ae189ce0a1984951862632af2faae86a"/>
                  <w:lock w:val="sdtLocked"/>
                  <w:richText/>
                </w:sdtPr>
                <w:sdtContent>
                  <w:r>
                    <w:rPr>
                      <w:szCs w:val="24"/>
                      <w:lang w:eastAsia="lt-LT"/>
                    </w:rPr>
                    <w:t>3</w:t>
                  </w:r>
                </w:sdtContent>
              </w:sdt>
              <w:r>
                <w:rPr>
                  <w:szCs w:val="24"/>
                  <w:lang w:eastAsia="lt-LT"/>
                </w:rPr>
                <w:t xml:space="preserve">. Pakeisti 7 punktą ir jį išdėstyti taip: </w:t>
              </w:r>
            </w:p>
            <w:sdt>
              <w:sdtPr>
                <w:alias w:val="citata"/>
                <w:tag w:val="part_b5248de2355b4f4ebb8a3b838e03c02b"/>
                <w:lock w:val="sdtLocked"/>
                <w:richText/>
              </w:sdtPr>
              <w:sdtContent>
                <w:sdt>
                  <w:sdtPr>
                    <w:alias w:val="7 p."/>
                    <w:tag w:val="part_1179c6e60c71423da372bf054a998713"/>
                    <w:lock w:val="sdtLocked"/>
                    <w:richText/>
                  </w:sdtPr>
                  <w:sdtContent>
                    <w:p>
                      <w:pPr>
                        <w:spacing w:line="360" w:lineRule="auto"/>
                        <w:ind w:firstLine="720"/>
                        <w:jc w:val="both"/>
                        <w:rPr>
                          <w:szCs w:val="24"/>
                          <w:lang w:eastAsia="lt-LT"/>
                        </w:rPr>
                      </w:pPr>
                      <w:r>
                        <w:rPr>
                          <w:szCs w:val="24"/>
                          <w:lang w:eastAsia="lt-LT"/>
                        </w:rPr>
                        <w:t>„</w:t>
                      </w:r>
                      <w:sdt>
                        <w:sdtPr>
                          <w:alias w:val="Numeris"/>
                          <w:tag w:val="nr_1179c6e60c71423da372bf054a998713"/>
                          <w:lock w:val="sdtLocked"/>
                          <w:richText/>
                        </w:sdtPr>
                        <w:sdtContent>
                          <w:r>
                            <w:rPr>
                              <w:szCs w:val="24"/>
                              <w:lang w:eastAsia="lt-LT"/>
                            </w:rPr>
                            <w:t>7</w:t>
                          </w:r>
                        </w:sdtContent>
                      </w:sdt>
                      <w:r>
                        <w:rPr>
                          <w:szCs w:val="24"/>
                          <w:lang w:eastAsia="lt-LT"/>
                        </w:rPr>
                        <w:t xml:space="preserve">. Siekiant stiprinti kovą su manipuliacijomis sporto varžybų rezultatais ir ypač susitarimais dėl varžybų baigties, turėtų būti parengti teisės aktų projektai, reikalingi Europos Tarybos konvencijai dėl manipuliacijų sporto varžybomis (angl. </w:t>
                      </w:r>
                      <w:r>
                        <w:rPr>
                          <w:i/>
                          <w:iCs/>
                          <w:szCs w:val="24"/>
                          <w:lang w:eastAsia="lt-LT"/>
                        </w:rPr>
                        <w:t>Council of Europe Convention on the Manipulation of Sports Competitions</w:t>
                      </w:r>
                      <w:r>
                        <w:rPr>
                          <w:szCs w:val="24"/>
                          <w:lang w:eastAsia="lt-LT"/>
                        </w:rPr>
                        <w:t>) ratifikuoti (atsakingos institucijos – Švietimo ir mokslo ministerija ir Kūno kultūros ir sporto departamentas); įgyvendinimo terminas – 2019 metai.“</w:t>
                      </w:r>
                    </w:p>
                  </w:sdtContent>
                </w:sdt>
              </w:sdtContent>
            </w:sdt>
          </w:sdtContent>
        </w:sdt>
        <w:sdt>
          <w:sdtPr>
            <w:alias w:val="4 p."/>
            <w:tag w:val="part_cc985f478241440d9617d29213c3ef0e"/>
            <w:lock w:val="sdtLocked"/>
            <w:richText/>
          </w:sdtPr>
          <w:sdtContent>
            <w:p>
              <w:pPr>
                <w:spacing w:line="360" w:lineRule="auto"/>
                <w:ind w:firstLine="720"/>
                <w:jc w:val="both"/>
                <w:rPr>
                  <w:szCs w:val="24"/>
                  <w:lang w:eastAsia="lt-LT"/>
                </w:rPr>
              </w:pPr>
              <w:sdt>
                <w:sdtPr>
                  <w:alias w:val="Numeris"/>
                  <w:tag w:val="nr_cc985f478241440d9617d29213c3ef0e"/>
                  <w:lock w:val="sdtLocked"/>
                  <w:richText/>
                </w:sdtPr>
                <w:sdtContent>
                  <w:r>
                    <w:rPr>
                      <w:szCs w:val="24"/>
                      <w:lang w:eastAsia="lt-LT"/>
                    </w:rPr>
                    <w:t>4</w:t>
                  </w:r>
                </w:sdtContent>
              </w:sdt>
              <w:r>
                <w:rPr>
                  <w:szCs w:val="24"/>
                  <w:lang w:eastAsia="lt-LT"/>
                </w:rPr>
                <w:t>. Pakeisti II skyrių ir jį išdėstyti taip:</w:t>
              </w:r>
            </w:p>
            <w:sdt>
              <w:sdtPr>
                <w:alias w:val="citata"/>
                <w:tag w:val="part_cb455b9c0dbe41659460e18b9b616fa1"/>
                <w:lock w:val="sdtLocked"/>
                <w:richText/>
              </w:sdtPr>
              <w:sdtContent>
                <w:sdt>
                  <w:sdtPr>
                    <w:alias w:val="skyrius"/>
                    <w:tag w:val="part_409e93ca4bef40ccab5a7b87e032624b"/>
                    <w:lock w:val="sdtLocked"/>
                    <w:richText/>
                  </w:sdtPr>
                  <w:sdtContent>
                    <w:p>
                      <w:pPr>
                        <w:ind w:firstLine="248"/>
                        <w:jc w:val="center"/>
                        <w:rPr>
                          <w:b/>
                          <w:bCs/>
                          <w:caps/>
                          <w:lang w:eastAsia="lt-LT"/>
                        </w:rPr>
                      </w:pPr>
                      <w:r>
                        <w:rPr>
                          <w:bCs/>
                          <w:caps/>
                          <w:lang w:eastAsia="lt-LT"/>
                        </w:rPr>
                        <w:t>„</w:t>
                      </w:r>
                      <w:sdt>
                        <w:sdtPr>
                          <w:alias w:val="Numeris"/>
                          <w:tag w:val="nr_409e93ca4bef40ccab5a7b87e032624b"/>
                          <w:lock w:val="sdtLocked"/>
                          <w:richText/>
                        </w:sdtPr>
                        <w:sdtContent>
                          <w:r>
                            <w:rPr>
                              <w:b/>
                              <w:bCs/>
                              <w:caps/>
                              <w:lang w:eastAsia="lt-LT"/>
                            </w:rPr>
                            <w:t>II</w:t>
                          </w:r>
                        </w:sdtContent>
                      </w:sdt>
                      <w:r>
                        <w:rPr>
                          <w:b/>
                          <w:bCs/>
                          <w:caps/>
                          <w:lang w:eastAsia="lt-LT"/>
                        </w:rPr>
                        <w:t xml:space="preserve"> SKYRIUS</w:t>
                      </w:r>
                    </w:p>
                    <w:p>
                      <w:pPr>
                        <w:jc w:val="center"/>
                        <w:rPr>
                          <w:b/>
                          <w:bCs/>
                          <w:caps/>
                          <w:sz w:val="20"/>
                          <w:lang w:eastAsia="lt-LT"/>
                        </w:rPr>
                      </w:pPr>
                      <w:sdt>
                        <w:sdtPr>
                          <w:alias w:val="Pavadinimas"/>
                          <w:tag w:val="title_409e93ca4bef40ccab5a7b87e032624b"/>
                          <w:lock w:val="sdtLocked"/>
                          <w:richText/>
                        </w:sdtPr>
                        <w:sdtContent>
                          <w:r>
                            <w:rPr>
                              <w:b/>
                              <w:bCs/>
                              <w:caps/>
                              <w:lang w:eastAsia="lt-LT"/>
                            </w:rPr>
                            <w:t>plano tikslai, uždaviniai, priemonės, asignavimai ir DALYVAUJANČIOS institucijos</w:t>
                          </w:r>
                        </w:sdtContent>
                      </w:sdt>
                    </w:p>
                    <w:p>
                      <w:pPr>
                        <w:tabs>
                          <w:tab w:val="left" w:pos="284"/>
                          <w:tab w:val="left" w:pos="851"/>
                        </w:tabs>
                        <w:jc w:val="center"/>
                        <w:rPr>
                          <w:bCs/>
                          <w:caps/>
                          <w:sz w:val="20"/>
                          <w:lang w:eastAsia="lt-LT"/>
                        </w:rPr>
                      </w:pPr>
                    </w:p>
                  </w:sdtContent>
                </w:sdt>
              </w:sdtContent>
            </w:sdt>
            <w:sdt>
              <w:sdtPr>
                <w:alias w:val="pastraipa"/>
                <w:tag w:val="part_761335257fc74535b2bcbe1e1980fed9"/>
                <w:lock w:val="sdtLocked"/>
                <w:richText/>
              </w:sdtPr>
              <w:sdtContent>
                <w:p>
                  <w:pPr>
                    <w:ind w:firstLine="13325"/>
                    <w:rPr>
                      <w:sz w:val="22"/>
                      <w:szCs w:val="22"/>
                      <w:lang w:eastAsia="lt-LT"/>
                    </w:rPr>
                  </w:pPr>
                  <w:r>
                    <w:rPr>
                      <w:sz w:val="22"/>
                      <w:szCs w:val="22"/>
                      <w:lang w:eastAsia="lt-LT"/>
                    </w:rPr>
                    <w:t>(tūkst. eurų)</w:t>
                  </w:r>
                </w:p>
              </w:sdtContent>
            </w:sdt>
            <w:sdt>
              <w:sdtPr>
                <w:alias w:val="pastraipa"/>
                <w:tag w:val="part_fcd4e1add59343e9bae6eaa04884caf1"/>
                <w:lock w:val="sdtLocked"/>
                <w:richText/>
              </w:sdtPr>
              <w:sdtContent>
                <w:tbl>
                  <w:tblPr>
                    <w:tblW w:w="14822" w:type="dxa"/>
                    <w:jc w:val="center"/>
                    <w:tblLayout w:type="fixed"/>
                    <w:tblCellMar>
                      <w:left w:w="30" w:type="dxa"/>
                      <w:right w:w="30" w:type="dxa"/>
                    </w:tblCellMar>
                    <w:tblLook w:val="0000" w:firstRow="0" w:lastRow="0" w:firstColumn="0" w:lastColumn="0" w:noHBand="0" w:noVBand="0"/>
                  </w:tblPr>
                  <w:tblGrid>
                    <w:gridCol w:w="711"/>
                    <w:gridCol w:w="2140"/>
                    <w:gridCol w:w="893"/>
                    <w:gridCol w:w="893"/>
                    <w:gridCol w:w="892"/>
                    <w:gridCol w:w="892"/>
                    <w:gridCol w:w="892"/>
                    <w:gridCol w:w="909"/>
                    <w:gridCol w:w="875"/>
                    <w:gridCol w:w="892"/>
                    <w:gridCol w:w="892"/>
                    <w:gridCol w:w="892"/>
                    <w:gridCol w:w="892"/>
                    <w:gridCol w:w="774"/>
                    <w:gridCol w:w="1383"/>
                  </w:tblGrid>
                  <w:tr>
                    <w:trPr>
                      <w:trHeight w:val="23"/>
                      <w:tblHeader/>
                      <w:jc w:val="center"/>
                    </w:trPr>
                    <w:tc>
                      <w:tcPr>
                        <w:tcW w:w="711"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Eil. Nr.</w:t>
                        </w:r>
                      </w:p>
                    </w:tc>
                    <w:tc>
                      <w:tcPr>
                        <w:tcW w:w="2140"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Tikslo, uždavinio, priemonės pavadinimas</w:t>
                        </w:r>
                      </w:p>
                    </w:tc>
                    <w:tc>
                      <w:tcPr>
                        <w:tcW w:w="3570" w:type="dxa"/>
                        <w:gridSpan w:val="4"/>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2018</w:t>
                        </w:r>
                        <w:r>
                          <w:rPr>
                            <w:b/>
                            <w:sz w:val="20"/>
                            <w:lang w:eastAsia="lt-LT"/>
                          </w:rPr>
                          <w:t xml:space="preserve"> </w:t>
                        </w:r>
                        <w:r>
                          <w:rPr>
                            <w:sz w:val="20"/>
                            <w:lang w:eastAsia="lt-LT"/>
                          </w:rPr>
                          <w:t>metų asignavimai</w:t>
                        </w:r>
                      </w:p>
                    </w:tc>
                    <w:tc>
                      <w:tcPr>
                        <w:tcW w:w="3568" w:type="dxa"/>
                        <w:gridSpan w:val="4"/>
                        <w:tcBorders>
                          <w:top w:val="single" w:sz="4" w:space="0" w:color="auto"/>
                          <w:left w:val="single" w:sz="4" w:space="0" w:color="auto"/>
                          <w:bottom w:val="single" w:sz="4" w:space="0" w:color="auto"/>
                          <w:right w:val="single" w:sz="4" w:space="0" w:color="auto"/>
                        </w:tcBorders>
                      </w:tcPr>
                      <w:p>
                        <w:pPr>
                          <w:jc w:val="center"/>
                          <w:rPr>
                            <w:sz w:val="20"/>
                            <w:lang w:eastAsia="lt-LT"/>
                          </w:rPr>
                        </w:pPr>
                        <w:r>
                          <w:rPr>
                            <w:iCs/>
                            <w:sz w:val="20"/>
                            <w:lang w:eastAsia="lt-LT"/>
                          </w:rPr>
                          <w:t xml:space="preserve">Numatomi </w:t>
                        </w:r>
                        <w:r>
                          <w:rPr>
                            <w:sz w:val="20"/>
                            <w:lang w:eastAsia="lt-LT"/>
                          </w:rPr>
                          <w:t>2019</w:t>
                        </w:r>
                        <w:r>
                          <w:rPr>
                            <w:b/>
                            <w:sz w:val="20"/>
                            <w:lang w:eastAsia="lt-LT"/>
                          </w:rPr>
                          <w:t xml:space="preserve"> </w:t>
                        </w:r>
                        <w:r>
                          <w:rPr>
                            <w:sz w:val="20"/>
                            <w:lang w:eastAsia="lt-LT"/>
                          </w:rPr>
                          <w:t>metų asignavimai</w:t>
                        </w:r>
                      </w:p>
                    </w:tc>
                    <w:tc>
                      <w:tcPr>
                        <w:tcW w:w="3450" w:type="dxa"/>
                        <w:gridSpan w:val="4"/>
                        <w:tcBorders>
                          <w:top w:val="single" w:sz="4" w:space="0" w:color="auto"/>
                          <w:left w:val="single" w:sz="4" w:space="0" w:color="auto"/>
                          <w:bottom w:val="single" w:sz="4" w:space="0" w:color="auto"/>
                          <w:right w:val="single" w:sz="4" w:space="0" w:color="auto"/>
                        </w:tcBorders>
                      </w:tcPr>
                      <w:p>
                        <w:pPr>
                          <w:jc w:val="center"/>
                          <w:rPr>
                            <w:sz w:val="20"/>
                            <w:lang w:eastAsia="lt-LT"/>
                          </w:rPr>
                        </w:pPr>
                        <w:r>
                          <w:rPr>
                            <w:iCs/>
                            <w:sz w:val="20"/>
                            <w:lang w:eastAsia="lt-LT"/>
                          </w:rPr>
                          <w:t xml:space="preserve">Numatomi </w:t>
                        </w:r>
                        <w:r>
                          <w:rPr>
                            <w:sz w:val="20"/>
                            <w:lang w:eastAsia="lt-LT"/>
                          </w:rPr>
                          <w:t>2020 metų asignavimai</w:t>
                        </w:r>
                      </w:p>
                    </w:tc>
                    <w:tc>
                      <w:tcPr>
                        <w:tcW w:w="1383" w:type="dxa"/>
                        <w:vMerge w:val="restart"/>
                        <w:tcBorders>
                          <w:top w:val="single" w:sz="4" w:space="0" w:color="auto"/>
                          <w:left w:val="single" w:sz="4" w:space="0" w:color="auto"/>
                          <w:bottom w:val="single" w:sz="4" w:space="0" w:color="auto"/>
                          <w:right w:val="single" w:sz="4" w:space="0" w:color="auto"/>
                        </w:tcBorders>
                      </w:tcPr>
                      <w:p>
                        <w:pPr>
                          <w:ind w:right="57"/>
                          <w:jc w:val="center"/>
                          <w:rPr>
                            <w:sz w:val="20"/>
                            <w:lang w:eastAsia="lt-LT"/>
                          </w:rPr>
                        </w:pPr>
                        <w:r>
                          <w:rPr>
                            <w:sz w:val="20"/>
                            <w:lang w:eastAsia="lt-LT"/>
                          </w:rPr>
                          <w:t>Dalyvaujanti institucija</w:t>
                        </w:r>
                      </w:p>
                    </w:tc>
                  </w:tr>
                  <w:tr>
                    <w:trPr>
                      <w:trHeight w:val="23"/>
                      <w:tblHeader/>
                      <w:jc w:val="center"/>
                    </w:trPr>
                    <w:tc>
                      <w:tcPr>
                        <w:tcW w:w="711"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3"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2677" w:type="dxa"/>
                        <w:gridSpan w:val="3"/>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w:t>
                        </w:r>
                      </w:p>
                    </w:tc>
                    <w:tc>
                      <w:tcPr>
                        <w:tcW w:w="892"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2676" w:type="dxa"/>
                        <w:gridSpan w:val="3"/>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w:t>
                        </w:r>
                      </w:p>
                    </w:tc>
                    <w:tc>
                      <w:tcPr>
                        <w:tcW w:w="892"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2558" w:type="dxa"/>
                        <w:gridSpan w:val="3"/>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w:t>
                        </w:r>
                      </w:p>
                    </w:tc>
                    <w:tc>
                      <w:tcPr>
                        <w:tcW w:w="138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r>
                  <w:tr>
                    <w:trPr>
                      <w:trHeight w:val="23"/>
                      <w:tblHeader/>
                      <w:jc w:val="center"/>
                    </w:trPr>
                    <w:tc>
                      <w:tcPr>
                        <w:tcW w:w="711"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1785" w:type="dxa"/>
                        <w:gridSpan w:val="2"/>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išlaidoms</w:t>
                        </w:r>
                      </w:p>
                    </w:tc>
                    <w:tc>
                      <w:tcPr>
                        <w:tcW w:w="892"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turtui įsigyti</w:t>
                        </w: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1784" w:type="dxa"/>
                        <w:gridSpan w:val="2"/>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išlaidoms</w:t>
                        </w:r>
                      </w:p>
                    </w:tc>
                    <w:tc>
                      <w:tcPr>
                        <w:tcW w:w="892"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turtui įsigyti</w:t>
                        </w: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1784" w:type="dxa"/>
                        <w:gridSpan w:val="2"/>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išlaidoms</w:t>
                        </w:r>
                      </w:p>
                    </w:tc>
                    <w:tc>
                      <w:tcPr>
                        <w:tcW w:w="774"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turtui įsigyti</w:t>
                        </w:r>
                      </w:p>
                    </w:tc>
                    <w:tc>
                      <w:tcPr>
                        <w:tcW w:w="138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r>
                  <w:tr>
                    <w:trPr>
                      <w:trHeight w:val="23"/>
                      <w:tblHeader/>
                      <w:jc w:val="center"/>
                    </w:trPr>
                    <w:tc>
                      <w:tcPr>
                        <w:tcW w:w="711"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3"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892"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 darbo užmo-kesčiui</w:t>
                        </w: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875"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 darbo užmo-kesčiui</w:t>
                        </w: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892"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 darbo užmo-kesčiui</w:t>
                        </w:r>
                      </w:p>
                    </w:tc>
                    <w:tc>
                      <w:tcPr>
                        <w:tcW w:w="774"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138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1.</w:t>
                        </w:r>
                      </w:p>
                    </w:tc>
                    <w:tc>
                      <w:tcPr>
                        <w:tcW w:w="14111" w:type="dxa"/>
                        <w:gridSpan w:val="14"/>
                        <w:tcBorders>
                          <w:top w:val="single" w:sz="4" w:space="0" w:color="auto"/>
                          <w:left w:val="single" w:sz="4" w:space="0" w:color="auto"/>
                          <w:bottom w:val="single" w:sz="4" w:space="0" w:color="auto"/>
                          <w:right w:val="single" w:sz="4" w:space="0" w:color="auto"/>
                        </w:tcBorders>
                        <w:vAlign w:val="center"/>
                      </w:tcPr>
                      <w:p>
                        <w:pPr>
                          <w:jc w:val="both"/>
                          <w:rPr>
                            <w:sz w:val="20"/>
                            <w:lang w:eastAsia="lt-LT"/>
                          </w:rPr>
                        </w:pPr>
                        <w:r>
                          <w:rPr>
                            <w:sz w:val="20"/>
                            <w:lang w:eastAsia="lt-LT"/>
                          </w:rPr>
                          <w:t>Tikslas – didinti sportuojančių Lietuvos Respublikos gyventojų skaičių</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1.1.</w:t>
                        </w:r>
                      </w:p>
                    </w:tc>
                    <w:tc>
                      <w:tcPr>
                        <w:tcW w:w="14111" w:type="dxa"/>
                        <w:gridSpan w:val="14"/>
                        <w:tcBorders>
                          <w:top w:val="single" w:sz="4" w:space="0" w:color="auto"/>
                          <w:left w:val="single" w:sz="4" w:space="0" w:color="auto"/>
                          <w:bottom w:val="single" w:sz="4" w:space="0" w:color="auto"/>
                          <w:right w:val="single" w:sz="4" w:space="0" w:color="auto"/>
                        </w:tcBorders>
                        <w:vAlign w:val="center"/>
                      </w:tcPr>
                      <w:p>
                        <w:pPr>
                          <w:jc w:val="both"/>
                          <w:rPr>
                            <w:sz w:val="20"/>
                            <w:lang w:eastAsia="lt-LT"/>
                          </w:rPr>
                        </w:pPr>
                        <w:r>
                          <w:rPr>
                            <w:sz w:val="20"/>
                            <w:lang w:eastAsia="lt-LT"/>
                          </w:rPr>
                          <w:t>Uždavinys – didinti visuomenės suvokimą, kad fizinis aktyvumas ir sportavimas yra darnios asmenybės prielaida ir visuotinė vertybė</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vykdyti socialinės atsakomybės projektus, skatinančius Lietuvos Respublikos gyventojų fizinį aktyvumą ir sportavimą</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226</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226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152</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152</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167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167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Viešoji įstaiga „Lietuvos nacionalinis radijas ir televizija“</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1.1.2.</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organizuoti tarptautines ir nacionalines konferencijas, seminarus ir kitus renginius fizinio aktyvumo skatinimo klausimais, taip pat skatinti nevyriausybines organizacijas organizuoti panašius renginius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6,7</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Lietuvos Respublikos sveikatos apsaugos ministerija,</w:t>
                        </w:r>
                      </w:p>
                      <w:p>
                        <w:pPr>
                          <w:rPr>
                            <w:sz w:val="20"/>
                            <w:lang w:eastAsia="lt-LT"/>
                          </w:rPr>
                        </w:pPr>
                        <w:r>
                          <w:rPr>
                            <w:sz w:val="20"/>
                            <w:lang w:eastAsia="lt-LT"/>
                          </w:rPr>
                          <w:t>Sveikatos mokymo ir ligų prevencijos centras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1.1.3.</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keepNext/>
                          <w:keepLines/>
                          <w:rPr>
                            <w:sz w:val="20"/>
                            <w:lang w:eastAsia="lt-LT"/>
                          </w:rPr>
                        </w:pPr>
                        <w:r>
                          <w:rPr>
                            <w:sz w:val="20"/>
                            <w:lang w:eastAsia="lt-LT"/>
                          </w:rPr>
                          <w:t>Priemonė – rengti sporto statistiką ir vertinti ekonominį sporto rinkos poveikį pajamų, užimtumo ir pridėtinės vertės aspektais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keepNext/>
                          <w:keepLines/>
                          <w:rPr>
                            <w:sz w:val="20"/>
                            <w:lang w:eastAsia="lt-LT"/>
                          </w:rPr>
                        </w:pPr>
                        <w:r>
                          <w:rPr>
                            <w:sz w:val="20"/>
                            <w:lang w:eastAsia="lt-LT"/>
                          </w:rPr>
                          <w:t>Kūno kultūros ir sporto departamentas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1.1.4.</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rengti sporto palydovines sąskaitas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both"/>
                          <w:rPr>
                            <w:sz w:val="20"/>
                            <w:lang w:eastAsia="lt-LT"/>
                          </w:rPr>
                        </w:pPr>
                        <w:r>
                          <w:rPr>
                            <w:sz w:val="20"/>
                            <w:lang w:eastAsia="lt-LT"/>
                          </w:rPr>
                          <w:t xml:space="preserve">Lietuvos statistikos departamentas </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1.1.5.</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Priemonė – atlikti Lietuvos Respublikos gyventojų fizinio aktyvumo tyrimą ir įvertinti jo rezultatus </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14,5</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14,5</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14,5</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14,5</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Sveikatos apsaugos ministerija, </w:t>
                        </w:r>
                      </w:p>
                      <w:p>
                        <w:pPr>
                          <w:rPr>
                            <w:sz w:val="20"/>
                            <w:lang w:eastAsia="lt-LT"/>
                          </w:rPr>
                        </w:pPr>
                        <w:r>
                          <w:rPr>
                            <w:sz w:val="20"/>
                            <w:lang w:eastAsia="lt-LT"/>
                          </w:rPr>
                          <w:t>Sveikatos mokymo ir ligų prevencijos centras</w:t>
                        </w:r>
                      </w:p>
                    </w:tc>
                  </w:tr>
                  <w:tr>
                    <w:trPr>
                      <w:trHeight w:val="3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0"/>
                            <w:lang w:eastAsia="lt-LT"/>
                          </w:rPr>
                        </w:pPr>
                        <w:r>
                          <w:rPr>
                            <w:sz w:val="20"/>
                            <w:lang w:eastAsia="lt-LT"/>
                          </w:rPr>
                          <w:t>1.2.</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pPr>
                          <w:rPr>
                            <w:sz w:val="20"/>
                            <w:lang w:eastAsia="lt-LT"/>
                          </w:rPr>
                        </w:pPr>
                        <w:r>
                          <w:rPr>
                            <w:sz w:val="20"/>
                            <w:lang w:eastAsia="lt-LT"/>
                          </w:rPr>
                          <w:t>Uždavinys – skatinti visų Lietuvos Respublikos gyventojų sveiką gyvenseną per fizinį aktyvumą, kūno kultūrą ir sportą</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įgyvendinti ir dalyvauti įgyvendinant projektus ir programas, skirtus vaikų ir jaunimo fiziniam aktyvumui skatinti, sportui visiems populiarinti</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w:t>
                        </w:r>
                      </w:p>
                    </w:tc>
                  </w:tr>
                  <w:tr>
                    <w:trPr>
                      <w:cantSplit/>
                      <w:trHeight w:val="897"/>
                      <w:jc w:val="center"/>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1.2.2.</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Priemonė – mokyti vaikus plaukti ir saugiai elgtis vandenyje ir prie vandens </w:t>
                        </w:r>
                      </w:p>
                    </w:tc>
                    <w:tc>
                      <w:tcPr>
                        <w:tcW w:w="893"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174</w:t>
                        </w:r>
                      </w:p>
                    </w:tc>
                    <w:tc>
                      <w:tcPr>
                        <w:tcW w:w="893" w:type="dxa"/>
                        <w:tcBorders>
                          <w:top w:val="single" w:sz="4" w:space="0" w:color="auto"/>
                          <w:left w:val="single" w:sz="4" w:space="0" w:color="auto"/>
                          <w:right w:val="single" w:sz="4" w:space="0" w:color="auto"/>
                        </w:tcBorders>
                        <w:shd w:val="clear" w:color="auto" w:fill="FFFFFF"/>
                      </w:tcPr>
                      <w:p>
                        <w:pPr>
                          <w:jc w:val="center"/>
                          <w:rPr>
                            <w:strike/>
                            <w:sz w:val="20"/>
                            <w:lang w:eastAsia="lt-LT"/>
                          </w:rPr>
                        </w:pPr>
                        <w:r>
                          <w:rPr>
                            <w:sz w:val="20"/>
                            <w:lang w:eastAsia="lt-LT"/>
                          </w:rPr>
                          <w:t>174</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174</w:t>
                        </w:r>
                      </w:p>
                      <w:p>
                        <w:pPr>
                          <w:jc w:val="center"/>
                          <w:rPr>
                            <w:strike/>
                            <w:sz w:val="20"/>
                            <w:lang w:eastAsia="lt-LT"/>
                          </w:rPr>
                        </w:pPr>
                      </w:p>
                    </w:tc>
                    <w:tc>
                      <w:tcPr>
                        <w:tcW w:w="909"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174</w:t>
                        </w:r>
                      </w:p>
                      <w:p>
                        <w:pPr>
                          <w:jc w:val="center"/>
                          <w:rPr>
                            <w:strike/>
                            <w:sz w:val="20"/>
                            <w:lang w:eastAsia="lt-LT"/>
                          </w:rPr>
                        </w:pPr>
                      </w:p>
                    </w:tc>
                    <w:tc>
                      <w:tcPr>
                        <w:tcW w:w="875"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892" w:type="dxa"/>
                        <w:tcBorders>
                          <w:top w:val="single" w:sz="4" w:space="0" w:color="auto"/>
                          <w:left w:val="single" w:sz="4" w:space="0" w:color="auto"/>
                          <w:right w:val="single" w:sz="4" w:space="0" w:color="auto"/>
                        </w:tcBorders>
                        <w:shd w:val="clear" w:color="auto" w:fill="FFFFFF"/>
                      </w:tcPr>
                      <w:p>
                        <w:pPr>
                          <w:jc w:val="center"/>
                          <w:rPr>
                            <w:strike/>
                            <w:sz w:val="20"/>
                            <w:lang w:eastAsia="lt-LT"/>
                          </w:rPr>
                        </w:pPr>
                        <w:r>
                          <w:rPr>
                            <w:sz w:val="20"/>
                            <w:lang w:eastAsia="lt-LT"/>
                          </w:rPr>
                          <w:t>174</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174</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774"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1383" w:type="dxa"/>
                        <w:tcBorders>
                          <w:top w:val="single" w:sz="4" w:space="0" w:color="auto"/>
                          <w:left w:val="single" w:sz="4" w:space="0" w:color="auto"/>
                          <w:right w:val="single" w:sz="4" w:space="0" w:color="auto"/>
                        </w:tcBorders>
                        <w:shd w:val="clear" w:color="auto" w:fill="FFFFFF"/>
                      </w:tcPr>
                      <w:p>
                        <w:pPr>
                          <w:rPr>
                            <w:sz w:val="20"/>
                            <w:lang w:eastAsia="lt-LT"/>
                          </w:rPr>
                        </w:pPr>
                        <w:r>
                          <w:rPr>
                            <w:sz w:val="20"/>
                            <w:lang w:eastAsia="lt-LT"/>
                          </w:rPr>
                          <w:t>Švietimo ir mokslo ministerija</w:t>
                        </w:r>
                      </w:p>
                    </w:tc>
                  </w:tr>
                  <w:tr>
                    <w:trPr>
                      <w:cantSplit/>
                      <w:trHeight w:val="23"/>
                      <w:jc w:val="center"/>
                    </w:trPr>
                    <w:tc>
                      <w:tcPr>
                        <w:tcW w:w="711" w:type="dxa"/>
                        <w:vMerge/>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8,7</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8,7</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8,7</w:t>
                        </w:r>
                      </w:p>
                      <w:p>
                        <w:pPr>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both"/>
                          <w:rPr>
                            <w:sz w:val="20"/>
                            <w:lang w:eastAsia="lt-LT"/>
                          </w:rPr>
                        </w:pPr>
                        <w:r>
                          <w:rPr>
                            <w:sz w:val="20"/>
                            <w:lang w:eastAsia="lt-LT"/>
                          </w:rPr>
                          <w:t xml:space="preserve">Sveikatos apsaugos ministerija, </w:t>
                        </w:r>
                      </w:p>
                      <w:p>
                        <w:pPr>
                          <w:jc w:val="both"/>
                          <w:rPr>
                            <w:sz w:val="20"/>
                            <w:lang w:eastAsia="lt-LT"/>
                          </w:rPr>
                        </w:pPr>
                        <w:r>
                          <w:rPr>
                            <w:sz w:val="20"/>
                            <w:lang w:eastAsia="lt-LT"/>
                          </w:rPr>
                          <w:t>Sveikatos mokymo ir ligų prevencijos centras</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1.2.3.</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įgyvendinti neįgaliųjų socialinės integracijos per kūno kultūrą ir sportą programas ir projektus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350</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350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320</w:t>
                        </w:r>
                      </w:p>
                      <w:p>
                        <w:pPr>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320</w:t>
                        </w:r>
                      </w:p>
                      <w:p>
                        <w:pPr>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320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320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Lietuvos Respublikos socialinės apsaugos ir darbo ministerija</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1.2.4.</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remti tautinių bendruomenių kūno kultūros ir sporto iniciatyvas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Tautinių mažumų departamentas prie Lietuvos Respublikos Vyriausybės (toliau – Tautinių mažumų departamentas)</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0"/>
                            <w:lang w:eastAsia="lt-LT"/>
                          </w:rPr>
                        </w:pPr>
                        <w:r>
                          <w:rPr>
                            <w:sz w:val="20"/>
                            <w:lang w:eastAsia="lt-LT"/>
                          </w:rPr>
                          <w:t>2.</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pPr>
                          <w:rPr>
                            <w:sz w:val="20"/>
                            <w:lang w:eastAsia="lt-LT"/>
                          </w:rPr>
                        </w:pPr>
                        <w:r>
                          <w:rPr>
                            <w:sz w:val="20"/>
                            <w:lang w:eastAsia="lt-LT"/>
                          </w:rPr>
                          <w:t>Tikslas – sudaryti tinkamas sąlygas Lietuvos Respublikos gyventojų fiziniam aktyvumui ir sportavimui</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0"/>
                            <w:lang w:eastAsia="lt-LT"/>
                          </w:rPr>
                        </w:pPr>
                        <w:r>
                          <w:rPr>
                            <w:sz w:val="20"/>
                            <w:lang w:eastAsia="lt-LT"/>
                          </w:rPr>
                          <w:t>2.1.</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pPr>
                          <w:rPr>
                            <w:sz w:val="20"/>
                            <w:lang w:eastAsia="lt-LT"/>
                          </w:rPr>
                        </w:pPr>
                        <w:r>
                          <w:rPr>
                            <w:sz w:val="20"/>
                            <w:lang w:eastAsia="lt-LT"/>
                          </w:rPr>
                          <w:t>Uždavinys – atnaujinti sporto infrastruktūrą</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2.1.1.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atnaujinti švietimo įstaigų sporto aikštynus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2 185</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1 624</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u w:val="single"/>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561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2 610</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2 320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290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3 306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3016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290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val="en-US" w:eastAsia="lt-LT"/>
                          </w:rPr>
                        </w:pPr>
                        <w:r>
                          <w:rPr>
                            <w:sz w:val="20"/>
                            <w:lang w:eastAsia="lt-LT"/>
                          </w:rPr>
                          <w:t>Švietimo ir mokslo ministerija</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2.1.2.</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statyti Sportininkų rengimo ir reabilitacijos centrą Druskininkuose</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3 256</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3 256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keepNext/>
                          <w:rPr>
                            <w:sz w:val="20"/>
                            <w:lang w:eastAsia="lt-LT"/>
                          </w:rPr>
                        </w:pPr>
                        <w:r>
                          <w:rPr>
                            <w:sz w:val="20"/>
                            <w:lang w:eastAsia="lt-LT"/>
                          </w:rPr>
                          <w:t>Kūno kultūros ir sporto departamentas</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2.1.3.</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įrengti universalias dirbtinės dangos sporto aikšteles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90</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179</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keepNext/>
                          <w:rPr>
                            <w:sz w:val="20"/>
                            <w:lang w:eastAsia="lt-LT"/>
                          </w:rPr>
                        </w:pPr>
                        <w:r>
                          <w:rPr>
                            <w:sz w:val="20"/>
                            <w:lang w:eastAsia="lt-LT"/>
                          </w:rPr>
                          <w:t>Kūno kultūros ir sporto departamentas, savivaldybės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2.1.4.</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statyti ir (ar) rekonstruoti savivaldybių sporto infrastruktūros objektus – stadionus, plaukimo baseinus, sporto sales, sporto ir sveikatingumo kompleksus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9 971</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9 971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10 220</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10 220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12 010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12 010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 savivaldybės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0"/>
                            <w:lang w:eastAsia="lt-LT"/>
                          </w:rPr>
                        </w:pPr>
                        <w:r>
                          <w:rPr>
                            <w:sz w:val="20"/>
                            <w:lang w:eastAsia="lt-LT"/>
                          </w:rPr>
                          <w:t>2.2.</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pPr>
                          <w:rPr>
                            <w:sz w:val="20"/>
                            <w:lang w:eastAsia="lt-LT"/>
                          </w:rPr>
                        </w:pPr>
                        <w:r>
                          <w:rPr>
                            <w:sz w:val="20"/>
                            <w:lang w:eastAsia="lt-LT"/>
                          </w:rPr>
                          <w:t>Uždavinys – užtikrinti sportuojančių asmenų sveikatos priežiūrą</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2.2.1.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teikti prevencinės medicinos pagalbos, diagnostikos ir sveikatą stiprinančias paslaugas Lietuvos sporto medicinos centre</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1 559</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1 038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1 559</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1 556</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1 038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1 038</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Tikslas – </w:t>
                        </w:r>
                        <w:r>
                          <w:rPr>
                            <w:bCs/>
                            <w:sz w:val="20"/>
                          </w:rPr>
                          <w:t>sudaryti sąlygas profesionaliai rengti perspektyvius sportininkus siekti aukščiausių sportinių rezultatų</w:t>
                        </w:r>
                        <w:r>
                          <w:rPr>
                            <w:sz w:val="20"/>
                            <w:lang w:eastAsia="lt-LT"/>
                          </w:rPr>
                          <w:t xml:space="preserve"> </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3.1.</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Uždavinys – </w:t>
                        </w:r>
                        <w:r>
                          <w:rPr>
                            <w:rFonts w:eastAsia="Batang"/>
                            <w:sz w:val="20"/>
                          </w:rPr>
                          <w:t xml:space="preserve">sudaryti sąlygas sporto organizacijoms rengti didelio meistriškumo sportininkus </w:t>
                        </w:r>
                        <w:r>
                          <w:rPr>
                            <w:strike/>
                            <w:sz w:val="20"/>
                            <w:lang w:eastAsia="lt-LT"/>
                          </w:rPr>
                          <w:t xml:space="preserve"> </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3.1.1.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Priemonė – remti </w:t>
                        </w:r>
                        <w:r>
                          <w:rPr>
                            <w:bCs/>
                            <w:sz w:val="20"/>
                            <w:lang w:eastAsia="lt-LT"/>
                          </w:rPr>
                          <w:t xml:space="preserve">didelio meistriškumo sporto programas, skatinti </w:t>
                        </w:r>
                        <w:r>
                          <w:rPr>
                            <w:rFonts w:eastAsia="Batang"/>
                            <w:sz w:val="20"/>
                          </w:rPr>
                          <w:t xml:space="preserve">didelio sportinio meistriškumo </w:t>
                        </w:r>
                        <w:r>
                          <w:rPr>
                            <w:bCs/>
                            <w:sz w:val="20"/>
                            <w:lang w:eastAsia="lt-LT"/>
                          </w:rPr>
                          <w:t>sportininkus ir kitus rinktinės narius už sporto laimėjimus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w:t>
                        </w:r>
                      </w:p>
                    </w:tc>
                  </w:tr>
                  <w:tr>
                    <w:trPr>
                      <w:trHeight w:val="3165"/>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3.1.2.</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a</w:t>
                        </w:r>
                        <w:r>
                          <w:rPr>
                            <w:rFonts w:eastAsia="Batang"/>
                            <w:sz w:val="20"/>
                          </w:rPr>
                          <w:t>dministruoti sporto bazes, skirtas didelio sportinio meistriškumo sportininkams rengti</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1 713,7</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1 674,7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707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39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1 713,7</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1 674,7</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707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39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1 713,7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1 674,7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707</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39</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Kūno kultūros ir sporto departamentas </w:t>
                        </w:r>
                      </w:p>
                    </w:tc>
                  </w:tr>
                  <w:tr>
                    <w:trPr>
                      <w:trHeight w:val="23"/>
                      <w:jc w:val="center"/>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3.1.3.</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bendrojo ugdymo mokyklose, vykdančiose specializuoto ugdymo krypties programas (pagrindinio ir vidurinio ugdymo kartu su sporto ugdymu programas), ugdyti talentingus būsimuosius sportininkus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3 488</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3 488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3 488</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3 488</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3 488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3 488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Švietimo ir mokslo ministerija</w:t>
                        </w:r>
                      </w:p>
                    </w:tc>
                  </w:tr>
                  <w:tr>
                    <w:trPr>
                      <w:trHeight w:val="23"/>
                      <w:jc w:val="center"/>
                    </w:trPr>
                    <w:tc>
                      <w:tcPr>
                        <w:tcW w:w="711" w:type="dxa"/>
                        <w:vMerge/>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tcPr>
                      <w:p>
                        <w:pPr>
                          <w:rPr>
                            <w:sz w:val="20"/>
                            <w:highlight w:val="yellow"/>
                            <w:lang w:eastAsia="lt-LT"/>
                          </w:rPr>
                        </w:pPr>
                        <w:r>
                          <w:rPr>
                            <w:bCs/>
                            <w:sz w:val="20"/>
                            <w:lang w:eastAsia="lt-LT"/>
                          </w:rPr>
                          <w:t xml:space="preserve">Tikslas – remti kūno kultūrą ir sportą </w:t>
                        </w:r>
                        <w:r>
                          <w:rPr>
                            <w:rFonts w:eastAsia="Batang"/>
                            <w:sz w:val="20"/>
                          </w:rPr>
                          <w:t>Kūno kultūros ir sporto rėmimo fondo lėšomis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4.1.</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tcPr>
                      <w:p>
                        <w:pPr>
                          <w:rPr>
                            <w:sz w:val="20"/>
                            <w:highlight w:val="yellow"/>
                            <w:lang w:eastAsia="lt-LT"/>
                          </w:rPr>
                        </w:pPr>
                        <w:r>
                          <w:rPr>
                            <w:bCs/>
                            <w:sz w:val="20"/>
                            <w:lang w:eastAsia="lt-LT"/>
                          </w:rPr>
                          <w:t>Uždavinys –</w:t>
                        </w:r>
                        <w:r>
                          <w:rPr>
                            <w:rFonts w:eastAsia="Batang"/>
                            <w:sz w:val="20"/>
                          </w:rPr>
                          <w:t xml:space="preserve"> Kūno kultūros ir sporto rėmimo fondo lėšomis finansuoti kūno kultūros ir sporto plėtros projektus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4.1.1.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rFonts w:eastAsia="Batang"/>
                            <w:sz w:val="20"/>
                          </w:rPr>
                          <w:t>Priemonė – Kūno kultūros ir sporto rėmimo fondo lėšomis finansuoti kūno kultūros ir sporto plėtros projektus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rFonts w:eastAsia="Batang"/>
                            <w:sz w:val="20"/>
                          </w:rPr>
                        </w:pPr>
                        <w:r>
                          <w:rPr>
                            <w:rFonts w:eastAsia="Batang"/>
                            <w:sz w:val="20"/>
                          </w:rPr>
                          <w:t>6 619</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rFonts w:eastAsia="Batang"/>
                            <w:sz w:val="20"/>
                          </w:rPr>
                        </w:pPr>
                        <w:r>
                          <w:rPr>
                            <w:rFonts w:eastAsia="Batang"/>
                            <w:sz w:val="20"/>
                          </w:rPr>
                          <w:t>6 619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rFonts w:eastAsia="Batang"/>
                            <w:sz w:val="20"/>
                          </w:rPr>
                        </w:pPr>
                        <w:r>
                          <w:rPr>
                            <w:rFonts w:eastAsia="Batang"/>
                            <w:sz w:val="20"/>
                          </w:rPr>
                          <w:t>38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13 662</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13 662</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17 973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17 973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98</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highlight w:val="yellow"/>
                            <w:lang w:eastAsia="lt-LT"/>
                          </w:rPr>
                        </w:pPr>
                        <w:r>
                          <w:rPr>
                            <w:sz w:val="20"/>
                            <w:lang w:eastAsia="lt-LT"/>
                          </w:rPr>
                          <w:t>Kūno kultūros ir sporto departamentas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Iš viso Lietuvos Respublikos valstybės biudžeto lėšų, iš jų:</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38 038,9</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34 089,9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1 815,7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3 949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42 483,9</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41 972,9</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1 875,7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511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49 102,3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48 770,3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1 866,7</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332</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highlight w:val="yellow"/>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bendrojo finansavimo lėšos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5.2.</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Europos Sąjungos ir kitos tarptautinės finansinės paramos lėšos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5.3.</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tikslinės paskirties lėšos ir pajamų įmokos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6.</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keepNext/>
                          <w:rPr>
                            <w:bCs/>
                            <w:sz w:val="20"/>
                            <w:lang w:eastAsia="lt-LT"/>
                          </w:rPr>
                        </w:pPr>
                        <w:r>
                          <w:rPr>
                            <w:bCs/>
                            <w:sz w:val="20"/>
                            <w:lang w:eastAsia="lt-LT"/>
                          </w:rPr>
                          <w:t>Kiti šaltiniai (Europos Sąjungos finansinė parama projektams įgyvendinti ir kitos teisėtai gautos lėšos)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r>
                  <w:tr>
                    <w:trPr>
                      <w:trHeight w:val="470"/>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Iš viso Planui finansuoti (5 + 6)</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38 038,9</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34 089,9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1 815,7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3 949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42 483,9</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41 972,9</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1 875,7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511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49 102,3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48 770,3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1 866,7</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332“</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highlight w:val="yellow"/>
                            <w:lang w:eastAsia="lt-LT"/>
                          </w:rPr>
                        </w:pPr>
                      </w:p>
                    </w:tc>
                  </w:tr>
                </w:tbl>
                <w:p/>
              </w:sdtContent>
            </w:sdt>
          </w:sdtContent>
        </w:sdt>
        <w:sdt>
          <w:sdtPr>
            <w:alias w:val="5 p."/>
            <w:tag w:val="part_f112b91ee1c2475badb201d345edeedd"/>
            <w:lock w:val="sdtLocked"/>
            <w:richText/>
          </w:sdtPr>
          <w:sdtContent>
            <w:p>
              <w:pPr>
                <w:spacing w:line="360" w:lineRule="atLeast"/>
                <w:ind w:firstLine="720"/>
                <w:rPr>
                  <w:color w:val="000000"/>
                  <w:lang w:eastAsia="lt-LT"/>
                </w:rPr>
              </w:pPr>
              <w:sdt>
                <w:sdtPr>
                  <w:alias w:val="Numeris"/>
                  <w:tag w:val="nr_f112b91ee1c2475badb201d345edeedd"/>
                  <w:lock w:val="sdtLocked"/>
                  <w:richText/>
                </w:sdtPr>
                <w:sdtContent>
                  <w:r>
                    <w:rPr>
                      <w:color w:val="000000"/>
                      <w:lang w:eastAsia="lt-LT"/>
                    </w:rPr>
                    <w:t>5</w:t>
                  </w:r>
                </w:sdtContent>
              </w:sdt>
              <w:r>
                <w:rPr>
                  <w:color w:val="000000"/>
                  <w:lang w:eastAsia="lt-LT"/>
                </w:rPr>
                <w:t>. Pakeisti III skyrių ir jį išdėstyti taip:</w:t>
              </w:r>
            </w:p>
            <w:p>
              <w:pPr>
                <w:spacing w:line="360" w:lineRule="atLeast"/>
                <w:jc w:val="center"/>
              </w:pPr>
              <w:r>
                <w:rPr>
                  <w:color w:val="000000"/>
                  <w:lang w:eastAsia="lt-LT"/>
                </w:rPr>
                <w:t>„</w:t>
              </w:r>
              <w:r>
                <w:rPr>
                  <w:b/>
                  <w:color w:val="000000"/>
                  <w:lang w:eastAsia="lt-LT"/>
                </w:rPr>
                <w:t>III SKYRIUS</w:t>
              </w:r>
            </w:p>
          </w:sdtContent>
        </w:sdt>
        <w:sdt>
          <w:sdtPr>
            <w:alias w:val="poskyris"/>
            <w:tag w:val="part_9b41936099c14461b706fa5dcea98382"/>
            <w:lock w:val="sdtLocked"/>
            <w:richText/>
          </w:sdtPr>
          <w:sdtContent>
            <w:p>
              <w:pPr>
                <w:jc w:val="center"/>
                <w:rPr>
                  <w:b/>
                  <w:color w:val="000000"/>
                  <w:lang w:eastAsia="lt-LT"/>
                </w:rPr>
              </w:pPr>
              <w:sdt>
                <w:sdtPr>
                  <w:alias w:val="Pavadinimas"/>
                  <w:tag w:val="title_9b41936099c14461b706fa5dcea98382"/>
                  <w:lock w:val="sdtLocked"/>
                  <w:richText/>
                </w:sdtPr>
                <w:sdtContent>
                  <w:r>
                    <w:rPr>
                      <w:b/>
                      <w:color w:val="000000"/>
                      <w:lang w:eastAsia="lt-LT"/>
                    </w:rPr>
                    <w:t>PLANO VERTINIMO KRITERIJAI IR JŲ REIKŠMĖS</w:t>
                  </w:r>
                </w:sdtContent>
              </w:sdt>
            </w:p>
            <w:p>
              <w:pPr>
                <w:tabs>
                  <w:tab w:val="left" w:pos="1985"/>
                </w:tabs>
                <w:ind w:left="709" w:hanging="643"/>
                <w:jc w:val="center"/>
                <w:rPr>
                  <w:color w:val="000000"/>
                  <w:szCs w:val="24"/>
                  <w:lang w:eastAsia="lt-LT"/>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444"/>
                <w:gridCol w:w="5699"/>
                <w:gridCol w:w="2100"/>
                <w:gridCol w:w="2126"/>
                <w:gridCol w:w="1828"/>
                <w:gridCol w:w="1687"/>
              </w:tblGrid>
              <w:tr>
                <w:trPr>
                  <w:trHeight w:val="23"/>
                  <w:tblHeader/>
                </w:trPr>
                <w:tc>
                  <w:tcPr>
                    <w:tcW w:w="1444" w:type="dxa"/>
                    <w:vMerge w:val="restart"/>
                    <w:shd w:val="clear" w:color="auto" w:fill="FFFFFF"/>
                    <w:vAlign w:val="center"/>
                  </w:tcPr>
                  <w:p>
                    <w:pPr>
                      <w:tabs>
                        <w:tab w:val="left" w:pos="-567"/>
                        <w:tab w:val="left" w:pos="1134"/>
                      </w:tabs>
                      <w:ind w:right="57"/>
                      <w:jc w:val="center"/>
                      <w:rPr>
                        <w:rFonts w:eastAsia="Calibri"/>
                        <w:color w:val="000000"/>
                        <w:sz w:val="20"/>
                        <w:lang w:eastAsia="lt-LT"/>
                      </w:rPr>
                    </w:pPr>
                    <w:r>
                      <w:rPr>
                        <w:rFonts w:eastAsia="Calibri"/>
                        <w:color w:val="000000"/>
                        <w:sz w:val="20"/>
                        <w:lang w:eastAsia="lt-LT"/>
                      </w:rPr>
                      <w:t>Vertinimo kriterijaus kodas</w:t>
                    </w:r>
                  </w:p>
                </w:tc>
                <w:tc>
                  <w:tcPr>
                    <w:tcW w:w="5699" w:type="dxa"/>
                    <w:vMerge w:val="restart"/>
                    <w:shd w:val="clear" w:color="auto" w:fill="FFFFFF"/>
                    <w:vAlign w:val="center"/>
                  </w:tcPr>
                  <w:p>
                    <w:pPr>
                      <w:tabs>
                        <w:tab w:val="left" w:pos="-567"/>
                        <w:tab w:val="left" w:pos="1134"/>
                      </w:tabs>
                      <w:ind w:right="57"/>
                      <w:jc w:val="center"/>
                      <w:rPr>
                        <w:rFonts w:eastAsia="Calibri"/>
                        <w:color w:val="000000"/>
                        <w:sz w:val="20"/>
                        <w:lang w:eastAsia="lt-LT"/>
                      </w:rPr>
                    </w:pPr>
                    <w:r>
                      <w:rPr>
                        <w:rFonts w:eastAsia="Calibri"/>
                        <w:color w:val="000000"/>
                        <w:sz w:val="20"/>
                        <w:lang w:eastAsia="lt-LT"/>
                      </w:rPr>
                      <w:t>Tikslų ir uždavinių vertinimo kriterijų pavadinimai ir matavimo vienetai</w:t>
                    </w:r>
                  </w:p>
                </w:tc>
                <w:tc>
                  <w:tcPr>
                    <w:tcW w:w="6054" w:type="dxa"/>
                    <w:gridSpan w:val="3"/>
                    <w:shd w:val="clear" w:color="auto" w:fill="FFFFFF"/>
                    <w:vAlign w:val="center"/>
                  </w:tcPr>
                  <w:p>
                    <w:pPr>
                      <w:jc w:val="center"/>
                      <w:rPr>
                        <w:rFonts w:eastAsia="Calibri"/>
                        <w:sz w:val="20"/>
                        <w:lang w:eastAsia="lt-LT"/>
                      </w:rPr>
                    </w:pPr>
                    <w:r>
                      <w:rPr>
                        <w:rFonts w:eastAsia="Calibri"/>
                        <w:sz w:val="20"/>
                        <w:lang w:eastAsia="lt-LT"/>
                      </w:rPr>
                      <w:t>Vertinimo kriterijų reikšmės</w:t>
                    </w:r>
                  </w:p>
                </w:tc>
                <w:tc>
                  <w:tcPr>
                    <w:tcW w:w="1687" w:type="dxa"/>
                    <w:vMerge w:val="restart"/>
                    <w:shd w:val="clear" w:color="auto" w:fill="FFFFFF"/>
                    <w:vAlign w:val="center"/>
                  </w:tcPr>
                  <w:p>
                    <w:pPr>
                      <w:jc w:val="center"/>
                      <w:rPr>
                        <w:rFonts w:eastAsia="Calibri"/>
                        <w:sz w:val="20"/>
                        <w:lang w:eastAsia="lt-LT"/>
                      </w:rPr>
                    </w:pPr>
                    <w:r>
                      <w:rPr>
                        <w:rFonts w:eastAsia="Calibri"/>
                        <w:sz w:val="20"/>
                        <w:lang w:eastAsia="lt-LT"/>
                      </w:rPr>
                      <w:t>Dalyvaujanti institucija</w:t>
                    </w:r>
                  </w:p>
                </w:tc>
              </w:tr>
              <w:tr>
                <w:trPr>
                  <w:trHeight w:val="23"/>
                  <w:tblHeader/>
                </w:trPr>
                <w:tc>
                  <w:tcPr>
                    <w:tcW w:w="1444" w:type="dxa"/>
                    <w:vMerge/>
                    <w:tcBorders>
                      <w:bottom w:val="single" w:sz="4" w:space="0" w:color="auto"/>
                    </w:tcBorders>
                    <w:shd w:val="clear" w:color="auto" w:fill="FFFFFF"/>
                  </w:tcPr>
                  <w:p>
                    <w:pPr>
                      <w:tabs>
                        <w:tab w:val="left" w:pos="-567"/>
                        <w:tab w:val="left" w:pos="1134"/>
                      </w:tabs>
                      <w:ind w:right="57"/>
                      <w:jc w:val="both"/>
                      <w:rPr>
                        <w:rFonts w:eastAsia="Calibri"/>
                        <w:color w:val="000000"/>
                        <w:sz w:val="22"/>
                        <w:szCs w:val="22"/>
                        <w:lang w:eastAsia="lt-LT"/>
                      </w:rPr>
                    </w:pPr>
                  </w:p>
                </w:tc>
                <w:tc>
                  <w:tcPr>
                    <w:tcW w:w="5699" w:type="dxa"/>
                    <w:vMerge/>
                    <w:tcBorders>
                      <w:bottom w:val="single" w:sz="4" w:space="0" w:color="auto"/>
                    </w:tcBorders>
                    <w:shd w:val="clear" w:color="auto" w:fill="FFFFFF"/>
                  </w:tcPr>
                  <w:p>
                    <w:pPr>
                      <w:tabs>
                        <w:tab w:val="left" w:pos="-567"/>
                        <w:tab w:val="left" w:pos="1134"/>
                      </w:tabs>
                      <w:ind w:right="57"/>
                      <w:jc w:val="both"/>
                      <w:rPr>
                        <w:rFonts w:eastAsia="Calibri"/>
                        <w:color w:val="000000"/>
                        <w:sz w:val="22"/>
                        <w:szCs w:val="22"/>
                        <w:lang w:eastAsia="lt-LT"/>
                      </w:rPr>
                    </w:pPr>
                  </w:p>
                </w:tc>
                <w:tc>
                  <w:tcPr>
                    <w:tcW w:w="2100" w:type="dxa"/>
                    <w:tcBorders>
                      <w:bottom w:val="single" w:sz="4" w:space="0" w:color="auto"/>
                    </w:tcBorders>
                    <w:shd w:val="clear" w:color="auto" w:fill="FFFFFF"/>
                    <w:vAlign w:val="center"/>
                  </w:tcPr>
                  <w:p>
                    <w:pPr>
                      <w:jc w:val="center"/>
                      <w:rPr>
                        <w:rFonts w:eastAsia="Calibri"/>
                        <w:sz w:val="20"/>
                        <w:lang w:eastAsia="lt-LT"/>
                      </w:rPr>
                    </w:pPr>
                    <w:r>
                      <w:rPr>
                        <w:rFonts w:eastAsia="Calibri"/>
                        <w:sz w:val="20"/>
                        <w:lang w:eastAsia="lt-LT"/>
                      </w:rPr>
                      <w:t>2018 metų</w:t>
                    </w:r>
                  </w:p>
                </w:tc>
                <w:tc>
                  <w:tcPr>
                    <w:tcW w:w="2126" w:type="dxa"/>
                    <w:tcBorders>
                      <w:bottom w:val="single" w:sz="4" w:space="0" w:color="auto"/>
                    </w:tcBorders>
                    <w:shd w:val="clear" w:color="auto" w:fill="FFFFFF"/>
                    <w:vAlign w:val="center"/>
                  </w:tcPr>
                  <w:p>
                    <w:pPr>
                      <w:jc w:val="center"/>
                      <w:rPr>
                        <w:rFonts w:eastAsia="Calibri"/>
                        <w:sz w:val="20"/>
                        <w:lang w:eastAsia="lt-LT"/>
                      </w:rPr>
                    </w:pPr>
                    <w:r>
                      <w:rPr>
                        <w:rFonts w:eastAsia="Calibri"/>
                        <w:sz w:val="20"/>
                        <w:lang w:eastAsia="lt-LT"/>
                      </w:rPr>
                      <w:t>2019 metų</w:t>
                    </w:r>
                  </w:p>
                </w:tc>
                <w:tc>
                  <w:tcPr>
                    <w:tcW w:w="1828" w:type="dxa"/>
                    <w:tcBorders>
                      <w:bottom w:val="single" w:sz="4" w:space="0" w:color="auto"/>
                    </w:tcBorders>
                    <w:shd w:val="clear" w:color="auto" w:fill="FFFFFF"/>
                    <w:vAlign w:val="center"/>
                  </w:tcPr>
                  <w:p>
                    <w:pPr>
                      <w:jc w:val="center"/>
                      <w:rPr>
                        <w:rFonts w:eastAsia="Calibri"/>
                        <w:sz w:val="20"/>
                        <w:lang w:eastAsia="lt-LT"/>
                      </w:rPr>
                    </w:pPr>
                    <w:r>
                      <w:rPr>
                        <w:rFonts w:eastAsia="Calibri"/>
                        <w:sz w:val="20"/>
                        <w:lang w:eastAsia="lt-LT"/>
                      </w:rPr>
                      <w:t>2020 metų</w:t>
                    </w:r>
                  </w:p>
                </w:tc>
                <w:tc>
                  <w:tcPr>
                    <w:tcW w:w="1687" w:type="dxa"/>
                    <w:vMerge/>
                    <w:tcBorders>
                      <w:bottom w:val="single" w:sz="4" w:space="0" w:color="auto"/>
                    </w:tcBorders>
                    <w:shd w:val="clear" w:color="auto" w:fill="FFFFFF"/>
                  </w:tcPr>
                  <w:p>
                    <w:pPr>
                      <w:jc w:val="center"/>
                      <w:rPr>
                        <w:rFonts w:eastAsia="Calibri"/>
                        <w:sz w:val="22"/>
                        <w:szCs w:val="22"/>
                        <w:lang w:eastAsia="lt-LT"/>
                      </w:rPr>
                    </w:pP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1.</w:t>
                    </w:r>
                  </w:p>
                </w:tc>
                <w:tc>
                  <w:tcPr>
                    <w:tcW w:w="13440" w:type="dxa"/>
                    <w:gridSpan w:val="5"/>
                    <w:shd w:val="clear" w:color="auto" w:fill="auto"/>
                  </w:tcPr>
                  <w:p>
                    <w:pPr>
                      <w:rPr>
                        <w:rFonts w:eastAsia="Calibri"/>
                        <w:sz w:val="20"/>
                        <w:lang w:eastAsia="lt-LT"/>
                      </w:rPr>
                    </w:pPr>
                    <w:r>
                      <w:rPr>
                        <w:rFonts w:eastAsia="Calibri"/>
                        <w:sz w:val="20"/>
                        <w:lang w:eastAsia="lt-LT"/>
                      </w:rPr>
                      <w:t xml:space="preserve">Tikslas </w:t>
                    </w:r>
                    <w:r>
                      <w:rPr>
                        <w:sz w:val="20"/>
                        <w:lang w:eastAsia="lt-LT"/>
                      </w:rPr>
                      <w:t>–</w:t>
                    </w:r>
                    <w:r>
                      <w:rPr>
                        <w:rFonts w:eastAsia="Calibri"/>
                        <w:sz w:val="20"/>
                        <w:lang w:eastAsia="lt-LT"/>
                      </w:rPr>
                      <w:t xml:space="preserve"> didinti sportuojančių Lietuvos Respublikos gyventojų skaičių</w:t>
                    </w:r>
                  </w:p>
                </w:tc>
              </w:tr>
              <w:tr>
                <w:trPr>
                  <w:trHeight w:val="23"/>
                </w:trPr>
                <w:tc>
                  <w:tcPr>
                    <w:tcW w:w="1444" w:type="dxa"/>
                    <w:tcBorders>
                      <w:bottom w:val="single" w:sz="4" w:space="0" w:color="auto"/>
                    </w:tcBorders>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R-1</w:t>
                    </w:r>
                  </w:p>
                </w:tc>
                <w:tc>
                  <w:tcPr>
                    <w:tcW w:w="5699" w:type="dxa"/>
                    <w:tcBorders>
                      <w:bottom w:val="single" w:sz="4" w:space="0" w:color="auto"/>
                    </w:tcBorders>
                    <w:shd w:val="clear" w:color="auto" w:fill="auto"/>
                  </w:tcPr>
                  <w:p>
                    <w:pPr>
                      <w:rPr>
                        <w:rFonts w:eastAsia="Calibri"/>
                        <w:bCs/>
                        <w:color w:val="000000"/>
                        <w:sz w:val="20"/>
                        <w:lang w:eastAsia="lt-LT"/>
                      </w:rPr>
                    </w:pPr>
                    <w:r>
                      <w:rPr>
                        <w:rFonts w:eastAsia="Calibri"/>
                        <w:color w:val="000000"/>
                        <w:sz w:val="20"/>
                        <w:lang w:eastAsia="lt-LT"/>
                      </w:rPr>
                      <w:t>S</w:t>
                    </w:r>
                    <w:r>
                      <w:rPr>
                        <w:rFonts w:eastAsia="Calibri"/>
                        <w:bCs/>
                        <w:color w:val="000000"/>
                        <w:sz w:val="20"/>
                        <w:lang w:eastAsia="lt-LT"/>
                      </w:rPr>
                      <w:t>portuojančių Lietuvos Respublikos gyventojų dalis (procentais)</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40</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41</w:t>
                    </w:r>
                  </w:p>
                </w:tc>
                <w:tc>
                  <w:tcPr>
                    <w:tcW w:w="1828"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41</w:t>
                    </w:r>
                  </w:p>
                </w:tc>
                <w:tc>
                  <w:tcPr>
                    <w:tcW w:w="1687" w:type="dxa"/>
                    <w:tcBorders>
                      <w:bottom w:val="single" w:sz="4" w:space="0" w:color="auto"/>
                    </w:tcBorders>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1.1.</w:t>
                    </w:r>
                  </w:p>
                </w:tc>
                <w:tc>
                  <w:tcPr>
                    <w:tcW w:w="13440" w:type="dxa"/>
                    <w:gridSpan w:val="5"/>
                    <w:shd w:val="clear" w:color="auto" w:fill="auto"/>
                  </w:tcPr>
                  <w:p>
                    <w:pPr>
                      <w:rPr>
                        <w:rFonts w:eastAsia="Calibri"/>
                        <w:sz w:val="20"/>
                        <w:lang w:eastAsia="lt-LT"/>
                      </w:rPr>
                    </w:pPr>
                    <w:r>
                      <w:rPr>
                        <w:rFonts w:eastAsia="Calibri"/>
                        <w:color w:val="000000"/>
                        <w:sz w:val="20"/>
                        <w:lang w:eastAsia="lt-LT"/>
                      </w:rPr>
                      <w:t xml:space="preserve">1 tikslo 1 uždavinys </w:t>
                    </w:r>
                    <w:r>
                      <w:rPr>
                        <w:sz w:val="20"/>
                        <w:lang w:eastAsia="lt-LT"/>
                      </w:rPr>
                      <w:t>–</w:t>
                    </w:r>
                    <w:r>
                      <w:rPr>
                        <w:rFonts w:eastAsia="Calibri"/>
                        <w:color w:val="000000"/>
                        <w:sz w:val="20"/>
                        <w:lang w:eastAsia="lt-LT"/>
                      </w:rPr>
                      <w:t xml:space="preserve"> d</w:t>
                    </w:r>
                    <w:r>
                      <w:rPr>
                        <w:sz w:val="20"/>
                        <w:lang w:eastAsia="lt-LT"/>
                      </w:rPr>
                      <w:t>idinti visuomenės suvokimą, kad fizinis aktyvumas ir sportavimas yra darnios asmenybės prielaida ir visuotinė vertybė</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P-1-1-1</w:t>
                    </w:r>
                  </w:p>
                </w:tc>
                <w:tc>
                  <w:tcPr>
                    <w:tcW w:w="5699" w:type="dxa"/>
                    <w:shd w:val="clear" w:color="auto" w:fill="auto"/>
                  </w:tcPr>
                  <w:p>
                    <w:pPr>
                      <w:tabs>
                        <w:tab w:val="left" w:pos="-567"/>
                        <w:tab w:val="left" w:pos="1134"/>
                      </w:tabs>
                      <w:ind w:right="57"/>
                      <w:rPr>
                        <w:sz w:val="20"/>
                        <w:lang w:eastAsia="lt-LT"/>
                      </w:rPr>
                    </w:pPr>
                    <w:r>
                      <w:rPr>
                        <w:sz w:val="20"/>
                        <w:lang w:eastAsia="lt-LT"/>
                      </w:rPr>
                      <w:t>Sportui, fiziniam aktyvumui ir sveikai gyvensenai propaguoti skirtų laidų procentinė dalis Lietuvos nacionalinio radijo ir televizijos programoje</w:t>
                    </w:r>
                  </w:p>
                </w:tc>
                <w:tc>
                  <w:tcPr>
                    <w:tcW w:w="2100" w:type="dxa"/>
                    <w:shd w:val="clear" w:color="auto" w:fill="auto"/>
                  </w:tcPr>
                  <w:p>
                    <w:pPr>
                      <w:jc w:val="center"/>
                      <w:rPr>
                        <w:sz w:val="20"/>
                        <w:lang w:eastAsia="lt-LT"/>
                      </w:rPr>
                    </w:pPr>
                    <w:r>
                      <w:rPr>
                        <w:sz w:val="20"/>
                        <w:lang w:eastAsia="lt-LT"/>
                      </w:rPr>
                      <w:t>2</w:t>
                    </w:r>
                  </w:p>
                </w:tc>
                <w:tc>
                  <w:tcPr>
                    <w:tcW w:w="2126" w:type="dxa"/>
                    <w:shd w:val="clear" w:color="auto" w:fill="auto"/>
                  </w:tcPr>
                  <w:p>
                    <w:pPr>
                      <w:jc w:val="center"/>
                      <w:rPr>
                        <w:sz w:val="20"/>
                        <w:lang w:eastAsia="lt-LT"/>
                      </w:rPr>
                    </w:pPr>
                    <w:r>
                      <w:rPr>
                        <w:sz w:val="20"/>
                        <w:lang w:eastAsia="lt-LT"/>
                      </w:rPr>
                      <w:t>2</w:t>
                    </w:r>
                  </w:p>
                </w:tc>
                <w:tc>
                  <w:tcPr>
                    <w:tcW w:w="1828" w:type="dxa"/>
                    <w:shd w:val="clear" w:color="auto" w:fill="auto"/>
                  </w:tcPr>
                  <w:p>
                    <w:pPr>
                      <w:jc w:val="center"/>
                      <w:rPr>
                        <w:sz w:val="20"/>
                        <w:lang w:eastAsia="lt-LT"/>
                      </w:rPr>
                    </w:pPr>
                    <w:r>
                      <w:rPr>
                        <w:sz w:val="20"/>
                        <w:lang w:eastAsia="lt-LT"/>
                      </w:rPr>
                      <w:t>2</w:t>
                    </w:r>
                  </w:p>
                </w:tc>
                <w:tc>
                  <w:tcPr>
                    <w:tcW w:w="1687" w:type="dxa"/>
                    <w:shd w:val="clear" w:color="auto" w:fill="auto"/>
                  </w:tcPr>
                  <w:p>
                    <w:pPr>
                      <w:rPr>
                        <w:rFonts w:eastAsia="Calibri"/>
                        <w:sz w:val="20"/>
                        <w:lang w:eastAsia="lt-LT"/>
                      </w:rPr>
                    </w:pPr>
                    <w:r>
                      <w:rPr>
                        <w:sz w:val="20"/>
                        <w:lang w:eastAsia="lt-LT"/>
                      </w:rPr>
                      <w:t>Viešoji įstaiga „Lietuvos nacionalinis radijas ir televizija“</w:t>
                    </w:r>
                  </w:p>
                </w:tc>
              </w:tr>
              <w:tr>
                <w:trPr>
                  <w:trHeight w:val="23"/>
                </w:trPr>
                <w:tc>
                  <w:tcPr>
                    <w:tcW w:w="1444" w:type="dxa"/>
                    <w:tcBorders>
                      <w:bottom w:val="single" w:sz="4" w:space="0" w:color="auto"/>
                    </w:tcBorders>
                    <w:shd w:val="clear" w:color="auto" w:fill="auto"/>
                  </w:tcPr>
                  <w:p>
                    <w:pPr>
                      <w:jc w:val="center"/>
                      <w:rPr>
                        <w:rFonts w:eastAsia="Calibri"/>
                        <w:smallCaps/>
                        <w:color w:val="000000"/>
                        <w:sz w:val="20"/>
                        <w:lang w:eastAsia="lt-LT"/>
                      </w:rPr>
                    </w:pPr>
                    <w:r>
                      <w:rPr>
                        <w:rFonts w:eastAsia="Calibri"/>
                        <w:smallCaps/>
                        <w:color w:val="000000"/>
                        <w:sz w:val="20"/>
                        <w:lang w:eastAsia="lt-LT"/>
                      </w:rPr>
                      <w:t>P-1-1-2</w:t>
                    </w:r>
                  </w:p>
                </w:tc>
                <w:tc>
                  <w:tcPr>
                    <w:tcW w:w="5699" w:type="dxa"/>
                    <w:tcBorders>
                      <w:bottom w:val="single" w:sz="4" w:space="0" w:color="auto"/>
                    </w:tcBorders>
                    <w:shd w:val="clear" w:color="auto" w:fill="auto"/>
                  </w:tcPr>
                  <w:p>
                    <w:pPr>
                      <w:rPr>
                        <w:bCs/>
                        <w:color w:val="000000"/>
                        <w:sz w:val="20"/>
                        <w:lang w:eastAsia="lt-LT"/>
                      </w:rPr>
                    </w:pPr>
                    <w:r>
                      <w:rPr>
                        <w:sz w:val="20"/>
                        <w:lang w:eastAsia="lt-LT"/>
                      </w:rPr>
                      <w:t>Suorganizuotų konferencijų, seminarų ir kitų renginių, skirtų fiziniam aktyvumui didinti, skaičius</w:t>
                    </w:r>
                  </w:p>
                </w:tc>
                <w:tc>
                  <w:tcPr>
                    <w:tcW w:w="2100" w:type="dxa"/>
                    <w:tcBorders>
                      <w:bottom w:val="single" w:sz="4" w:space="0" w:color="auto"/>
                    </w:tcBorders>
                    <w:shd w:val="clear" w:color="auto" w:fill="auto"/>
                  </w:tcPr>
                  <w:p>
                    <w:pPr>
                      <w:jc w:val="center"/>
                      <w:rPr>
                        <w:sz w:val="20"/>
                        <w:lang w:eastAsia="lt-LT"/>
                      </w:rPr>
                    </w:pPr>
                    <w:r>
                      <w:rPr>
                        <w:sz w:val="20"/>
                        <w:lang w:eastAsia="lt-LT"/>
                      </w:rPr>
                      <w:t>3</w:t>
                    </w:r>
                  </w:p>
                </w:tc>
                <w:tc>
                  <w:tcPr>
                    <w:tcW w:w="2126" w:type="dxa"/>
                    <w:tcBorders>
                      <w:bottom w:val="single" w:sz="4" w:space="0" w:color="auto"/>
                    </w:tcBorders>
                    <w:shd w:val="clear" w:color="auto" w:fill="auto"/>
                  </w:tcPr>
                  <w:p>
                    <w:pPr>
                      <w:jc w:val="center"/>
                      <w:rPr>
                        <w:sz w:val="20"/>
                        <w:lang w:eastAsia="lt-LT"/>
                      </w:rPr>
                    </w:pPr>
                    <w:r>
                      <w:rPr>
                        <w:sz w:val="20"/>
                        <w:lang w:eastAsia="lt-LT"/>
                      </w:rPr>
                      <w:t>3</w:t>
                    </w:r>
                  </w:p>
                </w:tc>
                <w:tc>
                  <w:tcPr>
                    <w:tcW w:w="1828" w:type="dxa"/>
                    <w:tcBorders>
                      <w:bottom w:val="single" w:sz="4" w:space="0" w:color="auto"/>
                    </w:tcBorders>
                    <w:shd w:val="clear" w:color="auto" w:fill="auto"/>
                  </w:tcPr>
                  <w:p>
                    <w:pPr>
                      <w:jc w:val="center"/>
                      <w:rPr>
                        <w:sz w:val="20"/>
                        <w:lang w:eastAsia="lt-LT"/>
                      </w:rPr>
                    </w:pPr>
                    <w:r>
                      <w:rPr>
                        <w:sz w:val="20"/>
                        <w:lang w:eastAsia="lt-LT"/>
                      </w:rPr>
                      <w:t>3</w:t>
                    </w:r>
                  </w:p>
                </w:tc>
                <w:tc>
                  <w:tcPr>
                    <w:tcW w:w="1687" w:type="dxa"/>
                    <w:tcBorders>
                      <w:bottom w:val="single" w:sz="4" w:space="0" w:color="auto"/>
                    </w:tcBorders>
                    <w:shd w:val="clear" w:color="auto" w:fill="auto"/>
                  </w:tcPr>
                  <w:p>
                    <w:pPr>
                      <w:rPr>
                        <w:sz w:val="20"/>
                        <w:lang w:eastAsia="lt-LT"/>
                      </w:rPr>
                    </w:pPr>
                    <w:r>
                      <w:rPr>
                        <w:sz w:val="20"/>
                        <w:lang w:eastAsia="lt-LT"/>
                      </w:rPr>
                      <w:t>Sveikatos apsaugos ministerija</w:t>
                    </w:r>
                  </w:p>
                </w:tc>
              </w:tr>
              <w:tr>
                <w:trPr>
                  <w:trHeight w:val="23"/>
                </w:trPr>
                <w:tc>
                  <w:tcPr>
                    <w:tcW w:w="1444" w:type="dxa"/>
                    <w:tcBorders>
                      <w:bottom w:val="single" w:sz="4" w:space="0" w:color="auto"/>
                    </w:tcBorders>
                    <w:shd w:val="clear" w:color="auto" w:fill="auto"/>
                  </w:tcPr>
                  <w:p>
                    <w:pPr>
                      <w:keepNext/>
                      <w:jc w:val="center"/>
                      <w:rPr>
                        <w:rFonts w:eastAsia="Calibri"/>
                        <w:smallCaps/>
                        <w:color w:val="000000"/>
                        <w:sz w:val="20"/>
                        <w:lang w:eastAsia="lt-LT"/>
                      </w:rPr>
                    </w:pPr>
                    <w:r>
                      <w:rPr>
                        <w:rFonts w:eastAsia="Calibri"/>
                        <w:smallCaps/>
                        <w:color w:val="000000"/>
                        <w:sz w:val="20"/>
                        <w:lang w:eastAsia="lt-LT"/>
                      </w:rPr>
                      <w:t>1.2.</w:t>
                    </w:r>
                  </w:p>
                </w:tc>
                <w:tc>
                  <w:tcPr>
                    <w:tcW w:w="13440" w:type="dxa"/>
                    <w:gridSpan w:val="5"/>
                    <w:tcBorders>
                      <w:bottom w:val="single" w:sz="4" w:space="0" w:color="auto"/>
                    </w:tcBorders>
                    <w:shd w:val="clear" w:color="auto" w:fill="auto"/>
                  </w:tcPr>
                  <w:p>
                    <w:pPr>
                      <w:keepNext/>
                      <w:rPr>
                        <w:sz w:val="20"/>
                        <w:lang w:eastAsia="lt-LT"/>
                      </w:rPr>
                    </w:pPr>
                    <w:r>
                      <w:rPr>
                        <w:bCs/>
                        <w:color w:val="000000"/>
                        <w:sz w:val="20"/>
                        <w:lang w:eastAsia="lt-LT"/>
                      </w:rPr>
                      <w:t xml:space="preserve">1 tikslo 2 uždavinys </w:t>
                    </w:r>
                    <w:r>
                      <w:rPr>
                        <w:sz w:val="20"/>
                        <w:lang w:eastAsia="lt-LT"/>
                      </w:rPr>
                      <w:t>–</w:t>
                    </w:r>
                    <w:r>
                      <w:rPr>
                        <w:bCs/>
                        <w:color w:val="000000"/>
                        <w:sz w:val="20"/>
                        <w:lang w:eastAsia="lt-LT"/>
                      </w:rPr>
                      <w:t xml:space="preserve"> s</w:t>
                    </w:r>
                    <w:r>
                      <w:rPr>
                        <w:sz w:val="20"/>
                        <w:lang w:eastAsia="lt-LT"/>
                      </w:rPr>
                      <w:t>katinti visų Lietuvos Respublikos gyventojų sveiką gyvenseną per fizinį aktyvumą, kūno kultūrą ir sportą</w:t>
                    </w:r>
                  </w:p>
                </w:tc>
              </w:tr>
              <w:tr>
                <w:trPr>
                  <w:trHeight w:val="23"/>
                </w:trPr>
                <w:tc>
                  <w:tcPr>
                    <w:tcW w:w="1444" w:type="dxa"/>
                    <w:tcBorders>
                      <w:bottom w:val="single" w:sz="4" w:space="0" w:color="auto"/>
                    </w:tcBorders>
                    <w:shd w:val="clear" w:color="auto" w:fill="auto"/>
                  </w:tcPr>
                  <w:p>
                    <w:pPr>
                      <w:keepNext/>
                      <w:jc w:val="center"/>
                      <w:rPr>
                        <w:rFonts w:eastAsia="Calibri"/>
                        <w:smallCaps/>
                        <w:color w:val="000000"/>
                        <w:sz w:val="20"/>
                        <w:lang w:eastAsia="lt-LT"/>
                      </w:rPr>
                    </w:pPr>
                    <w:r>
                      <w:rPr>
                        <w:rFonts w:eastAsia="Calibri"/>
                        <w:smallCaps/>
                        <w:color w:val="000000"/>
                        <w:sz w:val="20"/>
                        <w:lang w:eastAsia="lt-LT"/>
                      </w:rPr>
                      <w:t>P-1-2-1</w:t>
                    </w:r>
                  </w:p>
                </w:tc>
                <w:tc>
                  <w:tcPr>
                    <w:tcW w:w="5699" w:type="dxa"/>
                    <w:tcBorders>
                      <w:bottom w:val="single" w:sz="4" w:space="0" w:color="auto"/>
                    </w:tcBorders>
                    <w:shd w:val="clear" w:color="auto" w:fill="auto"/>
                  </w:tcPr>
                  <w:p>
                    <w:pPr>
                      <w:keepNext/>
                      <w:rPr>
                        <w:bCs/>
                        <w:sz w:val="20"/>
                        <w:lang w:eastAsia="lt-LT"/>
                      </w:rPr>
                    </w:pPr>
                    <w:r>
                      <w:rPr>
                        <w:bCs/>
                        <w:sz w:val="20"/>
                        <w:lang w:eastAsia="lt-LT"/>
                      </w:rPr>
                      <w:t>Neįgaliųjų, dalyvavusių integravimosi į visuomenę per kūno kultūrą ir sportą projektuose ar programose, skaičius</w:t>
                    </w:r>
                  </w:p>
                </w:tc>
                <w:tc>
                  <w:tcPr>
                    <w:tcW w:w="2100" w:type="dxa"/>
                    <w:tcBorders>
                      <w:bottom w:val="single" w:sz="4" w:space="0" w:color="auto"/>
                    </w:tcBorders>
                    <w:shd w:val="clear" w:color="auto" w:fill="auto"/>
                  </w:tcPr>
                  <w:p>
                    <w:pPr>
                      <w:keepNext/>
                      <w:jc w:val="center"/>
                      <w:rPr>
                        <w:sz w:val="20"/>
                        <w:lang w:eastAsia="lt-LT"/>
                      </w:rPr>
                    </w:pPr>
                    <w:r>
                      <w:rPr>
                        <w:sz w:val="20"/>
                        <w:lang w:eastAsia="lt-LT"/>
                      </w:rPr>
                      <w:t>1 800</w:t>
                    </w:r>
                  </w:p>
                </w:tc>
                <w:tc>
                  <w:tcPr>
                    <w:tcW w:w="2126" w:type="dxa"/>
                    <w:tcBorders>
                      <w:bottom w:val="single" w:sz="4" w:space="0" w:color="auto"/>
                    </w:tcBorders>
                    <w:shd w:val="clear" w:color="auto" w:fill="auto"/>
                  </w:tcPr>
                  <w:p>
                    <w:pPr>
                      <w:keepNext/>
                      <w:jc w:val="center"/>
                      <w:rPr>
                        <w:sz w:val="20"/>
                        <w:lang w:eastAsia="lt-LT"/>
                      </w:rPr>
                    </w:pPr>
                    <w:r>
                      <w:rPr>
                        <w:sz w:val="20"/>
                        <w:lang w:eastAsia="lt-LT"/>
                      </w:rPr>
                      <w:t>1 800</w:t>
                    </w:r>
                  </w:p>
                  <w:p>
                    <w:pPr>
                      <w:keepNext/>
                      <w:jc w:val="center"/>
                      <w:rPr>
                        <w:sz w:val="20"/>
                        <w:lang w:eastAsia="lt-LT"/>
                      </w:rPr>
                    </w:pPr>
                  </w:p>
                </w:tc>
                <w:tc>
                  <w:tcPr>
                    <w:tcW w:w="1828" w:type="dxa"/>
                    <w:tcBorders>
                      <w:bottom w:val="single" w:sz="4" w:space="0" w:color="auto"/>
                    </w:tcBorders>
                    <w:shd w:val="clear" w:color="auto" w:fill="auto"/>
                  </w:tcPr>
                  <w:p>
                    <w:pPr>
                      <w:keepNext/>
                      <w:jc w:val="center"/>
                      <w:rPr>
                        <w:sz w:val="20"/>
                        <w:lang w:eastAsia="lt-LT"/>
                      </w:rPr>
                    </w:pPr>
                    <w:r>
                      <w:rPr>
                        <w:sz w:val="20"/>
                        <w:lang w:eastAsia="lt-LT"/>
                      </w:rPr>
                      <w:t>1 800</w:t>
                    </w:r>
                  </w:p>
                </w:tc>
                <w:tc>
                  <w:tcPr>
                    <w:tcW w:w="1687" w:type="dxa"/>
                    <w:tcBorders>
                      <w:bottom w:val="single" w:sz="4" w:space="0" w:color="auto"/>
                    </w:tcBorders>
                    <w:shd w:val="clear" w:color="auto" w:fill="auto"/>
                  </w:tcPr>
                  <w:p>
                    <w:pPr>
                      <w:keepNext/>
                      <w:rPr>
                        <w:sz w:val="20"/>
                        <w:lang w:eastAsia="lt-LT"/>
                      </w:rPr>
                    </w:pPr>
                    <w:r>
                      <w:rPr>
                        <w:sz w:val="20"/>
                        <w:lang w:eastAsia="lt-LT"/>
                      </w:rPr>
                      <w:t>Socialinės apsaugos ir darbo ministerija</w:t>
                    </w:r>
                  </w:p>
                </w:tc>
              </w:tr>
              <w:tr>
                <w:trPr>
                  <w:trHeight w:val="1022"/>
                </w:trPr>
                <w:tc>
                  <w:tcPr>
                    <w:tcW w:w="1444" w:type="dxa"/>
                    <w:shd w:val="clear" w:color="auto" w:fill="auto"/>
                  </w:tcPr>
                  <w:p>
                    <w:pPr>
                      <w:jc w:val="center"/>
                      <w:rPr>
                        <w:rFonts w:eastAsia="Calibri"/>
                        <w:smallCaps/>
                        <w:color w:val="000000"/>
                        <w:sz w:val="20"/>
                        <w:lang w:eastAsia="lt-LT"/>
                      </w:rPr>
                    </w:pPr>
                    <w:r>
                      <w:rPr>
                        <w:rFonts w:eastAsia="Calibri"/>
                        <w:smallCaps/>
                        <w:color w:val="000000"/>
                        <w:sz w:val="20"/>
                        <w:lang w:eastAsia="lt-LT"/>
                      </w:rPr>
                      <w:t>P-1-2-2</w:t>
                    </w:r>
                  </w:p>
                </w:tc>
                <w:tc>
                  <w:tcPr>
                    <w:tcW w:w="5699" w:type="dxa"/>
                    <w:shd w:val="clear" w:color="auto" w:fill="auto"/>
                  </w:tcPr>
                  <w:p>
                    <w:pPr>
                      <w:rPr>
                        <w:bCs/>
                        <w:color w:val="000000"/>
                        <w:sz w:val="20"/>
                        <w:lang w:eastAsia="lt-LT"/>
                      </w:rPr>
                    </w:pPr>
                    <w:r>
                      <w:rPr>
                        <w:bCs/>
                        <w:color w:val="000000"/>
                        <w:sz w:val="20"/>
                        <w:lang w:eastAsia="lt-LT"/>
                      </w:rPr>
                      <w:t>Mokytų plaukti ir saugiai elgtis vandenyje ir prie vandens mokinių skaičius, ne mažiau kaip</w:t>
                    </w:r>
                  </w:p>
                </w:tc>
                <w:tc>
                  <w:tcPr>
                    <w:tcW w:w="2100" w:type="dxa"/>
                    <w:shd w:val="clear" w:color="auto" w:fill="auto"/>
                  </w:tcPr>
                  <w:p>
                    <w:pPr>
                      <w:keepNext/>
                      <w:tabs>
                        <w:tab w:val="left" w:pos="-360"/>
                      </w:tabs>
                      <w:jc w:val="center"/>
                      <w:rPr>
                        <w:strike/>
                        <w:sz w:val="20"/>
                        <w:lang w:eastAsia="lt-LT"/>
                      </w:rPr>
                    </w:pPr>
                    <w:r>
                      <w:rPr>
                        <w:sz w:val="20"/>
                        <w:lang w:eastAsia="lt-LT"/>
                      </w:rPr>
                      <w:t>3 500</w:t>
                    </w:r>
                  </w:p>
                </w:tc>
                <w:tc>
                  <w:tcPr>
                    <w:tcW w:w="2126" w:type="dxa"/>
                    <w:shd w:val="clear" w:color="auto" w:fill="auto"/>
                  </w:tcPr>
                  <w:p>
                    <w:pPr>
                      <w:keepNext/>
                      <w:tabs>
                        <w:tab w:val="left" w:pos="-360"/>
                      </w:tabs>
                      <w:jc w:val="center"/>
                      <w:rPr>
                        <w:strike/>
                        <w:sz w:val="20"/>
                        <w:lang w:eastAsia="lt-LT"/>
                      </w:rPr>
                    </w:pPr>
                    <w:r>
                      <w:rPr>
                        <w:sz w:val="20"/>
                        <w:lang w:eastAsia="lt-LT"/>
                      </w:rPr>
                      <w:t>3 500</w:t>
                    </w:r>
                  </w:p>
                </w:tc>
                <w:tc>
                  <w:tcPr>
                    <w:tcW w:w="1828" w:type="dxa"/>
                    <w:shd w:val="clear" w:color="auto" w:fill="auto"/>
                  </w:tcPr>
                  <w:p>
                    <w:pPr>
                      <w:keepNext/>
                      <w:tabs>
                        <w:tab w:val="left" w:pos="-360"/>
                      </w:tabs>
                      <w:jc w:val="center"/>
                      <w:rPr>
                        <w:strike/>
                        <w:sz w:val="20"/>
                        <w:lang w:eastAsia="lt-LT"/>
                      </w:rPr>
                    </w:pPr>
                    <w:r>
                      <w:rPr>
                        <w:sz w:val="20"/>
                        <w:lang w:eastAsia="lt-LT"/>
                      </w:rPr>
                      <w:t>3 500</w:t>
                    </w:r>
                  </w:p>
                </w:tc>
                <w:tc>
                  <w:tcPr>
                    <w:tcW w:w="1687" w:type="dxa"/>
                    <w:shd w:val="clear" w:color="auto" w:fill="auto"/>
                  </w:tcPr>
                  <w:p>
                    <w:pPr>
                      <w:rPr>
                        <w:strike/>
                        <w:sz w:val="20"/>
                        <w:lang w:eastAsia="lt-LT"/>
                      </w:rPr>
                    </w:pPr>
                    <w:r>
                      <w:rPr>
                        <w:sz w:val="20"/>
                        <w:lang w:eastAsia="lt-LT"/>
                      </w:rPr>
                      <w:t>Švietimo ir mokslo ministerija</w:t>
                    </w:r>
                  </w:p>
                </w:tc>
              </w:tr>
              <w:tr>
                <w:trPr>
                  <w:trHeight w:val="23"/>
                </w:trPr>
                <w:tc>
                  <w:tcPr>
                    <w:tcW w:w="1444" w:type="dxa"/>
                    <w:shd w:val="clear" w:color="auto" w:fill="auto"/>
                  </w:tcPr>
                  <w:p>
                    <w:pPr>
                      <w:jc w:val="center"/>
                      <w:rPr>
                        <w:rFonts w:eastAsia="Calibri"/>
                        <w:smallCaps/>
                        <w:color w:val="000000"/>
                        <w:sz w:val="20"/>
                        <w:lang w:eastAsia="lt-LT"/>
                      </w:rPr>
                    </w:pPr>
                    <w:r>
                      <w:rPr>
                        <w:rFonts w:eastAsia="Calibri"/>
                        <w:smallCaps/>
                        <w:color w:val="000000"/>
                        <w:sz w:val="20"/>
                        <w:lang w:eastAsia="lt-LT"/>
                      </w:rPr>
                      <w:t>P-1-2-3</w:t>
                    </w:r>
                  </w:p>
                </w:tc>
                <w:tc>
                  <w:tcPr>
                    <w:tcW w:w="5699" w:type="dxa"/>
                    <w:shd w:val="clear" w:color="auto" w:fill="auto"/>
                  </w:tcPr>
                  <w:p>
                    <w:pPr>
                      <w:rPr>
                        <w:bCs/>
                        <w:color w:val="000000"/>
                        <w:sz w:val="20"/>
                        <w:lang w:eastAsia="lt-LT"/>
                      </w:rPr>
                    </w:pPr>
                    <w:r>
                      <w:rPr>
                        <w:color w:val="000000"/>
                        <w:sz w:val="20"/>
                        <w:lang w:eastAsia="lt-LT"/>
                      </w:rPr>
                      <w:t xml:space="preserve">Surengtų </w:t>
                    </w:r>
                    <w:r>
                      <w:rPr>
                        <w:bCs/>
                        <w:color w:val="000000"/>
                        <w:sz w:val="20"/>
                        <w:lang w:eastAsia="lt-LT"/>
                      </w:rPr>
                      <w:t>konferencijų, seminarų (skirtų mokyti saugiai elgtis vandenyje ir prie vandens) skaičius</w:t>
                    </w:r>
                  </w:p>
                </w:tc>
                <w:tc>
                  <w:tcPr>
                    <w:tcW w:w="2100" w:type="dxa"/>
                    <w:tcBorders>
                      <w:bottom w:val="single" w:sz="4" w:space="0" w:color="auto"/>
                    </w:tcBorders>
                    <w:shd w:val="clear" w:color="auto" w:fill="auto"/>
                  </w:tcPr>
                  <w:p>
                    <w:pPr>
                      <w:jc w:val="center"/>
                      <w:rPr>
                        <w:sz w:val="20"/>
                        <w:lang w:eastAsia="lt-LT"/>
                      </w:rPr>
                    </w:pPr>
                    <w:r>
                      <w:rPr>
                        <w:sz w:val="20"/>
                        <w:lang w:eastAsia="lt-LT"/>
                      </w:rPr>
                      <w:t>4</w:t>
                    </w:r>
                  </w:p>
                </w:tc>
                <w:tc>
                  <w:tcPr>
                    <w:tcW w:w="2126" w:type="dxa"/>
                    <w:tcBorders>
                      <w:bottom w:val="single" w:sz="4" w:space="0" w:color="auto"/>
                    </w:tcBorders>
                    <w:shd w:val="clear" w:color="auto" w:fill="auto"/>
                  </w:tcPr>
                  <w:p>
                    <w:pPr>
                      <w:jc w:val="center"/>
                      <w:rPr>
                        <w:sz w:val="20"/>
                        <w:lang w:eastAsia="lt-LT"/>
                      </w:rPr>
                    </w:pPr>
                    <w:r>
                      <w:rPr>
                        <w:sz w:val="20"/>
                        <w:lang w:eastAsia="lt-LT"/>
                      </w:rPr>
                      <w:t>4</w:t>
                    </w:r>
                  </w:p>
                </w:tc>
                <w:tc>
                  <w:tcPr>
                    <w:tcW w:w="1828" w:type="dxa"/>
                    <w:tcBorders>
                      <w:bottom w:val="single" w:sz="4" w:space="0" w:color="auto"/>
                    </w:tcBorders>
                    <w:shd w:val="clear" w:color="auto" w:fill="auto"/>
                  </w:tcPr>
                  <w:p>
                    <w:pPr>
                      <w:jc w:val="center"/>
                      <w:rPr>
                        <w:sz w:val="20"/>
                        <w:lang w:eastAsia="lt-LT"/>
                      </w:rPr>
                    </w:pPr>
                    <w:r>
                      <w:rPr>
                        <w:sz w:val="20"/>
                        <w:lang w:eastAsia="lt-LT"/>
                      </w:rPr>
                      <w:t>4</w:t>
                    </w:r>
                  </w:p>
                </w:tc>
                <w:tc>
                  <w:tcPr>
                    <w:tcW w:w="1687" w:type="dxa"/>
                    <w:tcBorders>
                      <w:bottom w:val="single" w:sz="4" w:space="0" w:color="auto"/>
                    </w:tcBorders>
                    <w:shd w:val="clear" w:color="auto" w:fill="auto"/>
                  </w:tcPr>
                  <w:p>
                    <w:pPr>
                      <w:rPr>
                        <w:sz w:val="20"/>
                        <w:lang w:eastAsia="lt-LT"/>
                      </w:rPr>
                    </w:pPr>
                    <w:r>
                      <w:rPr>
                        <w:sz w:val="20"/>
                        <w:lang w:eastAsia="lt-LT"/>
                      </w:rPr>
                      <w:t>Sveikatos apsaugos ministerija</w:t>
                    </w:r>
                  </w:p>
                </w:tc>
              </w:tr>
              <w:tr>
                <w:trPr>
                  <w:trHeight w:val="23"/>
                </w:trPr>
                <w:tc>
                  <w:tcPr>
                    <w:tcW w:w="1444" w:type="dxa"/>
                    <w:shd w:val="clear" w:color="auto" w:fill="auto"/>
                  </w:tcPr>
                  <w:p>
                    <w:pPr>
                      <w:jc w:val="center"/>
                      <w:rPr>
                        <w:rFonts w:eastAsia="Calibri"/>
                        <w:smallCaps/>
                        <w:color w:val="000000"/>
                        <w:sz w:val="20"/>
                        <w:lang w:eastAsia="lt-LT"/>
                      </w:rPr>
                    </w:pPr>
                    <w:r>
                      <w:rPr>
                        <w:rFonts w:eastAsia="Calibri"/>
                        <w:smallCaps/>
                        <w:color w:val="000000"/>
                        <w:sz w:val="20"/>
                        <w:lang w:eastAsia="lt-LT"/>
                      </w:rPr>
                      <w:t>P-1-2-4</w:t>
                    </w:r>
                  </w:p>
                </w:tc>
                <w:tc>
                  <w:tcPr>
                    <w:tcW w:w="5699" w:type="dxa"/>
                    <w:shd w:val="clear" w:color="auto" w:fill="auto"/>
                  </w:tcPr>
                  <w:p>
                    <w:pPr>
                      <w:rPr>
                        <w:strike/>
                        <w:color w:val="000000"/>
                        <w:sz w:val="20"/>
                        <w:lang w:eastAsia="lt-LT"/>
                      </w:rPr>
                    </w:pPr>
                    <w:r>
                      <w:rPr>
                        <w:color w:val="000000"/>
                        <w:sz w:val="20"/>
                        <w:lang w:eastAsia="lt-LT"/>
                      </w:rPr>
                      <w:t>Asmenų, dalyvavusių tautinių mažumų sociokultūrinės integracijos per kūno kultūrą ir sportą projektuose, skaičius</w:t>
                    </w:r>
                  </w:p>
                </w:tc>
                <w:tc>
                  <w:tcPr>
                    <w:tcW w:w="2100" w:type="dxa"/>
                    <w:tcBorders>
                      <w:bottom w:val="single" w:sz="4" w:space="0" w:color="auto"/>
                    </w:tcBorders>
                    <w:shd w:val="clear" w:color="auto" w:fill="auto"/>
                  </w:tcPr>
                  <w:p>
                    <w:pPr>
                      <w:jc w:val="center"/>
                      <w:rPr>
                        <w:sz w:val="20"/>
                        <w:lang w:eastAsia="lt-LT"/>
                      </w:rPr>
                    </w:pPr>
                    <w:r>
                      <w:rPr>
                        <w:sz w:val="20"/>
                        <w:lang w:eastAsia="lt-LT"/>
                      </w:rPr>
                      <w:t>300</w:t>
                    </w:r>
                  </w:p>
                </w:tc>
                <w:tc>
                  <w:tcPr>
                    <w:tcW w:w="2126" w:type="dxa"/>
                    <w:tcBorders>
                      <w:bottom w:val="single" w:sz="4" w:space="0" w:color="auto"/>
                    </w:tcBorders>
                    <w:shd w:val="clear" w:color="auto" w:fill="auto"/>
                  </w:tcPr>
                  <w:p>
                    <w:pPr>
                      <w:jc w:val="center"/>
                      <w:rPr>
                        <w:sz w:val="20"/>
                        <w:lang w:eastAsia="lt-LT"/>
                      </w:rPr>
                    </w:pPr>
                    <w:r>
                      <w:rPr>
                        <w:sz w:val="20"/>
                        <w:lang w:eastAsia="lt-LT"/>
                      </w:rPr>
                      <w:t>100</w:t>
                    </w:r>
                  </w:p>
                </w:tc>
                <w:tc>
                  <w:tcPr>
                    <w:tcW w:w="1828" w:type="dxa"/>
                    <w:tcBorders>
                      <w:bottom w:val="single" w:sz="4" w:space="0" w:color="auto"/>
                    </w:tcBorders>
                    <w:shd w:val="clear" w:color="auto" w:fill="auto"/>
                  </w:tcPr>
                  <w:p>
                    <w:pPr>
                      <w:jc w:val="center"/>
                      <w:rPr>
                        <w:sz w:val="20"/>
                        <w:lang w:eastAsia="lt-LT"/>
                      </w:rPr>
                    </w:pPr>
                    <w:r>
                      <w:rPr>
                        <w:sz w:val="20"/>
                        <w:lang w:eastAsia="lt-LT"/>
                      </w:rPr>
                      <w:t>100</w:t>
                    </w:r>
                  </w:p>
                </w:tc>
                <w:tc>
                  <w:tcPr>
                    <w:tcW w:w="1687" w:type="dxa"/>
                    <w:tcBorders>
                      <w:bottom w:val="single" w:sz="4" w:space="0" w:color="auto"/>
                    </w:tcBorders>
                    <w:shd w:val="clear" w:color="auto" w:fill="auto"/>
                  </w:tcPr>
                  <w:p>
                    <w:pPr>
                      <w:rPr>
                        <w:sz w:val="20"/>
                        <w:lang w:eastAsia="lt-LT"/>
                      </w:rPr>
                    </w:pPr>
                    <w:r>
                      <w:rPr>
                        <w:sz w:val="20"/>
                        <w:lang w:eastAsia="lt-LT"/>
                      </w:rPr>
                      <w:t xml:space="preserve">Tautinių mažumų departamentas </w:t>
                    </w:r>
                  </w:p>
                </w:tc>
              </w:tr>
              <w:tr>
                <w:trPr>
                  <w:trHeight w:val="23"/>
                </w:trPr>
                <w:tc>
                  <w:tcPr>
                    <w:tcW w:w="1444" w:type="dxa"/>
                    <w:shd w:val="clear" w:color="auto" w:fill="auto"/>
                  </w:tcPr>
                  <w:p>
                    <w:pPr>
                      <w:keepNext/>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2.</w:t>
                    </w:r>
                  </w:p>
                </w:tc>
                <w:tc>
                  <w:tcPr>
                    <w:tcW w:w="13440" w:type="dxa"/>
                    <w:gridSpan w:val="5"/>
                    <w:shd w:val="clear" w:color="auto" w:fill="auto"/>
                  </w:tcPr>
                  <w:p>
                    <w:pPr>
                      <w:keepNext/>
                      <w:rPr>
                        <w:rFonts w:eastAsia="Calibri"/>
                        <w:sz w:val="20"/>
                        <w:lang w:eastAsia="lt-LT"/>
                      </w:rPr>
                    </w:pPr>
                    <w:r>
                      <w:rPr>
                        <w:rFonts w:eastAsia="Calibri"/>
                        <w:color w:val="000000"/>
                        <w:sz w:val="20"/>
                        <w:lang w:eastAsia="lt-LT"/>
                      </w:rPr>
                      <w:t xml:space="preserve">Tikslas </w:t>
                    </w:r>
                    <w:r>
                      <w:rPr>
                        <w:sz w:val="20"/>
                        <w:lang w:eastAsia="lt-LT"/>
                      </w:rPr>
                      <w:t>–</w:t>
                    </w:r>
                    <w:r>
                      <w:rPr>
                        <w:rFonts w:eastAsia="Calibri"/>
                        <w:color w:val="000000"/>
                        <w:sz w:val="20"/>
                        <w:lang w:eastAsia="lt-LT"/>
                      </w:rPr>
                      <w:t xml:space="preserve"> s</w:t>
                    </w:r>
                    <w:r>
                      <w:rPr>
                        <w:sz w:val="20"/>
                        <w:lang w:eastAsia="lt-LT"/>
                      </w:rPr>
                      <w:t>udaryti tinkamas sąlygas Lietuvos Respublikos gyventojų fiziniam aktyvumui ir sportavimui</w:t>
                    </w:r>
                  </w:p>
                </w:tc>
              </w:tr>
              <w:tr>
                <w:trPr>
                  <w:trHeight w:val="23"/>
                </w:trPr>
                <w:tc>
                  <w:tcPr>
                    <w:tcW w:w="1444" w:type="dxa"/>
                    <w:tcBorders>
                      <w:bottom w:val="single" w:sz="4" w:space="0" w:color="auto"/>
                    </w:tcBorders>
                    <w:shd w:val="clear" w:color="auto" w:fill="auto"/>
                  </w:tcPr>
                  <w:p>
                    <w:pPr>
                      <w:keepNext/>
                      <w:tabs>
                        <w:tab w:val="left" w:pos="-567"/>
                        <w:tab w:val="left" w:pos="1134"/>
                      </w:tabs>
                      <w:ind w:right="57"/>
                      <w:jc w:val="center"/>
                      <w:rPr>
                        <w:smallCaps/>
                        <w:color w:val="000000"/>
                        <w:sz w:val="20"/>
                        <w:lang w:eastAsia="lt-LT"/>
                      </w:rPr>
                    </w:pPr>
                    <w:r>
                      <w:rPr>
                        <w:smallCaps/>
                        <w:color w:val="000000"/>
                        <w:sz w:val="20"/>
                        <w:lang w:eastAsia="lt-LT"/>
                      </w:rPr>
                      <w:t>R-2</w:t>
                    </w:r>
                  </w:p>
                </w:tc>
                <w:tc>
                  <w:tcPr>
                    <w:tcW w:w="5699" w:type="dxa"/>
                    <w:tcBorders>
                      <w:bottom w:val="single" w:sz="4" w:space="0" w:color="auto"/>
                    </w:tcBorders>
                    <w:shd w:val="clear" w:color="auto" w:fill="auto"/>
                  </w:tcPr>
                  <w:p>
                    <w:pPr>
                      <w:keepNext/>
                      <w:rPr>
                        <w:sz w:val="20"/>
                        <w:lang w:eastAsia="lt-LT"/>
                      </w:rPr>
                    </w:pPr>
                    <w:r>
                      <w:rPr>
                        <w:sz w:val="20"/>
                        <w:lang w:eastAsia="lt-LT"/>
                      </w:rPr>
                      <w:t>Š</w:t>
                    </w:r>
                    <w:r>
                      <w:rPr>
                        <w:bCs/>
                        <w:sz w:val="20"/>
                        <w:lang w:eastAsia="lt-LT"/>
                      </w:rPr>
                      <w:t>alies savivaldybių, turinčių bent po vieną pastatytą ir (ar) rekonstruotą šiuolaikinį ir tarptautinius standartus atitinkantį daugiafunkcį sporto ir sveikatingumo kompleksą, skaičius</w:t>
                    </w:r>
                  </w:p>
                </w:tc>
                <w:tc>
                  <w:tcPr>
                    <w:tcW w:w="2100" w:type="dxa"/>
                    <w:tcBorders>
                      <w:bottom w:val="single" w:sz="4" w:space="0" w:color="auto"/>
                    </w:tcBorders>
                    <w:shd w:val="clear" w:color="auto" w:fill="auto"/>
                  </w:tcPr>
                  <w:p>
                    <w:pPr>
                      <w:keepNext/>
                      <w:jc w:val="center"/>
                      <w:rPr>
                        <w:rFonts w:eastAsia="Calibri"/>
                        <w:sz w:val="20"/>
                        <w:lang w:eastAsia="lt-LT"/>
                      </w:rPr>
                    </w:pPr>
                    <w:r>
                      <w:rPr>
                        <w:rFonts w:eastAsia="Calibri"/>
                        <w:sz w:val="20"/>
                        <w:lang w:eastAsia="lt-LT"/>
                      </w:rPr>
                      <w:t>26</w:t>
                    </w:r>
                  </w:p>
                </w:tc>
                <w:tc>
                  <w:tcPr>
                    <w:tcW w:w="2126" w:type="dxa"/>
                    <w:tcBorders>
                      <w:bottom w:val="single" w:sz="4" w:space="0" w:color="auto"/>
                    </w:tcBorders>
                    <w:shd w:val="clear" w:color="auto" w:fill="auto"/>
                  </w:tcPr>
                  <w:p>
                    <w:pPr>
                      <w:keepNext/>
                      <w:jc w:val="center"/>
                      <w:rPr>
                        <w:rFonts w:eastAsia="Calibri"/>
                        <w:sz w:val="20"/>
                        <w:lang w:eastAsia="lt-LT"/>
                      </w:rPr>
                    </w:pPr>
                    <w:r>
                      <w:rPr>
                        <w:rFonts w:eastAsia="Calibri"/>
                        <w:sz w:val="20"/>
                        <w:lang w:eastAsia="lt-LT"/>
                      </w:rPr>
                      <w:t>28</w:t>
                    </w:r>
                  </w:p>
                </w:tc>
                <w:tc>
                  <w:tcPr>
                    <w:tcW w:w="1828" w:type="dxa"/>
                    <w:tcBorders>
                      <w:bottom w:val="single" w:sz="4" w:space="0" w:color="auto"/>
                    </w:tcBorders>
                    <w:shd w:val="clear" w:color="auto" w:fill="auto"/>
                  </w:tcPr>
                  <w:p>
                    <w:pPr>
                      <w:keepNext/>
                      <w:jc w:val="center"/>
                      <w:rPr>
                        <w:rFonts w:eastAsia="Calibri"/>
                        <w:sz w:val="20"/>
                        <w:lang w:eastAsia="lt-LT"/>
                      </w:rPr>
                    </w:pPr>
                    <w:r>
                      <w:rPr>
                        <w:rFonts w:eastAsia="Calibri"/>
                        <w:sz w:val="20"/>
                        <w:lang w:eastAsia="lt-LT"/>
                      </w:rPr>
                      <w:t>30</w:t>
                    </w:r>
                  </w:p>
                </w:tc>
                <w:tc>
                  <w:tcPr>
                    <w:tcW w:w="1687" w:type="dxa"/>
                    <w:tcBorders>
                      <w:bottom w:val="single" w:sz="4" w:space="0" w:color="auto"/>
                    </w:tcBorders>
                    <w:shd w:val="clear" w:color="auto" w:fill="auto"/>
                  </w:tcPr>
                  <w:p>
                    <w:pPr>
                      <w:keepNext/>
                      <w:rPr>
                        <w:sz w:val="20"/>
                        <w:lang w:eastAsia="lt-LT"/>
                      </w:rPr>
                    </w:pPr>
                    <w:r>
                      <w:rPr>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2.1.</w:t>
                    </w:r>
                  </w:p>
                </w:tc>
                <w:tc>
                  <w:tcPr>
                    <w:tcW w:w="13440" w:type="dxa"/>
                    <w:gridSpan w:val="5"/>
                    <w:shd w:val="clear" w:color="auto" w:fill="auto"/>
                  </w:tcPr>
                  <w:p>
                    <w:pPr>
                      <w:rPr>
                        <w:rFonts w:eastAsia="Calibri"/>
                        <w:sz w:val="20"/>
                        <w:lang w:eastAsia="lt-LT"/>
                      </w:rPr>
                    </w:pPr>
                    <w:r>
                      <w:rPr>
                        <w:rFonts w:eastAsia="Calibri"/>
                        <w:sz w:val="20"/>
                        <w:lang w:eastAsia="lt-LT"/>
                      </w:rPr>
                      <w:t xml:space="preserve">2 tikslo 1 uždavinys </w:t>
                    </w:r>
                    <w:r>
                      <w:rPr>
                        <w:sz w:val="20"/>
                        <w:lang w:eastAsia="lt-LT"/>
                      </w:rPr>
                      <w:t>–</w:t>
                    </w:r>
                    <w:r>
                      <w:rPr>
                        <w:rFonts w:eastAsia="Calibri"/>
                        <w:sz w:val="20"/>
                        <w:lang w:eastAsia="lt-LT"/>
                      </w:rPr>
                      <w:t xml:space="preserve"> a</w:t>
                    </w:r>
                    <w:r>
                      <w:rPr>
                        <w:sz w:val="20"/>
                        <w:lang w:eastAsia="lt-LT"/>
                      </w:rPr>
                      <w:t>tnaujinti sporto infrastruktūrą</w:t>
                    </w:r>
                  </w:p>
                </w:tc>
              </w:tr>
              <w:tr>
                <w:trPr>
                  <w:trHeight w:val="23"/>
                </w:trPr>
                <w:tc>
                  <w:tcPr>
                    <w:tcW w:w="1444" w:type="dxa"/>
                    <w:tcBorders>
                      <w:bottom w:val="single" w:sz="4" w:space="0" w:color="auto"/>
                    </w:tcBorders>
                    <w:shd w:val="clear" w:color="auto" w:fill="auto"/>
                  </w:tcPr>
                  <w:p>
                    <w:pPr>
                      <w:tabs>
                        <w:tab w:val="left" w:pos="-567"/>
                        <w:tab w:val="left" w:pos="1134"/>
                      </w:tabs>
                      <w:ind w:right="57"/>
                      <w:jc w:val="center"/>
                      <w:rPr>
                        <w:smallCaps/>
                        <w:color w:val="000000"/>
                        <w:sz w:val="20"/>
                        <w:lang w:eastAsia="lt-LT"/>
                      </w:rPr>
                    </w:pPr>
                    <w:r>
                      <w:rPr>
                        <w:smallCaps/>
                        <w:color w:val="000000"/>
                        <w:sz w:val="20"/>
                        <w:lang w:eastAsia="lt-LT"/>
                      </w:rPr>
                      <w:t>P-2-1-1</w:t>
                    </w:r>
                  </w:p>
                </w:tc>
                <w:tc>
                  <w:tcPr>
                    <w:tcW w:w="5699" w:type="dxa"/>
                    <w:tcBorders>
                      <w:bottom w:val="single" w:sz="4" w:space="0" w:color="auto"/>
                    </w:tcBorders>
                    <w:shd w:val="clear" w:color="auto" w:fill="auto"/>
                  </w:tcPr>
                  <w:p>
                    <w:pPr>
                      <w:tabs>
                        <w:tab w:val="left" w:pos="900"/>
                        <w:tab w:val="left" w:pos="1260"/>
                      </w:tabs>
                      <w:rPr>
                        <w:color w:val="000000"/>
                        <w:sz w:val="20"/>
                        <w:lang w:eastAsia="lt-LT"/>
                      </w:rPr>
                    </w:pPr>
                    <w:r>
                      <w:rPr>
                        <w:color w:val="000000"/>
                        <w:sz w:val="20"/>
                        <w:lang w:eastAsia="lt-LT"/>
                      </w:rPr>
                      <w:t>Savivaldybėse įrengtų universalių dirbtinės dangos sporto aikštelių skaičius</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147</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150</w:t>
                    </w:r>
                  </w:p>
                </w:tc>
                <w:tc>
                  <w:tcPr>
                    <w:tcW w:w="1828" w:type="dxa"/>
                    <w:tcBorders>
                      <w:bottom w:val="single" w:sz="4" w:space="0" w:color="auto"/>
                    </w:tcBorders>
                    <w:shd w:val="clear" w:color="auto" w:fill="auto"/>
                  </w:tcPr>
                  <w:p>
                    <w:pPr>
                      <w:jc w:val="center"/>
                      <w:rPr>
                        <w:color w:val="000000"/>
                        <w:sz w:val="20"/>
                        <w:lang w:eastAsia="lt-LT"/>
                      </w:rPr>
                    </w:pPr>
                    <w:r>
                      <w:rPr>
                        <w:color w:val="000000"/>
                        <w:sz w:val="20"/>
                        <w:lang w:eastAsia="lt-LT"/>
                      </w:rPr>
                      <w:t>0</w:t>
                    </w:r>
                  </w:p>
                </w:tc>
                <w:tc>
                  <w:tcPr>
                    <w:tcW w:w="1687" w:type="dxa"/>
                    <w:tcBorders>
                      <w:bottom w:val="single" w:sz="4" w:space="0" w:color="auto"/>
                    </w:tcBorders>
                    <w:shd w:val="clear" w:color="auto" w:fill="auto"/>
                  </w:tcPr>
                  <w:p>
                    <w:pPr>
                      <w:rPr>
                        <w:sz w:val="20"/>
                        <w:lang w:eastAsia="lt-LT"/>
                      </w:rPr>
                    </w:pPr>
                    <w:r>
                      <w:rPr>
                        <w:sz w:val="20"/>
                        <w:lang w:eastAsia="lt-LT"/>
                      </w:rPr>
                      <w:t>Kūno kultūros ir sporto departamentas</w:t>
                    </w:r>
                  </w:p>
                </w:tc>
              </w:tr>
              <w:tr>
                <w:trPr>
                  <w:trHeight w:val="23"/>
                </w:trPr>
                <w:tc>
                  <w:tcPr>
                    <w:tcW w:w="1444" w:type="dxa"/>
                    <w:tcBorders>
                      <w:bottom w:val="single" w:sz="4" w:space="0" w:color="auto"/>
                    </w:tcBorders>
                    <w:shd w:val="clear" w:color="auto" w:fill="auto"/>
                  </w:tcPr>
                  <w:p>
                    <w:pPr>
                      <w:tabs>
                        <w:tab w:val="left" w:pos="-567"/>
                        <w:tab w:val="left" w:pos="1134"/>
                      </w:tabs>
                      <w:ind w:right="57"/>
                      <w:jc w:val="center"/>
                      <w:rPr>
                        <w:smallCaps/>
                        <w:color w:val="000000"/>
                        <w:sz w:val="20"/>
                        <w:lang w:eastAsia="lt-LT"/>
                      </w:rPr>
                    </w:pPr>
                    <w:r>
                      <w:rPr>
                        <w:smallCaps/>
                        <w:color w:val="000000"/>
                        <w:sz w:val="20"/>
                        <w:lang w:eastAsia="lt-LT"/>
                      </w:rPr>
                      <w:t>P-2-1-2</w:t>
                    </w:r>
                  </w:p>
                </w:tc>
                <w:tc>
                  <w:tcPr>
                    <w:tcW w:w="5699" w:type="dxa"/>
                    <w:tcBorders>
                      <w:bottom w:val="single" w:sz="4" w:space="0" w:color="auto"/>
                    </w:tcBorders>
                    <w:shd w:val="clear" w:color="auto" w:fill="auto"/>
                  </w:tcPr>
                  <w:p>
                    <w:pPr>
                      <w:tabs>
                        <w:tab w:val="left" w:pos="900"/>
                        <w:tab w:val="left" w:pos="1260"/>
                      </w:tabs>
                      <w:rPr>
                        <w:color w:val="000000"/>
                        <w:sz w:val="20"/>
                        <w:lang w:eastAsia="lt-LT"/>
                      </w:rPr>
                    </w:pPr>
                    <w:r>
                      <w:rPr>
                        <w:color w:val="000000"/>
                        <w:sz w:val="20"/>
                        <w:lang w:eastAsia="lt-LT"/>
                      </w:rPr>
                      <w:t>Per metus atnaujintų švietimo įstaigų sporto aikštynų skaičius</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12</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11</w:t>
                    </w:r>
                  </w:p>
                </w:tc>
                <w:tc>
                  <w:tcPr>
                    <w:tcW w:w="1828" w:type="dxa"/>
                    <w:tcBorders>
                      <w:bottom w:val="single" w:sz="4" w:space="0" w:color="auto"/>
                    </w:tcBorders>
                    <w:shd w:val="clear" w:color="auto" w:fill="auto"/>
                  </w:tcPr>
                  <w:p>
                    <w:pPr>
                      <w:jc w:val="center"/>
                      <w:rPr>
                        <w:color w:val="000000"/>
                        <w:sz w:val="20"/>
                        <w:lang w:eastAsia="lt-LT"/>
                      </w:rPr>
                    </w:pPr>
                    <w:r>
                      <w:rPr>
                        <w:color w:val="000000"/>
                        <w:sz w:val="20"/>
                        <w:lang w:eastAsia="lt-LT"/>
                      </w:rPr>
                      <w:t>14</w:t>
                    </w:r>
                  </w:p>
                </w:tc>
                <w:tc>
                  <w:tcPr>
                    <w:tcW w:w="1687" w:type="dxa"/>
                    <w:tcBorders>
                      <w:bottom w:val="single" w:sz="4" w:space="0" w:color="auto"/>
                    </w:tcBorders>
                    <w:shd w:val="clear" w:color="auto" w:fill="auto"/>
                  </w:tcPr>
                  <w:p>
                    <w:pPr>
                      <w:rPr>
                        <w:sz w:val="20"/>
                        <w:lang w:eastAsia="lt-LT"/>
                      </w:rPr>
                    </w:pPr>
                    <w:r>
                      <w:rPr>
                        <w:sz w:val="20"/>
                        <w:lang w:eastAsia="lt-LT"/>
                      </w:rPr>
                      <w:t>Švietimo ir mokslo ministerija</w:t>
                    </w:r>
                  </w:p>
                </w:tc>
              </w:tr>
              <w:tr>
                <w:trPr>
                  <w:trHeight w:val="23"/>
                </w:trPr>
                <w:tc>
                  <w:tcPr>
                    <w:tcW w:w="1444" w:type="dxa"/>
                    <w:shd w:val="clear" w:color="auto" w:fill="auto"/>
                  </w:tcPr>
                  <w:p>
                    <w:pPr>
                      <w:tabs>
                        <w:tab w:val="left" w:pos="-567"/>
                        <w:tab w:val="left" w:pos="1134"/>
                      </w:tabs>
                      <w:ind w:right="57"/>
                      <w:jc w:val="center"/>
                      <w:rPr>
                        <w:smallCaps/>
                        <w:color w:val="000000"/>
                        <w:sz w:val="20"/>
                        <w:lang w:eastAsia="lt-LT"/>
                      </w:rPr>
                    </w:pPr>
                    <w:r>
                      <w:rPr>
                        <w:smallCaps/>
                        <w:color w:val="000000"/>
                        <w:sz w:val="20"/>
                        <w:lang w:eastAsia="lt-LT"/>
                      </w:rPr>
                      <w:t>2.2.</w:t>
                    </w:r>
                  </w:p>
                </w:tc>
                <w:tc>
                  <w:tcPr>
                    <w:tcW w:w="13440" w:type="dxa"/>
                    <w:gridSpan w:val="5"/>
                    <w:shd w:val="clear" w:color="auto" w:fill="auto"/>
                  </w:tcPr>
                  <w:p>
                    <w:pPr>
                      <w:rPr>
                        <w:rFonts w:eastAsia="Calibri"/>
                        <w:sz w:val="20"/>
                        <w:lang w:eastAsia="lt-LT"/>
                      </w:rPr>
                    </w:pPr>
                    <w:r>
                      <w:rPr>
                        <w:rFonts w:eastAsia="Calibri"/>
                        <w:color w:val="000000"/>
                        <w:sz w:val="20"/>
                        <w:lang w:eastAsia="lt-LT"/>
                      </w:rPr>
                      <w:t xml:space="preserve">2 tikslo 2 uždavinys </w:t>
                    </w:r>
                    <w:r>
                      <w:rPr>
                        <w:sz w:val="20"/>
                        <w:lang w:eastAsia="lt-LT"/>
                      </w:rPr>
                      <w:t>–</w:t>
                    </w:r>
                    <w:r>
                      <w:rPr>
                        <w:rFonts w:eastAsia="Calibri"/>
                        <w:color w:val="000000"/>
                        <w:sz w:val="20"/>
                        <w:lang w:eastAsia="lt-LT"/>
                      </w:rPr>
                      <w:t xml:space="preserve"> u</w:t>
                    </w:r>
                    <w:r>
                      <w:rPr>
                        <w:sz w:val="20"/>
                        <w:lang w:eastAsia="lt-LT"/>
                      </w:rPr>
                      <w:t>žtikrinti sportuojančių asmenų sveikatos priežiūrą</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P-2-2-1</w:t>
                    </w:r>
                  </w:p>
                </w:tc>
                <w:tc>
                  <w:tcPr>
                    <w:tcW w:w="5699" w:type="dxa"/>
                    <w:shd w:val="clear" w:color="auto" w:fill="auto"/>
                  </w:tcPr>
                  <w:p>
                    <w:pPr>
                      <w:tabs>
                        <w:tab w:val="left" w:pos="-360"/>
                      </w:tabs>
                      <w:rPr>
                        <w:sz w:val="20"/>
                        <w:lang w:eastAsia="lt-LT"/>
                      </w:rPr>
                    </w:pPr>
                    <w:r>
                      <w:rPr>
                        <w:color w:val="000000"/>
                        <w:sz w:val="20"/>
                        <w:lang w:eastAsia="lt-LT"/>
                      </w:rPr>
                      <w:t>S</w:t>
                    </w:r>
                    <w:r>
                      <w:rPr>
                        <w:sz w:val="20"/>
                        <w:lang w:eastAsia="lt-LT"/>
                      </w:rPr>
                      <w:t>portuojančių asmenų, kurių sveikatos stebėsena vykdoma Lietuvos sporto medicinos centre, skaičius</w:t>
                    </w:r>
                  </w:p>
                </w:tc>
                <w:tc>
                  <w:tcPr>
                    <w:tcW w:w="2100" w:type="dxa"/>
                    <w:shd w:val="clear" w:color="auto" w:fill="auto"/>
                  </w:tcPr>
                  <w:p>
                    <w:pPr>
                      <w:tabs>
                        <w:tab w:val="left" w:pos="-360"/>
                      </w:tabs>
                      <w:jc w:val="center"/>
                      <w:rPr>
                        <w:sz w:val="20"/>
                        <w:lang w:eastAsia="lt-LT"/>
                      </w:rPr>
                    </w:pPr>
                    <w:r>
                      <w:rPr>
                        <w:sz w:val="20"/>
                        <w:lang w:eastAsia="lt-LT"/>
                      </w:rPr>
                      <w:t>22 100</w:t>
                    </w:r>
                  </w:p>
                </w:tc>
                <w:tc>
                  <w:tcPr>
                    <w:tcW w:w="2126" w:type="dxa"/>
                    <w:shd w:val="clear" w:color="auto" w:fill="auto"/>
                  </w:tcPr>
                  <w:p>
                    <w:pPr>
                      <w:tabs>
                        <w:tab w:val="left" w:pos="-360"/>
                      </w:tabs>
                      <w:jc w:val="center"/>
                      <w:rPr>
                        <w:sz w:val="20"/>
                        <w:lang w:eastAsia="lt-LT"/>
                      </w:rPr>
                    </w:pPr>
                    <w:r>
                      <w:rPr>
                        <w:sz w:val="20"/>
                        <w:lang w:eastAsia="lt-LT"/>
                      </w:rPr>
                      <w:t>22 200</w:t>
                    </w:r>
                  </w:p>
                </w:tc>
                <w:tc>
                  <w:tcPr>
                    <w:tcW w:w="1828" w:type="dxa"/>
                    <w:shd w:val="clear" w:color="auto" w:fill="auto"/>
                  </w:tcPr>
                  <w:p>
                    <w:pPr>
                      <w:tabs>
                        <w:tab w:val="left" w:pos="-360"/>
                      </w:tabs>
                      <w:jc w:val="center"/>
                      <w:rPr>
                        <w:sz w:val="20"/>
                        <w:lang w:eastAsia="lt-LT"/>
                      </w:rPr>
                    </w:pPr>
                    <w:r>
                      <w:rPr>
                        <w:sz w:val="20"/>
                        <w:lang w:eastAsia="lt-LT"/>
                      </w:rPr>
                      <w:t>22 200</w:t>
                    </w:r>
                  </w:p>
                  <w:p>
                    <w:pPr>
                      <w:tabs>
                        <w:tab w:val="left" w:pos="-360"/>
                      </w:tabs>
                      <w:jc w:val="center"/>
                      <w:rPr>
                        <w:sz w:val="20"/>
                        <w:lang w:eastAsia="lt-LT"/>
                      </w:rPr>
                    </w:pPr>
                  </w:p>
                </w:tc>
                <w:tc>
                  <w:tcPr>
                    <w:tcW w:w="1687" w:type="dxa"/>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3.</w:t>
                    </w:r>
                  </w:p>
                </w:tc>
                <w:tc>
                  <w:tcPr>
                    <w:tcW w:w="13440" w:type="dxa"/>
                    <w:gridSpan w:val="5"/>
                    <w:shd w:val="clear" w:color="auto" w:fill="auto"/>
                  </w:tcPr>
                  <w:p>
                    <w:pPr>
                      <w:rPr>
                        <w:rFonts w:eastAsia="Calibri"/>
                        <w:sz w:val="20"/>
                        <w:lang w:eastAsia="lt-LT"/>
                      </w:rPr>
                    </w:pPr>
                    <w:r>
                      <w:rPr>
                        <w:sz w:val="20"/>
                        <w:lang w:eastAsia="lt-LT"/>
                      </w:rPr>
                      <w:t xml:space="preserve">Tikslas – </w:t>
                    </w:r>
                    <w:r>
                      <w:rPr>
                        <w:bCs/>
                        <w:sz w:val="20"/>
                      </w:rPr>
                      <w:t>sudaryti sąlygas profesionaliai rengti perspektyvius sportininkus siekti aukščiausių sportinių rezultatų</w:t>
                    </w:r>
                    <w:r>
                      <w:rPr>
                        <w:sz w:val="20"/>
                        <w:lang w:eastAsia="lt-LT"/>
                      </w:rPr>
                      <w:t xml:space="preserve"> </w:t>
                    </w:r>
                  </w:p>
                </w:tc>
              </w:tr>
              <w:tr>
                <w:trPr>
                  <w:trHeight w:val="23"/>
                </w:trPr>
                <w:tc>
                  <w:tcPr>
                    <w:tcW w:w="1444" w:type="dxa"/>
                    <w:tcBorders>
                      <w:bottom w:val="single" w:sz="4" w:space="0" w:color="auto"/>
                    </w:tcBorders>
                    <w:shd w:val="clear" w:color="auto" w:fill="auto"/>
                  </w:tcPr>
                  <w:p>
                    <w:pPr>
                      <w:jc w:val="center"/>
                      <w:rPr>
                        <w:sz w:val="20"/>
                        <w:lang w:eastAsia="lt-LT"/>
                      </w:rPr>
                    </w:pPr>
                    <w:r>
                      <w:rPr>
                        <w:sz w:val="20"/>
                        <w:lang w:eastAsia="lt-LT"/>
                      </w:rPr>
                      <w:t>R-3</w:t>
                    </w:r>
                  </w:p>
                </w:tc>
                <w:tc>
                  <w:tcPr>
                    <w:tcW w:w="5699" w:type="dxa"/>
                    <w:tcBorders>
                      <w:bottom w:val="single" w:sz="4" w:space="0" w:color="auto"/>
                    </w:tcBorders>
                    <w:shd w:val="clear" w:color="auto" w:fill="auto"/>
                  </w:tcPr>
                  <w:p>
                    <w:pPr>
                      <w:keepNext/>
                      <w:tabs>
                        <w:tab w:val="left" w:pos="-360"/>
                      </w:tabs>
                      <w:rPr>
                        <w:sz w:val="20"/>
                        <w:lang w:eastAsia="lt-LT"/>
                      </w:rPr>
                    </w:pPr>
                    <w:r>
                      <w:rPr>
                        <w:sz w:val="20"/>
                        <w:lang w:eastAsia="lt-LT"/>
                      </w:rPr>
                      <w:t>Olimpinėse žaidynėse, olimpinių sporto šakų pasaulio ir Europos suaugusiųjų čempionatuose iškovotų medalių skaičius, ne mažiau kaip</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14</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14</w:t>
                    </w:r>
                  </w:p>
                </w:tc>
                <w:tc>
                  <w:tcPr>
                    <w:tcW w:w="1828" w:type="dxa"/>
                    <w:tcBorders>
                      <w:bottom w:val="single" w:sz="4" w:space="0" w:color="auto"/>
                    </w:tcBorders>
                    <w:shd w:val="clear" w:color="auto" w:fill="auto"/>
                  </w:tcPr>
                  <w:p>
                    <w:pPr>
                      <w:tabs>
                        <w:tab w:val="left" w:pos="380"/>
                        <w:tab w:val="center" w:pos="672"/>
                      </w:tabs>
                      <w:jc w:val="center"/>
                      <w:rPr>
                        <w:rFonts w:eastAsia="Calibri"/>
                        <w:sz w:val="20"/>
                        <w:lang w:eastAsia="lt-LT"/>
                      </w:rPr>
                    </w:pPr>
                    <w:r>
                      <w:rPr>
                        <w:rFonts w:eastAsia="Calibri"/>
                        <w:sz w:val="20"/>
                        <w:lang w:eastAsia="lt-LT"/>
                      </w:rPr>
                      <w:t>18</w:t>
                    </w:r>
                  </w:p>
                </w:tc>
                <w:tc>
                  <w:tcPr>
                    <w:tcW w:w="1687" w:type="dxa"/>
                    <w:tcBorders>
                      <w:bottom w:val="single" w:sz="4" w:space="0" w:color="auto"/>
                    </w:tcBorders>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tcBorders>
                      <w:bottom w:val="single" w:sz="4" w:space="0" w:color="auto"/>
                    </w:tcBorders>
                    <w:shd w:val="clear" w:color="auto" w:fill="auto"/>
                  </w:tcPr>
                  <w:p>
                    <w:pPr>
                      <w:jc w:val="center"/>
                      <w:rPr>
                        <w:sz w:val="20"/>
                        <w:lang w:eastAsia="lt-LT"/>
                      </w:rPr>
                    </w:pPr>
                    <w:r>
                      <w:rPr>
                        <w:sz w:val="20"/>
                        <w:lang w:eastAsia="lt-LT"/>
                      </w:rPr>
                      <w:t>R-4</w:t>
                    </w:r>
                  </w:p>
                </w:tc>
                <w:tc>
                  <w:tcPr>
                    <w:tcW w:w="5699" w:type="dxa"/>
                    <w:tcBorders>
                      <w:bottom w:val="single" w:sz="4" w:space="0" w:color="auto"/>
                    </w:tcBorders>
                    <w:shd w:val="clear" w:color="auto" w:fill="auto"/>
                  </w:tcPr>
                  <w:p>
                    <w:pPr>
                      <w:keepNext/>
                      <w:tabs>
                        <w:tab w:val="left" w:pos="-360"/>
                      </w:tabs>
                      <w:rPr>
                        <w:sz w:val="20"/>
                        <w:lang w:eastAsia="lt-LT"/>
                      </w:rPr>
                    </w:pPr>
                    <w:r>
                      <w:rPr>
                        <w:sz w:val="20"/>
                        <w:lang w:eastAsia="lt-LT" w:bidi="en-US"/>
                      </w:rPr>
                      <w:t xml:space="preserve">Parolimpinėse ir Kurčiųjų žaidynėse, pasaulio ir Europos neįgaliųjų čempionatuose iškovotų medalių skaičius, </w:t>
                    </w:r>
                    <w:r>
                      <w:rPr>
                        <w:sz w:val="20"/>
                        <w:lang w:eastAsia="lt-LT"/>
                      </w:rPr>
                      <w:t>ne mažiau kaip</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12</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16</w:t>
                    </w:r>
                  </w:p>
                </w:tc>
                <w:tc>
                  <w:tcPr>
                    <w:tcW w:w="1828" w:type="dxa"/>
                    <w:tcBorders>
                      <w:bottom w:val="single" w:sz="4" w:space="0" w:color="auto"/>
                    </w:tcBorders>
                    <w:shd w:val="clear" w:color="auto" w:fill="auto"/>
                  </w:tcPr>
                  <w:p>
                    <w:pPr>
                      <w:tabs>
                        <w:tab w:val="left" w:pos="380"/>
                        <w:tab w:val="center" w:pos="672"/>
                      </w:tabs>
                      <w:jc w:val="center"/>
                      <w:rPr>
                        <w:rFonts w:eastAsia="Calibri"/>
                        <w:sz w:val="20"/>
                        <w:lang w:eastAsia="lt-LT"/>
                      </w:rPr>
                    </w:pPr>
                    <w:r>
                      <w:rPr>
                        <w:rFonts w:eastAsia="Calibri"/>
                        <w:sz w:val="20"/>
                        <w:lang w:eastAsia="lt-LT"/>
                      </w:rPr>
                      <w:t>27</w:t>
                    </w:r>
                  </w:p>
                </w:tc>
                <w:tc>
                  <w:tcPr>
                    <w:tcW w:w="1687" w:type="dxa"/>
                    <w:tcBorders>
                      <w:bottom w:val="single" w:sz="4" w:space="0" w:color="auto"/>
                    </w:tcBorders>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3.1.</w:t>
                    </w:r>
                  </w:p>
                </w:tc>
                <w:tc>
                  <w:tcPr>
                    <w:tcW w:w="13440" w:type="dxa"/>
                    <w:gridSpan w:val="5"/>
                    <w:shd w:val="clear" w:color="auto" w:fill="auto"/>
                  </w:tcPr>
                  <w:p>
                    <w:pPr>
                      <w:rPr>
                        <w:rFonts w:eastAsia="Calibri"/>
                        <w:sz w:val="20"/>
                        <w:lang w:eastAsia="lt-LT"/>
                      </w:rPr>
                    </w:pPr>
                    <w:r>
                      <w:rPr>
                        <w:sz w:val="20"/>
                        <w:lang w:eastAsia="lt-LT"/>
                      </w:rPr>
                      <w:t xml:space="preserve">3 tikslo 1 uždavinys – </w:t>
                    </w:r>
                    <w:r>
                      <w:rPr>
                        <w:rFonts w:eastAsia="Batang"/>
                        <w:sz w:val="20"/>
                      </w:rPr>
                      <w:t>sudaryti sąlygas sporto organizacijoms rengti didelio meistriškumo sportininkus</w:t>
                    </w:r>
                    <w:r>
                      <w:rPr>
                        <w:rFonts w:eastAsia="Batang"/>
                        <w:b/>
                        <w:sz w:val="20"/>
                      </w:rPr>
                      <w:t xml:space="preserve"> </w:t>
                    </w:r>
                    <w:r>
                      <w:rPr>
                        <w:strike/>
                        <w:sz w:val="20"/>
                        <w:lang w:eastAsia="lt-LT"/>
                      </w:rPr>
                      <w:t xml:space="preserve"> </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P-3-1-1</w:t>
                    </w:r>
                  </w:p>
                </w:tc>
                <w:tc>
                  <w:tcPr>
                    <w:tcW w:w="5699" w:type="dxa"/>
                    <w:shd w:val="clear" w:color="auto" w:fill="auto"/>
                  </w:tcPr>
                  <w:p>
                    <w:pPr>
                      <w:ind w:right="96"/>
                      <w:rPr>
                        <w:bCs/>
                        <w:sz w:val="20"/>
                        <w:lang w:eastAsia="lt-LT"/>
                      </w:rPr>
                    </w:pPr>
                    <w:r>
                      <w:rPr>
                        <w:rFonts w:eastAsia="Calibri"/>
                        <w:sz w:val="20"/>
                        <w:lang w:eastAsia="lt-LT"/>
                      </w:rPr>
                      <w:t>P</w:t>
                    </w:r>
                    <w:r>
                      <w:rPr>
                        <w:sz w:val="20"/>
                        <w:lang w:eastAsia="lt-LT"/>
                      </w:rPr>
                      <w:t>asaulio ir Europos suaugusiųjų, jaunimo ir jaunių visų neolimpinių sporto šakų čempionatuose iškovotų medalių skaičius, ne mažiau kaip</w:t>
                    </w:r>
                  </w:p>
                </w:tc>
                <w:tc>
                  <w:tcPr>
                    <w:tcW w:w="2100" w:type="dxa"/>
                    <w:shd w:val="clear" w:color="auto" w:fill="auto"/>
                  </w:tcPr>
                  <w:p>
                    <w:pPr>
                      <w:jc w:val="center"/>
                      <w:rPr>
                        <w:rFonts w:eastAsia="Calibri"/>
                        <w:sz w:val="20"/>
                        <w:lang w:eastAsia="lt-LT"/>
                      </w:rPr>
                    </w:pPr>
                    <w:r>
                      <w:rPr>
                        <w:rFonts w:eastAsia="Calibri"/>
                        <w:sz w:val="20"/>
                        <w:lang w:eastAsia="lt-LT"/>
                      </w:rPr>
                      <w:t>150</w:t>
                    </w:r>
                  </w:p>
                </w:tc>
                <w:tc>
                  <w:tcPr>
                    <w:tcW w:w="2126" w:type="dxa"/>
                    <w:shd w:val="clear" w:color="auto" w:fill="auto"/>
                  </w:tcPr>
                  <w:p>
                    <w:pPr>
                      <w:jc w:val="center"/>
                      <w:rPr>
                        <w:sz w:val="20"/>
                        <w:lang w:eastAsia="lt-LT"/>
                      </w:rPr>
                    </w:pPr>
                    <w:r>
                      <w:rPr>
                        <w:sz w:val="20"/>
                        <w:lang w:eastAsia="lt-LT"/>
                      </w:rPr>
                      <w:t>150</w:t>
                    </w:r>
                  </w:p>
                </w:tc>
                <w:tc>
                  <w:tcPr>
                    <w:tcW w:w="1828" w:type="dxa"/>
                    <w:shd w:val="clear" w:color="auto" w:fill="auto"/>
                  </w:tcPr>
                  <w:p>
                    <w:pPr>
                      <w:jc w:val="center"/>
                      <w:rPr>
                        <w:sz w:val="20"/>
                        <w:lang w:eastAsia="lt-LT"/>
                      </w:rPr>
                    </w:pPr>
                    <w:r>
                      <w:rPr>
                        <w:sz w:val="20"/>
                        <w:lang w:eastAsia="lt-LT"/>
                      </w:rPr>
                      <w:t>150</w:t>
                    </w:r>
                  </w:p>
                </w:tc>
                <w:tc>
                  <w:tcPr>
                    <w:tcW w:w="1687" w:type="dxa"/>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sz w:val="20"/>
                        <w:lang w:eastAsia="lt-LT"/>
                      </w:rPr>
                    </w:pPr>
                    <w:r>
                      <w:rPr>
                        <w:rFonts w:eastAsia="Calibri"/>
                        <w:smallCaps/>
                        <w:sz w:val="20"/>
                        <w:lang w:eastAsia="lt-LT"/>
                      </w:rPr>
                      <w:t>P-3-1-2</w:t>
                    </w:r>
                  </w:p>
                </w:tc>
                <w:tc>
                  <w:tcPr>
                    <w:tcW w:w="5699" w:type="dxa"/>
                    <w:shd w:val="clear" w:color="auto" w:fill="auto"/>
                  </w:tcPr>
                  <w:p>
                    <w:pPr>
                      <w:ind w:right="96"/>
                      <w:rPr>
                        <w:rFonts w:eastAsia="Calibri"/>
                        <w:sz w:val="20"/>
                        <w:lang w:eastAsia="lt-LT"/>
                      </w:rPr>
                    </w:pPr>
                    <w:r>
                      <w:rPr>
                        <w:rFonts w:eastAsia="Calibri"/>
                        <w:sz w:val="20"/>
                        <w:lang w:eastAsia="lt-LT"/>
                      </w:rPr>
                      <w:t>Bendrojo ugdymo mokyklose, vykdančiose specializuoto ugdymo krypties programas (pagrindinio ir vidurinio ugdymo kartu su sporto ugdymu programas), ugdomų talentingų būsimųjų sportininkų skaičius</w:t>
                    </w:r>
                  </w:p>
                </w:tc>
                <w:tc>
                  <w:tcPr>
                    <w:tcW w:w="2100" w:type="dxa"/>
                    <w:shd w:val="clear" w:color="auto" w:fill="auto"/>
                  </w:tcPr>
                  <w:p>
                    <w:pPr>
                      <w:jc w:val="center"/>
                      <w:rPr>
                        <w:rFonts w:eastAsia="Calibri"/>
                        <w:sz w:val="20"/>
                        <w:lang w:eastAsia="lt-LT"/>
                      </w:rPr>
                    </w:pPr>
                    <w:r>
                      <w:rPr>
                        <w:rFonts w:eastAsia="Calibri"/>
                        <w:sz w:val="20"/>
                        <w:lang w:eastAsia="lt-LT"/>
                      </w:rPr>
                      <w:t>580</w:t>
                    </w:r>
                  </w:p>
                </w:tc>
                <w:tc>
                  <w:tcPr>
                    <w:tcW w:w="2126" w:type="dxa"/>
                    <w:shd w:val="clear" w:color="auto" w:fill="auto"/>
                  </w:tcPr>
                  <w:p>
                    <w:pPr>
                      <w:jc w:val="center"/>
                      <w:rPr>
                        <w:sz w:val="20"/>
                        <w:lang w:eastAsia="lt-LT"/>
                      </w:rPr>
                    </w:pPr>
                    <w:r>
                      <w:rPr>
                        <w:sz w:val="20"/>
                        <w:lang w:eastAsia="lt-LT"/>
                      </w:rPr>
                      <w:t>580</w:t>
                    </w:r>
                  </w:p>
                </w:tc>
                <w:tc>
                  <w:tcPr>
                    <w:tcW w:w="1828" w:type="dxa"/>
                    <w:shd w:val="clear" w:color="auto" w:fill="auto"/>
                  </w:tcPr>
                  <w:p>
                    <w:pPr>
                      <w:jc w:val="center"/>
                      <w:rPr>
                        <w:sz w:val="20"/>
                        <w:lang w:eastAsia="lt-LT"/>
                      </w:rPr>
                    </w:pPr>
                    <w:r>
                      <w:rPr>
                        <w:sz w:val="20"/>
                        <w:lang w:eastAsia="lt-LT"/>
                      </w:rPr>
                      <w:t>580</w:t>
                    </w:r>
                  </w:p>
                </w:tc>
                <w:tc>
                  <w:tcPr>
                    <w:tcW w:w="1687" w:type="dxa"/>
                    <w:shd w:val="clear" w:color="auto" w:fill="auto"/>
                  </w:tcPr>
                  <w:p>
                    <w:pPr>
                      <w:rPr>
                        <w:rFonts w:eastAsia="Calibri"/>
                        <w:sz w:val="20"/>
                        <w:lang w:eastAsia="lt-LT"/>
                      </w:rPr>
                    </w:pPr>
                    <w:r>
                      <w:rPr>
                        <w:rFonts w:eastAsia="Calibri"/>
                        <w:sz w:val="20"/>
                        <w:lang w:eastAsia="lt-LT"/>
                      </w:rPr>
                      <w:t>Švietimo ir mokslo ministerija</w:t>
                    </w:r>
                  </w:p>
                </w:tc>
              </w:tr>
              <w:tr>
                <w:trPr>
                  <w:trHeight w:val="23"/>
                </w:trPr>
                <w:tc>
                  <w:tcPr>
                    <w:tcW w:w="1444" w:type="dxa"/>
                    <w:shd w:val="clear" w:color="auto" w:fill="auto"/>
                  </w:tcPr>
                  <w:p>
                    <w:pPr>
                      <w:tabs>
                        <w:tab w:val="left" w:pos="-567"/>
                        <w:tab w:val="left" w:pos="1134"/>
                      </w:tabs>
                      <w:ind w:right="57"/>
                      <w:jc w:val="center"/>
                      <w:rPr>
                        <w:rFonts w:eastAsia="Calibri"/>
                        <w:smallCaps/>
                        <w:sz w:val="20"/>
                        <w:lang w:eastAsia="lt-LT"/>
                      </w:rPr>
                    </w:pPr>
                    <w:r>
                      <w:rPr>
                        <w:rFonts w:eastAsia="Calibri"/>
                        <w:smallCaps/>
                        <w:sz w:val="20"/>
                        <w:lang w:eastAsia="lt-LT"/>
                      </w:rPr>
                      <w:t>4.</w:t>
                    </w:r>
                  </w:p>
                </w:tc>
                <w:tc>
                  <w:tcPr>
                    <w:tcW w:w="13440" w:type="dxa"/>
                    <w:gridSpan w:val="5"/>
                    <w:shd w:val="clear" w:color="auto" w:fill="auto"/>
                  </w:tcPr>
                  <w:p>
                    <w:pPr>
                      <w:rPr>
                        <w:rFonts w:eastAsia="Calibri"/>
                        <w:sz w:val="20"/>
                        <w:lang w:eastAsia="lt-LT"/>
                      </w:rPr>
                    </w:pPr>
                    <w:r>
                      <w:rPr>
                        <w:rFonts w:eastAsia="Calibri"/>
                        <w:sz w:val="20"/>
                        <w:lang w:eastAsia="lt-LT"/>
                      </w:rPr>
                      <w:t xml:space="preserve">Tikslas </w:t>
                    </w:r>
                    <w:r>
                      <w:rPr>
                        <w:bCs/>
                        <w:sz w:val="20"/>
                        <w:lang w:eastAsia="lt-LT"/>
                      </w:rPr>
                      <w:t xml:space="preserve">– remti kūno kultūrą ir sportą </w:t>
                    </w:r>
                    <w:r>
                      <w:rPr>
                        <w:rFonts w:eastAsia="Batang"/>
                        <w:sz w:val="20"/>
                      </w:rPr>
                      <w:t>Kūno kultūros ir sporto rėmimo fondo lėšomis</w:t>
                    </w:r>
                  </w:p>
                </w:tc>
              </w:tr>
              <w:tr>
                <w:trPr>
                  <w:trHeight w:val="23"/>
                </w:trPr>
                <w:tc>
                  <w:tcPr>
                    <w:tcW w:w="1444" w:type="dxa"/>
                    <w:shd w:val="clear" w:color="auto" w:fill="auto"/>
                  </w:tcPr>
                  <w:p>
                    <w:pPr>
                      <w:tabs>
                        <w:tab w:val="left" w:pos="-567"/>
                        <w:tab w:val="left" w:pos="1134"/>
                      </w:tabs>
                      <w:ind w:right="57"/>
                      <w:jc w:val="center"/>
                      <w:rPr>
                        <w:rFonts w:eastAsia="Calibri"/>
                        <w:smallCaps/>
                        <w:sz w:val="20"/>
                        <w:lang w:eastAsia="lt-LT"/>
                      </w:rPr>
                    </w:pPr>
                    <w:r>
                      <w:rPr>
                        <w:rFonts w:eastAsia="Calibri"/>
                        <w:smallCaps/>
                        <w:sz w:val="20"/>
                        <w:lang w:eastAsia="lt-LT"/>
                      </w:rPr>
                      <w:t>R-4</w:t>
                    </w:r>
                  </w:p>
                </w:tc>
                <w:tc>
                  <w:tcPr>
                    <w:tcW w:w="5699" w:type="dxa"/>
                    <w:shd w:val="clear" w:color="auto" w:fill="auto"/>
                  </w:tcPr>
                  <w:p>
                    <w:pPr>
                      <w:keepNext/>
                      <w:tabs>
                        <w:tab w:val="left" w:pos="-360"/>
                      </w:tabs>
                      <w:rPr>
                        <w:bCs/>
                        <w:sz w:val="20"/>
                        <w:lang w:eastAsia="lt-LT"/>
                      </w:rPr>
                    </w:pPr>
                    <w:r>
                      <w:rPr>
                        <w:bCs/>
                        <w:sz w:val="20"/>
                      </w:rPr>
                      <w:t xml:space="preserve">Patikrinta organizacijų, kurių </w:t>
                    </w:r>
                    <w:r>
                      <w:rPr>
                        <w:sz w:val="20"/>
                        <w:lang w:eastAsia="lt-LT"/>
                      </w:rPr>
                      <w:t>projektams buvo skirtos Kūno kultūros ir sporto rėmimo fondo lėšos, procentas</w:t>
                    </w:r>
                  </w:p>
                </w:tc>
                <w:tc>
                  <w:tcPr>
                    <w:tcW w:w="2100" w:type="dxa"/>
                    <w:shd w:val="clear" w:color="auto" w:fill="auto"/>
                  </w:tcPr>
                  <w:p>
                    <w:pPr>
                      <w:keepNext/>
                      <w:tabs>
                        <w:tab w:val="left" w:pos="-360"/>
                      </w:tabs>
                      <w:jc w:val="center"/>
                      <w:rPr>
                        <w:sz w:val="20"/>
                        <w:lang w:eastAsia="lt-LT"/>
                      </w:rPr>
                    </w:pPr>
                    <w:r>
                      <w:rPr>
                        <w:sz w:val="20"/>
                        <w:lang w:eastAsia="lt-LT"/>
                      </w:rPr>
                      <w:t>10</w:t>
                    </w:r>
                  </w:p>
                </w:tc>
                <w:tc>
                  <w:tcPr>
                    <w:tcW w:w="2126" w:type="dxa"/>
                    <w:shd w:val="clear" w:color="auto" w:fill="auto"/>
                  </w:tcPr>
                  <w:p>
                    <w:pPr>
                      <w:keepNext/>
                      <w:tabs>
                        <w:tab w:val="left" w:pos="-360"/>
                      </w:tabs>
                      <w:jc w:val="center"/>
                      <w:rPr>
                        <w:sz w:val="20"/>
                        <w:lang w:eastAsia="lt-LT"/>
                      </w:rPr>
                    </w:pPr>
                    <w:r>
                      <w:rPr>
                        <w:sz w:val="20"/>
                        <w:lang w:eastAsia="lt-LT"/>
                      </w:rPr>
                      <w:t>15</w:t>
                    </w:r>
                  </w:p>
                </w:tc>
                <w:tc>
                  <w:tcPr>
                    <w:tcW w:w="1828" w:type="dxa"/>
                    <w:shd w:val="clear" w:color="auto" w:fill="auto"/>
                  </w:tcPr>
                  <w:p>
                    <w:pPr>
                      <w:keepNext/>
                      <w:tabs>
                        <w:tab w:val="left" w:pos="-360"/>
                      </w:tabs>
                      <w:jc w:val="center"/>
                      <w:rPr>
                        <w:sz w:val="20"/>
                        <w:lang w:eastAsia="lt-LT"/>
                      </w:rPr>
                    </w:pPr>
                    <w:r>
                      <w:rPr>
                        <w:sz w:val="20"/>
                        <w:lang w:eastAsia="lt-LT"/>
                      </w:rPr>
                      <w:t>20</w:t>
                    </w:r>
                  </w:p>
                </w:tc>
                <w:tc>
                  <w:tcPr>
                    <w:tcW w:w="1687" w:type="dxa"/>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sz w:val="20"/>
                        <w:lang w:eastAsia="lt-LT"/>
                      </w:rPr>
                    </w:pPr>
                    <w:r>
                      <w:rPr>
                        <w:rFonts w:eastAsia="Calibri"/>
                        <w:smallCaps/>
                        <w:sz w:val="20"/>
                        <w:lang w:eastAsia="lt-LT"/>
                      </w:rPr>
                      <w:t>4.1.</w:t>
                    </w:r>
                  </w:p>
                </w:tc>
                <w:tc>
                  <w:tcPr>
                    <w:tcW w:w="13440" w:type="dxa"/>
                    <w:gridSpan w:val="5"/>
                    <w:shd w:val="clear" w:color="auto" w:fill="auto"/>
                  </w:tcPr>
                  <w:p>
                    <w:pPr>
                      <w:rPr>
                        <w:rFonts w:eastAsia="Calibri"/>
                        <w:sz w:val="20"/>
                        <w:lang w:eastAsia="lt-LT"/>
                      </w:rPr>
                    </w:pPr>
                    <w:r>
                      <w:rPr>
                        <w:rFonts w:eastAsia="Calibri"/>
                        <w:sz w:val="20"/>
                        <w:lang w:eastAsia="lt-LT"/>
                      </w:rPr>
                      <w:t>4 tikslo 1 uždavinys</w:t>
                    </w:r>
                    <w:r>
                      <w:rPr>
                        <w:rFonts w:eastAsia="Batang"/>
                        <w:sz w:val="20"/>
                      </w:rPr>
                      <w:t xml:space="preserve"> – Kūno kultūros ir sporto rėmimo fondo lėšomis finansuoti kūno kultūros ir sporto plėtros projektus</w:t>
                    </w:r>
                  </w:p>
                </w:tc>
              </w:tr>
              <w:tr>
                <w:trPr>
                  <w:trHeight w:val="23"/>
                </w:trPr>
                <w:tc>
                  <w:tcPr>
                    <w:tcW w:w="1444" w:type="dxa"/>
                    <w:tcBorders>
                      <w:bottom w:val="single" w:sz="4" w:space="0" w:color="auto"/>
                    </w:tcBorders>
                    <w:shd w:val="clear" w:color="auto" w:fill="auto"/>
                  </w:tcPr>
                  <w:p>
                    <w:pPr>
                      <w:tabs>
                        <w:tab w:val="left" w:pos="-567"/>
                        <w:tab w:val="left" w:pos="1134"/>
                      </w:tabs>
                      <w:ind w:right="57"/>
                      <w:jc w:val="center"/>
                      <w:rPr>
                        <w:rFonts w:eastAsia="Calibri"/>
                        <w:smallCaps/>
                        <w:sz w:val="20"/>
                        <w:lang w:eastAsia="lt-LT"/>
                      </w:rPr>
                    </w:pPr>
                    <w:r>
                      <w:rPr>
                        <w:rFonts w:eastAsia="Calibri"/>
                        <w:smallCaps/>
                        <w:sz w:val="20"/>
                        <w:lang w:eastAsia="lt-LT"/>
                      </w:rPr>
                      <w:t>P-4-1-1</w:t>
                    </w:r>
                  </w:p>
                </w:tc>
                <w:tc>
                  <w:tcPr>
                    <w:tcW w:w="5699" w:type="dxa"/>
                    <w:tcBorders>
                      <w:bottom w:val="single" w:sz="4" w:space="0" w:color="auto"/>
                    </w:tcBorders>
                    <w:shd w:val="clear" w:color="auto" w:fill="auto"/>
                  </w:tcPr>
                  <w:p>
                    <w:pPr>
                      <w:keepNext/>
                      <w:tabs>
                        <w:tab w:val="left" w:pos="-360"/>
                      </w:tabs>
                      <w:rPr>
                        <w:bCs/>
                        <w:sz w:val="20"/>
                      </w:rPr>
                    </w:pPr>
                    <w:r>
                      <w:rPr>
                        <w:bCs/>
                        <w:sz w:val="20"/>
                      </w:rPr>
                      <w:t>Parengta ir Lietuvos Respublikos Vyriausybei pateikta Kūno kultūros ir sporto rėmimo fondo veiklos ataskaitų projektų, skaičius</w:t>
                    </w:r>
                  </w:p>
                </w:tc>
                <w:tc>
                  <w:tcPr>
                    <w:tcW w:w="2100" w:type="dxa"/>
                    <w:tcBorders>
                      <w:bottom w:val="single" w:sz="4" w:space="0" w:color="auto"/>
                    </w:tcBorders>
                    <w:shd w:val="clear" w:color="auto" w:fill="auto"/>
                  </w:tcPr>
                  <w:p>
                    <w:pPr>
                      <w:keepNext/>
                      <w:tabs>
                        <w:tab w:val="left" w:pos="-360"/>
                      </w:tabs>
                      <w:jc w:val="center"/>
                      <w:rPr>
                        <w:sz w:val="20"/>
                        <w:lang w:eastAsia="lt-LT"/>
                      </w:rPr>
                    </w:pPr>
                    <w:r>
                      <w:rPr>
                        <w:sz w:val="20"/>
                        <w:lang w:eastAsia="lt-LT"/>
                      </w:rPr>
                      <w:t>2</w:t>
                    </w:r>
                  </w:p>
                </w:tc>
                <w:tc>
                  <w:tcPr>
                    <w:tcW w:w="2126" w:type="dxa"/>
                    <w:tcBorders>
                      <w:bottom w:val="single" w:sz="4" w:space="0" w:color="auto"/>
                    </w:tcBorders>
                    <w:shd w:val="clear" w:color="auto" w:fill="auto"/>
                  </w:tcPr>
                  <w:p>
                    <w:pPr>
                      <w:keepNext/>
                      <w:tabs>
                        <w:tab w:val="left" w:pos="-360"/>
                      </w:tabs>
                      <w:jc w:val="center"/>
                      <w:rPr>
                        <w:sz w:val="20"/>
                        <w:lang w:eastAsia="lt-LT"/>
                      </w:rPr>
                    </w:pPr>
                    <w:r>
                      <w:rPr>
                        <w:sz w:val="20"/>
                        <w:lang w:eastAsia="lt-LT"/>
                      </w:rPr>
                      <w:t>2</w:t>
                    </w:r>
                  </w:p>
                </w:tc>
                <w:tc>
                  <w:tcPr>
                    <w:tcW w:w="1828" w:type="dxa"/>
                    <w:tcBorders>
                      <w:bottom w:val="single" w:sz="4" w:space="0" w:color="auto"/>
                    </w:tcBorders>
                    <w:shd w:val="clear" w:color="auto" w:fill="auto"/>
                  </w:tcPr>
                  <w:p>
                    <w:pPr>
                      <w:keepNext/>
                      <w:tabs>
                        <w:tab w:val="left" w:pos="-360"/>
                      </w:tabs>
                      <w:jc w:val="center"/>
                      <w:rPr>
                        <w:sz w:val="20"/>
                        <w:lang w:eastAsia="lt-LT"/>
                      </w:rPr>
                    </w:pPr>
                    <w:r>
                      <w:rPr>
                        <w:sz w:val="20"/>
                        <w:lang w:eastAsia="lt-LT"/>
                      </w:rPr>
                      <w:t>2</w:t>
                    </w:r>
                  </w:p>
                </w:tc>
                <w:tc>
                  <w:tcPr>
                    <w:tcW w:w="1687" w:type="dxa"/>
                    <w:tcBorders>
                      <w:bottom w:val="single" w:sz="4" w:space="0" w:color="auto"/>
                    </w:tcBorders>
                    <w:shd w:val="clear" w:color="auto" w:fill="auto"/>
                  </w:tcPr>
                  <w:p>
                    <w:pPr>
                      <w:rPr>
                        <w:rFonts w:eastAsia="Calibri"/>
                        <w:sz w:val="20"/>
                        <w:lang w:eastAsia="lt-LT"/>
                      </w:rPr>
                    </w:pPr>
                    <w:r>
                      <w:rPr>
                        <w:rFonts w:eastAsia="Calibri"/>
                        <w:sz w:val="20"/>
                        <w:lang w:eastAsia="lt-LT"/>
                      </w:rPr>
                      <w:t>Kūno kultūros ir sporto departamentas“</w:t>
                    </w:r>
                  </w:p>
                </w:tc>
              </w:tr>
            </w:tbl>
            <w:p>
              <w:pPr>
                <w:tabs>
                  <w:tab w:val="center" w:pos="-7800"/>
                  <w:tab w:val="left" w:pos="8931"/>
                  <w:tab w:val="right" w:pos="11340"/>
                </w:tabs>
                <w:rPr>
                  <w:szCs w:val="24"/>
                  <w:lang w:eastAsia="lt-LT"/>
                </w:rPr>
              </w:pPr>
            </w:p>
            <w:p>
              <w:pPr>
                <w:tabs>
                  <w:tab w:val="center" w:pos="-7800"/>
                  <w:tab w:val="left" w:pos="8931"/>
                  <w:tab w:val="right" w:pos="11340"/>
                </w:tabs>
                <w:rPr>
                  <w:lang w:eastAsia="lt-LT"/>
                </w:rPr>
              </w:pPr>
            </w:p>
          </w:sdtContent>
        </w:sdt>
        <w:sdt>
          <w:sdtPr>
            <w:alias w:val="signatura"/>
            <w:tag w:val="part_c13c231c529f42998e082565a73c09d5"/>
            <w:lock w:val="sdtLocked"/>
            <w:richText/>
          </w:sdtPr>
          <w:sdtContent>
            <w:p>
              <w:pPr>
                <w:tabs>
                  <w:tab w:val="center" w:pos="-7800"/>
                  <w:tab w:val="left" w:pos="8931"/>
                  <w:tab w:val="right" w:pos="11340"/>
                </w:tabs>
                <w:rPr>
                  <w:lang w:eastAsia="lt-LT"/>
                </w:rPr>
              </w:pPr>
              <w:r>
                <w:rPr>
                  <w:lang w:eastAsia="lt-LT"/>
                </w:rPr>
                <w:t>Ministras Pirmininkas</w:t>
                <w:tab/>
              </w:r>
            </w:p>
            <w:p>
              <w:pPr>
                <w:tabs>
                  <w:tab w:val="center" w:pos="-7800"/>
                  <w:tab w:val="left" w:pos="8931"/>
                  <w:tab w:val="right" w:pos="11340"/>
                </w:tabs>
                <w:rPr>
                  <w:lang w:eastAsia="lt-LT"/>
                </w:rPr>
              </w:pPr>
            </w:p>
            <w:p>
              <w:pPr>
                <w:tabs>
                  <w:tab w:val="center" w:pos="-7800"/>
                  <w:tab w:val="left" w:pos="8931"/>
                  <w:tab w:val="right" w:pos="11340"/>
                </w:tabs>
                <w:rPr>
                  <w:lang w:eastAsia="lt-LT"/>
                </w:rPr>
              </w:pPr>
              <w:r>
                <w:rPr>
                  <w:lang w:eastAsia="lt-LT"/>
                </w:rPr>
                <w:t>Vidaus reikalų ministras</w:t>
                <w:tab/>
              </w:r>
            </w:p>
          </w:sdtContent>
        </w:sdt>
      </w:sdtContent>
    </w:sdt>
    <w:sectPr>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1134" w:bottom="567" w:left="1134" w:header="567"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rFonts w:eastAsia="MS Mincho"/>
        <w:szCs w:val="24"/>
        <w:lang w:val="en-US" w:eastAsia="ja-JP"/>
      </w:rPr>
    </w:pPr>
    <w:r>
      <w:rPr>
        <w:rFonts w:eastAsia="MS Mincho"/>
        <w:szCs w:val="24"/>
        <w:lang w:val="en-US" w:eastAsia="ja-JP"/>
      </w:rPr>
      <w:fldChar w:fldCharType="begin"/>
    </w:r>
    <w:r>
      <w:rPr>
        <w:rFonts w:eastAsia="MS Mincho"/>
        <w:szCs w:val="24"/>
        <w:lang w:val="en-US" w:eastAsia="ja-JP"/>
      </w:rPr>
      <w:instrText xml:space="preserve"> PAGE   \* MERGEFORMAT </w:instrText>
    </w:r>
    <w:r>
      <w:rPr>
        <w:rFonts w:eastAsia="MS Mincho"/>
        <w:szCs w:val="24"/>
        <w:lang w:val="en-US" w:eastAsia="ja-JP"/>
      </w:rPr>
      <w:fldChar w:fldCharType="separate"/>
    </w:r>
    <w:r>
      <w:rPr>
        <w:rFonts w:eastAsia="MS Mincho"/>
        <w:szCs w:val="24"/>
        <w:lang w:val="en-US" w:eastAsia="ja-JP"/>
      </w:rPr>
      <w:t>8</w:t>
    </w:r>
    <w:r>
      <w:rPr>
        <w:rFonts w:eastAsia="MS Mincho"/>
        <w:szCs w:val="24"/>
        <w:lang w:val="en-US" w:eastAsia="ja-JP"/>
      </w:rPr>
      <w:fldChar w:fldCharType="end"/>
    </w:r>
  </w:p>
  <w:p>
    <w:pPr>
      <w:tabs>
        <w:tab w:val="center" w:pos="4986"/>
        <w:tab w:val="right" w:pos="9972"/>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eastAsia="MS Mincho"/>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customXml/item6.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TURABIAN.XSL" StyleName="Turabian"/>
</file>

<file path=customXml/item6.xml><?xml version="1.0" encoding="utf-8"?>
<Parts xmlns="http://lrs.lt/TAIS/DocParts">
  <Part Type="pagrindine" DocPartId="1208c96dc17949c594c4152ae7e5a41f" PartId="5156e364c2b34b4f8a92be0ae7ec4f7c">
    <Part Type="preambule" DocPartId="b71936b8a2b745799977a0a6420f212f" PartId="621153a626394307879bbb6661fdfec1"/>
    <Part Type="pastraipa" DocPartId="c8c82c746fb74aeebafb508060e7c7db" PartId="fbf9eb7e9bf7489e8620d4abfce7a2ec"/>
    <Part Type="punktas" Nr="1" Abbr="1 p." DocPartId="2ddef369d72f4097b955ba6d03a90716" PartId="d678abf9247a467899843bc58d142f0c">
      <Part Type="citata" DocPartId="4a31bc51a5f349faa6fed798e54bd9bb" PartId="18f38cfd645f4dbeacf185f31b52e2ae">
        <Part Type="punktas" Nr="5" Abbr="5 p." DocPartId="39da3996cd2241c3b42f65c944ea0940" PartId="78801f30456b46e49d03af04b58e3618"/>
      </Part>
    </Part>
    <Part Type="punktas" Nr="2" Abbr="2 p." DocPartId="4d8b76a05e144a1cbc7b79ecd626f937" PartId="3eecd077bb59499ab458b833021dea58">
      <Part Type="citata" DocPartId="2fa8909b4b124b63ac1003234dc4c9a6" PartId="5dc67cf4d63b45f583ee8bebd32c07aa">
        <Part Type="punktas" Nr="6" Abbr="6 p." DocPartId="a5c96c8988e649859362425ed2c1d9c6" PartId="33ccc7363014433d8e8cee2ade4a3f62"/>
      </Part>
    </Part>
    <Part Type="punktas" Nr="3" Abbr="3 p." DocPartId="79a912b490cc41b9a80c26216f6dbd5f" PartId="ae189ce0a1984951862632af2faae86a">
      <Part Type="citata" DocPartId="d5908995417449e185e1577b1a219506" PartId="b5248de2355b4f4ebb8a3b838e03c02b">
        <Part Type="punktas" Nr="7" Abbr="7 p." DocPartId="8900f83a94f34fea8e7fe6e960fdc2cc" PartId="1179c6e60c71423da372bf054a998713"/>
      </Part>
    </Part>
    <Part Type="punktas" Nr="4" Abbr="4 p." DocPartId="18f13b12da3644f0af46e010aed0509b" PartId="cc985f478241440d9617d29213c3ef0e">
      <Part Type="citata" DocPartId="c459f4f5f7994ad3960ee7743494f0fa" PartId="cb455b9c0dbe41659460e18b9b616fa1">
        <Part Type="skyrius" Nr="2" Title="PLANO TIKSLAI, UŽDAVINIAI, PRIEMONĖS, ASIGNAVIMAI IR DALYVAUJANČIOS INSTITUCIJOS" DocPartId="6c93d00a2b17451a956b54ca298d3283" PartId="409e93ca4bef40ccab5a7b87e032624b"/>
      </Part>
      <Part Type="pastraipa" DocPartId="06d555ffe85c41e6906d6adf1743cd9c" PartId="761335257fc74535b2bcbe1e1980fed9"/>
      <Part Type="pastraipa" DocPartId="86d5065d9f6f4b6dba5bcec80c0be5a0" PartId="fcd4e1add59343e9bae6eaa04884caf1"/>
    </Part>
    <Part Type="punktas" Nr="5" Abbr="5 p." DocPartId="68e9b62e6fe74610b902cf7c7d8f32cf" PartId="f112b91ee1c2475badb201d345edeedd"/>
    <Part Type="poskyris" Title="PLANO VERTINIMO KRITERIJAI IR JŲ REIKŠMĖS" DocPartId="5971b23154a14da3982ca2d6d1784ddf" PartId="9b41936099c14461b706fa5dcea98382"/>
    <Part Type="signatura" DocPartId="c4b6a93aed474aabb21af54a14f80eac" PartId="c13c231c529f42998e082565a73c09d5"/>
  </Part>
</Parts>
</file>

<file path=customXml/itemProps1.xml><?xml version="1.0" encoding="utf-8"?>
<ds:datastoreItem xmlns:ds="http://schemas.openxmlformats.org/officeDocument/2006/customXml" ds:itemID="{F4BC293D-FE0E-4931-AF21-D67580477751}">
  <ds:schemaRefs>
    <ds:schemaRef ds:uri="http://schemas.microsoft.com/sharepoint/v3/contenttype/forms"/>
  </ds:schemaRefs>
</ds:datastoreItem>
</file>

<file path=customXml/itemProps2.xml><?xml version="1.0" encoding="utf-8"?>
<ds:datastoreItem xmlns:ds="http://schemas.openxmlformats.org/officeDocument/2006/customXml" ds:itemID="{78CD3978-A4A4-4E0D-BAB7-1293CF3E4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4F4EC5-6F64-410C-A314-A9D9FD2AF3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CC7C37-7D96-4FEA-A4B8-9AABFDD4B0F5}">
  <ds:schemaRefs>
    <ds:schemaRef ds:uri="http://schemas.microsoft.com/office/2006/metadata/longProperties"/>
  </ds:schemaRefs>
</ds:datastoreItem>
</file>

<file path=customXml/itemProps5.xml><?xml version="1.0" encoding="utf-8"?>
<ds:datastoreItem xmlns:ds="http://schemas.openxmlformats.org/officeDocument/2006/customXml" ds:itemID="{0957827E-40A7-4049-BED0-277B9C1FEC02}">
  <ds:schemaRefs>
    <ds:schemaRef ds:uri="http://schemas.openxmlformats.org/officeDocument/2006/bibliography"/>
  </ds:schemaRefs>
</ds:datastoreItem>
</file>

<file path=customXml/itemProps6.xml><?xml version="1.0" encoding="utf-8"?>
<ds:datastoreItem xmlns:ds="http://schemas.openxmlformats.org/officeDocument/2006/customXml" ds:itemID="{FCFFFC49-E601-419E-BE51-4C79E016011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1850</Words>
  <Characters>11008</Characters>
  <Application>Microsoft Office Word</Application>
  <DocSecurity>4</DocSecurity>
  <Lines>917</Lines>
  <Paragraphs>612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864ba83a-3004-40d2-9101-a37e4bfe791e</vt:lpstr>
      <vt:lpstr>864ba83a-3004-40d2-9101-a37e4bfe791e</vt:lpstr>
    </vt:vector>
  </TitlesOfParts>
  <Company>LRVK</Company>
  <LinksUpToDate>false</LinksUpToDate>
  <CharactersWithSpaces>12246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2018-08-01T07:15:00Z</dcterms:created>
  <dc:creator>lrvk</dc:creator>
  <cp:lastModifiedBy>Asseco</cp:lastModifiedBy>
  <cp:lastPrinted>2018-07-31T13:49:00Z</cp:lastPrinted>
  <dcterms:modified xsi:type="dcterms:W3CDTF">2018-08-01T07:15:00Z</dcterms:modified>
  <cp:revision>2</cp:revision>
  <dc:title>a8fad2ec-1549-48de-a523-88840413b99d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0x010100D8ECFFBDDA118244861569856C5AC6C3</vt:lpwstr>
  </property>
</Properties>
</file>