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90"/>
        <w:tblW w:w="0" w:type="auto"/>
        <w:tblLook w:val="04A0" w:firstRow="1" w:lastRow="0" w:firstColumn="1" w:lastColumn="0" w:noHBand="0" w:noVBand="1"/>
      </w:tblPr>
      <w:tblGrid>
        <w:gridCol w:w="1631"/>
        <w:gridCol w:w="3263"/>
      </w:tblGrid>
      <w:tr w:rsidR="002A1412" w:rsidRPr="00924E7B" w14:paraId="1DA29A7C" w14:textId="77777777" w:rsidTr="003B4C64">
        <w:trPr>
          <w:trHeight w:val="264"/>
        </w:trPr>
        <w:tc>
          <w:tcPr>
            <w:tcW w:w="1631" w:type="dxa"/>
          </w:tcPr>
          <w:p w14:paraId="594378C1" w14:textId="4D9985B6" w:rsidR="002A1412" w:rsidRPr="00924E7B" w:rsidRDefault="00451D5C" w:rsidP="003B4C64">
            <w:pPr>
              <w:overflowPunct w:val="0"/>
              <w:autoSpaceDE w:val="0"/>
              <w:autoSpaceDN w:val="0"/>
              <w:adjustRightInd w:val="0"/>
              <w:ind w:left="604" w:hanging="604"/>
              <w:rPr>
                <w:lang w:val="lt-LT"/>
              </w:rPr>
            </w:pPr>
            <w:r>
              <w:rPr>
                <w:lang w:val="lt-LT"/>
              </w:rPr>
              <w:t xml:space="preserve"> </w:t>
            </w:r>
            <w:r w:rsidR="00797F58" w:rsidRPr="00924E7B">
              <w:rPr>
                <w:lang w:val="lt-LT"/>
              </w:rPr>
              <w:t>2019-03-</w:t>
            </w:r>
          </w:p>
        </w:tc>
        <w:tc>
          <w:tcPr>
            <w:tcW w:w="3263" w:type="dxa"/>
          </w:tcPr>
          <w:p w14:paraId="0C7C7509" w14:textId="0671B03D" w:rsidR="002A1412" w:rsidRPr="00924E7B" w:rsidRDefault="002A1412" w:rsidP="002A1412">
            <w:pPr>
              <w:overflowPunct w:val="0"/>
              <w:autoSpaceDE w:val="0"/>
              <w:autoSpaceDN w:val="0"/>
              <w:adjustRightInd w:val="0"/>
              <w:ind w:left="-108"/>
              <w:rPr>
                <w:lang w:val="lt-LT"/>
              </w:rPr>
            </w:pPr>
            <w:r w:rsidRPr="00924E7B">
              <w:rPr>
                <w:lang w:val="lt-LT"/>
              </w:rPr>
              <w:t xml:space="preserve"> Nr. 2R-      </w:t>
            </w:r>
            <w:r w:rsidR="00F02B3F" w:rsidRPr="00924E7B">
              <w:rPr>
                <w:lang w:val="lt-LT"/>
              </w:rPr>
              <w:t xml:space="preserve">     </w:t>
            </w:r>
            <w:r w:rsidR="00797F58" w:rsidRPr="00924E7B">
              <w:rPr>
                <w:lang w:val="lt-LT"/>
              </w:rPr>
              <w:t xml:space="preserve">   </w:t>
            </w:r>
            <w:r w:rsidRPr="00924E7B">
              <w:rPr>
                <w:lang w:val="lt-LT"/>
              </w:rPr>
              <w:t>(3.2.</w:t>
            </w:r>
            <w:r w:rsidR="00320815" w:rsidRPr="00924E7B">
              <w:rPr>
                <w:lang w:val="lt-LT"/>
              </w:rPr>
              <w:t>E</w:t>
            </w:r>
            <w:r w:rsidRPr="00924E7B">
              <w:rPr>
                <w:lang w:val="lt-LT"/>
              </w:rPr>
              <w:t>)</w:t>
            </w:r>
          </w:p>
        </w:tc>
      </w:tr>
      <w:tr w:rsidR="002A1412" w:rsidRPr="00924E7B" w14:paraId="62317ACD" w14:textId="77777777" w:rsidTr="003B4C64">
        <w:trPr>
          <w:trHeight w:val="278"/>
        </w:trPr>
        <w:tc>
          <w:tcPr>
            <w:tcW w:w="1631" w:type="dxa"/>
          </w:tcPr>
          <w:p w14:paraId="020D5414" w14:textId="7A80816A" w:rsidR="002A1412" w:rsidRPr="00924E7B" w:rsidRDefault="00451D5C" w:rsidP="003B4C64">
            <w:pPr>
              <w:overflowPunct w:val="0"/>
              <w:autoSpaceDE w:val="0"/>
              <w:autoSpaceDN w:val="0"/>
              <w:adjustRightInd w:val="0"/>
              <w:ind w:left="462" w:hanging="604"/>
              <w:rPr>
                <w:lang w:val="lt-LT"/>
              </w:rPr>
            </w:pPr>
            <w:r w:rsidRPr="00924E7B">
              <w:rPr>
                <w:lang w:val="lt-LT"/>
              </w:rPr>
              <w:t xml:space="preserve">    </w:t>
            </w:r>
            <w:r w:rsidR="002A1412" w:rsidRPr="00924E7B">
              <w:rPr>
                <w:lang w:val="lt-LT"/>
              </w:rPr>
              <w:t>Į 201</w:t>
            </w:r>
            <w:r w:rsidR="00797F58" w:rsidRPr="00924E7B">
              <w:rPr>
                <w:lang w:val="lt-LT"/>
              </w:rPr>
              <w:t>9</w:t>
            </w:r>
            <w:r w:rsidR="002A1412" w:rsidRPr="00924E7B">
              <w:rPr>
                <w:lang w:val="lt-LT"/>
              </w:rPr>
              <w:t>-</w:t>
            </w:r>
            <w:r w:rsidR="00797F58" w:rsidRPr="00924E7B">
              <w:rPr>
                <w:lang w:val="lt-LT"/>
              </w:rPr>
              <w:t>03</w:t>
            </w:r>
            <w:r w:rsidR="002A1412" w:rsidRPr="00924E7B">
              <w:rPr>
                <w:lang w:val="lt-LT"/>
              </w:rPr>
              <w:t>-</w:t>
            </w:r>
            <w:r w:rsidR="003B4C64">
              <w:rPr>
                <w:lang w:val="lt-LT"/>
              </w:rPr>
              <w:t>04</w:t>
            </w:r>
          </w:p>
        </w:tc>
        <w:tc>
          <w:tcPr>
            <w:tcW w:w="3263" w:type="dxa"/>
          </w:tcPr>
          <w:p w14:paraId="545F2C40" w14:textId="3729117E" w:rsidR="002A1412" w:rsidRPr="00924E7B" w:rsidRDefault="002A1412" w:rsidP="002A1412">
            <w:pPr>
              <w:overflowPunct w:val="0"/>
              <w:autoSpaceDE w:val="0"/>
              <w:autoSpaceDN w:val="0"/>
              <w:adjustRightInd w:val="0"/>
              <w:ind w:left="-72"/>
              <w:rPr>
                <w:lang w:val="lt-LT"/>
              </w:rPr>
            </w:pPr>
            <w:r w:rsidRPr="00924E7B">
              <w:rPr>
                <w:lang w:val="lt-LT"/>
              </w:rPr>
              <w:t>Nr.</w:t>
            </w:r>
            <w:r w:rsidR="000F3B4F" w:rsidRPr="00924E7B">
              <w:rPr>
                <w:lang w:val="lt-LT"/>
              </w:rPr>
              <w:t xml:space="preserve">  </w:t>
            </w:r>
            <w:r w:rsidR="003B4C64">
              <w:rPr>
                <w:lang w:val="lt-LT"/>
              </w:rPr>
              <w:t>S-704</w:t>
            </w:r>
          </w:p>
        </w:tc>
      </w:tr>
    </w:tbl>
    <w:p w14:paraId="6CF1BAFE" w14:textId="77777777" w:rsidR="00797F58" w:rsidRPr="00924E7B" w:rsidRDefault="00797F58" w:rsidP="0038661A">
      <w:pPr>
        <w:overflowPunct w:val="0"/>
        <w:autoSpaceDE w:val="0"/>
        <w:autoSpaceDN w:val="0"/>
        <w:adjustRightInd w:val="0"/>
        <w:rPr>
          <w:lang w:val="lt-LT"/>
        </w:rPr>
      </w:pPr>
    </w:p>
    <w:p w14:paraId="232F8099" w14:textId="32B100E0" w:rsidR="00797F58" w:rsidRDefault="002A1412" w:rsidP="0038661A">
      <w:pPr>
        <w:overflowPunct w:val="0"/>
        <w:autoSpaceDE w:val="0"/>
        <w:autoSpaceDN w:val="0"/>
        <w:adjustRightInd w:val="0"/>
        <w:rPr>
          <w:lang w:val="lt-LT"/>
        </w:rPr>
      </w:pPr>
      <w:r w:rsidRPr="00924E7B">
        <w:rPr>
          <w:lang w:val="lt-LT"/>
        </w:rPr>
        <w:t>Lietuvos</w:t>
      </w:r>
      <w:r w:rsidR="00451D5C" w:rsidRPr="00924E7B">
        <w:rPr>
          <w:lang w:val="lt-LT"/>
        </w:rPr>
        <w:t xml:space="preserve"> Respublikos Vyriausybės kanceliarijai</w:t>
      </w:r>
      <w:r w:rsidR="00797F58">
        <w:rPr>
          <w:lang w:val="lt-LT"/>
        </w:rPr>
        <w:t xml:space="preserve"> </w:t>
      </w:r>
    </w:p>
    <w:p w14:paraId="30E93617" w14:textId="3054A347" w:rsidR="0038661A" w:rsidRPr="00080D82" w:rsidRDefault="00664229" w:rsidP="0038661A">
      <w:pPr>
        <w:overflowPunct w:val="0"/>
        <w:autoSpaceDE w:val="0"/>
        <w:autoSpaceDN w:val="0"/>
        <w:adjustRightInd w:val="0"/>
        <w:rPr>
          <w:i/>
        </w:rPr>
      </w:pPr>
      <w:r>
        <w:rPr>
          <w:i/>
        </w:rPr>
        <w:t>Per TAIS</w:t>
      </w:r>
    </w:p>
    <w:tbl>
      <w:tblPr>
        <w:tblpPr w:leftFromText="180" w:rightFromText="180" w:vertAnchor="text" w:tblpY="1"/>
        <w:tblOverlap w:val="never"/>
        <w:tblW w:w="0" w:type="auto"/>
        <w:tblLook w:val="04A0" w:firstRow="1" w:lastRow="0" w:firstColumn="1" w:lastColumn="0" w:noHBand="0" w:noVBand="1"/>
      </w:tblPr>
      <w:tblGrid>
        <w:gridCol w:w="4957"/>
      </w:tblGrid>
      <w:tr w:rsidR="0038661A" w:rsidRPr="00DE1B38" w14:paraId="74B26507" w14:textId="77777777" w:rsidTr="002A1412">
        <w:trPr>
          <w:trHeight w:val="80"/>
        </w:trPr>
        <w:tc>
          <w:tcPr>
            <w:tcW w:w="4957" w:type="dxa"/>
          </w:tcPr>
          <w:p w14:paraId="3824BEA4" w14:textId="332DA32C" w:rsidR="0088304D" w:rsidRPr="00DE1B38" w:rsidRDefault="000F3B4F" w:rsidP="00F16AB5">
            <w:pPr>
              <w:overflowPunct w:val="0"/>
              <w:autoSpaceDE w:val="0"/>
              <w:autoSpaceDN w:val="0"/>
              <w:adjustRightInd w:val="0"/>
              <w:rPr>
                <w:i/>
                <w:lang w:val="lt-LT"/>
              </w:rPr>
            </w:pPr>
            <w:r>
              <w:rPr>
                <w:i/>
                <w:lang w:val="lt-LT"/>
              </w:rPr>
              <w:t xml:space="preserve"> </w:t>
            </w:r>
          </w:p>
        </w:tc>
      </w:tr>
    </w:tbl>
    <w:p w14:paraId="0990C4AA" w14:textId="77777777" w:rsidR="00797F58" w:rsidRDefault="00797F58" w:rsidP="0088304D">
      <w:pPr>
        <w:jc w:val="both"/>
        <w:rPr>
          <w:i/>
          <w:lang w:val="lt-LT"/>
        </w:rPr>
      </w:pPr>
    </w:p>
    <w:p w14:paraId="3FAFE71C" w14:textId="77777777" w:rsidR="00797F58" w:rsidRDefault="00797F58" w:rsidP="0088304D">
      <w:pPr>
        <w:jc w:val="both"/>
        <w:rPr>
          <w:i/>
          <w:lang w:val="lt-LT"/>
        </w:rPr>
      </w:pPr>
    </w:p>
    <w:p w14:paraId="67B5DA0E" w14:textId="5F7F667A" w:rsidR="000E3A4C" w:rsidRPr="00DE1B38" w:rsidRDefault="00CE53E0" w:rsidP="0088304D">
      <w:pPr>
        <w:jc w:val="both"/>
        <w:rPr>
          <w:b/>
          <w:lang w:val="lt-LT"/>
        </w:rPr>
      </w:pPr>
      <w:r w:rsidRPr="00DE1B38">
        <w:rPr>
          <w:b/>
          <w:lang w:val="lt-LT"/>
        </w:rPr>
        <w:t>DĖL</w:t>
      </w:r>
      <w:r w:rsidR="00451D5C">
        <w:rPr>
          <w:b/>
          <w:lang w:val="lt-LT"/>
        </w:rPr>
        <w:t xml:space="preserve"> LIETUVOS RESPUBLIKOS VYRIAUSYBĖS NUTARIMO</w:t>
      </w:r>
    </w:p>
    <w:p w14:paraId="467B3FD3" w14:textId="77777777" w:rsidR="00354A0C" w:rsidRPr="00DE1B38" w:rsidRDefault="00354A0C" w:rsidP="0088304D">
      <w:pPr>
        <w:pStyle w:val="BodyText"/>
        <w:spacing w:after="0"/>
        <w:rPr>
          <w:lang w:val="lt-LT"/>
        </w:rPr>
      </w:pPr>
    </w:p>
    <w:p w14:paraId="014C5B58" w14:textId="77777777" w:rsidR="00C55540" w:rsidRPr="00B04335" w:rsidRDefault="00C55540" w:rsidP="00B04335">
      <w:pPr>
        <w:pStyle w:val="BodyText"/>
        <w:spacing w:after="0" w:line="276" w:lineRule="auto"/>
        <w:rPr>
          <w:lang w:val="lt-LT"/>
        </w:rPr>
      </w:pPr>
    </w:p>
    <w:p w14:paraId="43BC9BC0" w14:textId="27B2AFAD" w:rsidR="00CB13FE" w:rsidRPr="009A0E01" w:rsidRDefault="000E3A4C" w:rsidP="009C76D1">
      <w:pPr>
        <w:pStyle w:val="BodyTextIndent"/>
        <w:spacing w:line="276" w:lineRule="auto"/>
        <w:rPr>
          <w:szCs w:val="24"/>
        </w:rPr>
      </w:pPr>
      <w:r w:rsidRPr="002B52C8">
        <w:rPr>
          <w:szCs w:val="24"/>
        </w:rPr>
        <w:t>Valstybinė duomenų apsaugos inspekcija (toliau – Inspe</w:t>
      </w:r>
      <w:r w:rsidR="005036AE" w:rsidRPr="002B52C8">
        <w:rPr>
          <w:szCs w:val="24"/>
        </w:rPr>
        <w:t>kcija)</w:t>
      </w:r>
      <w:r w:rsidR="00336DE2" w:rsidRPr="002B52C8">
        <w:rPr>
          <w:szCs w:val="24"/>
        </w:rPr>
        <w:t>,</w:t>
      </w:r>
      <w:r w:rsidR="005036AE" w:rsidRPr="002B52C8">
        <w:rPr>
          <w:szCs w:val="24"/>
        </w:rPr>
        <w:t xml:space="preserve"> išnagrinėj</w:t>
      </w:r>
      <w:r w:rsidR="00CB13FE">
        <w:rPr>
          <w:szCs w:val="24"/>
        </w:rPr>
        <w:t>o</w:t>
      </w:r>
      <w:r w:rsidR="005036AE" w:rsidRPr="002B52C8">
        <w:rPr>
          <w:szCs w:val="24"/>
        </w:rPr>
        <w:t xml:space="preserve"> Jūsų pateikt</w:t>
      </w:r>
      <w:r w:rsidR="00F823E4" w:rsidRPr="002B52C8">
        <w:rPr>
          <w:szCs w:val="24"/>
        </w:rPr>
        <w:t>ą Lietuvos Respublikos Vyriausybės nutarimo „Dėl Lietuvos Respublikos</w:t>
      </w:r>
      <w:r w:rsidR="00E70382" w:rsidRPr="002B52C8">
        <w:rPr>
          <w:szCs w:val="24"/>
        </w:rPr>
        <w:t xml:space="preserve"> Vyriausybės 1994 m. rugpjūčio 11 d. nutarimo Nr.</w:t>
      </w:r>
      <w:r w:rsidR="00D049A0">
        <w:rPr>
          <w:szCs w:val="24"/>
        </w:rPr>
        <w:t xml:space="preserve"> </w:t>
      </w:r>
      <w:r w:rsidR="00E70382" w:rsidRPr="002B52C8">
        <w:rPr>
          <w:szCs w:val="24"/>
        </w:rPr>
        <w:t xml:space="preserve">728 </w:t>
      </w:r>
      <w:r w:rsidR="00FE328B">
        <w:rPr>
          <w:szCs w:val="24"/>
        </w:rPr>
        <w:t>„</w:t>
      </w:r>
      <w:r w:rsidR="00E70382" w:rsidRPr="002B52C8">
        <w:rPr>
          <w:szCs w:val="24"/>
        </w:rPr>
        <w:t xml:space="preserve">Dėl Lietuvos Respublikos Vyriausybės </w:t>
      </w:r>
      <w:r w:rsidR="00CB13FE">
        <w:rPr>
          <w:szCs w:val="24"/>
        </w:rPr>
        <w:t>d</w:t>
      </w:r>
      <w:r w:rsidR="00E70382" w:rsidRPr="002B52C8">
        <w:rPr>
          <w:szCs w:val="24"/>
        </w:rPr>
        <w:t>ar</w:t>
      </w:r>
      <w:r w:rsidR="008D3742">
        <w:rPr>
          <w:szCs w:val="24"/>
        </w:rPr>
        <w:t>b</w:t>
      </w:r>
      <w:r w:rsidR="00E70382" w:rsidRPr="002B52C8">
        <w:rPr>
          <w:szCs w:val="24"/>
        </w:rPr>
        <w:t xml:space="preserve">o reglamento </w:t>
      </w:r>
      <w:r w:rsidR="00E70382" w:rsidRPr="009A0E01">
        <w:rPr>
          <w:szCs w:val="24"/>
        </w:rPr>
        <w:t xml:space="preserve">patvirtinimo” pakeitimo” projektą (toliau </w:t>
      </w:r>
      <w:r w:rsidR="00331D25" w:rsidRPr="009A0E01">
        <w:rPr>
          <w:szCs w:val="24"/>
        </w:rPr>
        <w:t xml:space="preserve"> </w:t>
      </w:r>
      <w:r w:rsidR="00E70382" w:rsidRPr="009A0E01">
        <w:rPr>
          <w:szCs w:val="24"/>
        </w:rPr>
        <w:t>– Projektas)</w:t>
      </w:r>
      <w:r w:rsidR="00CB13FE" w:rsidRPr="009A0E01">
        <w:rPr>
          <w:szCs w:val="24"/>
        </w:rPr>
        <w:t>.</w:t>
      </w:r>
    </w:p>
    <w:p w14:paraId="2EAC50B5" w14:textId="0E99E776" w:rsidR="009A0E01" w:rsidRDefault="009A0E01" w:rsidP="009A0E01">
      <w:pPr>
        <w:tabs>
          <w:tab w:val="left" w:pos="851"/>
          <w:tab w:val="left" w:pos="993"/>
        </w:tabs>
        <w:overflowPunct w:val="0"/>
        <w:autoSpaceDE w:val="0"/>
        <w:autoSpaceDN w:val="0"/>
        <w:adjustRightInd w:val="0"/>
        <w:spacing w:line="276" w:lineRule="auto"/>
        <w:jc w:val="both"/>
        <w:rPr>
          <w:b/>
          <w:bCs/>
          <w:caps/>
          <w:color w:val="000000"/>
          <w:lang w:val="lt-LT"/>
        </w:rPr>
      </w:pPr>
      <w:r w:rsidRPr="009A0E01">
        <w:rPr>
          <w:color w:val="222222"/>
          <w:lang w:val="lt-LT"/>
        </w:rPr>
        <w:t xml:space="preserve">           </w:t>
      </w:r>
      <w:r w:rsidRPr="009A0E01">
        <w:rPr>
          <w:color w:val="222222"/>
          <w:lang w:val="lt-LT"/>
        </w:rPr>
        <w:t xml:space="preserve">Atkreipiame dėmesį į </w:t>
      </w:r>
      <w:r w:rsidRPr="009A0E01">
        <w:rPr>
          <w:lang w:val="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w:t>
      </w:r>
      <w:r>
        <w:rPr>
          <w:color w:val="222222"/>
          <w:lang w:val="lt-LT"/>
        </w:rPr>
        <w:t>6 straipsnio 3 dalyje įtvirtintą reglamentavimą, susijusį su Europos Sąjungos valstybės narės teise kaip teisiniu duomenų tvarkymo pagrindu. Pažymėtina, kad tuo atveju, kai asmens duomenų tvarkymas grindžiamas valstybės narės teise, Reglamento 6 straipsnio 3 dalyje numatyta, jog tokiame teisiniame pagrinde galėtų</w:t>
      </w:r>
      <w:r>
        <w:rPr>
          <w:rStyle w:val="apple-converted-space"/>
          <w:color w:val="222222"/>
          <w:lang w:val="lt-LT"/>
        </w:rPr>
        <w:t> </w:t>
      </w:r>
      <w:r>
        <w:rPr>
          <w:color w:val="000000"/>
          <w:lang w:val="lt-LT"/>
        </w:rPr>
        <w:t>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r>
        <w:rPr>
          <w:b/>
          <w:bCs/>
          <w:caps/>
          <w:color w:val="000000"/>
          <w:lang w:val="lt-LT"/>
        </w:rPr>
        <w:t> </w:t>
      </w:r>
    </w:p>
    <w:p w14:paraId="35A1C84C" w14:textId="77777777" w:rsidR="00CB13FE" w:rsidRDefault="00CB13FE" w:rsidP="00CB13FE">
      <w:pPr>
        <w:tabs>
          <w:tab w:val="left" w:pos="851"/>
          <w:tab w:val="left" w:pos="993"/>
        </w:tabs>
        <w:overflowPunct w:val="0"/>
        <w:autoSpaceDE w:val="0"/>
        <w:autoSpaceDN w:val="0"/>
        <w:adjustRightInd w:val="0"/>
        <w:spacing w:line="276" w:lineRule="auto"/>
        <w:ind w:firstLine="720"/>
        <w:jc w:val="both"/>
        <w:rPr>
          <w:lang w:val="lt-LT"/>
        </w:rPr>
      </w:pPr>
      <w:r w:rsidRPr="000222A3">
        <w:rPr>
          <w:color w:val="222222"/>
          <w:lang w:val="lt-LT"/>
        </w:rPr>
        <w:t xml:space="preserve">Teisės akte, kuriuo įtvirtinamas asmens duomenų teisėto tvarkymo pagrindas numatytas </w:t>
      </w:r>
      <w:r w:rsidRPr="000222A3">
        <w:rPr>
          <w:lang w:val="lt-LT"/>
        </w:rPr>
        <w:t>Reglamento 6 straipsnio 1 dal</w:t>
      </w:r>
      <w:r>
        <w:rPr>
          <w:lang w:val="lt-LT"/>
        </w:rPr>
        <w:t xml:space="preserve">ies c punkte, turi būti </w:t>
      </w:r>
      <w:r w:rsidRPr="000222A3">
        <w:rPr>
          <w:lang w:val="lt-LT"/>
        </w:rPr>
        <w:t>nustatomas asmens duomenų tvarkymo tikslas</w:t>
      </w:r>
      <w:r>
        <w:rPr>
          <w:lang w:val="lt-LT"/>
        </w:rPr>
        <w:t>.</w:t>
      </w:r>
    </w:p>
    <w:p w14:paraId="5265D04B" w14:textId="0BCE689F" w:rsidR="00CB13FE" w:rsidRPr="002B52C8" w:rsidRDefault="00CB13FE" w:rsidP="00CB13FE">
      <w:pPr>
        <w:pStyle w:val="BodyTextIndent"/>
        <w:spacing w:line="276" w:lineRule="auto"/>
        <w:rPr>
          <w:szCs w:val="24"/>
        </w:rPr>
      </w:pPr>
      <w:r>
        <w:rPr>
          <w:color w:val="000000"/>
        </w:rPr>
        <w:t xml:space="preserve">Atsižvelgiant į tai, Inspekcija išnagrinėjusi Projektą, </w:t>
      </w:r>
      <w:r w:rsidRPr="002B52C8">
        <w:rPr>
          <w:szCs w:val="24"/>
        </w:rPr>
        <w:t>pagal kompetenciją teikia šias pastabas ir pasiūlymus:</w:t>
      </w:r>
    </w:p>
    <w:p w14:paraId="7C8C463C" w14:textId="07663426" w:rsidR="002E0A23" w:rsidRDefault="00CB13FE" w:rsidP="00CB13FE">
      <w:pPr>
        <w:pStyle w:val="BodyTextIndent"/>
        <w:spacing w:line="276" w:lineRule="auto"/>
        <w:rPr>
          <w:color w:val="000000"/>
        </w:rPr>
      </w:pPr>
      <w:r>
        <w:rPr>
          <w:color w:val="000000"/>
        </w:rPr>
        <w:t>1.</w:t>
      </w:r>
      <w:r w:rsidR="00840F47">
        <w:rPr>
          <w:szCs w:val="24"/>
        </w:rPr>
        <w:t xml:space="preserve"> </w:t>
      </w:r>
      <w:r w:rsidR="000D261E" w:rsidRPr="002B52C8">
        <w:rPr>
          <w:szCs w:val="24"/>
        </w:rPr>
        <w:t>Siūlome</w:t>
      </w:r>
      <w:r w:rsidR="00D5586C" w:rsidRPr="002B52C8">
        <w:rPr>
          <w:szCs w:val="24"/>
        </w:rPr>
        <w:t xml:space="preserve"> tikslinti Projekto </w:t>
      </w:r>
      <w:r w:rsidR="00D5586C" w:rsidRPr="002B52C8">
        <w:rPr>
          <w:color w:val="000000"/>
        </w:rPr>
        <w:t>2</w:t>
      </w:r>
      <w:r w:rsidR="00D5586C" w:rsidRPr="002B52C8">
        <w:rPr>
          <w:color w:val="000000"/>
          <w:vertAlign w:val="superscript"/>
        </w:rPr>
        <w:t>2</w:t>
      </w:r>
      <w:r w:rsidR="00D5586C" w:rsidRPr="002B52C8">
        <w:rPr>
          <w:color w:val="000000"/>
        </w:rPr>
        <w:t xml:space="preserve"> </w:t>
      </w:r>
      <w:r w:rsidR="005C5517" w:rsidRPr="002B52C8">
        <w:rPr>
          <w:color w:val="000000"/>
        </w:rPr>
        <w:t>punktą</w:t>
      </w:r>
      <w:r w:rsidR="002E0A23" w:rsidRPr="002B52C8">
        <w:rPr>
          <w:color w:val="000000"/>
        </w:rPr>
        <w:t xml:space="preserve"> atsisakant Lietuvos Respu</w:t>
      </w:r>
      <w:r w:rsidR="002B52C8">
        <w:rPr>
          <w:color w:val="000000"/>
        </w:rPr>
        <w:t>b</w:t>
      </w:r>
      <w:r w:rsidR="002E0A23" w:rsidRPr="002B52C8">
        <w:rPr>
          <w:color w:val="000000"/>
        </w:rPr>
        <w:t>likos asmens duomenų teisinės apsaugos įstatym</w:t>
      </w:r>
      <w:r w:rsidR="004950A2" w:rsidRPr="002B52C8">
        <w:rPr>
          <w:color w:val="000000"/>
        </w:rPr>
        <w:t>o</w:t>
      </w:r>
      <w:r w:rsidR="0099752D">
        <w:rPr>
          <w:color w:val="000000"/>
        </w:rPr>
        <w:t>,</w:t>
      </w:r>
      <w:r w:rsidR="004950A2" w:rsidRPr="002B52C8">
        <w:rPr>
          <w:color w:val="000000"/>
        </w:rPr>
        <w:t xml:space="preserve"> </w:t>
      </w:r>
      <w:r w:rsidR="002E0A23" w:rsidRPr="002B52C8">
        <w:rPr>
          <w:color w:val="000000"/>
        </w:rPr>
        <w:t>nes šis įstatymas nenumato reikalavimų asmens duomenų</w:t>
      </w:r>
      <w:r w:rsidR="00880FDD" w:rsidRPr="002B52C8">
        <w:rPr>
          <w:color w:val="000000"/>
        </w:rPr>
        <w:t xml:space="preserve"> saugai.</w:t>
      </w:r>
      <w:r w:rsidR="00814004">
        <w:rPr>
          <w:color w:val="000000"/>
        </w:rPr>
        <w:t xml:space="preserve"> Atitinkamai siūlome tikslinti </w:t>
      </w:r>
      <w:r w:rsidR="00814004" w:rsidRPr="002B52C8">
        <w:rPr>
          <w:szCs w:val="24"/>
        </w:rPr>
        <w:t xml:space="preserve">Projekto </w:t>
      </w:r>
      <w:r w:rsidR="00814004" w:rsidRPr="002B52C8">
        <w:rPr>
          <w:color w:val="000000"/>
        </w:rPr>
        <w:t>140</w:t>
      </w:r>
      <w:r w:rsidR="00814004" w:rsidRPr="002B52C8">
        <w:rPr>
          <w:color w:val="000000"/>
          <w:vertAlign w:val="superscript"/>
        </w:rPr>
        <w:t>5</w:t>
      </w:r>
      <w:r w:rsidR="00814004" w:rsidRPr="002B52C8">
        <w:rPr>
          <w:color w:val="000000"/>
        </w:rPr>
        <w:t xml:space="preserve"> punktą</w:t>
      </w:r>
      <w:r w:rsidR="00814004">
        <w:rPr>
          <w:color w:val="000000"/>
        </w:rPr>
        <w:t xml:space="preserve"> numatant </w:t>
      </w:r>
      <w:r w:rsidR="00814004" w:rsidRPr="002B52C8">
        <w:rPr>
          <w:color w:val="000000"/>
        </w:rPr>
        <w:t>Lietuvos Respu</w:t>
      </w:r>
      <w:r w:rsidR="00814004">
        <w:rPr>
          <w:color w:val="000000"/>
        </w:rPr>
        <w:t>b</w:t>
      </w:r>
      <w:r w:rsidR="00814004" w:rsidRPr="002B52C8">
        <w:rPr>
          <w:color w:val="000000"/>
        </w:rPr>
        <w:t>likos asmens duomenų teisinės apsaugos įstatym</w:t>
      </w:r>
      <w:r w:rsidR="00814004">
        <w:rPr>
          <w:color w:val="000000"/>
        </w:rPr>
        <w:t>ą, jeigu bus tvarkomas asmens kodas</w:t>
      </w:r>
      <w:r w:rsidR="001E740F">
        <w:rPr>
          <w:color w:val="000000"/>
        </w:rPr>
        <w:t>, priešingu atveju, atsisakyti minimo įstatymo.</w:t>
      </w:r>
    </w:p>
    <w:p w14:paraId="7E004C39" w14:textId="61B50D87" w:rsidR="00E92CC5" w:rsidRPr="002B52C8" w:rsidRDefault="00CB13FE" w:rsidP="00210D5A">
      <w:pPr>
        <w:pStyle w:val="BodyTextIndent"/>
        <w:spacing w:line="276" w:lineRule="auto"/>
        <w:ind w:firstLine="720"/>
        <w:rPr>
          <w:color w:val="000000"/>
        </w:rPr>
      </w:pPr>
      <w:r>
        <w:rPr>
          <w:color w:val="000000"/>
        </w:rPr>
        <w:t>2.</w:t>
      </w:r>
      <w:r w:rsidR="00A07257">
        <w:rPr>
          <w:color w:val="000000"/>
        </w:rPr>
        <w:t xml:space="preserve"> </w:t>
      </w:r>
      <w:r w:rsidR="00DA7874" w:rsidRPr="002B52C8">
        <w:rPr>
          <w:szCs w:val="24"/>
        </w:rPr>
        <w:t>Siūlome tikslinti</w:t>
      </w:r>
      <w:r w:rsidR="00FC1886" w:rsidRPr="002B52C8">
        <w:rPr>
          <w:szCs w:val="24"/>
        </w:rPr>
        <w:t xml:space="preserve"> Projekto</w:t>
      </w:r>
      <w:r w:rsidR="005C5261">
        <w:rPr>
          <w:szCs w:val="24"/>
        </w:rPr>
        <w:t xml:space="preserve"> </w:t>
      </w:r>
      <w:r w:rsidR="00FC1886" w:rsidRPr="002B52C8">
        <w:rPr>
          <w:szCs w:val="24"/>
        </w:rPr>
        <w:t>16 punkto</w:t>
      </w:r>
      <w:r w:rsidR="00B96DC3" w:rsidRPr="002B52C8">
        <w:rPr>
          <w:szCs w:val="24"/>
        </w:rPr>
        <w:t xml:space="preserve"> antrą pastraipą</w:t>
      </w:r>
      <w:r w:rsidR="004950A2" w:rsidRPr="002B52C8">
        <w:rPr>
          <w:szCs w:val="24"/>
        </w:rPr>
        <w:t xml:space="preserve"> po žodžių „Reglamento (ES) 2016/679” </w:t>
      </w:r>
      <w:r w:rsidR="0088127E" w:rsidRPr="002B52C8">
        <w:rPr>
          <w:szCs w:val="24"/>
        </w:rPr>
        <w:t xml:space="preserve">įrašyti </w:t>
      </w:r>
      <w:r w:rsidR="001A516A" w:rsidRPr="002B52C8">
        <w:rPr>
          <w:szCs w:val="24"/>
        </w:rPr>
        <w:t>šiuos žodžius „</w:t>
      </w:r>
      <w:r w:rsidR="001A516A" w:rsidRPr="002B52C8">
        <w:rPr>
          <w:color w:val="000000"/>
        </w:rPr>
        <w:t>Lietuvos Respu</w:t>
      </w:r>
      <w:r w:rsidR="002B52C8">
        <w:rPr>
          <w:color w:val="000000"/>
        </w:rPr>
        <w:t>b</w:t>
      </w:r>
      <w:r w:rsidR="001A516A" w:rsidRPr="002B52C8">
        <w:rPr>
          <w:color w:val="000000"/>
        </w:rPr>
        <w:t>likos asmens duomenų teisinės apsaugos įstatymo“, nes jame yra nuostatos, susijusios su asmens kodo tvarkymu.</w:t>
      </w:r>
    </w:p>
    <w:p w14:paraId="4D5EE2B3" w14:textId="1BD8022A" w:rsidR="00086943" w:rsidRPr="002B52C8" w:rsidRDefault="00086943" w:rsidP="00210D5A">
      <w:pPr>
        <w:pStyle w:val="BodyTextIndent"/>
        <w:spacing w:line="276" w:lineRule="auto"/>
        <w:ind w:firstLine="720"/>
        <w:rPr>
          <w:szCs w:val="24"/>
        </w:rPr>
      </w:pPr>
      <w:r w:rsidRPr="002B52C8">
        <w:rPr>
          <w:color w:val="000000"/>
        </w:rPr>
        <w:t>3.</w:t>
      </w:r>
      <w:r w:rsidR="00840F47">
        <w:rPr>
          <w:color w:val="000000"/>
        </w:rPr>
        <w:t xml:space="preserve"> </w:t>
      </w:r>
      <w:r w:rsidR="001C62D7" w:rsidRPr="002B52C8">
        <w:rPr>
          <w:szCs w:val="24"/>
        </w:rPr>
        <w:t>Siūlome tikslinti Projekto 21.10 papunktį vietoj žodžių „telefonų numeriai“ įrašyti „telefonų ryšių numeriai“.</w:t>
      </w:r>
    </w:p>
    <w:p w14:paraId="0C5A4B30" w14:textId="00750181" w:rsidR="001907D7" w:rsidRPr="002B52C8" w:rsidRDefault="001907D7" w:rsidP="00210D5A">
      <w:pPr>
        <w:pStyle w:val="BodyTextIndent"/>
        <w:spacing w:line="276" w:lineRule="auto"/>
        <w:rPr>
          <w:szCs w:val="24"/>
        </w:rPr>
      </w:pPr>
      <w:r w:rsidRPr="002B52C8">
        <w:rPr>
          <w:color w:val="000000"/>
        </w:rPr>
        <w:lastRenderedPageBreak/>
        <w:t>4.</w:t>
      </w:r>
      <w:r w:rsidR="00EF1637">
        <w:rPr>
          <w:color w:val="000000"/>
        </w:rPr>
        <w:t xml:space="preserve"> </w:t>
      </w:r>
      <w:r w:rsidR="00840F47">
        <w:rPr>
          <w:color w:val="000000"/>
        </w:rPr>
        <w:t xml:space="preserve"> </w:t>
      </w:r>
      <w:r w:rsidR="00045D11">
        <w:rPr>
          <w:szCs w:val="24"/>
        </w:rPr>
        <w:t xml:space="preserve">Siūlome apsvarstyti, ar nebūtų tikslinga tikslinti </w:t>
      </w:r>
      <w:r w:rsidR="00805BE2" w:rsidRPr="002B52C8">
        <w:rPr>
          <w:szCs w:val="24"/>
        </w:rPr>
        <w:t>Projekto 60 punkto 3 pastraip</w:t>
      </w:r>
      <w:r w:rsidR="00805BE2">
        <w:rPr>
          <w:szCs w:val="24"/>
        </w:rPr>
        <w:t>ą numatant tikslą</w:t>
      </w:r>
      <w:r w:rsidR="00C063F1">
        <w:rPr>
          <w:szCs w:val="24"/>
        </w:rPr>
        <w:t xml:space="preserve">, </w:t>
      </w:r>
      <w:r w:rsidR="00805BE2">
        <w:rPr>
          <w:szCs w:val="24"/>
        </w:rPr>
        <w:t>dėl kurio siekiama transliuoti Vyriausybės pasitarimus tiesiogiai internetu.</w:t>
      </w:r>
    </w:p>
    <w:p w14:paraId="7897E6AA" w14:textId="2D5C4CD3" w:rsidR="00F823E4" w:rsidRDefault="000476A0" w:rsidP="009C76D1">
      <w:pPr>
        <w:pStyle w:val="BodyTextIndent"/>
        <w:spacing w:line="276" w:lineRule="auto"/>
        <w:rPr>
          <w:szCs w:val="24"/>
        </w:rPr>
      </w:pPr>
      <w:r w:rsidRPr="002B52C8">
        <w:rPr>
          <w:szCs w:val="24"/>
        </w:rPr>
        <w:t>5.</w:t>
      </w:r>
      <w:r w:rsidR="00840F47">
        <w:rPr>
          <w:szCs w:val="24"/>
        </w:rPr>
        <w:t xml:space="preserve"> </w:t>
      </w:r>
      <w:r w:rsidR="00557BE2" w:rsidRPr="002B52C8">
        <w:rPr>
          <w:szCs w:val="24"/>
        </w:rPr>
        <w:t>Siūlome tikslinti Projekto 62 punkt</w:t>
      </w:r>
      <w:r w:rsidR="00D641F2">
        <w:rPr>
          <w:szCs w:val="24"/>
        </w:rPr>
        <w:t>ą</w:t>
      </w:r>
      <w:r w:rsidR="005B771B">
        <w:rPr>
          <w:szCs w:val="24"/>
        </w:rPr>
        <w:t xml:space="preserve"> </w:t>
      </w:r>
      <w:r w:rsidR="00557BE2" w:rsidRPr="002B52C8">
        <w:rPr>
          <w:szCs w:val="24"/>
        </w:rPr>
        <w:t>numatant daromo garso įrašo tikslą, nes garso įrašas yra lai</w:t>
      </w:r>
      <w:r w:rsidR="00332226" w:rsidRPr="002B52C8">
        <w:rPr>
          <w:szCs w:val="24"/>
        </w:rPr>
        <w:t>k</w:t>
      </w:r>
      <w:r w:rsidR="00557BE2" w:rsidRPr="002B52C8">
        <w:rPr>
          <w:szCs w:val="24"/>
        </w:rPr>
        <w:t>omas asmens duomen</w:t>
      </w:r>
      <w:r w:rsidR="005B771B">
        <w:rPr>
          <w:szCs w:val="24"/>
        </w:rPr>
        <w:t>i</w:t>
      </w:r>
      <w:r w:rsidR="00A07257">
        <w:rPr>
          <w:szCs w:val="24"/>
        </w:rPr>
        <w:t>mis</w:t>
      </w:r>
      <w:r w:rsidR="005B771B">
        <w:rPr>
          <w:szCs w:val="24"/>
        </w:rPr>
        <w:t>.</w:t>
      </w:r>
      <w:r w:rsidR="00016E9B">
        <w:rPr>
          <w:szCs w:val="24"/>
        </w:rPr>
        <w:t xml:space="preserve"> </w:t>
      </w:r>
      <w:r w:rsidR="00A07257">
        <w:rPr>
          <w:szCs w:val="24"/>
        </w:rPr>
        <w:t xml:space="preserve">Taip pat iš </w:t>
      </w:r>
      <w:r w:rsidR="00016E9B" w:rsidRPr="002B52C8">
        <w:rPr>
          <w:szCs w:val="24"/>
        </w:rPr>
        <w:t>Projekto 62 punkt</w:t>
      </w:r>
      <w:r w:rsidR="00016E9B">
        <w:rPr>
          <w:szCs w:val="24"/>
        </w:rPr>
        <w:t xml:space="preserve">o nuostatos nėra aišku, ar Vyriausybės pasitarimo metu daromas garso įrašas </w:t>
      </w:r>
      <w:r w:rsidR="00C063F1">
        <w:rPr>
          <w:szCs w:val="24"/>
        </w:rPr>
        <w:t>(ne)</w:t>
      </w:r>
      <w:r w:rsidR="00016E9B">
        <w:rPr>
          <w:szCs w:val="24"/>
        </w:rPr>
        <w:t>bus</w:t>
      </w:r>
      <w:r w:rsidR="00C063F1">
        <w:rPr>
          <w:szCs w:val="24"/>
        </w:rPr>
        <w:t xml:space="preserve"> </w:t>
      </w:r>
      <w:r w:rsidR="00016E9B">
        <w:rPr>
          <w:szCs w:val="24"/>
        </w:rPr>
        <w:t xml:space="preserve">viešinimas Vyriausybės interneto svetainėje </w:t>
      </w:r>
      <w:r w:rsidR="00016E9B" w:rsidRPr="00016E9B">
        <w:rPr>
          <w:szCs w:val="24"/>
        </w:rPr>
        <w:t>(</w:t>
      </w:r>
      <w:hyperlink r:id="rId8" w:history="1">
        <w:r w:rsidR="00016E9B" w:rsidRPr="00016E9B">
          <w:rPr>
            <w:rStyle w:val="Hyperlink"/>
            <w:color w:val="auto"/>
            <w:szCs w:val="24"/>
          </w:rPr>
          <w:t>www.lrv.lt</w:t>
        </w:r>
      </w:hyperlink>
      <w:r w:rsidR="00016E9B" w:rsidRPr="00016E9B">
        <w:rPr>
          <w:szCs w:val="24"/>
        </w:rPr>
        <w:t>)</w:t>
      </w:r>
      <w:r w:rsidR="00016E9B">
        <w:rPr>
          <w:szCs w:val="24"/>
        </w:rPr>
        <w:t xml:space="preserve">. Siūlome apsvarstyti tikslinti </w:t>
      </w:r>
      <w:r w:rsidR="00016E9B" w:rsidRPr="002B52C8">
        <w:rPr>
          <w:szCs w:val="24"/>
        </w:rPr>
        <w:t>Projekto 62 punkt</w:t>
      </w:r>
      <w:r w:rsidR="00016E9B">
        <w:rPr>
          <w:szCs w:val="24"/>
        </w:rPr>
        <w:t>ą šiuo aspektu</w:t>
      </w:r>
      <w:r w:rsidR="00EE5D47">
        <w:rPr>
          <w:szCs w:val="24"/>
        </w:rPr>
        <w:t xml:space="preserve">. Jeigu garso įrašas bus viešinimas Vyriausybės interneto svetainėje </w:t>
      </w:r>
      <w:r w:rsidR="00EE5D47" w:rsidRPr="00016E9B">
        <w:rPr>
          <w:szCs w:val="24"/>
        </w:rPr>
        <w:t>(</w:t>
      </w:r>
      <w:hyperlink r:id="rId9" w:history="1">
        <w:r w:rsidR="00EE5D47" w:rsidRPr="00016E9B">
          <w:rPr>
            <w:rStyle w:val="Hyperlink"/>
            <w:color w:val="auto"/>
            <w:szCs w:val="24"/>
          </w:rPr>
          <w:t>www.lrv.lt</w:t>
        </w:r>
      </w:hyperlink>
      <w:r w:rsidR="00EE5D47" w:rsidRPr="00016E9B">
        <w:rPr>
          <w:szCs w:val="24"/>
        </w:rPr>
        <w:t>)</w:t>
      </w:r>
      <w:r w:rsidR="00EE5D47">
        <w:rPr>
          <w:szCs w:val="24"/>
        </w:rPr>
        <w:t>, siūlome numatyti tikslą, dėl kurio viešinimas garso įrašas, taip pat viešinimo terminą</w:t>
      </w:r>
      <w:r w:rsidR="00C063F1">
        <w:rPr>
          <w:szCs w:val="24"/>
        </w:rPr>
        <w:t xml:space="preserve"> ir (ar) nu</w:t>
      </w:r>
      <w:r w:rsidR="00E8715E">
        <w:rPr>
          <w:szCs w:val="24"/>
        </w:rPr>
        <w:t>matyti</w:t>
      </w:r>
      <w:r w:rsidR="00C063F1">
        <w:rPr>
          <w:szCs w:val="24"/>
        </w:rPr>
        <w:t>, jog Vyriausybės pasitarimo metu daromi garso įrašai neviešinami.</w:t>
      </w:r>
    </w:p>
    <w:p w14:paraId="7FED5E07" w14:textId="09134D6D" w:rsidR="00840F47" w:rsidRDefault="00676BEA" w:rsidP="00B04335">
      <w:pPr>
        <w:pStyle w:val="BodyTextIndent"/>
        <w:spacing w:line="276" w:lineRule="auto"/>
        <w:rPr>
          <w:szCs w:val="24"/>
        </w:rPr>
      </w:pPr>
      <w:r>
        <w:rPr>
          <w:szCs w:val="24"/>
        </w:rPr>
        <w:t>6</w:t>
      </w:r>
      <w:r w:rsidR="002D5158" w:rsidRPr="002B52C8">
        <w:rPr>
          <w:szCs w:val="24"/>
        </w:rPr>
        <w:t>.</w:t>
      </w:r>
      <w:r w:rsidR="006E1E1F" w:rsidRPr="002B52C8">
        <w:rPr>
          <w:szCs w:val="24"/>
        </w:rPr>
        <w:t xml:space="preserve"> </w:t>
      </w:r>
      <w:r w:rsidR="00840F47">
        <w:rPr>
          <w:szCs w:val="24"/>
        </w:rPr>
        <w:t xml:space="preserve"> Iš</w:t>
      </w:r>
      <w:r w:rsidR="00045D11">
        <w:rPr>
          <w:szCs w:val="24"/>
        </w:rPr>
        <w:t xml:space="preserve"> </w:t>
      </w:r>
      <w:r w:rsidR="00840F47" w:rsidRPr="002B52C8">
        <w:rPr>
          <w:szCs w:val="24"/>
        </w:rPr>
        <w:t xml:space="preserve">Projekto </w:t>
      </w:r>
      <w:r w:rsidR="00840F47" w:rsidRPr="002B52C8">
        <w:rPr>
          <w:color w:val="000000"/>
        </w:rPr>
        <w:t>140</w:t>
      </w:r>
      <w:r w:rsidR="00840F47">
        <w:rPr>
          <w:color w:val="000000"/>
          <w:vertAlign w:val="superscript"/>
        </w:rPr>
        <w:t xml:space="preserve">2 </w:t>
      </w:r>
      <w:r w:rsidR="00991880">
        <w:rPr>
          <w:szCs w:val="24"/>
        </w:rPr>
        <w:t>.</w:t>
      </w:r>
      <w:r w:rsidR="00573BD4">
        <w:rPr>
          <w:szCs w:val="24"/>
        </w:rPr>
        <w:t>3</w:t>
      </w:r>
      <w:r w:rsidR="00991880">
        <w:rPr>
          <w:szCs w:val="24"/>
        </w:rPr>
        <w:t>. papunkčio nėra aišku, kokia apimtimi</w:t>
      </w:r>
      <w:r w:rsidR="00157A34">
        <w:rPr>
          <w:szCs w:val="24"/>
        </w:rPr>
        <w:t xml:space="preserve"> biografijoje bus tvarkomi asmens duomenys</w:t>
      </w:r>
      <w:r w:rsidR="00001809">
        <w:rPr>
          <w:szCs w:val="24"/>
        </w:rPr>
        <w:t xml:space="preserve">, ar nebus tvarkomi pertekliniai asmens duomenys. </w:t>
      </w:r>
      <w:r w:rsidR="00184276">
        <w:rPr>
          <w:szCs w:val="24"/>
        </w:rPr>
        <w:t xml:space="preserve">Taigi vadovaujantis Reglamento 5 straipsnio 1 dalies c </w:t>
      </w:r>
      <w:bookmarkStart w:id="0" w:name="_GoBack"/>
      <w:bookmarkEnd w:id="0"/>
      <w:r w:rsidR="00184276">
        <w:rPr>
          <w:szCs w:val="24"/>
        </w:rPr>
        <w:t>punktu</w:t>
      </w:r>
      <w:r w:rsidR="002F3CF6">
        <w:rPr>
          <w:szCs w:val="24"/>
        </w:rPr>
        <w:t xml:space="preserve"> </w:t>
      </w:r>
      <w:r w:rsidR="00001809">
        <w:rPr>
          <w:szCs w:val="24"/>
        </w:rPr>
        <w:t xml:space="preserve">siūlome apsvarstyti, ar nebūtų tikslinga tikslinti Projekto </w:t>
      </w:r>
      <w:r w:rsidR="00001809" w:rsidRPr="002B52C8">
        <w:rPr>
          <w:color w:val="000000"/>
        </w:rPr>
        <w:t>140</w:t>
      </w:r>
      <w:r w:rsidR="00001809">
        <w:rPr>
          <w:color w:val="000000"/>
          <w:vertAlign w:val="superscript"/>
        </w:rPr>
        <w:t>2</w:t>
      </w:r>
      <w:r w:rsidR="00001809">
        <w:rPr>
          <w:szCs w:val="24"/>
        </w:rPr>
        <w:t>.</w:t>
      </w:r>
      <w:r w:rsidR="00573BD4">
        <w:rPr>
          <w:szCs w:val="24"/>
        </w:rPr>
        <w:t>3</w:t>
      </w:r>
      <w:r w:rsidR="00001809">
        <w:rPr>
          <w:szCs w:val="24"/>
        </w:rPr>
        <w:t>.</w:t>
      </w:r>
      <w:r w:rsidR="00440530">
        <w:rPr>
          <w:szCs w:val="24"/>
        </w:rPr>
        <w:t> </w:t>
      </w:r>
      <w:r w:rsidR="00001809">
        <w:rPr>
          <w:szCs w:val="24"/>
        </w:rPr>
        <w:t>papunktį, tvarkomus asmens duomenis biografijoje numatant baigtiniu sąrašu</w:t>
      </w:r>
      <w:r w:rsidR="002F3CF6">
        <w:rPr>
          <w:szCs w:val="24"/>
        </w:rPr>
        <w:t>.</w:t>
      </w:r>
    </w:p>
    <w:p w14:paraId="3B62BB75" w14:textId="77777777" w:rsidR="00840F47" w:rsidRPr="002B52C8" w:rsidRDefault="00840F47" w:rsidP="00B04335">
      <w:pPr>
        <w:pStyle w:val="BodyTextIndent"/>
        <w:spacing w:line="276" w:lineRule="auto"/>
        <w:rPr>
          <w:szCs w:val="24"/>
        </w:rPr>
      </w:pPr>
    </w:p>
    <w:p w14:paraId="27B95494" w14:textId="20284066" w:rsidR="00667121" w:rsidRDefault="00667121" w:rsidP="001136C0">
      <w:pPr>
        <w:pStyle w:val="BodyTextIndent"/>
        <w:spacing w:line="276" w:lineRule="auto"/>
        <w:ind w:firstLine="0"/>
        <w:rPr>
          <w:szCs w:val="24"/>
        </w:rPr>
      </w:pPr>
      <w:r>
        <w:rPr>
          <w:szCs w:val="24"/>
        </w:rPr>
        <w:t xml:space="preserve">Direktoriaus pavaduotoja                                                                        </w:t>
      </w:r>
      <w:r w:rsidR="001136C0">
        <w:rPr>
          <w:szCs w:val="24"/>
        </w:rPr>
        <w:t xml:space="preserve">             </w:t>
      </w:r>
      <w:r>
        <w:rPr>
          <w:szCs w:val="24"/>
        </w:rPr>
        <w:t>Danguolė Morkūnienė</w:t>
      </w:r>
    </w:p>
    <w:p w14:paraId="2A4D2E28" w14:textId="3082AA14" w:rsidR="003C01E5" w:rsidRDefault="003C01E5" w:rsidP="00667121">
      <w:pPr>
        <w:pStyle w:val="BodyTextIndent"/>
        <w:tabs>
          <w:tab w:val="left" w:pos="0"/>
          <w:tab w:val="left" w:pos="993"/>
        </w:tabs>
        <w:spacing w:line="276" w:lineRule="auto"/>
        <w:ind w:firstLine="0"/>
      </w:pPr>
    </w:p>
    <w:p w14:paraId="3FE90BD0" w14:textId="6A7710FD" w:rsidR="003C01E5" w:rsidRDefault="003C01E5" w:rsidP="008934B4">
      <w:pPr>
        <w:overflowPunct w:val="0"/>
        <w:autoSpaceDE w:val="0"/>
        <w:autoSpaceDN w:val="0"/>
        <w:adjustRightInd w:val="0"/>
        <w:jc w:val="both"/>
        <w:rPr>
          <w:lang w:val="lt-LT" w:eastAsia="lt-LT"/>
        </w:rPr>
      </w:pPr>
    </w:p>
    <w:p w14:paraId="57DC9138" w14:textId="1A0D8124" w:rsidR="008934B4" w:rsidRDefault="008934B4" w:rsidP="008934B4">
      <w:pPr>
        <w:overflowPunct w:val="0"/>
        <w:autoSpaceDE w:val="0"/>
        <w:autoSpaceDN w:val="0"/>
        <w:adjustRightInd w:val="0"/>
        <w:jc w:val="both"/>
        <w:rPr>
          <w:lang w:val="lt-LT" w:eastAsia="lt-LT"/>
        </w:rPr>
      </w:pPr>
      <w:r>
        <w:rPr>
          <w:lang w:val="lt-LT" w:eastAsia="lt-LT"/>
        </w:rPr>
        <w:t xml:space="preserve">      </w:t>
      </w:r>
      <w:r w:rsidRPr="009E24C6">
        <w:rPr>
          <w:lang w:val="lt-LT" w:eastAsia="lt-LT"/>
        </w:rPr>
        <w:t xml:space="preserve">             </w:t>
      </w:r>
    </w:p>
    <w:p w14:paraId="1320001F" w14:textId="4DB16806" w:rsidR="000220CD" w:rsidRDefault="000220CD" w:rsidP="008934B4">
      <w:pPr>
        <w:overflowPunct w:val="0"/>
        <w:autoSpaceDE w:val="0"/>
        <w:autoSpaceDN w:val="0"/>
        <w:adjustRightInd w:val="0"/>
        <w:jc w:val="both"/>
        <w:rPr>
          <w:lang w:val="lt-LT" w:eastAsia="lt-LT"/>
        </w:rPr>
      </w:pPr>
    </w:p>
    <w:p w14:paraId="29F081F4" w14:textId="0AB623F8" w:rsidR="000220CD" w:rsidRDefault="000220CD" w:rsidP="008934B4">
      <w:pPr>
        <w:overflowPunct w:val="0"/>
        <w:autoSpaceDE w:val="0"/>
        <w:autoSpaceDN w:val="0"/>
        <w:adjustRightInd w:val="0"/>
        <w:jc w:val="both"/>
        <w:rPr>
          <w:lang w:val="lt-LT" w:eastAsia="lt-LT"/>
        </w:rPr>
      </w:pPr>
    </w:p>
    <w:p w14:paraId="088E88A9" w14:textId="3D90EA77" w:rsidR="000220CD" w:rsidRDefault="000220CD" w:rsidP="008934B4">
      <w:pPr>
        <w:overflowPunct w:val="0"/>
        <w:autoSpaceDE w:val="0"/>
        <w:autoSpaceDN w:val="0"/>
        <w:adjustRightInd w:val="0"/>
        <w:jc w:val="both"/>
        <w:rPr>
          <w:lang w:val="lt-LT" w:eastAsia="lt-LT"/>
        </w:rPr>
      </w:pPr>
    </w:p>
    <w:p w14:paraId="7B7F9D96" w14:textId="795A91C3" w:rsidR="00D049A0" w:rsidRDefault="00D049A0" w:rsidP="008934B4">
      <w:pPr>
        <w:overflowPunct w:val="0"/>
        <w:autoSpaceDE w:val="0"/>
        <w:autoSpaceDN w:val="0"/>
        <w:adjustRightInd w:val="0"/>
        <w:jc w:val="both"/>
        <w:rPr>
          <w:lang w:val="lt-LT" w:eastAsia="lt-LT"/>
        </w:rPr>
      </w:pPr>
    </w:p>
    <w:p w14:paraId="2296DA35" w14:textId="103DDA2E" w:rsidR="00210D5A" w:rsidRDefault="00210D5A" w:rsidP="008934B4">
      <w:pPr>
        <w:overflowPunct w:val="0"/>
        <w:autoSpaceDE w:val="0"/>
        <w:autoSpaceDN w:val="0"/>
        <w:adjustRightInd w:val="0"/>
        <w:jc w:val="both"/>
        <w:rPr>
          <w:lang w:val="lt-LT" w:eastAsia="lt-LT"/>
        </w:rPr>
      </w:pPr>
    </w:p>
    <w:p w14:paraId="2FE7CFA8" w14:textId="6B163BAB" w:rsidR="00210D5A" w:rsidRDefault="00210D5A" w:rsidP="008934B4">
      <w:pPr>
        <w:overflowPunct w:val="0"/>
        <w:autoSpaceDE w:val="0"/>
        <w:autoSpaceDN w:val="0"/>
        <w:adjustRightInd w:val="0"/>
        <w:jc w:val="both"/>
        <w:rPr>
          <w:lang w:val="lt-LT" w:eastAsia="lt-LT"/>
        </w:rPr>
      </w:pPr>
    </w:p>
    <w:p w14:paraId="4EFBEE94" w14:textId="31FC8D7E" w:rsidR="00210D5A" w:rsidRDefault="00210D5A" w:rsidP="008934B4">
      <w:pPr>
        <w:overflowPunct w:val="0"/>
        <w:autoSpaceDE w:val="0"/>
        <w:autoSpaceDN w:val="0"/>
        <w:adjustRightInd w:val="0"/>
        <w:jc w:val="both"/>
        <w:rPr>
          <w:lang w:val="lt-LT" w:eastAsia="lt-LT"/>
        </w:rPr>
      </w:pPr>
    </w:p>
    <w:p w14:paraId="40CCD990" w14:textId="0DC34B66" w:rsidR="00210D5A" w:rsidRDefault="00210D5A" w:rsidP="008934B4">
      <w:pPr>
        <w:overflowPunct w:val="0"/>
        <w:autoSpaceDE w:val="0"/>
        <w:autoSpaceDN w:val="0"/>
        <w:adjustRightInd w:val="0"/>
        <w:jc w:val="both"/>
        <w:rPr>
          <w:lang w:val="lt-LT" w:eastAsia="lt-LT"/>
        </w:rPr>
      </w:pPr>
    </w:p>
    <w:p w14:paraId="1830329E" w14:textId="0C129179" w:rsidR="00210D5A" w:rsidRDefault="00210D5A" w:rsidP="008934B4">
      <w:pPr>
        <w:overflowPunct w:val="0"/>
        <w:autoSpaceDE w:val="0"/>
        <w:autoSpaceDN w:val="0"/>
        <w:adjustRightInd w:val="0"/>
        <w:jc w:val="both"/>
        <w:rPr>
          <w:lang w:val="lt-LT" w:eastAsia="lt-LT"/>
        </w:rPr>
      </w:pPr>
    </w:p>
    <w:p w14:paraId="3F6379AB" w14:textId="663F5D20" w:rsidR="00210D5A" w:rsidRDefault="00210D5A" w:rsidP="008934B4">
      <w:pPr>
        <w:overflowPunct w:val="0"/>
        <w:autoSpaceDE w:val="0"/>
        <w:autoSpaceDN w:val="0"/>
        <w:adjustRightInd w:val="0"/>
        <w:jc w:val="both"/>
        <w:rPr>
          <w:lang w:val="lt-LT" w:eastAsia="lt-LT"/>
        </w:rPr>
      </w:pPr>
    </w:p>
    <w:p w14:paraId="27E483D2" w14:textId="04A1D80C" w:rsidR="00210D5A" w:rsidRDefault="00210D5A" w:rsidP="008934B4">
      <w:pPr>
        <w:overflowPunct w:val="0"/>
        <w:autoSpaceDE w:val="0"/>
        <w:autoSpaceDN w:val="0"/>
        <w:adjustRightInd w:val="0"/>
        <w:jc w:val="both"/>
        <w:rPr>
          <w:lang w:val="lt-LT" w:eastAsia="lt-LT"/>
        </w:rPr>
      </w:pPr>
    </w:p>
    <w:p w14:paraId="4FEA0625" w14:textId="5FFAA5B6" w:rsidR="00210D5A" w:rsidRDefault="00210D5A" w:rsidP="008934B4">
      <w:pPr>
        <w:overflowPunct w:val="0"/>
        <w:autoSpaceDE w:val="0"/>
        <w:autoSpaceDN w:val="0"/>
        <w:adjustRightInd w:val="0"/>
        <w:jc w:val="both"/>
        <w:rPr>
          <w:lang w:val="lt-LT" w:eastAsia="lt-LT"/>
        </w:rPr>
      </w:pPr>
    </w:p>
    <w:p w14:paraId="2DB42304" w14:textId="72B01981" w:rsidR="00210D5A" w:rsidRDefault="00210D5A" w:rsidP="008934B4">
      <w:pPr>
        <w:overflowPunct w:val="0"/>
        <w:autoSpaceDE w:val="0"/>
        <w:autoSpaceDN w:val="0"/>
        <w:adjustRightInd w:val="0"/>
        <w:jc w:val="both"/>
        <w:rPr>
          <w:lang w:val="lt-LT" w:eastAsia="lt-LT"/>
        </w:rPr>
      </w:pPr>
    </w:p>
    <w:p w14:paraId="68CF6DE3" w14:textId="78B77966" w:rsidR="00210D5A" w:rsidRDefault="00210D5A" w:rsidP="008934B4">
      <w:pPr>
        <w:overflowPunct w:val="0"/>
        <w:autoSpaceDE w:val="0"/>
        <w:autoSpaceDN w:val="0"/>
        <w:adjustRightInd w:val="0"/>
        <w:jc w:val="both"/>
        <w:rPr>
          <w:lang w:val="lt-LT" w:eastAsia="lt-LT"/>
        </w:rPr>
      </w:pPr>
    </w:p>
    <w:p w14:paraId="31B93963" w14:textId="29DB6435" w:rsidR="00210D5A" w:rsidRDefault="00210D5A" w:rsidP="008934B4">
      <w:pPr>
        <w:overflowPunct w:val="0"/>
        <w:autoSpaceDE w:val="0"/>
        <w:autoSpaceDN w:val="0"/>
        <w:adjustRightInd w:val="0"/>
        <w:jc w:val="both"/>
        <w:rPr>
          <w:lang w:val="lt-LT" w:eastAsia="lt-LT"/>
        </w:rPr>
      </w:pPr>
    </w:p>
    <w:p w14:paraId="60A0058A" w14:textId="7601797D" w:rsidR="00210D5A" w:rsidRDefault="00210D5A" w:rsidP="008934B4">
      <w:pPr>
        <w:overflowPunct w:val="0"/>
        <w:autoSpaceDE w:val="0"/>
        <w:autoSpaceDN w:val="0"/>
        <w:adjustRightInd w:val="0"/>
        <w:jc w:val="both"/>
        <w:rPr>
          <w:lang w:val="lt-LT" w:eastAsia="lt-LT"/>
        </w:rPr>
      </w:pPr>
    </w:p>
    <w:p w14:paraId="319EA201" w14:textId="2DB9C1ED" w:rsidR="00210D5A" w:rsidRDefault="00210D5A" w:rsidP="008934B4">
      <w:pPr>
        <w:overflowPunct w:val="0"/>
        <w:autoSpaceDE w:val="0"/>
        <w:autoSpaceDN w:val="0"/>
        <w:adjustRightInd w:val="0"/>
        <w:jc w:val="both"/>
        <w:rPr>
          <w:lang w:val="lt-LT" w:eastAsia="lt-LT"/>
        </w:rPr>
      </w:pPr>
    </w:p>
    <w:p w14:paraId="4A517877" w14:textId="79D4D273" w:rsidR="00210D5A" w:rsidRDefault="00210D5A" w:rsidP="008934B4">
      <w:pPr>
        <w:overflowPunct w:val="0"/>
        <w:autoSpaceDE w:val="0"/>
        <w:autoSpaceDN w:val="0"/>
        <w:adjustRightInd w:val="0"/>
        <w:jc w:val="both"/>
        <w:rPr>
          <w:lang w:val="lt-LT" w:eastAsia="lt-LT"/>
        </w:rPr>
      </w:pPr>
    </w:p>
    <w:p w14:paraId="749A80E2" w14:textId="46A78164" w:rsidR="00AC2B22" w:rsidRDefault="00AC2B22" w:rsidP="008934B4">
      <w:pPr>
        <w:overflowPunct w:val="0"/>
        <w:autoSpaceDE w:val="0"/>
        <w:autoSpaceDN w:val="0"/>
        <w:adjustRightInd w:val="0"/>
        <w:jc w:val="both"/>
        <w:rPr>
          <w:lang w:val="lt-LT" w:eastAsia="lt-LT"/>
        </w:rPr>
      </w:pPr>
    </w:p>
    <w:p w14:paraId="231BAE39" w14:textId="77F792D3" w:rsidR="00440530" w:rsidRDefault="00440530" w:rsidP="008934B4">
      <w:pPr>
        <w:overflowPunct w:val="0"/>
        <w:autoSpaceDE w:val="0"/>
        <w:autoSpaceDN w:val="0"/>
        <w:adjustRightInd w:val="0"/>
        <w:jc w:val="both"/>
        <w:rPr>
          <w:lang w:val="lt-LT" w:eastAsia="lt-LT"/>
        </w:rPr>
      </w:pPr>
    </w:p>
    <w:p w14:paraId="4FC01802" w14:textId="1765EA7B" w:rsidR="00184276" w:rsidRDefault="00184276" w:rsidP="008934B4">
      <w:pPr>
        <w:overflowPunct w:val="0"/>
        <w:autoSpaceDE w:val="0"/>
        <w:autoSpaceDN w:val="0"/>
        <w:adjustRightInd w:val="0"/>
        <w:jc w:val="both"/>
        <w:rPr>
          <w:lang w:val="lt-LT" w:eastAsia="lt-LT"/>
        </w:rPr>
      </w:pPr>
    </w:p>
    <w:p w14:paraId="5F852953" w14:textId="128F4955" w:rsidR="00251478" w:rsidRDefault="00251478" w:rsidP="008934B4">
      <w:pPr>
        <w:overflowPunct w:val="0"/>
        <w:autoSpaceDE w:val="0"/>
        <w:autoSpaceDN w:val="0"/>
        <w:adjustRightInd w:val="0"/>
        <w:jc w:val="both"/>
        <w:rPr>
          <w:lang w:val="lt-LT" w:eastAsia="lt-LT"/>
        </w:rPr>
      </w:pPr>
    </w:p>
    <w:p w14:paraId="1DFCFA87" w14:textId="0D23CCCF" w:rsidR="00251478" w:rsidRDefault="00251478" w:rsidP="008934B4">
      <w:pPr>
        <w:overflowPunct w:val="0"/>
        <w:autoSpaceDE w:val="0"/>
        <w:autoSpaceDN w:val="0"/>
        <w:adjustRightInd w:val="0"/>
        <w:jc w:val="both"/>
        <w:rPr>
          <w:lang w:val="lt-LT" w:eastAsia="lt-LT"/>
        </w:rPr>
      </w:pPr>
    </w:p>
    <w:p w14:paraId="3174EAC8" w14:textId="6D5FBC5E" w:rsidR="00251478" w:rsidRDefault="00251478" w:rsidP="008934B4">
      <w:pPr>
        <w:overflowPunct w:val="0"/>
        <w:autoSpaceDE w:val="0"/>
        <w:autoSpaceDN w:val="0"/>
        <w:adjustRightInd w:val="0"/>
        <w:jc w:val="both"/>
        <w:rPr>
          <w:lang w:val="lt-LT" w:eastAsia="lt-LT"/>
        </w:rPr>
      </w:pPr>
    </w:p>
    <w:p w14:paraId="08AC6AAF" w14:textId="5985726C" w:rsidR="00B33F33" w:rsidRDefault="00B33F33" w:rsidP="008934B4">
      <w:pPr>
        <w:overflowPunct w:val="0"/>
        <w:autoSpaceDE w:val="0"/>
        <w:autoSpaceDN w:val="0"/>
        <w:adjustRightInd w:val="0"/>
        <w:jc w:val="both"/>
        <w:rPr>
          <w:lang w:val="lt-LT" w:eastAsia="lt-LT"/>
        </w:rPr>
      </w:pPr>
    </w:p>
    <w:p w14:paraId="7DFCE729" w14:textId="042137F0" w:rsidR="002B52C8" w:rsidRDefault="002B52C8" w:rsidP="008934B4">
      <w:pPr>
        <w:overflowPunct w:val="0"/>
        <w:autoSpaceDE w:val="0"/>
        <w:autoSpaceDN w:val="0"/>
        <w:adjustRightInd w:val="0"/>
        <w:jc w:val="both"/>
        <w:rPr>
          <w:lang w:val="lt-LT" w:eastAsia="lt-LT"/>
        </w:rPr>
      </w:pPr>
    </w:p>
    <w:p w14:paraId="096B95EF" w14:textId="7F639796" w:rsidR="00104144" w:rsidRDefault="00104144" w:rsidP="008934B4">
      <w:pPr>
        <w:overflowPunct w:val="0"/>
        <w:autoSpaceDE w:val="0"/>
        <w:autoSpaceDN w:val="0"/>
        <w:adjustRightInd w:val="0"/>
        <w:jc w:val="both"/>
        <w:rPr>
          <w:lang w:val="lt-LT" w:eastAsia="lt-LT"/>
        </w:rPr>
      </w:pPr>
    </w:p>
    <w:p w14:paraId="6B7808DA" w14:textId="76F893B2" w:rsidR="00924E7B" w:rsidRDefault="00924E7B" w:rsidP="008934B4">
      <w:pPr>
        <w:overflowPunct w:val="0"/>
        <w:autoSpaceDE w:val="0"/>
        <w:autoSpaceDN w:val="0"/>
        <w:adjustRightInd w:val="0"/>
        <w:jc w:val="both"/>
        <w:rPr>
          <w:lang w:val="lt-LT" w:eastAsia="lt-LT"/>
        </w:rPr>
      </w:pPr>
    </w:p>
    <w:p w14:paraId="43BBF107" w14:textId="1FC38D52" w:rsidR="008934B4" w:rsidRPr="00B76830" w:rsidRDefault="008934B4" w:rsidP="008934B4">
      <w:pPr>
        <w:overflowPunct w:val="0"/>
        <w:autoSpaceDE w:val="0"/>
        <w:autoSpaceDN w:val="0"/>
        <w:adjustRightInd w:val="0"/>
        <w:rPr>
          <w:sz w:val="20"/>
          <w:szCs w:val="20"/>
          <w:lang w:val="lt-LT"/>
        </w:rPr>
      </w:pPr>
      <w:r w:rsidRPr="00B76830">
        <w:rPr>
          <w:sz w:val="20"/>
          <w:szCs w:val="20"/>
          <w:lang w:val="lt-LT"/>
        </w:rPr>
        <w:t xml:space="preserve"> O. Pedaniuk, tel. (8 5) 278 4101                                                                                     </w:t>
      </w:r>
    </w:p>
    <w:p w14:paraId="4EDFF649" w14:textId="77777777" w:rsidR="0056631E" w:rsidRPr="00DE1B38" w:rsidRDefault="0056631E" w:rsidP="008934B4">
      <w:pPr>
        <w:pStyle w:val="ListParagraph"/>
        <w:ind w:left="1080" w:hanging="1080"/>
      </w:pPr>
    </w:p>
    <w:sectPr w:rsidR="0056631E" w:rsidRPr="00DE1B38" w:rsidSect="00A37920">
      <w:headerReference w:type="default" r:id="rId10"/>
      <w:headerReference w:type="first" r:id="rId11"/>
      <w:footerReference w:type="first" r:id="rId12"/>
      <w:pgSz w:w="11906" w:h="16838"/>
      <w:pgMar w:top="1701" w:right="567" w:bottom="1134" w:left="1701" w:header="1140"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DDDB7" w14:textId="77777777" w:rsidR="00E93E26" w:rsidRDefault="00E93E26" w:rsidP="00F85E49">
      <w:r>
        <w:separator/>
      </w:r>
    </w:p>
  </w:endnote>
  <w:endnote w:type="continuationSeparator" w:id="0">
    <w:p w14:paraId="0C4054FD" w14:textId="77777777" w:rsidR="00E93E26" w:rsidRDefault="00E93E26"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243014" w14:paraId="2A5AA5BA" w14:textId="77777777">
      <w:trPr>
        <w:trHeight w:val="751"/>
      </w:trPr>
      <w:tc>
        <w:tcPr>
          <w:tcW w:w="3402" w:type="dxa"/>
          <w:tcBorders>
            <w:top w:val="single" w:sz="4" w:space="0" w:color="auto"/>
            <w:left w:val="nil"/>
            <w:bottom w:val="nil"/>
            <w:right w:val="nil"/>
          </w:tcBorders>
        </w:tcPr>
        <w:p w14:paraId="03363396" w14:textId="77777777" w:rsidR="00243014" w:rsidRDefault="00243014">
          <w:pPr>
            <w:spacing w:before="20"/>
            <w:rPr>
              <w:sz w:val="20"/>
              <w:lang w:val="lt-LT"/>
            </w:rPr>
          </w:pPr>
          <w:r>
            <w:rPr>
              <w:sz w:val="20"/>
              <w:lang w:val="lt-LT"/>
            </w:rPr>
            <w:t xml:space="preserve">Biudžetinė įstaiga      </w:t>
          </w:r>
        </w:p>
        <w:p w14:paraId="5165C1EE" w14:textId="126C3688" w:rsidR="00243014" w:rsidRDefault="00D902EC" w:rsidP="002253FF">
          <w:pPr>
            <w:rPr>
              <w:sz w:val="20"/>
              <w:lang w:val="lt-LT"/>
            </w:rPr>
          </w:pPr>
          <w:r>
            <w:rPr>
              <w:sz w:val="20"/>
              <w:lang w:val="lt-LT"/>
            </w:rPr>
            <w:t>L</w:t>
          </w:r>
          <w:r w:rsidR="00243014">
            <w:rPr>
              <w:sz w:val="20"/>
              <w:lang w:val="lt-LT"/>
            </w:rPr>
            <w:t xml:space="preserve">. </w:t>
          </w:r>
          <w:r>
            <w:rPr>
              <w:sz w:val="20"/>
              <w:lang w:val="lt-LT"/>
            </w:rPr>
            <w:t>Sapiegos</w:t>
          </w:r>
          <w:r w:rsidR="00243014">
            <w:rPr>
              <w:sz w:val="20"/>
              <w:lang w:val="lt-LT"/>
            </w:rPr>
            <w:t xml:space="preserve"> g. </w:t>
          </w:r>
          <w:r>
            <w:rPr>
              <w:sz w:val="20"/>
              <w:lang w:val="lt-LT"/>
            </w:rPr>
            <w:t>17</w:t>
          </w:r>
          <w:r w:rsidR="00243014">
            <w:rPr>
              <w:sz w:val="20"/>
              <w:lang w:val="lt-LT"/>
            </w:rPr>
            <w:t xml:space="preserve"> </w:t>
          </w:r>
          <w:r w:rsidR="00243014">
            <w:rPr>
              <w:sz w:val="20"/>
              <w:lang w:val="lt-LT"/>
            </w:rPr>
            <w:br/>
          </w:r>
          <w:r>
            <w:rPr>
              <w:sz w:val="20"/>
              <w:lang w:val="lt-LT"/>
            </w:rPr>
            <w:t>10312</w:t>
          </w:r>
          <w:r w:rsidR="00243014">
            <w:rPr>
              <w:sz w:val="20"/>
              <w:lang w:val="lt-LT"/>
            </w:rPr>
            <w:t xml:space="preserve"> Vilnius</w:t>
          </w:r>
        </w:p>
      </w:tc>
      <w:tc>
        <w:tcPr>
          <w:tcW w:w="2835" w:type="dxa"/>
          <w:tcBorders>
            <w:top w:val="single" w:sz="4" w:space="0" w:color="auto"/>
            <w:left w:val="nil"/>
            <w:bottom w:val="nil"/>
            <w:right w:val="nil"/>
          </w:tcBorders>
        </w:tcPr>
        <w:p w14:paraId="47CDA965" w14:textId="77777777" w:rsidR="00243014" w:rsidRDefault="00243014">
          <w:pPr>
            <w:spacing w:before="20"/>
            <w:jc w:val="both"/>
            <w:rPr>
              <w:color w:val="000000"/>
              <w:sz w:val="20"/>
              <w:lang w:val="lt-LT"/>
            </w:rPr>
          </w:pPr>
          <w:r>
            <w:rPr>
              <w:sz w:val="20"/>
              <w:lang w:val="lt-LT"/>
            </w:rPr>
            <w:t>Tel. </w:t>
          </w:r>
          <w:r>
            <w:rPr>
              <w:color w:val="000000"/>
              <w:sz w:val="20"/>
              <w:lang w:val="lt-LT"/>
            </w:rPr>
            <w:t>(8 5) 279 1445</w:t>
          </w:r>
        </w:p>
        <w:p w14:paraId="37E861AE" w14:textId="77777777" w:rsidR="00243014" w:rsidRDefault="00243014">
          <w:pPr>
            <w:jc w:val="both"/>
            <w:rPr>
              <w:sz w:val="20"/>
              <w:lang w:val="lt-LT"/>
            </w:rPr>
          </w:pPr>
          <w:r>
            <w:rPr>
              <w:sz w:val="20"/>
              <w:lang w:val="lt-LT"/>
            </w:rPr>
            <w:t>F</w:t>
          </w:r>
          <w:r>
            <w:rPr>
              <w:color w:val="000000"/>
              <w:sz w:val="20"/>
              <w:lang w:val="lt-LT"/>
            </w:rPr>
            <w:t>aks. (8 5) 261 9494</w:t>
          </w:r>
        </w:p>
        <w:p w14:paraId="68F82FD1" w14:textId="77777777" w:rsidR="00243014" w:rsidRDefault="00243014">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144F5C70" w14:textId="77777777" w:rsidR="00243014" w:rsidRDefault="00243014">
          <w:pPr>
            <w:pStyle w:val="Footer"/>
            <w:tabs>
              <w:tab w:val="clear" w:pos="4153"/>
              <w:tab w:val="left" w:pos="0"/>
            </w:tabs>
            <w:spacing w:before="20"/>
            <w:rPr>
              <w:color w:val="000000"/>
              <w:sz w:val="20"/>
            </w:rPr>
          </w:pPr>
          <w:r>
            <w:rPr>
              <w:color w:val="000000"/>
              <w:sz w:val="20"/>
            </w:rPr>
            <w:t>Duomenys kaupiami ir saugomi </w:t>
          </w:r>
        </w:p>
        <w:p w14:paraId="439A03A9" w14:textId="77777777" w:rsidR="00243014" w:rsidRDefault="00243014">
          <w:pPr>
            <w:jc w:val="both"/>
            <w:rPr>
              <w:sz w:val="20"/>
              <w:lang w:val="lt-LT"/>
            </w:rPr>
          </w:pPr>
          <w:r>
            <w:rPr>
              <w:color w:val="000000"/>
              <w:sz w:val="20"/>
              <w:lang w:val="lt-LT"/>
            </w:rPr>
            <w:t>Juridinių asmenų registre</w:t>
          </w:r>
        </w:p>
        <w:p w14:paraId="068B5579" w14:textId="77777777" w:rsidR="00243014" w:rsidRDefault="00243014">
          <w:pPr>
            <w:jc w:val="both"/>
            <w:rPr>
              <w:sz w:val="20"/>
              <w:lang w:val="lt-LT"/>
            </w:rPr>
          </w:pPr>
          <w:r>
            <w:rPr>
              <w:color w:val="000000"/>
              <w:sz w:val="20"/>
              <w:lang w:val="lt-LT"/>
            </w:rPr>
            <w:t>Kodas 188607912</w:t>
          </w:r>
        </w:p>
      </w:tc>
    </w:tr>
  </w:tbl>
  <w:p w14:paraId="72948ED5" w14:textId="77777777" w:rsidR="00243014" w:rsidRPr="00E10045" w:rsidRDefault="00243014" w:rsidP="00E10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82C68" w14:textId="77777777" w:rsidR="00E93E26" w:rsidRDefault="00E93E26" w:rsidP="00F85E49">
      <w:r>
        <w:separator/>
      </w:r>
    </w:p>
  </w:footnote>
  <w:footnote w:type="continuationSeparator" w:id="0">
    <w:p w14:paraId="6235EC32" w14:textId="77777777" w:rsidR="00E93E26" w:rsidRDefault="00E93E26" w:rsidP="00F8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A2A8" w14:textId="77777777" w:rsidR="00243014" w:rsidRDefault="00243014" w:rsidP="00B73C7E">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D555" w14:textId="77777777" w:rsidR="00243014" w:rsidRDefault="00243014" w:rsidP="008934B4">
    <w:pPr>
      <w:overflowPunct w:val="0"/>
      <w:autoSpaceDE w:val="0"/>
      <w:autoSpaceDN w:val="0"/>
      <w:adjustRightInd w:val="0"/>
      <w:jc w:val="center"/>
      <w:rPr>
        <w:szCs w:val="20"/>
        <w:lang w:val="lt-LT"/>
      </w:rPr>
    </w:pPr>
    <w:r>
      <w:rPr>
        <w:noProof/>
        <w:lang w:val="lt-LT" w:eastAsia="lt-LT"/>
      </w:rPr>
      <w:drawing>
        <wp:inline distT="0" distB="0" distL="0" distR="0" wp14:anchorId="68D98738" wp14:editId="7C256A86">
          <wp:extent cx="552450" cy="561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26700B6" w14:textId="77777777" w:rsidR="00243014" w:rsidRDefault="00243014" w:rsidP="008934B4">
    <w:pPr>
      <w:overflowPunct w:val="0"/>
      <w:autoSpaceDE w:val="0"/>
      <w:autoSpaceDN w:val="0"/>
      <w:adjustRightInd w:val="0"/>
      <w:jc w:val="center"/>
      <w:rPr>
        <w:sz w:val="16"/>
        <w:szCs w:val="16"/>
        <w:lang w:val="lt-LT"/>
      </w:rPr>
    </w:pPr>
  </w:p>
  <w:p w14:paraId="14931000" w14:textId="77777777" w:rsidR="00243014" w:rsidRDefault="00243014" w:rsidP="008934B4">
    <w:pPr>
      <w:overflowPunct w:val="0"/>
      <w:autoSpaceDE w:val="0"/>
      <w:autoSpaceDN w:val="0"/>
      <w:adjustRightInd w:val="0"/>
      <w:jc w:val="center"/>
      <w:rPr>
        <w:b/>
        <w:bCs/>
        <w:szCs w:val="20"/>
        <w:lang w:val="lt-LT"/>
      </w:rPr>
    </w:pPr>
    <w:r>
      <w:rPr>
        <w:b/>
        <w:bCs/>
        <w:szCs w:val="20"/>
        <w:lang w:val="lt-LT"/>
      </w:rPr>
      <w:t>VALSTYBINĖ DUOMENŲ APSAUGOS INSPEKCIJA</w:t>
    </w:r>
  </w:p>
  <w:p w14:paraId="59C5E70A" w14:textId="77777777" w:rsidR="00243014" w:rsidRDefault="0024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899"/>
    <w:multiLevelType w:val="hybridMultilevel"/>
    <w:tmpl w:val="D1DA59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B9046E"/>
    <w:multiLevelType w:val="hybridMultilevel"/>
    <w:tmpl w:val="A4F02D16"/>
    <w:lvl w:ilvl="0" w:tplc="AFD07414">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2" w15:restartNumberingAfterBreak="0">
    <w:nsid w:val="184E1B16"/>
    <w:multiLevelType w:val="hybridMultilevel"/>
    <w:tmpl w:val="1CA09712"/>
    <w:lvl w:ilvl="0" w:tplc="FC0AA358">
      <w:start w:val="1"/>
      <w:numFmt w:val="decimal"/>
      <w:lvlText w:val="%1."/>
      <w:lvlJc w:val="left"/>
      <w:pPr>
        <w:tabs>
          <w:tab w:val="num" w:pos="1999"/>
        </w:tabs>
        <w:ind w:left="1999" w:hanging="1290"/>
      </w:pPr>
      <w:rPr>
        <w:rFonts w:hint="default"/>
        <w:sz w:val="24"/>
        <w:szCs w:val="24"/>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545E7A"/>
    <w:multiLevelType w:val="hybridMultilevel"/>
    <w:tmpl w:val="D9EE3D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EE343F"/>
    <w:multiLevelType w:val="hybridMultilevel"/>
    <w:tmpl w:val="7BBECAE6"/>
    <w:lvl w:ilvl="0" w:tplc="D0D2B9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5794ED0"/>
    <w:multiLevelType w:val="hybridMultilevel"/>
    <w:tmpl w:val="98DCC9F8"/>
    <w:lvl w:ilvl="0" w:tplc="04270001">
      <w:start w:val="1"/>
      <w:numFmt w:val="bullet"/>
      <w:lvlText w:val=""/>
      <w:lvlJc w:val="left"/>
      <w:pPr>
        <w:ind w:left="1459" w:hanging="360"/>
      </w:pPr>
      <w:rPr>
        <w:rFonts w:ascii="Symbol" w:hAnsi="Symbol" w:hint="default"/>
      </w:rPr>
    </w:lvl>
    <w:lvl w:ilvl="1" w:tplc="04270003" w:tentative="1">
      <w:start w:val="1"/>
      <w:numFmt w:val="bullet"/>
      <w:lvlText w:val="o"/>
      <w:lvlJc w:val="left"/>
      <w:pPr>
        <w:ind w:left="2179" w:hanging="360"/>
      </w:pPr>
      <w:rPr>
        <w:rFonts w:ascii="Courier New" w:hAnsi="Courier New" w:cs="Courier New" w:hint="default"/>
      </w:rPr>
    </w:lvl>
    <w:lvl w:ilvl="2" w:tplc="04270005" w:tentative="1">
      <w:start w:val="1"/>
      <w:numFmt w:val="bullet"/>
      <w:lvlText w:val=""/>
      <w:lvlJc w:val="left"/>
      <w:pPr>
        <w:ind w:left="2899" w:hanging="360"/>
      </w:pPr>
      <w:rPr>
        <w:rFonts w:ascii="Wingdings" w:hAnsi="Wingdings" w:hint="default"/>
      </w:rPr>
    </w:lvl>
    <w:lvl w:ilvl="3" w:tplc="04270001" w:tentative="1">
      <w:start w:val="1"/>
      <w:numFmt w:val="bullet"/>
      <w:lvlText w:val=""/>
      <w:lvlJc w:val="left"/>
      <w:pPr>
        <w:ind w:left="3619" w:hanging="360"/>
      </w:pPr>
      <w:rPr>
        <w:rFonts w:ascii="Symbol" w:hAnsi="Symbol" w:hint="default"/>
      </w:rPr>
    </w:lvl>
    <w:lvl w:ilvl="4" w:tplc="04270003" w:tentative="1">
      <w:start w:val="1"/>
      <w:numFmt w:val="bullet"/>
      <w:lvlText w:val="o"/>
      <w:lvlJc w:val="left"/>
      <w:pPr>
        <w:ind w:left="4339" w:hanging="360"/>
      </w:pPr>
      <w:rPr>
        <w:rFonts w:ascii="Courier New" w:hAnsi="Courier New" w:cs="Courier New" w:hint="default"/>
      </w:rPr>
    </w:lvl>
    <w:lvl w:ilvl="5" w:tplc="04270005" w:tentative="1">
      <w:start w:val="1"/>
      <w:numFmt w:val="bullet"/>
      <w:lvlText w:val=""/>
      <w:lvlJc w:val="left"/>
      <w:pPr>
        <w:ind w:left="5059" w:hanging="360"/>
      </w:pPr>
      <w:rPr>
        <w:rFonts w:ascii="Wingdings" w:hAnsi="Wingdings" w:hint="default"/>
      </w:rPr>
    </w:lvl>
    <w:lvl w:ilvl="6" w:tplc="04270001" w:tentative="1">
      <w:start w:val="1"/>
      <w:numFmt w:val="bullet"/>
      <w:lvlText w:val=""/>
      <w:lvlJc w:val="left"/>
      <w:pPr>
        <w:ind w:left="5779" w:hanging="360"/>
      </w:pPr>
      <w:rPr>
        <w:rFonts w:ascii="Symbol" w:hAnsi="Symbol" w:hint="default"/>
      </w:rPr>
    </w:lvl>
    <w:lvl w:ilvl="7" w:tplc="04270003" w:tentative="1">
      <w:start w:val="1"/>
      <w:numFmt w:val="bullet"/>
      <w:lvlText w:val="o"/>
      <w:lvlJc w:val="left"/>
      <w:pPr>
        <w:ind w:left="6499" w:hanging="360"/>
      </w:pPr>
      <w:rPr>
        <w:rFonts w:ascii="Courier New" w:hAnsi="Courier New" w:cs="Courier New" w:hint="default"/>
      </w:rPr>
    </w:lvl>
    <w:lvl w:ilvl="8" w:tplc="04270005" w:tentative="1">
      <w:start w:val="1"/>
      <w:numFmt w:val="bullet"/>
      <w:lvlText w:val=""/>
      <w:lvlJc w:val="left"/>
      <w:pPr>
        <w:ind w:left="7219" w:hanging="360"/>
      </w:pPr>
      <w:rPr>
        <w:rFonts w:ascii="Wingdings" w:hAnsi="Wingdings" w:hint="default"/>
      </w:rPr>
    </w:lvl>
  </w:abstractNum>
  <w:abstractNum w:abstractNumId="7" w15:restartNumberingAfterBreak="0">
    <w:nsid w:val="26107A0D"/>
    <w:multiLevelType w:val="hybridMultilevel"/>
    <w:tmpl w:val="30C429C4"/>
    <w:lvl w:ilvl="0" w:tplc="E92CC41E">
      <w:start w:val="1"/>
      <w:numFmt w:val="upperLetter"/>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D742B8"/>
    <w:multiLevelType w:val="hybridMultilevel"/>
    <w:tmpl w:val="5C326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384EFE"/>
    <w:multiLevelType w:val="hybridMultilevel"/>
    <w:tmpl w:val="77E877EA"/>
    <w:lvl w:ilvl="0" w:tplc="D0D2B9E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B9C2989"/>
    <w:multiLevelType w:val="hybridMultilevel"/>
    <w:tmpl w:val="541C23C4"/>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15:restartNumberingAfterBreak="0">
    <w:nsid w:val="2C6F4B2C"/>
    <w:multiLevelType w:val="hybridMultilevel"/>
    <w:tmpl w:val="2F541BDA"/>
    <w:lvl w:ilvl="0" w:tplc="D0D2B9E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1EA0D70"/>
    <w:multiLevelType w:val="hybridMultilevel"/>
    <w:tmpl w:val="53C2BC9A"/>
    <w:lvl w:ilvl="0" w:tplc="6E7E5B82">
      <w:start w:val="1"/>
      <w:numFmt w:val="decimal"/>
      <w:lvlText w:val="%1."/>
      <w:lvlJc w:val="left"/>
      <w:pPr>
        <w:tabs>
          <w:tab w:val="num" w:pos="1560"/>
        </w:tabs>
        <w:ind w:left="1276" w:firstLine="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3" w15:restartNumberingAfterBreak="0">
    <w:nsid w:val="33CA7DB6"/>
    <w:multiLevelType w:val="hybridMultilevel"/>
    <w:tmpl w:val="0DAA91B0"/>
    <w:lvl w:ilvl="0" w:tplc="0427000F">
      <w:start w:val="1"/>
      <w:numFmt w:val="decimal"/>
      <w:lvlText w:val="%1."/>
      <w:lvlJc w:val="left"/>
      <w:pPr>
        <w:ind w:left="928" w:hanging="360"/>
      </w:p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4" w15:restartNumberingAfterBreak="0">
    <w:nsid w:val="44ED6B9A"/>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A1D7878"/>
    <w:multiLevelType w:val="hybridMultilevel"/>
    <w:tmpl w:val="D3420DE4"/>
    <w:lvl w:ilvl="0" w:tplc="4D262216">
      <w:start w:val="1"/>
      <w:numFmt w:val="decimal"/>
      <w:lvlText w:val="%1."/>
      <w:lvlJc w:val="left"/>
      <w:pPr>
        <w:tabs>
          <w:tab w:val="num" w:pos="1069"/>
        </w:tabs>
        <w:ind w:left="1069" w:hanging="360"/>
      </w:pPr>
      <w:rPr>
        <w:rFonts w:hint="default"/>
        <w:b w:val="0"/>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4BAD708E"/>
    <w:multiLevelType w:val="hybridMultilevel"/>
    <w:tmpl w:val="0CDA4FBE"/>
    <w:lvl w:ilvl="0" w:tplc="A6326D8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12A748A"/>
    <w:multiLevelType w:val="hybridMultilevel"/>
    <w:tmpl w:val="0DAA91B0"/>
    <w:lvl w:ilvl="0" w:tplc="0427000F">
      <w:start w:val="1"/>
      <w:numFmt w:val="decimal"/>
      <w:lvlText w:val="%1."/>
      <w:lvlJc w:val="left"/>
      <w:pPr>
        <w:ind w:left="928" w:hanging="360"/>
      </w:p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8" w15:restartNumberingAfterBreak="0">
    <w:nsid w:val="5227634F"/>
    <w:multiLevelType w:val="hybridMultilevel"/>
    <w:tmpl w:val="E0DE4C58"/>
    <w:lvl w:ilvl="0" w:tplc="5F5CB4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9FF1BB4"/>
    <w:multiLevelType w:val="hybridMultilevel"/>
    <w:tmpl w:val="6FC8DE08"/>
    <w:lvl w:ilvl="0" w:tplc="CCD836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45C3564"/>
    <w:multiLevelType w:val="hybridMultilevel"/>
    <w:tmpl w:val="3222BB28"/>
    <w:lvl w:ilvl="0" w:tplc="E67231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6043B58"/>
    <w:multiLevelType w:val="hybridMultilevel"/>
    <w:tmpl w:val="C95EB8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1"/>
  </w:num>
  <w:num w:numId="3">
    <w:abstractNumId w:val="4"/>
  </w:num>
  <w:num w:numId="4">
    <w:abstractNumId w:val="8"/>
  </w:num>
  <w:num w:numId="5">
    <w:abstractNumId w:val="0"/>
  </w:num>
  <w:num w:numId="6">
    <w:abstractNumId w:val="20"/>
  </w:num>
  <w:num w:numId="7">
    <w:abstractNumId w:val="16"/>
  </w:num>
  <w:num w:numId="8">
    <w:abstractNumId w:val="3"/>
  </w:num>
  <w:num w:numId="9">
    <w:abstractNumId w:val="7"/>
  </w:num>
  <w:num w:numId="10">
    <w:abstractNumId w:val="2"/>
  </w:num>
  <w:num w:numId="11">
    <w:abstractNumId w:val="15"/>
  </w:num>
  <w:num w:numId="12">
    <w:abstractNumId w:val="12"/>
  </w:num>
  <w:num w:numId="13">
    <w:abstractNumId w:val="1"/>
  </w:num>
  <w:num w:numId="14">
    <w:abstractNumId w:val="10"/>
  </w:num>
  <w:num w:numId="15">
    <w:abstractNumId w:val="14"/>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9"/>
  </w:num>
  <w:num w:numId="20">
    <w:abstractNumId w:val="17"/>
  </w:num>
  <w:num w:numId="21">
    <w:abstractNumId w:val="5"/>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74"/>
    <w:rsid w:val="00001809"/>
    <w:rsid w:val="00003845"/>
    <w:rsid w:val="00006D5F"/>
    <w:rsid w:val="00006DD6"/>
    <w:rsid w:val="00012FC7"/>
    <w:rsid w:val="00016E9B"/>
    <w:rsid w:val="0002064C"/>
    <w:rsid w:val="000215E7"/>
    <w:rsid w:val="000216FD"/>
    <w:rsid w:val="000220CD"/>
    <w:rsid w:val="000224D8"/>
    <w:rsid w:val="00025A01"/>
    <w:rsid w:val="00030024"/>
    <w:rsid w:val="00030259"/>
    <w:rsid w:val="00033C3F"/>
    <w:rsid w:val="00033F0D"/>
    <w:rsid w:val="00035EA9"/>
    <w:rsid w:val="00045D11"/>
    <w:rsid w:val="000476A0"/>
    <w:rsid w:val="00051008"/>
    <w:rsid w:val="00055E98"/>
    <w:rsid w:val="00056DA8"/>
    <w:rsid w:val="00057F8F"/>
    <w:rsid w:val="000630E3"/>
    <w:rsid w:val="0007325F"/>
    <w:rsid w:val="00080D82"/>
    <w:rsid w:val="000828AD"/>
    <w:rsid w:val="000828D2"/>
    <w:rsid w:val="00086943"/>
    <w:rsid w:val="000927C8"/>
    <w:rsid w:val="000936DA"/>
    <w:rsid w:val="0009600E"/>
    <w:rsid w:val="000A14C0"/>
    <w:rsid w:val="000A435B"/>
    <w:rsid w:val="000A5B64"/>
    <w:rsid w:val="000A5CB3"/>
    <w:rsid w:val="000B1B52"/>
    <w:rsid w:val="000B61BB"/>
    <w:rsid w:val="000B629A"/>
    <w:rsid w:val="000B73A2"/>
    <w:rsid w:val="000B7604"/>
    <w:rsid w:val="000B7C6D"/>
    <w:rsid w:val="000C37A9"/>
    <w:rsid w:val="000C66BF"/>
    <w:rsid w:val="000D1E8C"/>
    <w:rsid w:val="000D261E"/>
    <w:rsid w:val="000D3002"/>
    <w:rsid w:val="000D61D4"/>
    <w:rsid w:val="000E0629"/>
    <w:rsid w:val="000E2CB8"/>
    <w:rsid w:val="000E3A4C"/>
    <w:rsid w:val="000E6F85"/>
    <w:rsid w:val="000F3B4F"/>
    <w:rsid w:val="000F43B8"/>
    <w:rsid w:val="001038E2"/>
    <w:rsid w:val="00104144"/>
    <w:rsid w:val="0010461D"/>
    <w:rsid w:val="00106651"/>
    <w:rsid w:val="001136C0"/>
    <w:rsid w:val="001138A1"/>
    <w:rsid w:val="00115F92"/>
    <w:rsid w:val="00116D0A"/>
    <w:rsid w:val="001238CE"/>
    <w:rsid w:val="0012391B"/>
    <w:rsid w:val="00126C86"/>
    <w:rsid w:val="00130429"/>
    <w:rsid w:val="00131990"/>
    <w:rsid w:val="001335A1"/>
    <w:rsid w:val="0013729F"/>
    <w:rsid w:val="001372F3"/>
    <w:rsid w:val="0014730C"/>
    <w:rsid w:val="00152526"/>
    <w:rsid w:val="0015552F"/>
    <w:rsid w:val="0015725D"/>
    <w:rsid w:val="00157541"/>
    <w:rsid w:val="00157A34"/>
    <w:rsid w:val="00157AB0"/>
    <w:rsid w:val="00163691"/>
    <w:rsid w:val="00165A9D"/>
    <w:rsid w:val="00167596"/>
    <w:rsid w:val="001707EF"/>
    <w:rsid w:val="001726D9"/>
    <w:rsid w:val="00173077"/>
    <w:rsid w:val="00175B4E"/>
    <w:rsid w:val="00177F0B"/>
    <w:rsid w:val="001828BB"/>
    <w:rsid w:val="00184276"/>
    <w:rsid w:val="00184429"/>
    <w:rsid w:val="00185411"/>
    <w:rsid w:val="001907D7"/>
    <w:rsid w:val="00191ACD"/>
    <w:rsid w:val="001928FA"/>
    <w:rsid w:val="00192993"/>
    <w:rsid w:val="00192B0D"/>
    <w:rsid w:val="00193961"/>
    <w:rsid w:val="00194242"/>
    <w:rsid w:val="00194D68"/>
    <w:rsid w:val="0019649C"/>
    <w:rsid w:val="00196DC6"/>
    <w:rsid w:val="001A0010"/>
    <w:rsid w:val="001A1348"/>
    <w:rsid w:val="001A1671"/>
    <w:rsid w:val="001A516A"/>
    <w:rsid w:val="001A69DD"/>
    <w:rsid w:val="001B18B6"/>
    <w:rsid w:val="001B376A"/>
    <w:rsid w:val="001B6DBD"/>
    <w:rsid w:val="001B7D35"/>
    <w:rsid w:val="001C62D7"/>
    <w:rsid w:val="001D10F7"/>
    <w:rsid w:val="001D1F9E"/>
    <w:rsid w:val="001D4BDE"/>
    <w:rsid w:val="001D5957"/>
    <w:rsid w:val="001D60DC"/>
    <w:rsid w:val="001E36B1"/>
    <w:rsid w:val="001E51ED"/>
    <w:rsid w:val="001E740F"/>
    <w:rsid w:val="001E76FE"/>
    <w:rsid w:val="001F0C7F"/>
    <w:rsid w:val="001F1288"/>
    <w:rsid w:val="001F1448"/>
    <w:rsid w:val="001F36BD"/>
    <w:rsid w:val="001F3FAD"/>
    <w:rsid w:val="001F406B"/>
    <w:rsid w:val="001F4DA3"/>
    <w:rsid w:val="001F7925"/>
    <w:rsid w:val="002051B5"/>
    <w:rsid w:val="00205D2F"/>
    <w:rsid w:val="00207071"/>
    <w:rsid w:val="00210D5A"/>
    <w:rsid w:val="00214339"/>
    <w:rsid w:val="002161DB"/>
    <w:rsid w:val="00216CAD"/>
    <w:rsid w:val="00216D81"/>
    <w:rsid w:val="002214FE"/>
    <w:rsid w:val="00222066"/>
    <w:rsid w:val="00222856"/>
    <w:rsid w:val="00222C70"/>
    <w:rsid w:val="002253FF"/>
    <w:rsid w:val="00230F60"/>
    <w:rsid w:val="00231E22"/>
    <w:rsid w:val="00234183"/>
    <w:rsid w:val="002352AA"/>
    <w:rsid w:val="00242E32"/>
    <w:rsid w:val="00243014"/>
    <w:rsid w:val="00251478"/>
    <w:rsid w:val="002661C0"/>
    <w:rsid w:val="00267B14"/>
    <w:rsid w:val="0027014F"/>
    <w:rsid w:val="00270973"/>
    <w:rsid w:val="00277851"/>
    <w:rsid w:val="00277DD5"/>
    <w:rsid w:val="00290A80"/>
    <w:rsid w:val="00293A9C"/>
    <w:rsid w:val="0029564E"/>
    <w:rsid w:val="002976A9"/>
    <w:rsid w:val="002A0A6C"/>
    <w:rsid w:val="002A1412"/>
    <w:rsid w:val="002A3C8C"/>
    <w:rsid w:val="002A576E"/>
    <w:rsid w:val="002A7DBF"/>
    <w:rsid w:val="002B17E3"/>
    <w:rsid w:val="002B52C8"/>
    <w:rsid w:val="002B5785"/>
    <w:rsid w:val="002B7A0B"/>
    <w:rsid w:val="002C05AF"/>
    <w:rsid w:val="002C2E70"/>
    <w:rsid w:val="002C53F4"/>
    <w:rsid w:val="002C59E2"/>
    <w:rsid w:val="002D33AC"/>
    <w:rsid w:val="002D5158"/>
    <w:rsid w:val="002D628B"/>
    <w:rsid w:val="002E0A23"/>
    <w:rsid w:val="002E19E9"/>
    <w:rsid w:val="002E1ED4"/>
    <w:rsid w:val="002E3177"/>
    <w:rsid w:val="002E33CF"/>
    <w:rsid w:val="002F152A"/>
    <w:rsid w:val="002F3CF6"/>
    <w:rsid w:val="002F3EFB"/>
    <w:rsid w:val="00300E8F"/>
    <w:rsid w:val="0030181C"/>
    <w:rsid w:val="003045B0"/>
    <w:rsid w:val="00306EB1"/>
    <w:rsid w:val="00315EAA"/>
    <w:rsid w:val="00317AAD"/>
    <w:rsid w:val="00320505"/>
    <w:rsid w:val="00320815"/>
    <w:rsid w:val="0032143A"/>
    <w:rsid w:val="003217A3"/>
    <w:rsid w:val="00331D25"/>
    <w:rsid w:val="00332226"/>
    <w:rsid w:val="0033560F"/>
    <w:rsid w:val="00336DE2"/>
    <w:rsid w:val="00337FAB"/>
    <w:rsid w:val="003404D4"/>
    <w:rsid w:val="0035456C"/>
    <w:rsid w:val="00354A0C"/>
    <w:rsid w:val="003555EA"/>
    <w:rsid w:val="00356A6C"/>
    <w:rsid w:val="00357B9B"/>
    <w:rsid w:val="00361FED"/>
    <w:rsid w:val="0036209E"/>
    <w:rsid w:val="00365307"/>
    <w:rsid w:val="003663C9"/>
    <w:rsid w:val="00366FC5"/>
    <w:rsid w:val="00374E5D"/>
    <w:rsid w:val="00375CD2"/>
    <w:rsid w:val="00380335"/>
    <w:rsid w:val="00381550"/>
    <w:rsid w:val="00383D59"/>
    <w:rsid w:val="00385BCF"/>
    <w:rsid w:val="0038661A"/>
    <w:rsid w:val="00390DA7"/>
    <w:rsid w:val="00392F0F"/>
    <w:rsid w:val="0039620B"/>
    <w:rsid w:val="003A0EE0"/>
    <w:rsid w:val="003A39D5"/>
    <w:rsid w:val="003A4596"/>
    <w:rsid w:val="003A494D"/>
    <w:rsid w:val="003A5777"/>
    <w:rsid w:val="003A78F4"/>
    <w:rsid w:val="003B32E1"/>
    <w:rsid w:val="003B4C64"/>
    <w:rsid w:val="003B5F21"/>
    <w:rsid w:val="003B635F"/>
    <w:rsid w:val="003C01E5"/>
    <w:rsid w:val="003C095B"/>
    <w:rsid w:val="003C13C9"/>
    <w:rsid w:val="003C23B4"/>
    <w:rsid w:val="003C2553"/>
    <w:rsid w:val="003C72DD"/>
    <w:rsid w:val="003D0CAB"/>
    <w:rsid w:val="003D24B4"/>
    <w:rsid w:val="003E1B26"/>
    <w:rsid w:val="003E20C8"/>
    <w:rsid w:val="003E6F43"/>
    <w:rsid w:val="003F2890"/>
    <w:rsid w:val="003F59C9"/>
    <w:rsid w:val="00400EC0"/>
    <w:rsid w:val="0040139A"/>
    <w:rsid w:val="00401A1D"/>
    <w:rsid w:val="00402971"/>
    <w:rsid w:val="004053B0"/>
    <w:rsid w:val="004058DE"/>
    <w:rsid w:val="00413EBE"/>
    <w:rsid w:val="00413EDB"/>
    <w:rsid w:val="00414956"/>
    <w:rsid w:val="00417D93"/>
    <w:rsid w:val="00421769"/>
    <w:rsid w:val="0042799E"/>
    <w:rsid w:val="00430E6A"/>
    <w:rsid w:val="0043591C"/>
    <w:rsid w:val="00436A58"/>
    <w:rsid w:val="00440530"/>
    <w:rsid w:val="00442B37"/>
    <w:rsid w:val="00450521"/>
    <w:rsid w:val="00451D5C"/>
    <w:rsid w:val="00457438"/>
    <w:rsid w:val="00457A72"/>
    <w:rsid w:val="00460669"/>
    <w:rsid w:val="00461521"/>
    <w:rsid w:val="0046538B"/>
    <w:rsid w:val="0046606C"/>
    <w:rsid w:val="00466FF5"/>
    <w:rsid w:val="00471AC2"/>
    <w:rsid w:val="0047426F"/>
    <w:rsid w:val="00474C04"/>
    <w:rsid w:val="00474E60"/>
    <w:rsid w:val="004865ED"/>
    <w:rsid w:val="00486AEB"/>
    <w:rsid w:val="0048737E"/>
    <w:rsid w:val="0049191E"/>
    <w:rsid w:val="00493347"/>
    <w:rsid w:val="004950A2"/>
    <w:rsid w:val="004A03D9"/>
    <w:rsid w:val="004A2DD5"/>
    <w:rsid w:val="004A3970"/>
    <w:rsid w:val="004A5A5B"/>
    <w:rsid w:val="004A78EA"/>
    <w:rsid w:val="004B31C7"/>
    <w:rsid w:val="004B3B87"/>
    <w:rsid w:val="004B735B"/>
    <w:rsid w:val="004C049D"/>
    <w:rsid w:val="004C4DCB"/>
    <w:rsid w:val="004D33BF"/>
    <w:rsid w:val="004D38BD"/>
    <w:rsid w:val="004D3F03"/>
    <w:rsid w:val="004E2252"/>
    <w:rsid w:val="004E2942"/>
    <w:rsid w:val="004E43BF"/>
    <w:rsid w:val="004E500C"/>
    <w:rsid w:val="004E634C"/>
    <w:rsid w:val="004E749F"/>
    <w:rsid w:val="004F4C34"/>
    <w:rsid w:val="005036AE"/>
    <w:rsid w:val="00503978"/>
    <w:rsid w:val="005063D4"/>
    <w:rsid w:val="00507C36"/>
    <w:rsid w:val="005125E4"/>
    <w:rsid w:val="005203A6"/>
    <w:rsid w:val="005210F8"/>
    <w:rsid w:val="005211FF"/>
    <w:rsid w:val="00521303"/>
    <w:rsid w:val="00524065"/>
    <w:rsid w:val="005261EA"/>
    <w:rsid w:val="00530BA2"/>
    <w:rsid w:val="0053195B"/>
    <w:rsid w:val="0054672B"/>
    <w:rsid w:val="00547E30"/>
    <w:rsid w:val="00554742"/>
    <w:rsid w:val="00557BE2"/>
    <w:rsid w:val="00560002"/>
    <w:rsid w:val="00560202"/>
    <w:rsid w:val="005657E7"/>
    <w:rsid w:val="0056631E"/>
    <w:rsid w:val="00572C37"/>
    <w:rsid w:val="00572D5C"/>
    <w:rsid w:val="00573BD4"/>
    <w:rsid w:val="00576B29"/>
    <w:rsid w:val="00580B89"/>
    <w:rsid w:val="00582178"/>
    <w:rsid w:val="00582A6D"/>
    <w:rsid w:val="00583469"/>
    <w:rsid w:val="00586055"/>
    <w:rsid w:val="00591A3A"/>
    <w:rsid w:val="00596824"/>
    <w:rsid w:val="005A22B8"/>
    <w:rsid w:val="005A55AB"/>
    <w:rsid w:val="005A6F15"/>
    <w:rsid w:val="005A7973"/>
    <w:rsid w:val="005B10B3"/>
    <w:rsid w:val="005B5C1E"/>
    <w:rsid w:val="005B771B"/>
    <w:rsid w:val="005B77FA"/>
    <w:rsid w:val="005C1871"/>
    <w:rsid w:val="005C2BD0"/>
    <w:rsid w:val="005C33D0"/>
    <w:rsid w:val="005C5261"/>
    <w:rsid w:val="005C5517"/>
    <w:rsid w:val="005C607C"/>
    <w:rsid w:val="005D0DD8"/>
    <w:rsid w:val="005D2CCB"/>
    <w:rsid w:val="005D55B1"/>
    <w:rsid w:val="005D6B44"/>
    <w:rsid w:val="005E3486"/>
    <w:rsid w:val="005E41C8"/>
    <w:rsid w:val="005E6AEC"/>
    <w:rsid w:val="005F36E4"/>
    <w:rsid w:val="005F4D44"/>
    <w:rsid w:val="005F5214"/>
    <w:rsid w:val="00610F71"/>
    <w:rsid w:val="00614448"/>
    <w:rsid w:val="006207D2"/>
    <w:rsid w:val="006214D0"/>
    <w:rsid w:val="006234EA"/>
    <w:rsid w:val="00624B20"/>
    <w:rsid w:val="0062605F"/>
    <w:rsid w:val="0063064B"/>
    <w:rsid w:val="00633175"/>
    <w:rsid w:val="006402FD"/>
    <w:rsid w:val="0064094C"/>
    <w:rsid w:val="00651D23"/>
    <w:rsid w:val="006524AA"/>
    <w:rsid w:val="00655E7E"/>
    <w:rsid w:val="00655EA1"/>
    <w:rsid w:val="00664229"/>
    <w:rsid w:val="006651ED"/>
    <w:rsid w:val="0066627B"/>
    <w:rsid w:val="00667121"/>
    <w:rsid w:val="006702EB"/>
    <w:rsid w:val="00672978"/>
    <w:rsid w:val="006737C5"/>
    <w:rsid w:val="00673A35"/>
    <w:rsid w:val="0067541C"/>
    <w:rsid w:val="006754B7"/>
    <w:rsid w:val="00676BEA"/>
    <w:rsid w:val="00677266"/>
    <w:rsid w:val="0068102B"/>
    <w:rsid w:val="006820DA"/>
    <w:rsid w:val="0068220F"/>
    <w:rsid w:val="00686C1F"/>
    <w:rsid w:val="00694FF2"/>
    <w:rsid w:val="006A108A"/>
    <w:rsid w:val="006A5F02"/>
    <w:rsid w:val="006B77CE"/>
    <w:rsid w:val="006C26B9"/>
    <w:rsid w:val="006D0391"/>
    <w:rsid w:val="006D2B00"/>
    <w:rsid w:val="006D2E04"/>
    <w:rsid w:val="006D32B5"/>
    <w:rsid w:val="006D3BB0"/>
    <w:rsid w:val="006D50B6"/>
    <w:rsid w:val="006D715C"/>
    <w:rsid w:val="006D7551"/>
    <w:rsid w:val="006E1E1F"/>
    <w:rsid w:val="006E2935"/>
    <w:rsid w:val="006E6B8B"/>
    <w:rsid w:val="006F4304"/>
    <w:rsid w:val="006F6315"/>
    <w:rsid w:val="007001C7"/>
    <w:rsid w:val="00702970"/>
    <w:rsid w:val="007075B5"/>
    <w:rsid w:val="007110F2"/>
    <w:rsid w:val="00711D2E"/>
    <w:rsid w:val="007127A3"/>
    <w:rsid w:val="00722EB2"/>
    <w:rsid w:val="00723642"/>
    <w:rsid w:val="00731984"/>
    <w:rsid w:val="00732D61"/>
    <w:rsid w:val="007359FB"/>
    <w:rsid w:val="00735AF6"/>
    <w:rsid w:val="00735B3F"/>
    <w:rsid w:val="00736D3A"/>
    <w:rsid w:val="007408C3"/>
    <w:rsid w:val="007413D0"/>
    <w:rsid w:val="0074277F"/>
    <w:rsid w:val="00746DA5"/>
    <w:rsid w:val="007629BB"/>
    <w:rsid w:val="007643DD"/>
    <w:rsid w:val="007663BE"/>
    <w:rsid w:val="00770F39"/>
    <w:rsid w:val="007713E6"/>
    <w:rsid w:val="00771D02"/>
    <w:rsid w:val="00771D67"/>
    <w:rsid w:val="00772AE2"/>
    <w:rsid w:val="00773148"/>
    <w:rsid w:val="007749FB"/>
    <w:rsid w:val="00775E7A"/>
    <w:rsid w:val="00776BB9"/>
    <w:rsid w:val="007809C5"/>
    <w:rsid w:val="00780C74"/>
    <w:rsid w:val="00781151"/>
    <w:rsid w:val="00781374"/>
    <w:rsid w:val="00781740"/>
    <w:rsid w:val="007830F3"/>
    <w:rsid w:val="00784E66"/>
    <w:rsid w:val="00785809"/>
    <w:rsid w:val="007912C8"/>
    <w:rsid w:val="00791645"/>
    <w:rsid w:val="00791B2D"/>
    <w:rsid w:val="00792356"/>
    <w:rsid w:val="00794293"/>
    <w:rsid w:val="00795BA9"/>
    <w:rsid w:val="007977FA"/>
    <w:rsid w:val="00797C48"/>
    <w:rsid w:val="00797F58"/>
    <w:rsid w:val="007A0467"/>
    <w:rsid w:val="007A27B5"/>
    <w:rsid w:val="007A2980"/>
    <w:rsid w:val="007A4838"/>
    <w:rsid w:val="007B0A80"/>
    <w:rsid w:val="007B273D"/>
    <w:rsid w:val="007B3312"/>
    <w:rsid w:val="007B4384"/>
    <w:rsid w:val="007B60AF"/>
    <w:rsid w:val="007B6825"/>
    <w:rsid w:val="007B7B5B"/>
    <w:rsid w:val="007C3768"/>
    <w:rsid w:val="007C4882"/>
    <w:rsid w:val="007C5459"/>
    <w:rsid w:val="007C677F"/>
    <w:rsid w:val="007C7960"/>
    <w:rsid w:val="007D217B"/>
    <w:rsid w:val="007D5B9C"/>
    <w:rsid w:val="007D6D87"/>
    <w:rsid w:val="007D755C"/>
    <w:rsid w:val="007D7A3C"/>
    <w:rsid w:val="007E04A5"/>
    <w:rsid w:val="007E4058"/>
    <w:rsid w:val="00800C86"/>
    <w:rsid w:val="008025EB"/>
    <w:rsid w:val="00805BE2"/>
    <w:rsid w:val="00806821"/>
    <w:rsid w:val="00811918"/>
    <w:rsid w:val="00812907"/>
    <w:rsid w:val="00814004"/>
    <w:rsid w:val="00814C6C"/>
    <w:rsid w:val="00816A05"/>
    <w:rsid w:val="00823C9B"/>
    <w:rsid w:val="00831C75"/>
    <w:rsid w:val="008331A2"/>
    <w:rsid w:val="0083422B"/>
    <w:rsid w:val="00836AE2"/>
    <w:rsid w:val="00840F47"/>
    <w:rsid w:val="00841445"/>
    <w:rsid w:val="008472BE"/>
    <w:rsid w:val="008550FB"/>
    <w:rsid w:val="008558A3"/>
    <w:rsid w:val="00856CC8"/>
    <w:rsid w:val="00857000"/>
    <w:rsid w:val="0086368F"/>
    <w:rsid w:val="008638EA"/>
    <w:rsid w:val="00865161"/>
    <w:rsid w:val="00867B46"/>
    <w:rsid w:val="008709B2"/>
    <w:rsid w:val="0087104B"/>
    <w:rsid w:val="00871BCF"/>
    <w:rsid w:val="00871C14"/>
    <w:rsid w:val="00871C72"/>
    <w:rsid w:val="00876DFD"/>
    <w:rsid w:val="00877748"/>
    <w:rsid w:val="00877CFE"/>
    <w:rsid w:val="00877D00"/>
    <w:rsid w:val="008803D7"/>
    <w:rsid w:val="0088083B"/>
    <w:rsid w:val="00880FDD"/>
    <w:rsid w:val="0088127E"/>
    <w:rsid w:val="00881825"/>
    <w:rsid w:val="0088304D"/>
    <w:rsid w:val="0088324A"/>
    <w:rsid w:val="00883A93"/>
    <w:rsid w:val="0089106C"/>
    <w:rsid w:val="008934B4"/>
    <w:rsid w:val="00894CCC"/>
    <w:rsid w:val="008A0A5D"/>
    <w:rsid w:val="008A5E45"/>
    <w:rsid w:val="008B2150"/>
    <w:rsid w:val="008B61FE"/>
    <w:rsid w:val="008C06A9"/>
    <w:rsid w:val="008C5A93"/>
    <w:rsid w:val="008C6CFA"/>
    <w:rsid w:val="008D092B"/>
    <w:rsid w:val="008D1436"/>
    <w:rsid w:val="008D3742"/>
    <w:rsid w:val="008D4F38"/>
    <w:rsid w:val="008D6460"/>
    <w:rsid w:val="008E12F4"/>
    <w:rsid w:val="008E6221"/>
    <w:rsid w:val="008E6660"/>
    <w:rsid w:val="008F2E85"/>
    <w:rsid w:val="008F422A"/>
    <w:rsid w:val="008F44FD"/>
    <w:rsid w:val="009004DE"/>
    <w:rsid w:val="009027DD"/>
    <w:rsid w:val="00902BD2"/>
    <w:rsid w:val="00906174"/>
    <w:rsid w:val="00906EBB"/>
    <w:rsid w:val="0091085E"/>
    <w:rsid w:val="00911734"/>
    <w:rsid w:val="009125A7"/>
    <w:rsid w:val="00912FE3"/>
    <w:rsid w:val="00914715"/>
    <w:rsid w:val="00914AF7"/>
    <w:rsid w:val="00915FE7"/>
    <w:rsid w:val="00924E7B"/>
    <w:rsid w:val="0092770B"/>
    <w:rsid w:val="0093531D"/>
    <w:rsid w:val="00935EAC"/>
    <w:rsid w:val="00937234"/>
    <w:rsid w:val="00942D89"/>
    <w:rsid w:val="0094339D"/>
    <w:rsid w:val="00946491"/>
    <w:rsid w:val="009475F5"/>
    <w:rsid w:val="00950D69"/>
    <w:rsid w:val="00955419"/>
    <w:rsid w:val="00956439"/>
    <w:rsid w:val="00960F1F"/>
    <w:rsid w:val="00962000"/>
    <w:rsid w:val="0096270D"/>
    <w:rsid w:val="00964F08"/>
    <w:rsid w:val="00974717"/>
    <w:rsid w:val="0097782A"/>
    <w:rsid w:val="00980688"/>
    <w:rsid w:val="00980AD2"/>
    <w:rsid w:val="009834B2"/>
    <w:rsid w:val="00985C57"/>
    <w:rsid w:val="00987FD1"/>
    <w:rsid w:val="00991880"/>
    <w:rsid w:val="009919D7"/>
    <w:rsid w:val="00992F85"/>
    <w:rsid w:val="00993B85"/>
    <w:rsid w:val="0099456C"/>
    <w:rsid w:val="0099481C"/>
    <w:rsid w:val="00994DE4"/>
    <w:rsid w:val="00994EFC"/>
    <w:rsid w:val="009959CE"/>
    <w:rsid w:val="00996B85"/>
    <w:rsid w:val="0099752D"/>
    <w:rsid w:val="00997BFD"/>
    <w:rsid w:val="009A0E01"/>
    <w:rsid w:val="009A207B"/>
    <w:rsid w:val="009A59DC"/>
    <w:rsid w:val="009A6863"/>
    <w:rsid w:val="009B4CE8"/>
    <w:rsid w:val="009B5FC4"/>
    <w:rsid w:val="009B71E4"/>
    <w:rsid w:val="009B7C76"/>
    <w:rsid w:val="009C149E"/>
    <w:rsid w:val="009C712F"/>
    <w:rsid w:val="009C76D1"/>
    <w:rsid w:val="009D20CE"/>
    <w:rsid w:val="009D2E13"/>
    <w:rsid w:val="009D35A6"/>
    <w:rsid w:val="009D3FC4"/>
    <w:rsid w:val="009D4377"/>
    <w:rsid w:val="009D5FD7"/>
    <w:rsid w:val="009D7AD3"/>
    <w:rsid w:val="009E10A7"/>
    <w:rsid w:val="009E1CDD"/>
    <w:rsid w:val="009E2265"/>
    <w:rsid w:val="009E635F"/>
    <w:rsid w:val="009E6ECE"/>
    <w:rsid w:val="009F2B82"/>
    <w:rsid w:val="009F3331"/>
    <w:rsid w:val="009F3AA1"/>
    <w:rsid w:val="009F452F"/>
    <w:rsid w:val="009F5955"/>
    <w:rsid w:val="00A05DAD"/>
    <w:rsid w:val="00A07257"/>
    <w:rsid w:val="00A10F58"/>
    <w:rsid w:val="00A1546B"/>
    <w:rsid w:val="00A1651C"/>
    <w:rsid w:val="00A221FD"/>
    <w:rsid w:val="00A23445"/>
    <w:rsid w:val="00A31FEE"/>
    <w:rsid w:val="00A37920"/>
    <w:rsid w:val="00A40172"/>
    <w:rsid w:val="00A4667F"/>
    <w:rsid w:val="00A525EF"/>
    <w:rsid w:val="00A53075"/>
    <w:rsid w:val="00A54403"/>
    <w:rsid w:val="00A602FE"/>
    <w:rsid w:val="00A60C8B"/>
    <w:rsid w:val="00A613BF"/>
    <w:rsid w:val="00A61C47"/>
    <w:rsid w:val="00A624F7"/>
    <w:rsid w:val="00A62AD6"/>
    <w:rsid w:val="00A6395E"/>
    <w:rsid w:val="00A65977"/>
    <w:rsid w:val="00A66057"/>
    <w:rsid w:val="00A6689D"/>
    <w:rsid w:val="00A6790C"/>
    <w:rsid w:val="00A67D36"/>
    <w:rsid w:val="00A7046C"/>
    <w:rsid w:val="00A70ABE"/>
    <w:rsid w:val="00A71F95"/>
    <w:rsid w:val="00A739EE"/>
    <w:rsid w:val="00A73F00"/>
    <w:rsid w:val="00A77077"/>
    <w:rsid w:val="00A770BE"/>
    <w:rsid w:val="00A838B0"/>
    <w:rsid w:val="00A842CD"/>
    <w:rsid w:val="00A862A8"/>
    <w:rsid w:val="00A874B2"/>
    <w:rsid w:val="00A87736"/>
    <w:rsid w:val="00A923AC"/>
    <w:rsid w:val="00A95487"/>
    <w:rsid w:val="00A95B7F"/>
    <w:rsid w:val="00A97B8C"/>
    <w:rsid w:val="00AA11E4"/>
    <w:rsid w:val="00AA3FBD"/>
    <w:rsid w:val="00AA4C17"/>
    <w:rsid w:val="00AB6E82"/>
    <w:rsid w:val="00AC05AC"/>
    <w:rsid w:val="00AC2B22"/>
    <w:rsid w:val="00AC5D8E"/>
    <w:rsid w:val="00AC7B76"/>
    <w:rsid w:val="00AC7F2B"/>
    <w:rsid w:val="00AD0313"/>
    <w:rsid w:val="00AD05B8"/>
    <w:rsid w:val="00AD2A11"/>
    <w:rsid w:val="00AD2C79"/>
    <w:rsid w:val="00AD6CFB"/>
    <w:rsid w:val="00AE5072"/>
    <w:rsid w:val="00AE5CC2"/>
    <w:rsid w:val="00AF1744"/>
    <w:rsid w:val="00AF238F"/>
    <w:rsid w:val="00AF2A5A"/>
    <w:rsid w:val="00AF3269"/>
    <w:rsid w:val="00AF7EC7"/>
    <w:rsid w:val="00B00F5C"/>
    <w:rsid w:val="00B023A6"/>
    <w:rsid w:val="00B04335"/>
    <w:rsid w:val="00B10FDC"/>
    <w:rsid w:val="00B10FF2"/>
    <w:rsid w:val="00B17142"/>
    <w:rsid w:val="00B172A5"/>
    <w:rsid w:val="00B17614"/>
    <w:rsid w:val="00B24662"/>
    <w:rsid w:val="00B2541F"/>
    <w:rsid w:val="00B3255A"/>
    <w:rsid w:val="00B33F33"/>
    <w:rsid w:val="00B41CF4"/>
    <w:rsid w:val="00B429F4"/>
    <w:rsid w:val="00B43770"/>
    <w:rsid w:val="00B45D67"/>
    <w:rsid w:val="00B5081B"/>
    <w:rsid w:val="00B527F6"/>
    <w:rsid w:val="00B57F3F"/>
    <w:rsid w:val="00B617AC"/>
    <w:rsid w:val="00B62D8B"/>
    <w:rsid w:val="00B6530B"/>
    <w:rsid w:val="00B65F24"/>
    <w:rsid w:val="00B67867"/>
    <w:rsid w:val="00B7206C"/>
    <w:rsid w:val="00B73C7E"/>
    <w:rsid w:val="00B84B2A"/>
    <w:rsid w:val="00B86CC8"/>
    <w:rsid w:val="00B86F6D"/>
    <w:rsid w:val="00B877B0"/>
    <w:rsid w:val="00B907F5"/>
    <w:rsid w:val="00B932DB"/>
    <w:rsid w:val="00B957AD"/>
    <w:rsid w:val="00B958FF"/>
    <w:rsid w:val="00B96DC3"/>
    <w:rsid w:val="00BA4F51"/>
    <w:rsid w:val="00BB5464"/>
    <w:rsid w:val="00BC1445"/>
    <w:rsid w:val="00BC514D"/>
    <w:rsid w:val="00BD5D52"/>
    <w:rsid w:val="00BE4FF9"/>
    <w:rsid w:val="00BF34FF"/>
    <w:rsid w:val="00BF4C40"/>
    <w:rsid w:val="00BF54C3"/>
    <w:rsid w:val="00C03F98"/>
    <w:rsid w:val="00C063F1"/>
    <w:rsid w:val="00C0652E"/>
    <w:rsid w:val="00C16480"/>
    <w:rsid w:val="00C16DAD"/>
    <w:rsid w:val="00C204D8"/>
    <w:rsid w:val="00C2303A"/>
    <w:rsid w:val="00C23A57"/>
    <w:rsid w:val="00C2440F"/>
    <w:rsid w:val="00C250A9"/>
    <w:rsid w:val="00C26247"/>
    <w:rsid w:val="00C2649D"/>
    <w:rsid w:val="00C343B2"/>
    <w:rsid w:val="00C349A8"/>
    <w:rsid w:val="00C34B83"/>
    <w:rsid w:val="00C356C9"/>
    <w:rsid w:val="00C40577"/>
    <w:rsid w:val="00C42522"/>
    <w:rsid w:val="00C45C2E"/>
    <w:rsid w:val="00C46936"/>
    <w:rsid w:val="00C47101"/>
    <w:rsid w:val="00C50622"/>
    <w:rsid w:val="00C50B82"/>
    <w:rsid w:val="00C51B6B"/>
    <w:rsid w:val="00C52F6A"/>
    <w:rsid w:val="00C52FB6"/>
    <w:rsid w:val="00C551DC"/>
    <w:rsid w:val="00C55540"/>
    <w:rsid w:val="00C56E02"/>
    <w:rsid w:val="00C6123E"/>
    <w:rsid w:val="00C632A2"/>
    <w:rsid w:val="00C67231"/>
    <w:rsid w:val="00C71B67"/>
    <w:rsid w:val="00C77C3C"/>
    <w:rsid w:val="00C811E8"/>
    <w:rsid w:val="00C8171B"/>
    <w:rsid w:val="00C82CB2"/>
    <w:rsid w:val="00C83E25"/>
    <w:rsid w:val="00C879DB"/>
    <w:rsid w:val="00C96FBB"/>
    <w:rsid w:val="00CA38C8"/>
    <w:rsid w:val="00CA61A5"/>
    <w:rsid w:val="00CA671F"/>
    <w:rsid w:val="00CA6765"/>
    <w:rsid w:val="00CA6AC7"/>
    <w:rsid w:val="00CA729A"/>
    <w:rsid w:val="00CA79DE"/>
    <w:rsid w:val="00CB122A"/>
    <w:rsid w:val="00CB13FE"/>
    <w:rsid w:val="00CB1BFE"/>
    <w:rsid w:val="00CB2BC9"/>
    <w:rsid w:val="00CB48D1"/>
    <w:rsid w:val="00CB4C8B"/>
    <w:rsid w:val="00CB5592"/>
    <w:rsid w:val="00CB6422"/>
    <w:rsid w:val="00CB6ED6"/>
    <w:rsid w:val="00CB7A37"/>
    <w:rsid w:val="00CB7CEB"/>
    <w:rsid w:val="00CC4E99"/>
    <w:rsid w:val="00CD2587"/>
    <w:rsid w:val="00CD722F"/>
    <w:rsid w:val="00CE023E"/>
    <w:rsid w:val="00CE14D8"/>
    <w:rsid w:val="00CE1874"/>
    <w:rsid w:val="00CE53E0"/>
    <w:rsid w:val="00CE761B"/>
    <w:rsid w:val="00CE7E57"/>
    <w:rsid w:val="00CF23FB"/>
    <w:rsid w:val="00CF783B"/>
    <w:rsid w:val="00D02D34"/>
    <w:rsid w:val="00D049A0"/>
    <w:rsid w:val="00D07754"/>
    <w:rsid w:val="00D11EFA"/>
    <w:rsid w:val="00D12303"/>
    <w:rsid w:val="00D1477A"/>
    <w:rsid w:val="00D14B93"/>
    <w:rsid w:val="00D16F41"/>
    <w:rsid w:val="00D22775"/>
    <w:rsid w:val="00D2404E"/>
    <w:rsid w:val="00D251A0"/>
    <w:rsid w:val="00D26AF4"/>
    <w:rsid w:val="00D310C9"/>
    <w:rsid w:val="00D31F0E"/>
    <w:rsid w:val="00D37E94"/>
    <w:rsid w:val="00D414CE"/>
    <w:rsid w:val="00D41632"/>
    <w:rsid w:val="00D47337"/>
    <w:rsid w:val="00D50643"/>
    <w:rsid w:val="00D52009"/>
    <w:rsid w:val="00D53625"/>
    <w:rsid w:val="00D54DA8"/>
    <w:rsid w:val="00D5586C"/>
    <w:rsid w:val="00D604CA"/>
    <w:rsid w:val="00D60F66"/>
    <w:rsid w:val="00D63C02"/>
    <w:rsid w:val="00D641F2"/>
    <w:rsid w:val="00D657AA"/>
    <w:rsid w:val="00D65B4B"/>
    <w:rsid w:val="00D707D3"/>
    <w:rsid w:val="00D756C8"/>
    <w:rsid w:val="00D8078C"/>
    <w:rsid w:val="00D80C6A"/>
    <w:rsid w:val="00D80E23"/>
    <w:rsid w:val="00D82D88"/>
    <w:rsid w:val="00D902EC"/>
    <w:rsid w:val="00D95D46"/>
    <w:rsid w:val="00DA14A8"/>
    <w:rsid w:val="00DA2D3C"/>
    <w:rsid w:val="00DA3BC7"/>
    <w:rsid w:val="00DA775A"/>
    <w:rsid w:val="00DA7874"/>
    <w:rsid w:val="00DA7AE9"/>
    <w:rsid w:val="00DB545D"/>
    <w:rsid w:val="00DB6CDF"/>
    <w:rsid w:val="00DB726A"/>
    <w:rsid w:val="00DC0912"/>
    <w:rsid w:val="00DC0954"/>
    <w:rsid w:val="00DC2944"/>
    <w:rsid w:val="00DC3AE3"/>
    <w:rsid w:val="00DC59A4"/>
    <w:rsid w:val="00DC65B0"/>
    <w:rsid w:val="00DD1789"/>
    <w:rsid w:val="00DD29A6"/>
    <w:rsid w:val="00DD67F9"/>
    <w:rsid w:val="00DE0443"/>
    <w:rsid w:val="00DE09D4"/>
    <w:rsid w:val="00DE1B38"/>
    <w:rsid w:val="00DE1CC6"/>
    <w:rsid w:val="00DE5371"/>
    <w:rsid w:val="00DF04F4"/>
    <w:rsid w:val="00DF051D"/>
    <w:rsid w:val="00DF6F3A"/>
    <w:rsid w:val="00E0057D"/>
    <w:rsid w:val="00E00E2B"/>
    <w:rsid w:val="00E03F02"/>
    <w:rsid w:val="00E06793"/>
    <w:rsid w:val="00E07968"/>
    <w:rsid w:val="00E10045"/>
    <w:rsid w:val="00E133A7"/>
    <w:rsid w:val="00E14CF3"/>
    <w:rsid w:val="00E16483"/>
    <w:rsid w:val="00E21BA2"/>
    <w:rsid w:val="00E220D3"/>
    <w:rsid w:val="00E22389"/>
    <w:rsid w:val="00E22D32"/>
    <w:rsid w:val="00E35186"/>
    <w:rsid w:val="00E36EEE"/>
    <w:rsid w:val="00E37AED"/>
    <w:rsid w:val="00E43DD9"/>
    <w:rsid w:val="00E47861"/>
    <w:rsid w:val="00E50364"/>
    <w:rsid w:val="00E5610B"/>
    <w:rsid w:val="00E56D14"/>
    <w:rsid w:val="00E571D3"/>
    <w:rsid w:val="00E62FDE"/>
    <w:rsid w:val="00E64FD1"/>
    <w:rsid w:val="00E66970"/>
    <w:rsid w:val="00E671E9"/>
    <w:rsid w:val="00E70382"/>
    <w:rsid w:val="00E70D72"/>
    <w:rsid w:val="00E72098"/>
    <w:rsid w:val="00E721FA"/>
    <w:rsid w:val="00E73D1A"/>
    <w:rsid w:val="00E8008E"/>
    <w:rsid w:val="00E85B77"/>
    <w:rsid w:val="00E8715E"/>
    <w:rsid w:val="00E87CF7"/>
    <w:rsid w:val="00E92CC5"/>
    <w:rsid w:val="00E93E26"/>
    <w:rsid w:val="00E97EDB"/>
    <w:rsid w:val="00EA0A5B"/>
    <w:rsid w:val="00EA2164"/>
    <w:rsid w:val="00EA3233"/>
    <w:rsid w:val="00EA5FFA"/>
    <w:rsid w:val="00EB1965"/>
    <w:rsid w:val="00EB382F"/>
    <w:rsid w:val="00EB670D"/>
    <w:rsid w:val="00EC26D9"/>
    <w:rsid w:val="00ED1BAF"/>
    <w:rsid w:val="00ED3A2D"/>
    <w:rsid w:val="00ED4551"/>
    <w:rsid w:val="00ED565D"/>
    <w:rsid w:val="00EE161F"/>
    <w:rsid w:val="00EE56D9"/>
    <w:rsid w:val="00EE5D47"/>
    <w:rsid w:val="00EE5F66"/>
    <w:rsid w:val="00EF05B1"/>
    <w:rsid w:val="00EF1637"/>
    <w:rsid w:val="00EF22FC"/>
    <w:rsid w:val="00EF6533"/>
    <w:rsid w:val="00F01E7C"/>
    <w:rsid w:val="00F02B3F"/>
    <w:rsid w:val="00F05060"/>
    <w:rsid w:val="00F103C2"/>
    <w:rsid w:val="00F13E28"/>
    <w:rsid w:val="00F1411F"/>
    <w:rsid w:val="00F1428B"/>
    <w:rsid w:val="00F16AB5"/>
    <w:rsid w:val="00F16C59"/>
    <w:rsid w:val="00F2023C"/>
    <w:rsid w:val="00F21C62"/>
    <w:rsid w:val="00F2263B"/>
    <w:rsid w:val="00F22723"/>
    <w:rsid w:val="00F22F57"/>
    <w:rsid w:val="00F22FC5"/>
    <w:rsid w:val="00F32E07"/>
    <w:rsid w:val="00F36A69"/>
    <w:rsid w:val="00F372EA"/>
    <w:rsid w:val="00F4145D"/>
    <w:rsid w:val="00F43226"/>
    <w:rsid w:val="00F553E3"/>
    <w:rsid w:val="00F555D9"/>
    <w:rsid w:val="00F55F2A"/>
    <w:rsid w:val="00F60D25"/>
    <w:rsid w:val="00F71592"/>
    <w:rsid w:val="00F718F9"/>
    <w:rsid w:val="00F7227B"/>
    <w:rsid w:val="00F73F75"/>
    <w:rsid w:val="00F75C9F"/>
    <w:rsid w:val="00F7603B"/>
    <w:rsid w:val="00F805BB"/>
    <w:rsid w:val="00F81897"/>
    <w:rsid w:val="00F823E4"/>
    <w:rsid w:val="00F83456"/>
    <w:rsid w:val="00F84456"/>
    <w:rsid w:val="00F85E49"/>
    <w:rsid w:val="00F864C9"/>
    <w:rsid w:val="00F95AA0"/>
    <w:rsid w:val="00FA18E4"/>
    <w:rsid w:val="00FA192E"/>
    <w:rsid w:val="00FA5C36"/>
    <w:rsid w:val="00FB127C"/>
    <w:rsid w:val="00FC1886"/>
    <w:rsid w:val="00FC228E"/>
    <w:rsid w:val="00FC3BA5"/>
    <w:rsid w:val="00FC40AF"/>
    <w:rsid w:val="00FC43D6"/>
    <w:rsid w:val="00FD1A5B"/>
    <w:rsid w:val="00FD63D6"/>
    <w:rsid w:val="00FE1F3A"/>
    <w:rsid w:val="00FE2859"/>
    <w:rsid w:val="00FE328B"/>
    <w:rsid w:val="00FE40B5"/>
    <w:rsid w:val="00FE4436"/>
    <w:rsid w:val="00FE511E"/>
    <w:rsid w:val="00FF1AE6"/>
    <w:rsid w:val="00FF2B4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7265"/>
  <w15:docId w15:val="{4E750A40-632A-41E9-A7E3-0EC2B449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17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174"/>
    <w:rPr>
      <w:rFonts w:ascii="Times New Roman" w:eastAsia="Arial Unicode MS" w:hAnsi="Times New Roman" w:cs="Times New Roman"/>
      <w:b/>
      <w:sz w:val="24"/>
      <w:szCs w:val="20"/>
    </w:rPr>
  </w:style>
  <w:style w:type="paragraph" w:styleId="Footer">
    <w:name w:val="footer"/>
    <w:basedOn w:val="Normal"/>
    <w:link w:val="FooterChar"/>
    <w:uiPriority w:val="99"/>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basedOn w:val="DefaultParagraphFont"/>
    <w:link w:val="Footer"/>
    <w:uiPriority w:val="99"/>
    <w:rsid w:val="0090617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6174"/>
    <w:rPr>
      <w:rFonts w:ascii="Tahoma" w:hAnsi="Tahoma" w:cs="Tahoma"/>
      <w:sz w:val="16"/>
      <w:szCs w:val="16"/>
    </w:rPr>
  </w:style>
  <w:style w:type="character" w:customStyle="1" w:styleId="BalloonTextChar">
    <w:name w:val="Balloon Text Char"/>
    <w:basedOn w:val="DefaultParagraphFont"/>
    <w:link w:val="BalloonText"/>
    <w:uiPriority w:val="99"/>
    <w:semiHidden/>
    <w:rsid w:val="00906174"/>
    <w:rPr>
      <w:rFonts w:ascii="Tahoma" w:eastAsia="Times New Roman" w:hAnsi="Tahoma" w:cs="Tahoma"/>
      <w:sz w:val="16"/>
      <w:szCs w:val="16"/>
      <w:lang w:val="en-US"/>
    </w:rPr>
  </w:style>
  <w:style w:type="character" w:styleId="Hyperlink">
    <w:name w:val="Hyperlink"/>
    <w:basedOn w:val="DefaultParagraphFont"/>
    <w:uiPriority w:val="99"/>
    <w:unhideWhenUsed/>
    <w:rsid w:val="00906174"/>
    <w:rPr>
      <w:strike w:val="0"/>
      <w:dstrike w:val="0"/>
      <w:color w:val="000055"/>
      <w:u w:val="none"/>
      <w:effect w:val="none"/>
    </w:rPr>
  </w:style>
  <w:style w:type="paragraph" w:styleId="Header">
    <w:name w:val="header"/>
    <w:basedOn w:val="Normal"/>
    <w:link w:val="HeaderChar"/>
    <w:uiPriority w:val="99"/>
    <w:unhideWhenUsed/>
    <w:rsid w:val="00F85E49"/>
    <w:pPr>
      <w:tabs>
        <w:tab w:val="center" w:pos="4819"/>
        <w:tab w:val="right" w:pos="9638"/>
      </w:tabs>
    </w:pPr>
  </w:style>
  <w:style w:type="character" w:customStyle="1" w:styleId="HeaderChar">
    <w:name w:val="Header Char"/>
    <w:basedOn w:val="DefaultParagraphFont"/>
    <w:link w:val="Header"/>
    <w:uiPriority w:val="99"/>
    <w:rsid w:val="00F85E49"/>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rsid w:val="002C59E2"/>
    <w:pPr>
      <w:ind w:firstLine="709"/>
      <w:jc w:val="both"/>
    </w:pPr>
    <w:rPr>
      <w:szCs w:val="20"/>
      <w:lang w:val="lt-LT" w:eastAsia="lt-LT"/>
    </w:rPr>
  </w:style>
  <w:style w:type="character" w:customStyle="1" w:styleId="BodyTextIndentChar">
    <w:name w:val="Body Text Indent Char"/>
    <w:basedOn w:val="DefaultParagraphFont"/>
    <w:link w:val="BodyTextIndent"/>
    <w:uiPriority w:val="99"/>
    <w:rsid w:val="002C59E2"/>
    <w:rPr>
      <w:rFonts w:ascii="Times New Roman" w:eastAsia="Times New Roman" w:hAnsi="Times New Roman"/>
      <w:sz w:val="24"/>
    </w:rPr>
  </w:style>
  <w:style w:type="table" w:styleId="TableGrid">
    <w:name w:val="Table Grid"/>
    <w:basedOn w:val="TableNormal"/>
    <w:uiPriority w:val="59"/>
    <w:rsid w:val="00FE28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D95D46"/>
    <w:pPr>
      <w:spacing w:after="120"/>
    </w:pPr>
  </w:style>
  <w:style w:type="character" w:customStyle="1" w:styleId="BodyTextChar">
    <w:name w:val="Body Text Char"/>
    <w:basedOn w:val="DefaultParagraphFont"/>
    <w:link w:val="BodyText"/>
    <w:rsid w:val="00D95D46"/>
    <w:rPr>
      <w:rFonts w:ascii="Times New Roman" w:eastAsia="Times New Roman" w:hAnsi="Times New Roman"/>
      <w:sz w:val="24"/>
      <w:szCs w:val="24"/>
      <w:lang w:val="en-US" w:eastAsia="en-US"/>
    </w:rPr>
  </w:style>
  <w:style w:type="character" w:customStyle="1" w:styleId="dpav">
    <w:name w:val="dpav"/>
    <w:basedOn w:val="DefaultParagraphFont"/>
    <w:rsid w:val="00507C36"/>
  </w:style>
  <w:style w:type="paragraph" w:customStyle="1" w:styleId="CharDiagramaDiagramaCharDiagramaDiagramaChar">
    <w:name w:val="Char Diagrama Diagrama Char Diagrama Diagrama Char"/>
    <w:basedOn w:val="Normal"/>
    <w:next w:val="Normal"/>
    <w:rsid w:val="009B7C76"/>
    <w:pPr>
      <w:spacing w:before="360"/>
      <w:jc w:val="center"/>
    </w:pPr>
    <w:rPr>
      <w:b/>
      <w:bCs/>
      <w:snapToGrid w:val="0"/>
      <w:lang w:val="fr-FR" w:eastAsia="en-GB"/>
    </w:rPr>
  </w:style>
  <w:style w:type="character" w:customStyle="1" w:styleId="Typewriter">
    <w:name w:val="Typewriter"/>
    <w:rsid w:val="002E3177"/>
    <w:rPr>
      <w:rFonts w:ascii="Courier New" w:hAnsi="Courier New"/>
      <w:sz w:val="20"/>
    </w:rPr>
  </w:style>
  <w:style w:type="paragraph" w:styleId="ListParagraph">
    <w:name w:val="List Paragraph"/>
    <w:basedOn w:val="Normal"/>
    <w:uiPriority w:val="34"/>
    <w:qFormat/>
    <w:rsid w:val="002E1ED4"/>
    <w:pPr>
      <w:ind w:left="720"/>
      <w:contextualSpacing/>
    </w:pPr>
  </w:style>
  <w:style w:type="character" w:customStyle="1" w:styleId="apple-converted-space">
    <w:name w:val="apple-converted-space"/>
    <w:basedOn w:val="DefaultParagraphFont"/>
    <w:rsid w:val="00C2303A"/>
  </w:style>
  <w:style w:type="paragraph" w:styleId="NormalWeb">
    <w:name w:val="Normal (Web)"/>
    <w:basedOn w:val="Normal"/>
    <w:uiPriority w:val="99"/>
    <w:unhideWhenUsed/>
    <w:rsid w:val="00F21C62"/>
    <w:pPr>
      <w:spacing w:before="100" w:beforeAutospacing="1" w:after="100" w:afterAutospacing="1"/>
    </w:pPr>
  </w:style>
  <w:style w:type="character" w:styleId="Strong">
    <w:name w:val="Strong"/>
    <w:basedOn w:val="DefaultParagraphFont"/>
    <w:uiPriority w:val="22"/>
    <w:qFormat/>
    <w:rsid w:val="00F21C62"/>
    <w:rPr>
      <w:b/>
      <w:bCs/>
    </w:rPr>
  </w:style>
  <w:style w:type="character" w:styleId="UnresolvedMention">
    <w:name w:val="Unresolved Mention"/>
    <w:basedOn w:val="DefaultParagraphFont"/>
    <w:uiPriority w:val="99"/>
    <w:semiHidden/>
    <w:unhideWhenUsed/>
    <w:rsid w:val="0001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5642">
      <w:bodyDiv w:val="1"/>
      <w:marLeft w:val="0"/>
      <w:marRight w:val="0"/>
      <w:marTop w:val="0"/>
      <w:marBottom w:val="0"/>
      <w:divBdr>
        <w:top w:val="none" w:sz="0" w:space="0" w:color="auto"/>
        <w:left w:val="none" w:sz="0" w:space="0" w:color="auto"/>
        <w:bottom w:val="none" w:sz="0" w:space="0" w:color="auto"/>
        <w:right w:val="none" w:sz="0" w:space="0" w:color="auto"/>
      </w:divBdr>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495994454">
      <w:bodyDiv w:val="1"/>
      <w:marLeft w:val="0"/>
      <w:marRight w:val="0"/>
      <w:marTop w:val="0"/>
      <w:marBottom w:val="0"/>
      <w:divBdr>
        <w:top w:val="none" w:sz="0" w:space="0" w:color="auto"/>
        <w:left w:val="none" w:sz="0" w:space="0" w:color="auto"/>
        <w:bottom w:val="none" w:sz="0" w:space="0" w:color="auto"/>
        <w:right w:val="none" w:sz="0" w:space="0" w:color="auto"/>
      </w:divBdr>
    </w:div>
    <w:div w:id="497426319">
      <w:bodyDiv w:val="1"/>
      <w:marLeft w:val="0"/>
      <w:marRight w:val="0"/>
      <w:marTop w:val="0"/>
      <w:marBottom w:val="0"/>
      <w:divBdr>
        <w:top w:val="none" w:sz="0" w:space="0" w:color="auto"/>
        <w:left w:val="none" w:sz="0" w:space="0" w:color="auto"/>
        <w:bottom w:val="none" w:sz="0" w:space="0" w:color="auto"/>
        <w:right w:val="none" w:sz="0" w:space="0" w:color="auto"/>
      </w:divBdr>
    </w:div>
    <w:div w:id="519664476">
      <w:bodyDiv w:val="1"/>
      <w:marLeft w:val="0"/>
      <w:marRight w:val="0"/>
      <w:marTop w:val="0"/>
      <w:marBottom w:val="0"/>
      <w:divBdr>
        <w:top w:val="none" w:sz="0" w:space="0" w:color="auto"/>
        <w:left w:val="none" w:sz="0" w:space="0" w:color="auto"/>
        <w:bottom w:val="none" w:sz="0" w:space="0" w:color="auto"/>
        <w:right w:val="none" w:sz="0" w:space="0" w:color="auto"/>
      </w:divBdr>
    </w:div>
    <w:div w:id="633219205">
      <w:bodyDiv w:val="1"/>
      <w:marLeft w:val="188"/>
      <w:marRight w:val="188"/>
      <w:marTop w:val="0"/>
      <w:marBottom w:val="0"/>
      <w:divBdr>
        <w:top w:val="none" w:sz="0" w:space="0" w:color="auto"/>
        <w:left w:val="none" w:sz="0" w:space="0" w:color="auto"/>
        <w:bottom w:val="none" w:sz="0" w:space="0" w:color="auto"/>
        <w:right w:val="none" w:sz="0" w:space="0" w:color="auto"/>
      </w:divBdr>
      <w:divsChild>
        <w:div w:id="807552846">
          <w:marLeft w:val="0"/>
          <w:marRight w:val="0"/>
          <w:marTop w:val="0"/>
          <w:marBottom w:val="0"/>
          <w:divBdr>
            <w:top w:val="none" w:sz="0" w:space="0" w:color="auto"/>
            <w:left w:val="none" w:sz="0" w:space="0" w:color="auto"/>
            <w:bottom w:val="none" w:sz="0" w:space="0" w:color="auto"/>
            <w:right w:val="none" w:sz="0" w:space="0" w:color="auto"/>
          </w:divBdr>
        </w:div>
      </w:divsChild>
    </w:div>
    <w:div w:id="889848209">
      <w:bodyDiv w:val="1"/>
      <w:marLeft w:val="188"/>
      <w:marRight w:val="188"/>
      <w:marTop w:val="0"/>
      <w:marBottom w:val="0"/>
      <w:divBdr>
        <w:top w:val="none" w:sz="0" w:space="0" w:color="auto"/>
        <w:left w:val="none" w:sz="0" w:space="0" w:color="auto"/>
        <w:bottom w:val="none" w:sz="0" w:space="0" w:color="auto"/>
        <w:right w:val="none" w:sz="0" w:space="0" w:color="auto"/>
      </w:divBdr>
      <w:divsChild>
        <w:div w:id="1213464994">
          <w:marLeft w:val="0"/>
          <w:marRight w:val="0"/>
          <w:marTop w:val="0"/>
          <w:marBottom w:val="0"/>
          <w:divBdr>
            <w:top w:val="none" w:sz="0" w:space="0" w:color="auto"/>
            <w:left w:val="none" w:sz="0" w:space="0" w:color="auto"/>
            <w:bottom w:val="none" w:sz="0" w:space="0" w:color="auto"/>
            <w:right w:val="none" w:sz="0" w:space="0" w:color="auto"/>
          </w:divBdr>
        </w:div>
      </w:divsChild>
    </w:div>
    <w:div w:id="985628122">
      <w:bodyDiv w:val="1"/>
      <w:marLeft w:val="0"/>
      <w:marRight w:val="0"/>
      <w:marTop w:val="0"/>
      <w:marBottom w:val="0"/>
      <w:divBdr>
        <w:top w:val="none" w:sz="0" w:space="0" w:color="auto"/>
        <w:left w:val="none" w:sz="0" w:space="0" w:color="auto"/>
        <w:bottom w:val="none" w:sz="0" w:space="0" w:color="auto"/>
        <w:right w:val="none" w:sz="0" w:space="0" w:color="auto"/>
      </w:divBdr>
    </w:div>
    <w:div w:id="1186947302">
      <w:bodyDiv w:val="1"/>
      <w:marLeft w:val="0"/>
      <w:marRight w:val="0"/>
      <w:marTop w:val="0"/>
      <w:marBottom w:val="0"/>
      <w:divBdr>
        <w:top w:val="none" w:sz="0" w:space="0" w:color="auto"/>
        <w:left w:val="none" w:sz="0" w:space="0" w:color="auto"/>
        <w:bottom w:val="none" w:sz="0" w:space="0" w:color="auto"/>
        <w:right w:val="none" w:sz="0" w:space="0" w:color="auto"/>
      </w:divBdr>
    </w:div>
    <w:div w:id="1244070560">
      <w:bodyDiv w:val="1"/>
      <w:marLeft w:val="188"/>
      <w:marRight w:val="188"/>
      <w:marTop w:val="0"/>
      <w:marBottom w:val="0"/>
      <w:divBdr>
        <w:top w:val="none" w:sz="0" w:space="0" w:color="auto"/>
        <w:left w:val="none" w:sz="0" w:space="0" w:color="auto"/>
        <w:bottom w:val="none" w:sz="0" w:space="0" w:color="auto"/>
        <w:right w:val="none" w:sz="0" w:space="0" w:color="auto"/>
      </w:divBdr>
      <w:divsChild>
        <w:div w:id="1858813211">
          <w:marLeft w:val="0"/>
          <w:marRight w:val="0"/>
          <w:marTop w:val="0"/>
          <w:marBottom w:val="0"/>
          <w:divBdr>
            <w:top w:val="none" w:sz="0" w:space="0" w:color="auto"/>
            <w:left w:val="none" w:sz="0" w:space="0" w:color="auto"/>
            <w:bottom w:val="none" w:sz="0" w:space="0" w:color="auto"/>
            <w:right w:val="none" w:sz="0" w:space="0" w:color="auto"/>
          </w:divBdr>
        </w:div>
      </w:divsChild>
    </w:div>
    <w:div w:id="1367022575">
      <w:bodyDiv w:val="1"/>
      <w:marLeft w:val="0"/>
      <w:marRight w:val="0"/>
      <w:marTop w:val="0"/>
      <w:marBottom w:val="0"/>
      <w:divBdr>
        <w:top w:val="none" w:sz="0" w:space="0" w:color="auto"/>
        <w:left w:val="none" w:sz="0" w:space="0" w:color="auto"/>
        <w:bottom w:val="none" w:sz="0" w:space="0" w:color="auto"/>
        <w:right w:val="none" w:sz="0" w:space="0" w:color="auto"/>
      </w:divBdr>
    </w:div>
    <w:div w:id="1596937414">
      <w:bodyDiv w:val="1"/>
      <w:marLeft w:val="0"/>
      <w:marRight w:val="0"/>
      <w:marTop w:val="0"/>
      <w:marBottom w:val="0"/>
      <w:divBdr>
        <w:top w:val="none" w:sz="0" w:space="0" w:color="auto"/>
        <w:left w:val="none" w:sz="0" w:space="0" w:color="auto"/>
        <w:bottom w:val="none" w:sz="0" w:space="0" w:color="auto"/>
        <w:right w:val="none" w:sz="0" w:space="0" w:color="auto"/>
      </w:divBdr>
      <w:divsChild>
        <w:div w:id="1183859686">
          <w:marLeft w:val="330"/>
          <w:marRight w:val="0"/>
          <w:marTop w:val="0"/>
          <w:marBottom w:val="0"/>
          <w:divBdr>
            <w:top w:val="none" w:sz="0" w:space="0" w:color="auto"/>
            <w:left w:val="none" w:sz="0" w:space="0" w:color="auto"/>
            <w:bottom w:val="none" w:sz="0" w:space="0" w:color="auto"/>
            <w:right w:val="none" w:sz="0" w:space="0" w:color="auto"/>
          </w:divBdr>
        </w:div>
      </w:divsChild>
    </w:div>
    <w:div w:id="1620843095">
      <w:bodyDiv w:val="1"/>
      <w:marLeft w:val="0"/>
      <w:marRight w:val="0"/>
      <w:marTop w:val="0"/>
      <w:marBottom w:val="0"/>
      <w:divBdr>
        <w:top w:val="none" w:sz="0" w:space="0" w:color="auto"/>
        <w:left w:val="none" w:sz="0" w:space="0" w:color="auto"/>
        <w:bottom w:val="none" w:sz="0" w:space="0" w:color="auto"/>
        <w:right w:val="none" w:sz="0" w:space="0" w:color="auto"/>
      </w:divBdr>
    </w:div>
    <w:div w:id="1704548416">
      <w:bodyDiv w:val="1"/>
      <w:marLeft w:val="0"/>
      <w:marRight w:val="0"/>
      <w:marTop w:val="0"/>
      <w:marBottom w:val="0"/>
      <w:divBdr>
        <w:top w:val="none" w:sz="0" w:space="0" w:color="auto"/>
        <w:left w:val="none" w:sz="0" w:space="0" w:color="auto"/>
        <w:bottom w:val="none" w:sz="0" w:space="0" w:color="auto"/>
        <w:right w:val="none" w:sz="0" w:space="0" w:color="auto"/>
      </w:divBdr>
    </w:div>
    <w:div w:id="1826238390">
      <w:bodyDiv w:val="1"/>
      <w:marLeft w:val="188"/>
      <w:marRight w:val="188"/>
      <w:marTop w:val="0"/>
      <w:marBottom w:val="0"/>
      <w:divBdr>
        <w:top w:val="none" w:sz="0" w:space="0" w:color="auto"/>
        <w:left w:val="none" w:sz="0" w:space="0" w:color="auto"/>
        <w:bottom w:val="none" w:sz="0" w:space="0" w:color="auto"/>
        <w:right w:val="none" w:sz="0" w:space="0" w:color="auto"/>
      </w:divBdr>
      <w:divsChild>
        <w:div w:id="226230411">
          <w:marLeft w:val="0"/>
          <w:marRight w:val="0"/>
          <w:marTop w:val="0"/>
          <w:marBottom w:val="0"/>
          <w:divBdr>
            <w:top w:val="none" w:sz="0" w:space="0" w:color="auto"/>
            <w:left w:val="none" w:sz="0" w:space="0" w:color="auto"/>
            <w:bottom w:val="none" w:sz="0" w:space="0" w:color="auto"/>
            <w:right w:val="none" w:sz="0" w:space="0" w:color="auto"/>
          </w:divBdr>
        </w:div>
      </w:divsChild>
    </w:div>
    <w:div w:id="20231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lrv.lt" TargetMode="External"
                 Type="http://schemas.openxmlformats.org/officeDocument/2006/relationships/hyperlink"/>
   <Relationship Id="rId9" Target="http://www.lrv.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4B64-B03F-4959-9FE0-1DA1B362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Pages>
  <Words>2715</Words>
  <Characters>1548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2019-03-10T17:18:00Z</dcterms:created>
  <dc:creator>daina</dc:creator>
  <cp:lastModifiedBy>Oksana Pedaniuk</cp:lastModifiedBy>
  <cp:lastPrinted>2018-03-19T11:26:00Z</cp:lastPrinted>
  <dcterms:modified xsi:type="dcterms:W3CDTF">2019-03-18T13:55:00Z</dcterms:modified>
  <cp:revision>124</cp:revision>
</cp:coreProperties>
</file>