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A7E" w:rsidRDefault="000E2984" w:rsidP="00246A7E">
      <w:pPr>
        <w:keepNext/>
        <w:jc w:val="center"/>
        <w:rPr>
          <w:b/>
          <w:sz w:val="22"/>
          <w:szCs w:val="22"/>
          <w:lang w:eastAsia="lt-LT"/>
        </w:rPr>
      </w:pPr>
      <w:bookmarkStart w:id="0" w:name="_GoBack"/>
      <w:bookmarkEnd w:id="0"/>
      <w:r>
        <w:rPr>
          <w:b/>
          <w:sz w:val="22"/>
          <w:szCs w:val="22"/>
          <w:lang w:eastAsia="lt-LT"/>
        </w:rPr>
        <w:t xml:space="preserve">           </w:t>
      </w:r>
      <w:r w:rsidR="00246A7E">
        <w:rPr>
          <w:b/>
          <w:sz w:val="22"/>
          <w:szCs w:val="22"/>
          <w:lang w:eastAsia="lt-LT"/>
        </w:rPr>
        <w:tab/>
      </w:r>
      <w:r w:rsidR="00246A7E">
        <w:rPr>
          <w:b/>
          <w:sz w:val="22"/>
          <w:szCs w:val="22"/>
          <w:lang w:eastAsia="lt-LT"/>
        </w:rPr>
        <w:tab/>
      </w:r>
      <w:r w:rsidR="00246A7E">
        <w:rPr>
          <w:b/>
          <w:sz w:val="22"/>
          <w:szCs w:val="22"/>
          <w:lang w:eastAsia="lt-LT"/>
        </w:rPr>
        <w:tab/>
      </w:r>
      <w:r w:rsidR="00246A7E">
        <w:rPr>
          <w:b/>
          <w:sz w:val="22"/>
          <w:szCs w:val="22"/>
          <w:lang w:eastAsia="lt-LT"/>
        </w:rPr>
        <w:tab/>
      </w:r>
      <w:r>
        <w:rPr>
          <w:b/>
          <w:sz w:val="22"/>
          <w:szCs w:val="22"/>
          <w:lang w:eastAsia="lt-LT"/>
        </w:rPr>
        <w:t xml:space="preserve"> </w:t>
      </w:r>
      <w:r w:rsidR="00246A7E">
        <w:rPr>
          <w:b/>
          <w:sz w:val="22"/>
          <w:szCs w:val="22"/>
          <w:lang w:eastAsia="lt-LT"/>
        </w:rPr>
        <w:t xml:space="preserve">Projekto </w:t>
      </w:r>
    </w:p>
    <w:p w:rsidR="00246A7E" w:rsidRDefault="00226C01" w:rsidP="00246A7E">
      <w:pPr>
        <w:keepNext/>
        <w:ind w:left="5184" w:firstLine="1296"/>
        <w:jc w:val="center"/>
        <w:rPr>
          <w:b/>
          <w:sz w:val="22"/>
          <w:szCs w:val="22"/>
          <w:lang w:eastAsia="lt-LT"/>
        </w:rPr>
      </w:pPr>
      <w:r>
        <w:rPr>
          <w:b/>
          <w:sz w:val="22"/>
          <w:szCs w:val="22"/>
          <w:lang w:eastAsia="lt-LT"/>
        </w:rPr>
        <w:t>l</w:t>
      </w:r>
      <w:r w:rsidR="00246A7E">
        <w:rPr>
          <w:b/>
          <w:sz w:val="22"/>
          <w:szCs w:val="22"/>
          <w:lang w:eastAsia="lt-LT"/>
        </w:rPr>
        <w:t>yginamasis variantas</w:t>
      </w:r>
    </w:p>
    <w:p w:rsidR="00246A7E" w:rsidRDefault="00246A7E" w:rsidP="00246A7E">
      <w:pPr>
        <w:keepNext/>
        <w:ind w:left="5184" w:firstLine="1296"/>
        <w:jc w:val="center"/>
        <w:rPr>
          <w:b/>
          <w:sz w:val="22"/>
          <w:szCs w:val="22"/>
          <w:lang w:eastAsia="lt-LT"/>
        </w:rPr>
      </w:pPr>
    </w:p>
    <w:p w:rsidR="00246A7E" w:rsidRDefault="000E2984" w:rsidP="00246A7E">
      <w:pPr>
        <w:keepNext/>
        <w:jc w:val="center"/>
        <w:rPr>
          <w:rFonts w:ascii="Arial" w:hAnsi="Arial" w:cs="Arial"/>
          <w:caps/>
          <w:sz w:val="36"/>
          <w:lang w:eastAsia="lt-LT"/>
        </w:rPr>
      </w:pPr>
      <w:r>
        <w:rPr>
          <w:b/>
          <w:sz w:val="22"/>
          <w:szCs w:val="22"/>
          <w:lang w:eastAsia="lt-LT"/>
        </w:rPr>
        <w:t xml:space="preserve">   </w:t>
      </w:r>
      <w:r w:rsidR="00246A7E">
        <w:rPr>
          <w:rFonts w:ascii="Arial" w:hAnsi="Arial" w:cs="Arial"/>
          <w:caps/>
          <w:sz w:val="36"/>
          <w:lang w:eastAsia="lt-LT"/>
        </w:rPr>
        <w:t>Lietuvos Respublikos Vyriausybė</w:t>
      </w:r>
    </w:p>
    <w:p w:rsidR="00246A7E" w:rsidRDefault="00246A7E" w:rsidP="00246A7E">
      <w:pPr>
        <w:jc w:val="center"/>
        <w:rPr>
          <w:caps/>
          <w:lang w:eastAsia="lt-LT"/>
        </w:rPr>
      </w:pPr>
    </w:p>
    <w:p w:rsidR="00246A7E" w:rsidRDefault="00246A7E" w:rsidP="00246A7E">
      <w:pPr>
        <w:jc w:val="center"/>
        <w:rPr>
          <w:b/>
          <w:caps/>
          <w:lang w:eastAsia="lt-LT"/>
        </w:rPr>
      </w:pPr>
      <w:r>
        <w:rPr>
          <w:b/>
          <w:caps/>
          <w:lang w:eastAsia="lt-LT"/>
        </w:rPr>
        <w:t>nutarimas</w:t>
      </w:r>
    </w:p>
    <w:p w:rsidR="00246A7E" w:rsidRDefault="00246A7E" w:rsidP="00246A7E">
      <w:pPr>
        <w:widowControl w:val="0"/>
        <w:jc w:val="center"/>
        <w:rPr>
          <w:b/>
          <w:caps/>
          <w:szCs w:val="24"/>
          <w:lang w:eastAsia="lt-LT"/>
        </w:rPr>
      </w:pPr>
      <w:r>
        <w:rPr>
          <w:b/>
          <w:caps/>
          <w:lang w:eastAsia="lt-LT"/>
        </w:rPr>
        <w:t xml:space="preserve">DĖL </w:t>
      </w:r>
      <w:r>
        <w:rPr>
          <w:b/>
          <w:szCs w:val="24"/>
          <w:lang w:eastAsia="lt-LT"/>
        </w:rPr>
        <w:t xml:space="preserve">LIETUVOS RESPUBLIKOS VYRIAUSYBĖS 2015 M. VASARIO 25 D. NUTARIMO NR. 217 „DĖL LIETUVOS RESPUBLIKOS NARKOTIKŲ, TABAKO IR ALKOHOLIO PREVENCIJOS TARPINSTITUCINIO VEIKLOS </w:t>
      </w:r>
      <w:r>
        <w:rPr>
          <w:b/>
          <w:bCs/>
          <w:szCs w:val="24"/>
          <w:lang w:eastAsia="lt-LT"/>
        </w:rPr>
        <w:t>PLANO PATVIRTINIMO“ PAKEITIMO</w:t>
      </w:r>
    </w:p>
    <w:p w:rsidR="00246A7E" w:rsidRDefault="00246A7E" w:rsidP="00246A7E">
      <w:pPr>
        <w:tabs>
          <w:tab w:val="center" w:pos="4153"/>
          <w:tab w:val="right" w:pos="8306"/>
        </w:tabs>
        <w:rPr>
          <w:lang w:eastAsia="lt-LT"/>
        </w:rPr>
      </w:pPr>
    </w:p>
    <w:p w:rsidR="00246A7E" w:rsidRDefault="00246A7E" w:rsidP="00246A7E">
      <w:pPr>
        <w:ind w:firstLine="62"/>
        <w:jc w:val="center"/>
        <w:rPr>
          <w:lang w:eastAsia="lt-LT"/>
        </w:rPr>
      </w:pPr>
      <w:r>
        <w:rPr>
          <w:lang w:eastAsia="lt-LT"/>
        </w:rPr>
        <w:t xml:space="preserve">Nr. </w:t>
      </w:r>
    </w:p>
    <w:p w:rsidR="00246A7E" w:rsidRDefault="00246A7E" w:rsidP="00246A7E">
      <w:pPr>
        <w:jc w:val="center"/>
        <w:rPr>
          <w:lang w:eastAsia="lt-LT"/>
        </w:rPr>
      </w:pPr>
      <w:r>
        <w:rPr>
          <w:lang w:eastAsia="lt-LT"/>
        </w:rPr>
        <w:t>Vilnius</w:t>
      </w:r>
    </w:p>
    <w:p w:rsidR="00801AE2" w:rsidRDefault="00801AE2" w:rsidP="00246A7E">
      <w:pPr>
        <w:tabs>
          <w:tab w:val="center" w:pos="4680"/>
          <w:tab w:val="right" w:pos="9360"/>
        </w:tabs>
        <w:ind w:left="6480"/>
        <w:rPr>
          <w:lang w:eastAsia="lt-LT"/>
        </w:rPr>
      </w:pPr>
    </w:p>
    <w:p w:rsidR="00801AE2" w:rsidRDefault="00801AE2" w:rsidP="00C72A09">
      <w:pPr>
        <w:spacing w:line="300" w:lineRule="atLeast"/>
        <w:ind w:firstLine="624"/>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801AE2" w:rsidRDefault="00801AE2" w:rsidP="00C72A09">
      <w:pPr>
        <w:spacing w:line="300" w:lineRule="atLeast"/>
        <w:ind w:firstLine="624"/>
        <w:jc w:val="both"/>
      </w:pPr>
      <w:r>
        <w:t>Pakeisti Lietuvos Respublikos Vyriausybės 2015 m. vasario 25 d. nutarim</w:t>
      </w:r>
      <w:r w:rsidR="00E92338">
        <w:t>ą</w:t>
      </w:r>
      <w:r>
        <w:t xml:space="preserve"> Nr. 217 „Dėl Lietuvos Respublikos narkotikų, tabako ir alkoholio prevencijos tarpinstitucinio veiklos plano patvirtinimo“:</w:t>
      </w:r>
    </w:p>
    <w:p w:rsidR="00E92338" w:rsidRPr="00E92338" w:rsidRDefault="00E92338" w:rsidP="00E92338">
      <w:pPr>
        <w:spacing w:line="300" w:lineRule="atLeast"/>
        <w:ind w:firstLine="624"/>
        <w:jc w:val="both"/>
      </w:pPr>
      <w:r w:rsidRPr="00E92338">
        <w:t>1. Pakeisti 2 punktą ir jį išdėstyti taip:</w:t>
      </w:r>
    </w:p>
    <w:p w:rsidR="00E92338" w:rsidRPr="00E92338" w:rsidRDefault="00E92338" w:rsidP="00E92338">
      <w:pPr>
        <w:spacing w:line="300" w:lineRule="atLeast"/>
        <w:ind w:firstLine="624"/>
        <w:jc w:val="both"/>
      </w:pPr>
      <w:r w:rsidRPr="00793E3B">
        <w:t xml:space="preserve">„2. Rekomenduoti </w:t>
      </w:r>
      <w:r w:rsidR="00702454" w:rsidRPr="007E05CD">
        <w:rPr>
          <w:b/>
          <w:szCs w:val="24"/>
        </w:rPr>
        <w:t>valstybės ir savivaldybių institucijoms</w:t>
      </w:r>
      <w:r w:rsidR="00147945">
        <w:rPr>
          <w:b/>
          <w:szCs w:val="24"/>
        </w:rPr>
        <w:t xml:space="preserve"> ir įstaigoms</w:t>
      </w:r>
      <w:r w:rsidR="00702454" w:rsidRPr="007E05CD">
        <w:rPr>
          <w:b/>
          <w:szCs w:val="24"/>
        </w:rPr>
        <w:t xml:space="preserve">, kurios nėra </w:t>
      </w:r>
      <w:r w:rsidR="00147945">
        <w:rPr>
          <w:b/>
          <w:szCs w:val="24"/>
        </w:rPr>
        <w:t xml:space="preserve">pavaldžios ar </w:t>
      </w:r>
      <w:r w:rsidR="00702454" w:rsidRPr="007E05CD">
        <w:rPr>
          <w:b/>
          <w:szCs w:val="24"/>
        </w:rPr>
        <w:t xml:space="preserve">atskaitingos </w:t>
      </w:r>
      <w:r w:rsidR="007E05CD">
        <w:rPr>
          <w:b/>
          <w:szCs w:val="24"/>
        </w:rPr>
        <w:t xml:space="preserve">Lietuvos Respublikos </w:t>
      </w:r>
      <w:r w:rsidR="00702454" w:rsidRPr="007E05CD">
        <w:rPr>
          <w:b/>
          <w:szCs w:val="24"/>
        </w:rPr>
        <w:t>Vyriausybei</w:t>
      </w:r>
      <w:r w:rsidR="00147945">
        <w:rPr>
          <w:b/>
          <w:szCs w:val="24"/>
        </w:rPr>
        <w:t>,</w:t>
      </w:r>
      <w:r w:rsidR="00702454" w:rsidRPr="00793E3B">
        <w:t xml:space="preserve"> </w:t>
      </w:r>
      <w:r w:rsidR="007E05CD" w:rsidRPr="007E05CD">
        <w:rPr>
          <w:strike/>
        </w:rPr>
        <w:t>savivaldybėms</w:t>
      </w:r>
      <w:r w:rsidR="007E05CD">
        <w:t xml:space="preserve"> </w:t>
      </w:r>
      <w:r w:rsidRPr="00793E3B">
        <w:t>dalyvauti įgyvendinant šiuo nutarimu patvirtinto Lietuvos Respublikos narkotikų, tabako ir alkoholio prevencijos tarpinstitucinio veiklos plano priemones.“;</w:t>
      </w:r>
    </w:p>
    <w:p w:rsidR="00E92338" w:rsidRDefault="00E92338" w:rsidP="00E92338">
      <w:pPr>
        <w:spacing w:line="300" w:lineRule="atLeast"/>
        <w:ind w:firstLine="624"/>
        <w:jc w:val="both"/>
      </w:pPr>
      <w:r w:rsidRPr="00E92338">
        <w:t xml:space="preserve">2. </w:t>
      </w:r>
      <w:r w:rsidR="00BE5BF5">
        <w:t>Pakeisti n</w:t>
      </w:r>
      <w:r w:rsidRPr="00E92338">
        <w:t>urodytu nutarimu patvirtint</w:t>
      </w:r>
      <w:r w:rsidR="00BE5BF5">
        <w:t>ą</w:t>
      </w:r>
      <w:r w:rsidRPr="00E92338">
        <w:t xml:space="preserve"> Lietuvos Respublikos narkotikų, tabako ir alkoholio prevencijos tarpinstitucin</w:t>
      </w:r>
      <w:r w:rsidR="00F44303">
        <w:t xml:space="preserve">į </w:t>
      </w:r>
      <w:r w:rsidRPr="00E92338">
        <w:t>veiklos plan</w:t>
      </w:r>
      <w:r w:rsidR="00BE5BF5">
        <w:t>ą</w:t>
      </w:r>
      <w:r w:rsidRPr="00E92338">
        <w:t>:</w:t>
      </w:r>
    </w:p>
    <w:p w:rsidR="00801AE2" w:rsidRDefault="00E92338" w:rsidP="00C72A09">
      <w:pPr>
        <w:spacing w:line="300" w:lineRule="atLeast"/>
        <w:ind w:firstLine="624"/>
        <w:jc w:val="both"/>
      </w:pPr>
      <w:r>
        <w:rPr>
          <w:szCs w:val="24"/>
          <w:lang w:eastAsia="lt-LT"/>
        </w:rPr>
        <w:t>2.</w:t>
      </w:r>
      <w:r w:rsidR="00801AE2">
        <w:rPr>
          <w:szCs w:val="24"/>
          <w:lang w:eastAsia="lt-LT"/>
        </w:rPr>
        <w:t>1. Pakeisti 2 punktą ir jį išdėstyti taip:</w:t>
      </w:r>
    </w:p>
    <w:p w:rsidR="002A42DD" w:rsidRPr="0068064F" w:rsidRDefault="00801AE2" w:rsidP="00C72A09">
      <w:pPr>
        <w:tabs>
          <w:tab w:val="left" w:pos="851"/>
        </w:tabs>
        <w:spacing w:line="300" w:lineRule="atLeast"/>
        <w:ind w:firstLine="624"/>
        <w:jc w:val="both"/>
        <w:rPr>
          <w:i/>
          <w:szCs w:val="24"/>
          <w:lang w:eastAsia="lt-LT"/>
        </w:rPr>
      </w:pPr>
      <w:r>
        <w:t xml:space="preserve">„2. </w:t>
      </w:r>
      <w:r>
        <w:rPr>
          <w:szCs w:val="24"/>
          <w:lang w:eastAsia="lt-LT"/>
        </w:rPr>
        <w:t xml:space="preserve">Plano paskirtis – užtikrinti Programoje </w:t>
      </w:r>
      <w:r w:rsidR="002A42DD" w:rsidRPr="002A42DD">
        <w:rPr>
          <w:rFonts w:eastAsia="Calibri"/>
          <w:strike/>
          <w:szCs w:val="24"/>
        </w:rPr>
        <w:t>2019–2021</w:t>
      </w:r>
      <w:r w:rsidR="002A42DD">
        <w:rPr>
          <w:rFonts w:eastAsia="Calibri"/>
          <w:szCs w:val="24"/>
        </w:rPr>
        <w:t xml:space="preserve"> </w:t>
      </w:r>
      <w:r w:rsidR="002A42DD" w:rsidRPr="00F16D35">
        <w:rPr>
          <w:rFonts w:eastAsia="Calibri"/>
          <w:strike/>
          <w:szCs w:val="24"/>
        </w:rPr>
        <w:t>metams</w:t>
      </w:r>
      <w:r w:rsidR="002A42DD">
        <w:rPr>
          <w:rFonts w:eastAsia="Calibri"/>
          <w:szCs w:val="24"/>
        </w:rPr>
        <w:t xml:space="preserve"> </w:t>
      </w:r>
      <w:r>
        <w:rPr>
          <w:szCs w:val="24"/>
          <w:lang w:eastAsia="lt-LT"/>
        </w:rPr>
        <w:t>nustatytų tikslų, uždavinių ir krypčių koordinuotą ir sklandų įgyvendinimą, nustatant priemones, asignavimus, terminus bei Programoje nustatytų tikslų ir uždavinių vertinimo kriterijus</w:t>
      </w:r>
      <w:r w:rsidRPr="00D003A3">
        <w:rPr>
          <w:szCs w:val="24"/>
          <w:lang w:eastAsia="lt-LT"/>
        </w:rPr>
        <w:t>.</w:t>
      </w:r>
      <w:r w:rsidR="00D55B57" w:rsidRPr="00D55B57">
        <w:rPr>
          <w:szCs w:val="24"/>
          <w:lang w:eastAsia="lt-LT"/>
        </w:rPr>
        <w:t>“</w:t>
      </w:r>
    </w:p>
    <w:p w:rsidR="00273EFE" w:rsidRDefault="00E92338" w:rsidP="00D55B57">
      <w:pPr>
        <w:spacing w:line="300" w:lineRule="atLeast"/>
        <w:ind w:firstLine="624"/>
        <w:jc w:val="both"/>
        <w:rPr>
          <w:szCs w:val="24"/>
          <w:lang w:eastAsia="lt-LT"/>
        </w:rPr>
      </w:pPr>
      <w:r>
        <w:rPr>
          <w:szCs w:val="24"/>
          <w:lang w:eastAsia="lt-LT"/>
        </w:rPr>
        <w:t>2.</w:t>
      </w:r>
      <w:r w:rsidR="00D55B57">
        <w:rPr>
          <w:szCs w:val="24"/>
          <w:lang w:eastAsia="lt-LT"/>
        </w:rPr>
        <w:t>2</w:t>
      </w:r>
      <w:r w:rsidR="00423FD2" w:rsidRPr="00BE251B">
        <w:rPr>
          <w:szCs w:val="24"/>
          <w:lang w:eastAsia="lt-LT"/>
        </w:rPr>
        <w:t>. Pa</w:t>
      </w:r>
      <w:r w:rsidR="00F44303">
        <w:rPr>
          <w:szCs w:val="24"/>
          <w:lang w:eastAsia="lt-LT"/>
        </w:rPr>
        <w:t xml:space="preserve">keisti </w:t>
      </w:r>
      <w:r w:rsidR="00423FD2" w:rsidRPr="00BE251B">
        <w:rPr>
          <w:szCs w:val="24"/>
          <w:lang w:eastAsia="lt-LT"/>
        </w:rPr>
        <w:t>7 punktą ir jį išdėstyti taip:</w:t>
      </w:r>
    </w:p>
    <w:p w:rsidR="00AF4E3E" w:rsidRPr="006E3DF2" w:rsidRDefault="00AF4E3E" w:rsidP="00273EFE">
      <w:pPr>
        <w:spacing w:line="300" w:lineRule="atLeast"/>
        <w:ind w:firstLine="624"/>
        <w:jc w:val="both"/>
        <w:rPr>
          <w:szCs w:val="24"/>
          <w:lang w:eastAsia="lt-LT"/>
        </w:rPr>
      </w:pPr>
      <w:r>
        <w:rPr>
          <w:rFonts w:eastAsia="Calibri"/>
          <w:szCs w:val="24"/>
        </w:rPr>
        <w:t>„7</w:t>
      </w:r>
      <w:r w:rsidR="002628C1">
        <w:rPr>
          <w:rFonts w:eastAsia="Calibri"/>
          <w:szCs w:val="24"/>
        </w:rPr>
        <w:t>.</w:t>
      </w:r>
      <w:r>
        <w:rPr>
          <w:rFonts w:eastAsia="Calibri"/>
          <w:szCs w:val="24"/>
        </w:rPr>
        <w:t xml:space="preserve"> Planą įgyvendina </w:t>
      </w:r>
      <w:r>
        <w:rPr>
          <w:szCs w:val="24"/>
          <w:lang w:eastAsia="lt-LT"/>
        </w:rPr>
        <w:t xml:space="preserve">Lietuvos Respublikos sveikatos apsaugos ministerija, Lietuvos Respublikos švietimo, mokslo ir sporto ministerija, Lietuvos Respublikos socialinės apsaugos ir darbo ministerija, Lietuvos Respublikos vidaus reikalų ministerija, Lietuvos Respublikos finansų ministerija, Lietuvos Respublikos teisingumo ministerija, </w:t>
      </w:r>
      <w:r>
        <w:rPr>
          <w:szCs w:val="24"/>
        </w:rPr>
        <w:t>Lietuvos Respublikos ekonomikos ir inovacijų ministerija,</w:t>
      </w:r>
      <w:r w:rsidR="00651948" w:rsidRPr="00651948">
        <w:rPr>
          <w:b/>
          <w:sz w:val="20"/>
        </w:rPr>
        <w:t xml:space="preserve"> </w:t>
      </w:r>
      <w:r>
        <w:rPr>
          <w:szCs w:val="24"/>
          <w:lang w:eastAsia="lt-LT"/>
        </w:rPr>
        <w:t xml:space="preserve">Narkotikų, tabako ir alkoholio kontrolės departamentas, </w:t>
      </w:r>
      <w:r>
        <w:rPr>
          <w:rFonts w:eastAsia="Calibri"/>
          <w:szCs w:val="24"/>
        </w:rPr>
        <w:t>Kalėjimų departamentas prie Lietuvos Respublikos teisingumo ministerijos, Lietuvos statistikos departamentas</w:t>
      </w:r>
      <w:r w:rsidR="00651948">
        <w:rPr>
          <w:rFonts w:eastAsia="Calibri"/>
          <w:szCs w:val="24"/>
        </w:rPr>
        <w:t>,</w:t>
      </w:r>
      <w:r w:rsidR="00651948" w:rsidRPr="00651948">
        <w:rPr>
          <w:b/>
          <w:sz w:val="20"/>
        </w:rPr>
        <w:t xml:space="preserve"> </w:t>
      </w:r>
      <w:r>
        <w:rPr>
          <w:rFonts w:eastAsia="Calibri"/>
          <w:szCs w:val="24"/>
        </w:rPr>
        <w:t>Muitinės departamentas prie Lietuvos Respublikos finansų ministerijos, Valstybinė vartotojų teisių apsaugos tarnyba</w:t>
      </w:r>
      <w:r>
        <w:rPr>
          <w:rFonts w:eastAsia="Calibri"/>
          <w:sz w:val="20"/>
        </w:rPr>
        <w:t>,</w:t>
      </w:r>
      <w:r>
        <w:rPr>
          <w:sz w:val="20"/>
        </w:rPr>
        <w:t xml:space="preserve"> </w:t>
      </w:r>
      <w:r>
        <w:rPr>
          <w:szCs w:val="24"/>
        </w:rPr>
        <w:t>Valstybinė mokesčių inspekcija prie Lietuvos Respublikos finansų ministerijos</w:t>
      </w:r>
      <w:r>
        <w:rPr>
          <w:rFonts w:eastAsia="Calibri"/>
          <w:szCs w:val="24"/>
        </w:rPr>
        <w:t xml:space="preserve">, Valstybės sienos apsaugos tarnyba prie Lietuvos Respublikos vidaus reikalų ministerijos, Policijos departamentas prie Lietuvos Respublikos vidaus reikalų ministerijos, </w:t>
      </w:r>
      <w:r>
        <w:rPr>
          <w:szCs w:val="24"/>
        </w:rPr>
        <w:t xml:space="preserve">Finansinių nusikaltimų tyrimo tarnyba prie </w:t>
      </w:r>
      <w:r>
        <w:rPr>
          <w:rFonts w:eastAsia="Calibri"/>
          <w:szCs w:val="24"/>
        </w:rPr>
        <w:t>Lietuvos Respublikos vidaus reikalų ministerijos,</w:t>
      </w:r>
      <w:r>
        <w:rPr>
          <w:sz w:val="20"/>
        </w:rPr>
        <w:t xml:space="preserve"> </w:t>
      </w:r>
      <w:r w:rsidRPr="00D003A3">
        <w:rPr>
          <w:szCs w:val="24"/>
        </w:rPr>
        <w:t>Valstybinė maisto ir veterinarijos tarnyba</w:t>
      </w:r>
      <w:r w:rsidRPr="00D003A3">
        <w:rPr>
          <w:szCs w:val="24"/>
          <w:lang w:eastAsia="lt-LT"/>
        </w:rPr>
        <w:t>,</w:t>
      </w:r>
      <w:r w:rsidR="002E4633" w:rsidRPr="002E4633">
        <w:rPr>
          <w:b/>
          <w:sz w:val="20"/>
        </w:rPr>
        <w:t xml:space="preserve"> </w:t>
      </w:r>
      <w:r w:rsidR="002E4633" w:rsidRPr="00651948">
        <w:rPr>
          <w:b/>
          <w:szCs w:val="24"/>
        </w:rPr>
        <w:t>Lietuvos Res</w:t>
      </w:r>
      <w:r w:rsidR="00495638">
        <w:rPr>
          <w:b/>
          <w:szCs w:val="24"/>
        </w:rPr>
        <w:t>publikos generalinė prokuratūra ir</w:t>
      </w:r>
      <w:r w:rsidR="000E2984">
        <w:rPr>
          <w:b/>
          <w:szCs w:val="24"/>
        </w:rPr>
        <w:t xml:space="preserve"> </w:t>
      </w:r>
      <w:r w:rsidR="002E4633" w:rsidRPr="00651948">
        <w:rPr>
          <w:b/>
          <w:szCs w:val="24"/>
        </w:rPr>
        <w:t>Lietuvos Respubl</w:t>
      </w:r>
      <w:r w:rsidR="00956C30">
        <w:rPr>
          <w:b/>
          <w:szCs w:val="24"/>
        </w:rPr>
        <w:t>ik</w:t>
      </w:r>
      <w:r w:rsidR="00495638">
        <w:rPr>
          <w:b/>
          <w:szCs w:val="24"/>
        </w:rPr>
        <w:t>os specialiųjų tyrimų tarnyba</w:t>
      </w:r>
      <w:r w:rsidR="006E3DF2" w:rsidRPr="002628C1">
        <w:rPr>
          <w:szCs w:val="24"/>
          <w:lang w:eastAsia="lt-LT"/>
        </w:rPr>
        <w:t>.</w:t>
      </w:r>
      <w:r w:rsidR="006E3DF2" w:rsidRPr="006E3DF2">
        <w:rPr>
          <w:szCs w:val="24"/>
          <w:lang w:eastAsia="lt-LT"/>
        </w:rPr>
        <w:t>“</w:t>
      </w:r>
    </w:p>
    <w:p w:rsidR="00801AE2" w:rsidRDefault="00495638" w:rsidP="009466D6">
      <w:pPr>
        <w:spacing w:line="300" w:lineRule="atLeast"/>
        <w:ind w:firstLine="426"/>
        <w:jc w:val="both"/>
      </w:pPr>
      <w:r>
        <w:rPr>
          <w:szCs w:val="24"/>
          <w:lang w:eastAsia="lt-LT"/>
        </w:rPr>
        <w:t xml:space="preserve"> </w:t>
      </w:r>
      <w:r w:rsidR="00E92338">
        <w:rPr>
          <w:szCs w:val="24"/>
          <w:lang w:eastAsia="lt-LT"/>
        </w:rPr>
        <w:t>2.</w:t>
      </w:r>
      <w:r w:rsidR="00D55B57">
        <w:rPr>
          <w:szCs w:val="24"/>
          <w:lang w:eastAsia="lt-LT"/>
        </w:rPr>
        <w:t>3</w:t>
      </w:r>
      <w:r w:rsidR="00801AE2">
        <w:rPr>
          <w:szCs w:val="24"/>
          <w:lang w:eastAsia="lt-LT"/>
        </w:rPr>
        <w:t>. Pakeisti 1 priedą ir jį išdėstyti nauja redakcija (pridedama).</w:t>
      </w:r>
    </w:p>
    <w:p w:rsidR="00801AE2" w:rsidRDefault="00495638" w:rsidP="009466D6">
      <w:pPr>
        <w:spacing w:line="300" w:lineRule="atLeast"/>
        <w:ind w:firstLine="426"/>
        <w:jc w:val="both"/>
        <w:rPr>
          <w:szCs w:val="24"/>
          <w:lang w:eastAsia="lt-LT"/>
        </w:rPr>
      </w:pPr>
      <w:r>
        <w:rPr>
          <w:szCs w:val="24"/>
          <w:lang w:eastAsia="lt-LT"/>
        </w:rPr>
        <w:t xml:space="preserve"> </w:t>
      </w:r>
      <w:r w:rsidR="00E92338">
        <w:rPr>
          <w:szCs w:val="24"/>
          <w:lang w:eastAsia="lt-LT"/>
        </w:rPr>
        <w:t>2.</w:t>
      </w:r>
      <w:r w:rsidR="00D55B57">
        <w:rPr>
          <w:szCs w:val="24"/>
          <w:lang w:eastAsia="lt-LT"/>
        </w:rPr>
        <w:t>4</w:t>
      </w:r>
      <w:r w:rsidR="00801AE2">
        <w:rPr>
          <w:szCs w:val="24"/>
          <w:lang w:eastAsia="lt-LT"/>
        </w:rPr>
        <w:t>. Pakeisti 2 priedą ir jį išdėstyti nauja redakcija (pridedama).</w:t>
      </w:r>
    </w:p>
    <w:p w:rsidR="009466D6" w:rsidRPr="00D55B57" w:rsidRDefault="00495638" w:rsidP="00D55B57">
      <w:pPr>
        <w:spacing w:line="300" w:lineRule="atLeast"/>
        <w:ind w:firstLine="426"/>
        <w:jc w:val="both"/>
      </w:pPr>
      <w:r>
        <w:rPr>
          <w:szCs w:val="24"/>
          <w:lang w:eastAsia="lt-LT"/>
        </w:rPr>
        <w:t xml:space="preserve"> </w:t>
      </w:r>
      <w:r w:rsidR="00E92338">
        <w:rPr>
          <w:szCs w:val="24"/>
          <w:lang w:eastAsia="lt-LT"/>
        </w:rPr>
        <w:t>2.</w:t>
      </w:r>
      <w:r w:rsidR="00D55B57">
        <w:rPr>
          <w:szCs w:val="24"/>
          <w:lang w:eastAsia="lt-LT"/>
        </w:rPr>
        <w:t>5</w:t>
      </w:r>
      <w:r w:rsidR="00801AE2">
        <w:rPr>
          <w:szCs w:val="24"/>
          <w:lang w:eastAsia="lt-LT"/>
        </w:rPr>
        <w:t>. Pakeisti 3 priedą ir jį išdėstyti nauja redakcija (pridedama).</w:t>
      </w:r>
    </w:p>
    <w:p w:rsidR="00801AE2" w:rsidRDefault="00801AE2">
      <w:pPr>
        <w:tabs>
          <w:tab w:val="center" w:pos="-7800"/>
          <w:tab w:val="left" w:pos="6237"/>
          <w:tab w:val="right" w:pos="8306"/>
        </w:tabs>
      </w:pPr>
    </w:p>
    <w:p w:rsidR="00246A7E" w:rsidRDefault="00743411" w:rsidP="000E2984">
      <w:pPr>
        <w:tabs>
          <w:tab w:val="center" w:pos="-7800"/>
          <w:tab w:val="left" w:pos="6237"/>
          <w:tab w:val="right" w:pos="8306"/>
        </w:tabs>
        <w:spacing w:line="300" w:lineRule="atLeast"/>
        <w:rPr>
          <w:lang w:eastAsia="lt-LT"/>
        </w:rPr>
      </w:pPr>
      <w:r>
        <w:rPr>
          <w:lang w:eastAsia="lt-LT"/>
        </w:rPr>
        <w:t>Ministras Pirmininkas</w:t>
      </w:r>
    </w:p>
    <w:p w:rsidR="00246A7E" w:rsidRDefault="00246A7E" w:rsidP="000E2984">
      <w:pPr>
        <w:tabs>
          <w:tab w:val="center" w:pos="-7800"/>
          <w:tab w:val="left" w:pos="6237"/>
          <w:tab w:val="right" w:pos="8306"/>
        </w:tabs>
        <w:spacing w:line="300" w:lineRule="atLeast"/>
        <w:rPr>
          <w:lang w:eastAsia="lt-LT"/>
        </w:rPr>
      </w:pPr>
    </w:p>
    <w:p w:rsidR="00801AE2" w:rsidRDefault="00801AE2" w:rsidP="000E2984">
      <w:pPr>
        <w:tabs>
          <w:tab w:val="center" w:pos="-7800"/>
          <w:tab w:val="left" w:pos="6237"/>
          <w:tab w:val="right" w:pos="8306"/>
        </w:tabs>
        <w:spacing w:line="300" w:lineRule="atLeast"/>
        <w:rPr>
          <w:lang w:eastAsia="lt-LT"/>
        </w:rPr>
      </w:pPr>
      <w:r>
        <w:rPr>
          <w:lang w:eastAsia="lt-LT"/>
        </w:rPr>
        <w:tab/>
        <w:t xml:space="preserve">                 </w:t>
      </w:r>
      <w:r>
        <w:rPr>
          <w:lang w:eastAsia="lt-LT"/>
        </w:rPr>
        <w:tab/>
      </w:r>
    </w:p>
    <w:p w:rsidR="00801AE2" w:rsidRDefault="00801AE2">
      <w:pPr>
        <w:tabs>
          <w:tab w:val="center" w:pos="-7800"/>
          <w:tab w:val="left" w:pos="6237"/>
          <w:tab w:val="right" w:pos="8306"/>
        </w:tabs>
        <w:rPr>
          <w:lang w:eastAsia="lt-LT"/>
        </w:rPr>
      </w:pPr>
      <w:r>
        <w:rPr>
          <w:lang w:eastAsia="lt-LT"/>
        </w:rPr>
        <w:t xml:space="preserve">Sveikatos apsaugos ministras </w:t>
      </w:r>
      <w:r>
        <w:rPr>
          <w:lang w:eastAsia="lt-LT"/>
        </w:rPr>
        <w:tab/>
        <w:t xml:space="preserve">                   </w:t>
      </w:r>
    </w:p>
    <w:sectPr w:rsidR="00801AE2" w:rsidSect="00246A7E">
      <w:headerReference w:type="default" r:id="rId7"/>
      <w:footerReference w:type="default" r:id="rId8"/>
      <w:headerReference w:type="first" r:id="rId9"/>
      <w:footerReference w:type="first" r:id="rId10"/>
      <w:pgSz w:w="11906" w:h="16838"/>
      <w:pgMar w:top="964" w:right="851" w:bottom="567"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8F2" w:rsidRDefault="004358F2">
      <w:r>
        <w:separator/>
      </w:r>
    </w:p>
  </w:endnote>
  <w:endnote w:type="continuationSeparator" w:id="0">
    <w:p w:rsidR="004358F2" w:rsidRDefault="0043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AE2" w:rsidRDefault="00801AE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AE2" w:rsidRDefault="00801AE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8F2" w:rsidRDefault="004358F2">
      <w:r>
        <w:separator/>
      </w:r>
    </w:p>
  </w:footnote>
  <w:footnote w:type="continuationSeparator" w:id="0">
    <w:p w:rsidR="004358F2" w:rsidRDefault="0043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AE2" w:rsidRDefault="00826380">
    <w:pPr>
      <w:pStyle w:val="Antrats"/>
      <w:jc w:val="center"/>
    </w:pPr>
    <w:r>
      <w:fldChar w:fldCharType="begin"/>
    </w:r>
    <w:r>
      <w:instrText>PAGE   \* MERGEFORMAT</w:instrText>
    </w:r>
    <w:r>
      <w:fldChar w:fldCharType="separate"/>
    </w:r>
    <w:r w:rsidR="000E2984">
      <w:rPr>
        <w:noProof/>
      </w:rPr>
      <w:t>2</w:t>
    </w:r>
    <w:r>
      <w:rPr>
        <w:noProof/>
      </w:rPr>
      <w:fldChar w:fldCharType="end"/>
    </w:r>
  </w:p>
  <w:p w:rsidR="00801AE2" w:rsidRDefault="00801A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AE2" w:rsidRDefault="00801AE2">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0C"/>
    <w:rsid w:val="00011110"/>
    <w:rsid w:val="00033933"/>
    <w:rsid w:val="000479DF"/>
    <w:rsid w:val="00052695"/>
    <w:rsid w:val="0005458E"/>
    <w:rsid w:val="000579AF"/>
    <w:rsid w:val="000668C7"/>
    <w:rsid w:val="00066F89"/>
    <w:rsid w:val="0007434C"/>
    <w:rsid w:val="00074C0B"/>
    <w:rsid w:val="00080729"/>
    <w:rsid w:val="0009713B"/>
    <w:rsid w:val="000A05F7"/>
    <w:rsid w:val="000C1536"/>
    <w:rsid w:val="000C1B7F"/>
    <w:rsid w:val="000C2C37"/>
    <w:rsid w:val="000E2984"/>
    <w:rsid w:val="000F28A3"/>
    <w:rsid w:val="000F60E0"/>
    <w:rsid w:val="00121033"/>
    <w:rsid w:val="00130631"/>
    <w:rsid w:val="00134557"/>
    <w:rsid w:val="0014273B"/>
    <w:rsid w:val="00147945"/>
    <w:rsid w:val="001557EC"/>
    <w:rsid w:val="00161450"/>
    <w:rsid w:val="00175454"/>
    <w:rsid w:val="001911A9"/>
    <w:rsid w:val="001918C9"/>
    <w:rsid w:val="0019494D"/>
    <w:rsid w:val="001A67E9"/>
    <w:rsid w:val="001B006D"/>
    <w:rsid w:val="001B0E5C"/>
    <w:rsid w:val="001C39B5"/>
    <w:rsid w:val="001D5B6D"/>
    <w:rsid w:val="001F21C9"/>
    <w:rsid w:val="002045D5"/>
    <w:rsid w:val="002047B9"/>
    <w:rsid w:val="00215104"/>
    <w:rsid w:val="00221E23"/>
    <w:rsid w:val="00226C01"/>
    <w:rsid w:val="002353E6"/>
    <w:rsid w:val="00246A7E"/>
    <w:rsid w:val="002507F2"/>
    <w:rsid w:val="00254EB5"/>
    <w:rsid w:val="00260F22"/>
    <w:rsid w:val="0026263B"/>
    <w:rsid w:val="002628C1"/>
    <w:rsid w:val="002652F1"/>
    <w:rsid w:val="002666D0"/>
    <w:rsid w:val="0027225F"/>
    <w:rsid w:val="00273EFE"/>
    <w:rsid w:val="002873E9"/>
    <w:rsid w:val="002A42DD"/>
    <w:rsid w:val="002B6F68"/>
    <w:rsid w:val="002C1145"/>
    <w:rsid w:val="002C443B"/>
    <w:rsid w:val="002E0378"/>
    <w:rsid w:val="002E1108"/>
    <w:rsid w:val="002E4633"/>
    <w:rsid w:val="00307E47"/>
    <w:rsid w:val="00316550"/>
    <w:rsid w:val="00325F61"/>
    <w:rsid w:val="00341C0D"/>
    <w:rsid w:val="00343723"/>
    <w:rsid w:val="003534F7"/>
    <w:rsid w:val="00361997"/>
    <w:rsid w:val="00365B37"/>
    <w:rsid w:val="003672D9"/>
    <w:rsid w:val="00374126"/>
    <w:rsid w:val="00391C28"/>
    <w:rsid w:val="003A317D"/>
    <w:rsid w:val="003A4723"/>
    <w:rsid w:val="003A59C9"/>
    <w:rsid w:val="003B7AF1"/>
    <w:rsid w:val="003C0782"/>
    <w:rsid w:val="003C2943"/>
    <w:rsid w:val="003D053E"/>
    <w:rsid w:val="003D08C3"/>
    <w:rsid w:val="003D0E5D"/>
    <w:rsid w:val="003E45D6"/>
    <w:rsid w:val="003E4AAA"/>
    <w:rsid w:val="00405BE6"/>
    <w:rsid w:val="0040650A"/>
    <w:rsid w:val="0041274F"/>
    <w:rsid w:val="00423FD2"/>
    <w:rsid w:val="00433CFB"/>
    <w:rsid w:val="004350A9"/>
    <w:rsid w:val="004358F2"/>
    <w:rsid w:val="0045363E"/>
    <w:rsid w:val="00454866"/>
    <w:rsid w:val="004724CF"/>
    <w:rsid w:val="00473F87"/>
    <w:rsid w:val="00495638"/>
    <w:rsid w:val="004A154C"/>
    <w:rsid w:val="004B79B0"/>
    <w:rsid w:val="004D6D3D"/>
    <w:rsid w:val="004E1EA9"/>
    <w:rsid w:val="00504E4D"/>
    <w:rsid w:val="00523313"/>
    <w:rsid w:val="0052508B"/>
    <w:rsid w:val="00526CB3"/>
    <w:rsid w:val="00534FAD"/>
    <w:rsid w:val="0055547B"/>
    <w:rsid w:val="00563533"/>
    <w:rsid w:val="005A20A3"/>
    <w:rsid w:val="005A3C3F"/>
    <w:rsid w:val="005A6010"/>
    <w:rsid w:val="005B4722"/>
    <w:rsid w:val="005B4E28"/>
    <w:rsid w:val="005B4FB9"/>
    <w:rsid w:val="005C7BC0"/>
    <w:rsid w:val="005D0FBB"/>
    <w:rsid w:val="005F179D"/>
    <w:rsid w:val="00612143"/>
    <w:rsid w:val="00627D2F"/>
    <w:rsid w:val="00645362"/>
    <w:rsid w:val="006477F2"/>
    <w:rsid w:val="00651948"/>
    <w:rsid w:val="00654114"/>
    <w:rsid w:val="006706F2"/>
    <w:rsid w:val="0067146F"/>
    <w:rsid w:val="00674758"/>
    <w:rsid w:val="0068064F"/>
    <w:rsid w:val="00691C57"/>
    <w:rsid w:val="006A138E"/>
    <w:rsid w:val="006A36C1"/>
    <w:rsid w:val="006C0AA2"/>
    <w:rsid w:val="006C2C4C"/>
    <w:rsid w:val="006C7AA7"/>
    <w:rsid w:val="006E3DF2"/>
    <w:rsid w:val="006F160E"/>
    <w:rsid w:val="00702454"/>
    <w:rsid w:val="00710F69"/>
    <w:rsid w:val="00713216"/>
    <w:rsid w:val="00717782"/>
    <w:rsid w:val="00725707"/>
    <w:rsid w:val="007263BF"/>
    <w:rsid w:val="00740852"/>
    <w:rsid w:val="00743411"/>
    <w:rsid w:val="0074564F"/>
    <w:rsid w:val="007501BB"/>
    <w:rsid w:val="00762C2C"/>
    <w:rsid w:val="007750FD"/>
    <w:rsid w:val="00793E3B"/>
    <w:rsid w:val="007B448C"/>
    <w:rsid w:val="007B60EB"/>
    <w:rsid w:val="007B66B0"/>
    <w:rsid w:val="007C5B7D"/>
    <w:rsid w:val="007D259E"/>
    <w:rsid w:val="007D40E9"/>
    <w:rsid w:val="007D519E"/>
    <w:rsid w:val="007E05CD"/>
    <w:rsid w:val="007F0822"/>
    <w:rsid w:val="00800826"/>
    <w:rsid w:val="00801AE2"/>
    <w:rsid w:val="00811DEA"/>
    <w:rsid w:val="0082203E"/>
    <w:rsid w:val="00826380"/>
    <w:rsid w:val="008315EF"/>
    <w:rsid w:val="008409FC"/>
    <w:rsid w:val="00840B9B"/>
    <w:rsid w:val="00856742"/>
    <w:rsid w:val="008652FA"/>
    <w:rsid w:val="0087011B"/>
    <w:rsid w:val="00887C29"/>
    <w:rsid w:val="0089234E"/>
    <w:rsid w:val="00897DFC"/>
    <w:rsid w:val="008A3CC0"/>
    <w:rsid w:val="008A4E3F"/>
    <w:rsid w:val="008C775F"/>
    <w:rsid w:val="008F25B6"/>
    <w:rsid w:val="008F2B33"/>
    <w:rsid w:val="00916D59"/>
    <w:rsid w:val="009305D7"/>
    <w:rsid w:val="00932FC9"/>
    <w:rsid w:val="009466D6"/>
    <w:rsid w:val="00946FD4"/>
    <w:rsid w:val="00956C30"/>
    <w:rsid w:val="00977512"/>
    <w:rsid w:val="00977AEA"/>
    <w:rsid w:val="009A1D46"/>
    <w:rsid w:val="009C7002"/>
    <w:rsid w:val="009D0210"/>
    <w:rsid w:val="009D5271"/>
    <w:rsid w:val="009D59CE"/>
    <w:rsid w:val="009F3E76"/>
    <w:rsid w:val="009F59B8"/>
    <w:rsid w:val="00A006CA"/>
    <w:rsid w:val="00A07DE0"/>
    <w:rsid w:val="00A1182A"/>
    <w:rsid w:val="00A30135"/>
    <w:rsid w:val="00A3564B"/>
    <w:rsid w:val="00A47C33"/>
    <w:rsid w:val="00A56D7A"/>
    <w:rsid w:val="00A7065B"/>
    <w:rsid w:val="00A70755"/>
    <w:rsid w:val="00A774A7"/>
    <w:rsid w:val="00A81AF4"/>
    <w:rsid w:val="00A81E0B"/>
    <w:rsid w:val="00AA5BF4"/>
    <w:rsid w:val="00AA77E6"/>
    <w:rsid w:val="00AB28E7"/>
    <w:rsid w:val="00AC0ED5"/>
    <w:rsid w:val="00AC76AB"/>
    <w:rsid w:val="00AD489A"/>
    <w:rsid w:val="00AD7A25"/>
    <w:rsid w:val="00AF199B"/>
    <w:rsid w:val="00AF4E3E"/>
    <w:rsid w:val="00B348E2"/>
    <w:rsid w:val="00B56334"/>
    <w:rsid w:val="00B67DA2"/>
    <w:rsid w:val="00B7378D"/>
    <w:rsid w:val="00BA0E0C"/>
    <w:rsid w:val="00BB0B5F"/>
    <w:rsid w:val="00BB238F"/>
    <w:rsid w:val="00BC0D91"/>
    <w:rsid w:val="00BC17A5"/>
    <w:rsid w:val="00BC3B1B"/>
    <w:rsid w:val="00BC5717"/>
    <w:rsid w:val="00BD0412"/>
    <w:rsid w:val="00BD15FC"/>
    <w:rsid w:val="00BD7222"/>
    <w:rsid w:val="00BE1982"/>
    <w:rsid w:val="00BE251B"/>
    <w:rsid w:val="00BE5BF5"/>
    <w:rsid w:val="00BF041C"/>
    <w:rsid w:val="00BF0EA4"/>
    <w:rsid w:val="00BF7889"/>
    <w:rsid w:val="00C01C12"/>
    <w:rsid w:val="00C021D4"/>
    <w:rsid w:val="00C044F6"/>
    <w:rsid w:val="00C0464D"/>
    <w:rsid w:val="00C35B3A"/>
    <w:rsid w:val="00C37B09"/>
    <w:rsid w:val="00C43298"/>
    <w:rsid w:val="00C438CE"/>
    <w:rsid w:val="00C53395"/>
    <w:rsid w:val="00C54144"/>
    <w:rsid w:val="00C55C86"/>
    <w:rsid w:val="00C72A09"/>
    <w:rsid w:val="00C778A0"/>
    <w:rsid w:val="00C94C58"/>
    <w:rsid w:val="00CA01A5"/>
    <w:rsid w:val="00CA3E87"/>
    <w:rsid w:val="00CB157B"/>
    <w:rsid w:val="00CB2F75"/>
    <w:rsid w:val="00CC2587"/>
    <w:rsid w:val="00CC5EA0"/>
    <w:rsid w:val="00CD4199"/>
    <w:rsid w:val="00CF3358"/>
    <w:rsid w:val="00D003A3"/>
    <w:rsid w:val="00D0261D"/>
    <w:rsid w:val="00D067C1"/>
    <w:rsid w:val="00D079CC"/>
    <w:rsid w:val="00D23E5F"/>
    <w:rsid w:val="00D25B1F"/>
    <w:rsid w:val="00D3682F"/>
    <w:rsid w:val="00D37041"/>
    <w:rsid w:val="00D3723C"/>
    <w:rsid w:val="00D46874"/>
    <w:rsid w:val="00D500AF"/>
    <w:rsid w:val="00D55B57"/>
    <w:rsid w:val="00D61728"/>
    <w:rsid w:val="00D707B0"/>
    <w:rsid w:val="00D8438D"/>
    <w:rsid w:val="00D87B92"/>
    <w:rsid w:val="00DB25B4"/>
    <w:rsid w:val="00DC155B"/>
    <w:rsid w:val="00DC675F"/>
    <w:rsid w:val="00DF197B"/>
    <w:rsid w:val="00DF379A"/>
    <w:rsid w:val="00E027F4"/>
    <w:rsid w:val="00E0538D"/>
    <w:rsid w:val="00E22322"/>
    <w:rsid w:val="00E469BF"/>
    <w:rsid w:val="00E52DF5"/>
    <w:rsid w:val="00E60368"/>
    <w:rsid w:val="00E623ED"/>
    <w:rsid w:val="00E64B28"/>
    <w:rsid w:val="00E66A27"/>
    <w:rsid w:val="00E7322D"/>
    <w:rsid w:val="00E839A0"/>
    <w:rsid w:val="00E92338"/>
    <w:rsid w:val="00ED4484"/>
    <w:rsid w:val="00ED7F71"/>
    <w:rsid w:val="00EE2E8D"/>
    <w:rsid w:val="00EE385A"/>
    <w:rsid w:val="00F1204E"/>
    <w:rsid w:val="00F162F8"/>
    <w:rsid w:val="00F16D35"/>
    <w:rsid w:val="00F16EC0"/>
    <w:rsid w:val="00F318BF"/>
    <w:rsid w:val="00F44303"/>
    <w:rsid w:val="00F52A51"/>
    <w:rsid w:val="00F73572"/>
    <w:rsid w:val="00F7638A"/>
    <w:rsid w:val="00F9234D"/>
    <w:rsid w:val="00FA6606"/>
    <w:rsid w:val="00FB0AFB"/>
    <w:rsid w:val="00FC065D"/>
    <w:rsid w:val="00FC7EC9"/>
    <w:rsid w:val="00FD4179"/>
    <w:rsid w:val="00FE2E59"/>
    <w:rsid w:val="00FF7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4652799-FFEE-4F7B-BA57-5965C19E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C7EC9"/>
    <w:rPr>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E623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E623ED"/>
    <w:rPr>
      <w:rFonts w:ascii="Tahoma" w:hAnsi="Tahoma" w:cs="Tahoma"/>
      <w:sz w:val="16"/>
      <w:szCs w:val="16"/>
    </w:rPr>
  </w:style>
  <w:style w:type="character" w:styleId="Komentaronuoroda">
    <w:name w:val="annotation reference"/>
    <w:basedOn w:val="Numatytasispastraiposriftas"/>
    <w:uiPriority w:val="99"/>
    <w:semiHidden/>
    <w:rsid w:val="00D87B92"/>
    <w:rPr>
      <w:rFonts w:cs="Times New Roman"/>
      <w:sz w:val="16"/>
      <w:szCs w:val="16"/>
    </w:rPr>
  </w:style>
  <w:style w:type="paragraph" w:styleId="Komentarotekstas">
    <w:name w:val="annotation text"/>
    <w:basedOn w:val="prastasis"/>
    <w:link w:val="KomentarotekstasDiagrama"/>
    <w:uiPriority w:val="99"/>
    <w:semiHidden/>
    <w:rsid w:val="00D87B92"/>
    <w:rPr>
      <w:sz w:val="20"/>
    </w:rPr>
  </w:style>
  <w:style w:type="character" w:customStyle="1" w:styleId="KomentarotekstasDiagrama">
    <w:name w:val="Komentaro tekstas Diagrama"/>
    <w:basedOn w:val="Numatytasispastraiposriftas"/>
    <w:link w:val="Komentarotekstas"/>
    <w:uiPriority w:val="99"/>
    <w:semiHidden/>
    <w:locked/>
    <w:rsid w:val="00D87B92"/>
    <w:rPr>
      <w:rFonts w:cs="Times New Roman"/>
      <w:sz w:val="20"/>
    </w:rPr>
  </w:style>
  <w:style w:type="paragraph" w:styleId="Komentarotema">
    <w:name w:val="annotation subject"/>
    <w:basedOn w:val="Komentarotekstas"/>
    <w:next w:val="Komentarotekstas"/>
    <w:link w:val="KomentarotemaDiagrama"/>
    <w:uiPriority w:val="99"/>
    <w:semiHidden/>
    <w:rsid w:val="00D87B92"/>
    <w:rPr>
      <w:b/>
      <w:bCs/>
    </w:rPr>
  </w:style>
  <w:style w:type="character" w:customStyle="1" w:styleId="KomentarotemaDiagrama">
    <w:name w:val="Komentaro tema Diagrama"/>
    <w:basedOn w:val="KomentarotekstasDiagrama"/>
    <w:link w:val="Komentarotema"/>
    <w:uiPriority w:val="99"/>
    <w:semiHidden/>
    <w:locked/>
    <w:rsid w:val="00D87B92"/>
    <w:rPr>
      <w:rFonts w:cs="Times New Roman"/>
      <w:b/>
      <w:bCs/>
      <w:sz w:val="20"/>
    </w:rPr>
  </w:style>
  <w:style w:type="paragraph" w:styleId="Antrats">
    <w:name w:val="header"/>
    <w:basedOn w:val="prastasis"/>
    <w:link w:val="AntratsDiagrama"/>
    <w:uiPriority w:val="99"/>
    <w:rsid w:val="00E0538D"/>
    <w:pPr>
      <w:tabs>
        <w:tab w:val="center" w:pos="4819"/>
        <w:tab w:val="right" w:pos="9638"/>
      </w:tabs>
    </w:pPr>
  </w:style>
  <w:style w:type="character" w:customStyle="1" w:styleId="AntratsDiagrama">
    <w:name w:val="Antraštės Diagrama"/>
    <w:basedOn w:val="Numatytasispastraiposriftas"/>
    <w:link w:val="Antrats"/>
    <w:uiPriority w:val="99"/>
    <w:locked/>
    <w:rsid w:val="00E0538D"/>
    <w:rPr>
      <w:rFonts w:cs="Times New Roman"/>
    </w:rPr>
  </w:style>
  <w:style w:type="paragraph" w:styleId="Porat">
    <w:name w:val="footer"/>
    <w:basedOn w:val="prastasis"/>
    <w:link w:val="PoratDiagrama"/>
    <w:uiPriority w:val="99"/>
    <w:rsid w:val="00E0538D"/>
    <w:pPr>
      <w:tabs>
        <w:tab w:val="center" w:pos="4819"/>
        <w:tab w:val="right" w:pos="9638"/>
      </w:tabs>
    </w:pPr>
  </w:style>
  <w:style w:type="character" w:customStyle="1" w:styleId="PoratDiagrama">
    <w:name w:val="Poraštė Diagrama"/>
    <w:basedOn w:val="Numatytasispastraiposriftas"/>
    <w:link w:val="Porat"/>
    <w:uiPriority w:val="99"/>
    <w:locked/>
    <w:rsid w:val="00E0538D"/>
    <w:rPr>
      <w:rFonts w:cs="Times New Roman"/>
    </w:rPr>
  </w:style>
  <w:style w:type="paragraph" w:customStyle="1" w:styleId="Preformatted">
    <w:name w:val="Preformatted"/>
    <w:basedOn w:val="prastasis"/>
    <w:rsid w:val="00423FD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589100">
      <w:marLeft w:val="0"/>
      <w:marRight w:val="0"/>
      <w:marTop w:val="0"/>
      <w:marBottom w:val="0"/>
      <w:divBdr>
        <w:top w:val="none" w:sz="0" w:space="0" w:color="auto"/>
        <w:left w:val="none" w:sz="0" w:space="0" w:color="auto"/>
        <w:bottom w:val="none" w:sz="0" w:space="0" w:color="auto"/>
        <w:right w:val="none" w:sz="0" w:space="0" w:color="auto"/>
      </w:divBdr>
      <w:divsChild>
        <w:div w:id="1095589104">
          <w:marLeft w:val="0"/>
          <w:marRight w:val="0"/>
          <w:marTop w:val="0"/>
          <w:marBottom w:val="0"/>
          <w:divBdr>
            <w:top w:val="none" w:sz="0" w:space="0" w:color="auto"/>
            <w:left w:val="none" w:sz="0" w:space="0" w:color="auto"/>
            <w:bottom w:val="none" w:sz="0" w:space="0" w:color="auto"/>
            <w:right w:val="none" w:sz="0" w:space="0" w:color="auto"/>
          </w:divBdr>
        </w:div>
        <w:div w:id="1095589105">
          <w:marLeft w:val="0"/>
          <w:marRight w:val="0"/>
          <w:marTop w:val="0"/>
          <w:marBottom w:val="0"/>
          <w:divBdr>
            <w:top w:val="none" w:sz="0" w:space="0" w:color="auto"/>
            <w:left w:val="none" w:sz="0" w:space="0" w:color="auto"/>
            <w:bottom w:val="none" w:sz="0" w:space="0" w:color="auto"/>
            <w:right w:val="none" w:sz="0" w:space="0" w:color="auto"/>
          </w:divBdr>
        </w:div>
      </w:divsChild>
    </w:div>
    <w:div w:id="1095589101">
      <w:marLeft w:val="0"/>
      <w:marRight w:val="0"/>
      <w:marTop w:val="0"/>
      <w:marBottom w:val="0"/>
      <w:divBdr>
        <w:top w:val="none" w:sz="0" w:space="0" w:color="auto"/>
        <w:left w:val="none" w:sz="0" w:space="0" w:color="auto"/>
        <w:bottom w:val="none" w:sz="0" w:space="0" w:color="auto"/>
        <w:right w:val="none" w:sz="0" w:space="0" w:color="auto"/>
      </w:divBdr>
      <w:divsChild>
        <w:div w:id="1095589108">
          <w:marLeft w:val="0"/>
          <w:marRight w:val="0"/>
          <w:marTop w:val="0"/>
          <w:marBottom w:val="0"/>
          <w:divBdr>
            <w:top w:val="none" w:sz="0" w:space="0" w:color="auto"/>
            <w:left w:val="none" w:sz="0" w:space="0" w:color="auto"/>
            <w:bottom w:val="none" w:sz="0" w:space="0" w:color="auto"/>
            <w:right w:val="none" w:sz="0" w:space="0" w:color="auto"/>
          </w:divBdr>
        </w:div>
        <w:div w:id="1095589109">
          <w:marLeft w:val="0"/>
          <w:marRight w:val="0"/>
          <w:marTop w:val="0"/>
          <w:marBottom w:val="0"/>
          <w:divBdr>
            <w:top w:val="none" w:sz="0" w:space="0" w:color="auto"/>
            <w:left w:val="none" w:sz="0" w:space="0" w:color="auto"/>
            <w:bottom w:val="none" w:sz="0" w:space="0" w:color="auto"/>
            <w:right w:val="none" w:sz="0" w:space="0" w:color="auto"/>
          </w:divBdr>
        </w:div>
      </w:divsChild>
    </w:div>
    <w:div w:id="1095589102">
      <w:marLeft w:val="0"/>
      <w:marRight w:val="0"/>
      <w:marTop w:val="0"/>
      <w:marBottom w:val="0"/>
      <w:divBdr>
        <w:top w:val="none" w:sz="0" w:space="0" w:color="auto"/>
        <w:left w:val="none" w:sz="0" w:space="0" w:color="auto"/>
        <w:bottom w:val="none" w:sz="0" w:space="0" w:color="auto"/>
        <w:right w:val="none" w:sz="0" w:space="0" w:color="auto"/>
      </w:divBdr>
    </w:div>
    <w:div w:id="1095589103">
      <w:marLeft w:val="0"/>
      <w:marRight w:val="0"/>
      <w:marTop w:val="0"/>
      <w:marBottom w:val="0"/>
      <w:divBdr>
        <w:top w:val="none" w:sz="0" w:space="0" w:color="auto"/>
        <w:left w:val="none" w:sz="0" w:space="0" w:color="auto"/>
        <w:bottom w:val="none" w:sz="0" w:space="0" w:color="auto"/>
        <w:right w:val="none" w:sz="0" w:space="0" w:color="auto"/>
      </w:divBdr>
    </w:div>
    <w:div w:id="1095589106">
      <w:marLeft w:val="0"/>
      <w:marRight w:val="0"/>
      <w:marTop w:val="0"/>
      <w:marBottom w:val="0"/>
      <w:divBdr>
        <w:top w:val="none" w:sz="0" w:space="0" w:color="auto"/>
        <w:left w:val="none" w:sz="0" w:space="0" w:color="auto"/>
        <w:bottom w:val="none" w:sz="0" w:space="0" w:color="auto"/>
        <w:right w:val="none" w:sz="0" w:space="0" w:color="auto"/>
      </w:divBdr>
    </w:div>
    <w:div w:id="1095589107">
      <w:marLeft w:val="0"/>
      <w:marRight w:val="0"/>
      <w:marTop w:val="0"/>
      <w:marBottom w:val="0"/>
      <w:divBdr>
        <w:top w:val="none" w:sz="0" w:space="0" w:color="auto"/>
        <w:left w:val="none" w:sz="0" w:space="0" w:color="auto"/>
        <w:bottom w:val="none" w:sz="0" w:space="0" w:color="auto"/>
        <w:right w:val="none" w:sz="0" w:space="0" w:color="auto"/>
      </w:divBdr>
    </w:div>
    <w:div w:id="1095589110">
      <w:marLeft w:val="0"/>
      <w:marRight w:val="0"/>
      <w:marTop w:val="0"/>
      <w:marBottom w:val="0"/>
      <w:divBdr>
        <w:top w:val="none" w:sz="0" w:space="0" w:color="auto"/>
        <w:left w:val="none" w:sz="0" w:space="0" w:color="auto"/>
        <w:bottom w:val="none" w:sz="0" w:space="0" w:color="auto"/>
        <w:right w:val="none" w:sz="0" w:space="0" w:color="auto"/>
      </w:divBdr>
    </w:div>
    <w:div w:id="11310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96F5E-33C6-4F99-8A39-BCCF61E7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1807</Words>
  <Characters>1030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2020-06-22T08:01:00Z</dcterms:created>
  <dc:creator>Jelena Talackiene</dc:creator>
  <cp:lastModifiedBy>Jelena Talackiene</cp:lastModifiedBy>
  <cp:lastPrinted>2020-03-19T07:00:00Z</cp:lastPrinted>
  <dcterms:modified xsi:type="dcterms:W3CDTF">2020-06-22T08:01:00Z</dcterms:modified>
  <cp:revision>2</cp:revision>
  <dc:title>LIETUVOS RESPUBLIKOS VYRIAUSYBĖ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DISC_AdditionalMakersMail">
    <vt:lpwstr> </vt:lpwstr>
  </property>
  <property fmtid="{D5CDD505-2E9C-101B-9397-08002B2CF9AE}" pid="9" name="DISC_Consignor">
    <vt:lpwstr> </vt:lpwstr>
  </property>
  <property fmtid="{D5CDD505-2E9C-101B-9397-08002B2CF9AE}" pid="10" name="DIScgiUrl">
    <vt:lpwstr>http://edvs.epaslaugos.lt/cs/idcplg</vt:lpwstr>
  </property>
  <property fmtid="{D5CDD505-2E9C-101B-9397-08002B2CF9AE}" pid="11" name="DISC_MainMakerMail">
    <vt:lpwstr> </vt:lpwstr>
  </property>
  <property fmtid="{D5CDD505-2E9C-101B-9397-08002B2CF9AE}" pid="12" name="DISdDocName">
    <vt:lpwstr>1586925</vt:lpwstr>
  </property>
  <property fmtid="{D5CDD505-2E9C-101B-9397-08002B2CF9AE}" pid="13" name="DISTaskPaneUrl">
    <vt:lpwstr>http://edvs.epaslaugos.lt/cs/idcplg?ClientControlled=DocMan&amp;coreContentOnly=1&amp;WebdavRequest=1&amp;IdcService=DOC_INFO&amp;dID=641460</vt:lpwstr>
  </property>
  <property fmtid="{D5CDD505-2E9C-101B-9397-08002B2CF9AE}" pid="14" name="DISC_AdditionalMakers">
    <vt:lpwstr> </vt:lpwstr>
  </property>
  <property fmtid="{D5CDD505-2E9C-101B-9397-08002B2CF9AE}" pid="15" name="DISC_AdditionalTutors">
    <vt:lpwstr> </vt:lpwstr>
  </property>
  <property fmtid="{D5CDD505-2E9C-101B-9397-08002B2CF9AE}" pid="16" name="DISC_SignersGroup">
    <vt:lpwstr> </vt:lpwstr>
  </property>
  <property fmtid="{D5CDD505-2E9C-101B-9397-08002B2CF9AE}" pid="17" name="DISC_OrgApprovers">
    <vt:lpwstr> </vt:lpwstr>
  </property>
  <property fmtid="{D5CDD505-2E9C-101B-9397-08002B2CF9AE}" pid="18" name="DISC_Signer">
    <vt:lpwstr> </vt:lpwstr>
  </property>
  <property fmtid="{D5CDD505-2E9C-101B-9397-08002B2CF9AE}" pid="19" name="DISC_AdditionalApproversMail">
    <vt:lpwstr> </vt:lpwstr>
  </property>
  <property fmtid="{D5CDD505-2E9C-101B-9397-08002B2CF9AE}" pid="20" name="DISidcName">
    <vt:lpwstr>edvsast1viisplocal16200</vt:lpwstr>
  </property>
  <property fmtid="{D5CDD505-2E9C-101B-9397-08002B2CF9AE}" pid="21"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22" name="DISdUser">
    <vt:lpwstr>grazina</vt:lpwstr>
  </property>
  <property fmtid="{D5CDD505-2E9C-101B-9397-08002B2CF9AE}" pid="23" name="DISC_AdditionalApprovers">
    <vt:lpwstr> </vt:lpwstr>
  </property>
  <property fmtid="{D5CDD505-2E9C-101B-9397-08002B2CF9AE}" pid="24" name="DISdID">
    <vt:lpwstr>641460</vt:lpwstr>
  </property>
  <property fmtid="{D5CDD505-2E9C-101B-9397-08002B2CF9AE}" pid="25" name="DISC_MainMaker">
    <vt:lpwstr> </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DISC_AdditionalMakersPhone">
    <vt:lpwstr> </vt:lpwstr>
  </property>
  <property fmtid="{D5CDD505-2E9C-101B-9397-08002B2CF9AE}" pid="34" name="DISC_MainMakerPhone">
    <vt:lpwstr> </vt:lpwstr>
  </property>
</Properties>
</file>