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A5157F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lapkričio 2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A5157F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A5157F" w:rsidRDefault="00A5157F" w:rsidP="00A5157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157F" w:rsidRDefault="00A5157F" w:rsidP="00A5157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A5157F" w:rsidRDefault="00A5157F" w:rsidP="00A5157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Valstybės informacinių išteklių valdymo įstatymo Nr. XI-1807 pakeitimo įstatymo projekto (TAP-16-188(2) (16-1114(4) </w:t>
      </w:r>
    </w:p>
    <w:p w:rsidR="00A5157F" w:rsidRDefault="00A5157F" w:rsidP="00A5157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A5157F" w:rsidRDefault="00A5157F" w:rsidP="00A5157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Informacinės visuomenės politikos departamento Informacinės visuomenės plėtros skyriaus vyriausioji specialistė A. Balevičiūtė</w:t>
      </w:r>
      <w:r>
        <w:br/>
        <w:t>Vyriausybės kanceliarijos Administracinio departamento Posėdžių rengimo skyriaus patarėja E. Karaliūtė</w:t>
      </w:r>
    </w:p>
    <w:p w:rsidR="00A5157F" w:rsidRDefault="00A5157F" w:rsidP="00A5157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157F" w:rsidRDefault="00A5157F" w:rsidP="00A5157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157F" w:rsidRDefault="00A5157F" w:rsidP="00A5157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2. Dėl antkap</w:t>
      </w:r>
      <w:r w:rsidR="00F70291">
        <w:rPr>
          <w:b/>
        </w:rPr>
        <w:t>inio</w:t>
      </w:r>
      <w:bookmarkStart w:id="0" w:name="_GoBack"/>
      <w:bookmarkEnd w:id="0"/>
      <w:r>
        <w:rPr>
          <w:b/>
        </w:rPr>
        <w:t xml:space="preserve"> paminklo Lietuvos Didžiosios Kunigaikštystės kariuomenės vadui kunigaikščiui Konstantinui </w:t>
      </w:r>
      <w:proofErr w:type="spellStart"/>
      <w:r>
        <w:rPr>
          <w:b/>
        </w:rPr>
        <w:t>Ostrogiškiui</w:t>
      </w:r>
      <w:proofErr w:type="spellEnd"/>
      <w:r>
        <w:rPr>
          <w:b/>
        </w:rPr>
        <w:t xml:space="preserve"> atstatymo Ukrainoje, Kijevo </w:t>
      </w:r>
      <w:proofErr w:type="spellStart"/>
      <w:r>
        <w:rPr>
          <w:b/>
        </w:rPr>
        <w:t>Uspenjės</w:t>
      </w:r>
      <w:proofErr w:type="spellEnd"/>
      <w:r>
        <w:rPr>
          <w:b/>
        </w:rPr>
        <w:t xml:space="preserve"> sobore </w:t>
      </w:r>
    </w:p>
    <w:p w:rsidR="00A5157F" w:rsidRDefault="00A5157F" w:rsidP="00A5157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A5157F" w:rsidRDefault="00A5157F" w:rsidP="00A5157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Užsienio reikalų ministerijos Rytų kaimynystės politikos departamento Ukrainos ir Moldovos skyriaus vedėja</w:t>
      </w:r>
      <w:r>
        <w:br/>
        <w:t>A. Andrijauskienė</w:t>
      </w:r>
      <w:r>
        <w:br/>
        <w:t xml:space="preserve">visuomeninio Lietuvos Didžiosios Kunigaikštystės kariuomenės vado Konstantino </w:t>
      </w:r>
      <w:proofErr w:type="spellStart"/>
      <w:r>
        <w:t>Ostrogiškio</w:t>
      </w:r>
      <w:proofErr w:type="spellEnd"/>
      <w:r>
        <w:t xml:space="preserve"> fondo Ukrainoje vadovas V. </w:t>
      </w:r>
      <w:proofErr w:type="spellStart"/>
      <w:r>
        <w:t>Strolia</w:t>
      </w:r>
      <w:proofErr w:type="spellEnd"/>
      <w:r>
        <w:br/>
        <w:t>Vyriausybės kanceliarijos Viešojo valdymo ir socialinės aplinkos departamento Švietimo, mokslo ir kultūros skyriaus vyriausioji specialistė O. Feščenko</w:t>
      </w:r>
    </w:p>
    <w:p w:rsidR="00A5157F" w:rsidRDefault="00A5157F" w:rsidP="00A5157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157F" w:rsidRDefault="00A5157F" w:rsidP="00A5157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157F" w:rsidRDefault="00A5157F" w:rsidP="00A5157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2014 m. vasario 26 d. nutarimo Nr. 204 „Dėl Užimtumo didinimo 2014–2020 metų programos įgyvendinimo </w:t>
      </w:r>
      <w:proofErr w:type="spellStart"/>
      <w:r>
        <w:rPr>
          <w:b/>
        </w:rPr>
        <w:t>tarpinstitucinio</w:t>
      </w:r>
      <w:proofErr w:type="spellEnd"/>
      <w:r>
        <w:rPr>
          <w:b/>
        </w:rPr>
        <w:t xml:space="preserve"> veiklos plano patvirtinimo“ pakeitimo (TAP-16-1429(2) (16-7383(3) </w:t>
      </w:r>
    </w:p>
    <w:p w:rsidR="00A5157F" w:rsidRDefault="00A5157F" w:rsidP="00A5157F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A5157F" w:rsidRDefault="00A5157F" w:rsidP="00A5157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Darbo departamento Darbo rinkos skyriaus vyriausioji specialistė I. </w:t>
      </w:r>
      <w:proofErr w:type="spellStart"/>
      <w:r>
        <w:t>Jašmontienė</w:t>
      </w:r>
      <w:proofErr w:type="spellEnd"/>
      <w:r>
        <w:br/>
        <w:t>Vyriausybės kanceliarijos Administracinio departamento Posėdžių rengimo skyriaus patarėja N. Makštelienė</w:t>
      </w:r>
    </w:p>
    <w:p w:rsidR="00A5157F" w:rsidRDefault="00A5157F" w:rsidP="00A5157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157F" w:rsidRDefault="00A5157F" w:rsidP="00A5157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157F" w:rsidRDefault="00A5157F" w:rsidP="00A5157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157F" w:rsidRDefault="00A5157F" w:rsidP="00A5157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157F" w:rsidRDefault="00A5157F" w:rsidP="00A5157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2014 m. vasario 19 d. nutarimo Nr. 172 „Dėl 2014–2020 metų nacionalinės pažangos programos horizontaliojo prioriteto „Regioninė plėtra“ </w:t>
      </w:r>
      <w:proofErr w:type="spellStart"/>
      <w:r>
        <w:rPr>
          <w:b/>
        </w:rPr>
        <w:t>tarpinstitucinio</w:t>
      </w:r>
      <w:proofErr w:type="spellEnd"/>
      <w:r>
        <w:rPr>
          <w:b/>
        </w:rPr>
        <w:t xml:space="preserve"> veiklos plano patvirtinimo“ pakeitimo (TAP-16-1549(2) (16-9710(3) </w:t>
      </w:r>
    </w:p>
    <w:p w:rsidR="00A5157F" w:rsidRDefault="00A5157F" w:rsidP="00A5157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A5157F" w:rsidRDefault="00A5157F" w:rsidP="00A5157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Regioninės politikos departamento Regioninės politikos strateginio koordinavimo vyriausioji specialistė D. </w:t>
      </w:r>
      <w:proofErr w:type="spellStart"/>
      <w:r>
        <w:t>Indrašiutė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5157F" w:rsidRDefault="00A5157F" w:rsidP="00A5157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5157F" w:rsidRDefault="00A5157F" w:rsidP="00A5157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5157F" w:rsidRDefault="00A5157F" w:rsidP="00A5157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UAB „EPSO-G“ mokamų dividendų už valstybei nuosavybės teise priklausančias akcijas (TAP-16-1668(2) (16-11652) </w:t>
      </w:r>
    </w:p>
    <w:p w:rsidR="00A5157F" w:rsidRDefault="00A5157F" w:rsidP="00A5157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A5157F" w:rsidRDefault="00A5157F" w:rsidP="00A5157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Energetikos ministerijos Teisės skyriaus vedėjo pavaduotoja </w:t>
      </w:r>
      <w:r>
        <w:br/>
        <w:t xml:space="preserve">R. </w:t>
      </w:r>
      <w:proofErr w:type="spellStart"/>
      <w:r>
        <w:t>Mikalauskienė</w:t>
      </w:r>
      <w:proofErr w:type="spellEnd"/>
      <w:r>
        <w:br/>
        <w:t>Vyriausybės kanceliarijos Administracinio departamento Posėdžių rengimo skyriaus patarėja G. Dovydėnienė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A5157F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A5157F">
      <w:pPr>
        <w:tabs>
          <w:tab w:val="left" w:pos="6237"/>
        </w:tabs>
        <w:spacing w:before="120"/>
      </w:pPr>
      <w:r>
        <w:t>2016-10-27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7F" w:rsidRDefault="00A5157F">
      <w:r>
        <w:separator/>
      </w:r>
    </w:p>
  </w:endnote>
  <w:endnote w:type="continuationSeparator" w:id="0">
    <w:p w:rsidR="00A5157F" w:rsidRDefault="00A5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7F" w:rsidRDefault="00A5157F">
      <w:r>
        <w:separator/>
      </w:r>
    </w:p>
  </w:footnote>
  <w:footnote w:type="continuationSeparator" w:id="0">
    <w:p w:rsidR="00A5157F" w:rsidRDefault="00A5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029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A5157F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4487F"/>
    <w:rsid w:val="000B1A82"/>
    <w:rsid w:val="001E0296"/>
    <w:rsid w:val="00211B5E"/>
    <w:rsid w:val="00391354"/>
    <w:rsid w:val="005C4593"/>
    <w:rsid w:val="006B4D2D"/>
    <w:rsid w:val="007103AE"/>
    <w:rsid w:val="007C56C6"/>
    <w:rsid w:val="00856C13"/>
    <w:rsid w:val="00A42F1F"/>
    <w:rsid w:val="00A5157F"/>
    <w:rsid w:val="00BD7592"/>
    <w:rsid w:val="00BF0067"/>
    <w:rsid w:val="00C0772F"/>
    <w:rsid w:val="00C81767"/>
    <w:rsid w:val="00F7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20161102</vt:lpstr>
      <vt:lpstr>1997 m</vt:lpstr>
    </vt:vector>
  </TitlesOfParts>
  <Company>LRVK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20161102</dc:title>
  <dc:subject>20161102</dc:subject>
  <dc:creator>Rimutė Petružienė</dc:creator>
  <cp:lastModifiedBy>Rimutė Petružienė</cp:lastModifiedBy>
  <cp:revision>2</cp:revision>
  <cp:lastPrinted>2016-10-27T10:59:00Z</cp:lastPrinted>
  <dcterms:created xsi:type="dcterms:W3CDTF">2016-10-27T10:59:00Z</dcterms:created>
  <dcterms:modified xsi:type="dcterms:W3CDTF">2016-10-27T10:59:00Z</dcterms:modified>
</cp:coreProperties>
</file>