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534" w:rsidRPr="007B6693" w:rsidRDefault="00355534" w:rsidP="007B6693">
      <w:pPr>
        <w:pStyle w:val="HTMLiankstoformatuotas"/>
        <w:ind w:left="5220"/>
        <w:rPr>
          <w:rFonts w:ascii="Times New Roman" w:hAnsi="Times New Roman" w:cs="Times New Roman"/>
          <w:sz w:val="24"/>
          <w:szCs w:val="24"/>
        </w:rPr>
      </w:pPr>
      <w:bookmarkStart w:id="0" w:name="_GoBack"/>
      <w:bookmarkEnd w:id="0"/>
      <w:r w:rsidRPr="007B6693">
        <w:rPr>
          <w:rFonts w:ascii="Times New Roman" w:hAnsi="Times New Roman" w:cs="Times New Roman"/>
          <w:sz w:val="24"/>
          <w:szCs w:val="24"/>
        </w:rPr>
        <w:t>PATVIRTINTA</w:t>
      </w:r>
    </w:p>
    <w:p w:rsidR="007B6693" w:rsidRDefault="00355534" w:rsidP="007B6693">
      <w:pPr>
        <w:pStyle w:val="HTMLiankstoformatuotas"/>
        <w:ind w:left="5220"/>
        <w:rPr>
          <w:rFonts w:ascii="Times New Roman" w:hAnsi="Times New Roman" w:cs="Times New Roman"/>
          <w:sz w:val="24"/>
          <w:szCs w:val="24"/>
        </w:rPr>
      </w:pPr>
      <w:r w:rsidRPr="007B6693">
        <w:rPr>
          <w:rFonts w:ascii="Times New Roman" w:hAnsi="Times New Roman" w:cs="Times New Roman"/>
          <w:sz w:val="24"/>
          <w:szCs w:val="24"/>
        </w:rPr>
        <w:t xml:space="preserve">Kūno kultūros ir sporto departamento prie Lietuvos Respublikos Vyriausybės generalinio direktoriaus pavaduotojo </w:t>
      </w:r>
    </w:p>
    <w:p w:rsidR="00355534" w:rsidRPr="007B6693" w:rsidRDefault="00355534" w:rsidP="007B6693">
      <w:pPr>
        <w:pStyle w:val="HTMLiankstoformatuotas"/>
        <w:ind w:left="5220"/>
        <w:rPr>
          <w:rFonts w:ascii="Times New Roman" w:hAnsi="Times New Roman" w:cs="Times New Roman"/>
          <w:sz w:val="24"/>
          <w:szCs w:val="24"/>
        </w:rPr>
      </w:pPr>
      <w:r w:rsidRPr="007B6693">
        <w:rPr>
          <w:rFonts w:ascii="Times New Roman" w:hAnsi="Times New Roman" w:cs="Times New Roman"/>
          <w:sz w:val="24"/>
          <w:szCs w:val="24"/>
        </w:rPr>
        <w:t>2005 m. rugsėjo 2 d. įsakymu Nr. V-340</w:t>
      </w:r>
    </w:p>
    <w:p w:rsidR="00355534" w:rsidRPr="007B6693" w:rsidRDefault="00355534" w:rsidP="00355534">
      <w:pPr>
        <w:pStyle w:val="HTMLiankstoformatuotas"/>
        <w:rPr>
          <w:rFonts w:ascii="Times New Roman" w:hAnsi="Times New Roman" w:cs="Times New Roman"/>
          <w:sz w:val="24"/>
          <w:szCs w:val="24"/>
        </w:rPr>
      </w:pP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LIETUVOS SPORTO MUZIEJAUS STATUTAS</w:t>
      </w:r>
    </w:p>
    <w:p w:rsidR="00355534" w:rsidRPr="007B6693" w:rsidRDefault="00355534" w:rsidP="007B6693">
      <w:pPr>
        <w:pStyle w:val="HTMLiankstoformatuotas"/>
        <w:jc w:val="center"/>
        <w:rPr>
          <w:rFonts w:ascii="Times New Roman" w:hAnsi="Times New Roman" w:cs="Times New Roman"/>
          <w:b/>
          <w:sz w:val="24"/>
          <w:szCs w:val="24"/>
        </w:rPr>
      </w:pP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I. BENDROSIOS NUOSTATOS</w:t>
      </w:r>
    </w:p>
    <w:p w:rsidR="00355534" w:rsidRPr="007B6693" w:rsidRDefault="00355534" w:rsidP="00355534">
      <w:pPr>
        <w:pStyle w:val="HTMLiankstoformatuotas"/>
        <w:rPr>
          <w:rFonts w:ascii="Times New Roman" w:hAnsi="Times New Roman" w:cs="Times New Roman"/>
          <w:sz w:val="24"/>
          <w:szCs w:val="24"/>
        </w:rPr>
      </w:pP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 Kūno kultūros ir sporto departamento prie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Lietuvos Respublikos Vyriausybės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generalinio direktoriaus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2006 m. gruodžio 13 d. įsakymo </w:t>
      </w:r>
      <w:bookmarkStart w:id="1" w:name="P100093_1"/>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"http://kksdserveris:81/Litlex/ll.dll?Tekstas=1&amp;Id=100093&amp;BF=1" \o "Dėl Kūno kultūros ir sporto departamento prie Lietuvos Respublikos Vyriausybės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
      <w:r w:rsidRPr="007B6693">
        <w:rPr>
          <w:rFonts w:ascii="Times New Roman" w:hAnsi="Times New Roman" w:cs="Times New Roman"/>
          <w:sz w:val="24"/>
          <w:szCs w:val="24"/>
        </w:rPr>
        <w:t>Nr. V-664</w:t>
      </w:r>
      <w:hyperlink r:id="rId4" w:anchor="P100093_2#P100093_2" w:history="1"/>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(nuo 2006 m. gruodžio 20 d.)</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(Žin., 2006, Nr. </w:t>
      </w:r>
      <w:bookmarkStart w:id="2" w:name="P100093_2"/>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"http://kksdserveris:81/Litlex/ll.dll?Tekstas=1&amp;Id=100093&amp;BF=1" \o "Dėl Kūno kultūros ir sporto departamento prie Lietuvos Respublikos Vyriausybės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2"/>
      <w:r w:rsidRPr="007B6693">
        <w:rPr>
          <w:rFonts w:ascii="Times New Roman" w:hAnsi="Times New Roman" w:cs="Times New Roman"/>
          <w:sz w:val="24"/>
          <w:szCs w:val="24"/>
        </w:rPr>
        <w:t>138-5292</w:t>
      </w:r>
      <w:hyperlink r:id="rId5" w:anchor="P100093_3#P100093_3" w:history="1"/>
      <w:r w:rsidRPr="007B6693">
        <w:rPr>
          <w:rFonts w:ascii="Times New Roman" w:hAnsi="Times New Roman" w:cs="Times New Roman"/>
          <w:sz w:val="24"/>
          <w:szCs w:val="24"/>
        </w:rPr>
        <w:t>) redakcija</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Lietuvos sporto muziejus (toliau - Muziejus) yra biudžetinė</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įstaiga, kaupianti, sauganti, tirianti, konservuojanti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populiarinanti Lietuvos sporto istorijos muziejines vertybes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(2005 m. lapkričio 17 d. įsakymo Nr. V-470 redakcija). Muziejaus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pavadinimo santrumpa - LSM. Muziejaus centrinė buveinė: Muziejaus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g. 7, LT-44279 Kaunas.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2. Muziejaus steigėjas yra Kūno kultūros ir sporto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departamentas prie Lietuvos Respublikos Vyriausybės (toliau -</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Departamentas).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3. Muziejaus statutą (toliau - Statutą) tvirtina Departamento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generalinis direktorius.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4. Muziejus yra įstatymų ir kitų teisės aktų nustatyta tvarka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įregistruotas viešasis juridinis asmuo, turintis antspaudą su</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savo pavadinimu.</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5. Muziejaus veikla grindžiama Lietuvos Respublikos</w:t>
      </w:r>
      <w:r w:rsidR="007B6693">
        <w:rPr>
          <w:rFonts w:ascii="Times New Roman" w:hAnsi="Times New Roman" w:cs="Times New Roman"/>
          <w:sz w:val="24"/>
          <w:szCs w:val="24"/>
        </w:rPr>
        <w:t xml:space="preserve"> </w:t>
      </w:r>
      <w:bookmarkStart w:id="3" w:name="P5868_1"/>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"http://kksdserveris:81/Litlex/ll.dll?Tekstas=1&amp;Id=5868&amp;BF=1"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3"/>
      <w:r w:rsidRPr="007B6693">
        <w:rPr>
          <w:rFonts w:ascii="Times New Roman" w:hAnsi="Times New Roman" w:cs="Times New Roman"/>
          <w:sz w:val="24"/>
          <w:szCs w:val="24"/>
        </w:rPr>
        <w:t xml:space="preserve">Konstitucija, Lietuvos Respublikos </w:t>
      </w:r>
      <w:bookmarkStart w:id="4" w:name="P14459_4"/>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"http://kksdserveris:81/Litlex/ll.dll?Tekstas=1&amp;Id=14459&amp;BF=1"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4"/>
      <w:r w:rsidRPr="007B6693">
        <w:rPr>
          <w:rFonts w:ascii="Times New Roman" w:hAnsi="Times New Roman" w:cs="Times New Roman"/>
          <w:sz w:val="24"/>
          <w:szCs w:val="24"/>
        </w:rPr>
        <w:t>muziejų įstatymu, kitais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įstatymais ir Lietuvos Respublikos Seimo priimtais nutarimais,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Lietuvos Respublikos tarptautinėmis sutartimis, Lietuvos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Respublikos Vyriausybės nutarimais, kultūros ministro įsakymais,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šiuo Statutu.</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6. Muziejus savo veikloje atsižvelgia į Tarptautinės muziejų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tarybos (ICOM) dokumentus (Statutą, Etikos kodeksą) bei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rekomendacijas.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II. MUZIEJAUS VEIKLOS TIKSLAI IR FUNKCIJOS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7. Muziejaus veiklos pagrindiniai tikslai:</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7.1. derinti muziejinių vertybių kaupimą, saugojimą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tyrinėjimą su komunikavimu bei informacijos visuomenei teikimu,</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jos švietimu;</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7.2. susieti sporto istorijos vertybių apsaugą su gyventojų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kultūros bei švietimo poreikiais ir kultūros paslaugų teikimu;</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7.3. plėtoti informacinę visuomenę.</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 Įgyvendindamas šiuos tikslus, Muziejus vykdo šias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funkcijas: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8.1. įsigyja, tiria ir sistemina muziejinę bei istorinę vertę</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turinčius eksponatus, formuoja muziejaus rinkinius, atspindinčius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Lietuvos sporto istoriją, iškiliausių įvairių sporto šakų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sportininkų gyvenimą bei laimėjimus;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8.2. užtikrina sukauptų muziejinių vertybių apskaitą,</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tinkamas saugojimo sąlygas ir apsaugą, jų prevencinį</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konservavimą;</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8.3. sudaro sąlygas muziejuje saugomų muziejinių vertybių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viešam naudojimui: rengia nuolatines ir laikinas ekspozicijas,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publikuoja tyrimų rezultatus, ruošia parodas bei kitus renginius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(minėjimus, koncertus, susitikimus, pristatymus) muziejuje,</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Lietuvoje ir užsienyje;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lastRenderedPageBreak/>
        <w:t>8.4. kaupia informaciją apie muziejines vertybes,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atspindinčias Lietuvos sporto istoriją, žymiausių sportininkų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komandų veiklą bei laimėjimus, esančias kituose Lietuvos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muziejuose, įstaigose bei privačiuose rinkiniuose;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8.5. kartu su švietimo įstaigomis rengia ir vykdo muziejines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moksleivių švietimo programas;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8.6. rengia, leidžia ir platina su Muziejaus veikla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susijusius spaudinius, rengia su Muziejaus veikla susijusią</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informaciją elektroninėse laikmenose;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8.7. virtualiomis ekspozicijomis, parodomis pristato Muziejų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interneto svetainėse;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8.8. atlieka Sporto istorijos tyrinėjimų metodinio centro bei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konsultavimo funkcijas;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8.9. atlieka kitas, teisės aktuose numatytas, funkcijas.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III. MUZIEJAUS FONDO RINKINIAI</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9. Muziejaus fondo rinkiniai yra centralizuoti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atsižvelgiant į muziejinių vertybių išliekamąją vertę,</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suskirstyti į:</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9.1. pagrindinį fondą (LSM GEK);</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9.2. pagalbinį fondą (LASM PM).</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10. Muziejinės vertybės, esančios pagrindiniame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 xml:space="preserve">pagalbiniame fonde, skirstomos į šiuos rinkinius: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10.1 daiktinių: memorialiniai daiktai, prizai ir </w:t>
      </w:r>
      <w:proofErr w:type="spellStart"/>
      <w:r w:rsidRPr="007B6693">
        <w:rPr>
          <w:rFonts w:ascii="Times New Roman" w:hAnsi="Times New Roman" w:cs="Times New Roman"/>
          <w:sz w:val="24"/>
          <w:szCs w:val="24"/>
        </w:rPr>
        <w:t>kt</w:t>
      </w:r>
      <w:proofErr w:type="spellEnd"/>
      <w:r w:rsidRPr="007B6693">
        <w:rPr>
          <w:rFonts w:ascii="Times New Roman" w:hAnsi="Times New Roman" w:cs="Times New Roman"/>
          <w:sz w:val="24"/>
          <w:szCs w:val="24"/>
        </w:rPr>
        <w:t xml:space="preserve"> (D).</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10.2. kino, fono, foto, dokumentų (VF);</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10.3. vaizduojamosios dailės (VD);</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10.4. rašytinių dokumentų (RD);</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10.5. leidinių.</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11. Muziejuje laikinam naudojimui pasiskolintos iš fizinių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juridinių asmenų muziejinės vertybės registruojamos laikinai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naudojamų eksponatų knygoje (LSE).</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12. Muziejus komplektuoja muziejines vertybes, atspindinčias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Lietuvos sporto istoriją, žymiausių sportininkų, komandų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laimėjimus.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IV. MUZIEJAUS EKSPOZICIJOS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13. Muziejus sukauptus rinkinius eksponuoja ekspozicijoje,</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esančioje adresu: Muziejaus g. 7, LT-44279 Kaunas.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V. MUZIEJAUS VALDYMAS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14. Muziejui vadovauja direktorius, kurį skiria ir atleidžia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Departamento generalinis direktorius (2005 m. gruodžio 28 d.</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įsakymo Nr. V-551 redakcija).</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 Muziejaus direktorius: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15.1. organizuoja visą Muziejaus veiklą ir atsako už ją;</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15.2. tvirtina Muziejaus: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15.2.1. organizacinę struktūrą;</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15.2.2. struktūrinių padalinių nuostatus;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15.2.3. Kūno kultūros ir sporto departamento prie</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Lietuvos Respublikos Vyriausybės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generalinio direktoriaus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2006 m. gruodžio 13 d. įsakymo </w:t>
      </w:r>
      <w:bookmarkStart w:id="5" w:name="P100093_3"/>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"http://kksdserveris:81/Litlex/ll.dll?Tekstas=1&amp;Id=100093&amp;BF=1" \o "Dėl Kūno kultūros ir sporto departamento prie Lietuvos Respublikos Vyriausybės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5"/>
      <w:r w:rsidRPr="007B6693">
        <w:rPr>
          <w:rFonts w:ascii="Times New Roman" w:hAnsi="Times New Roman" w:cs="Times New Roman"/>
          <w:sz w:val="24"/>
          <w:szCs w:val="24"/>
        </w:rPr>
        <w:t>Nr. V-664</w:t>
      </w:r>
      <w:hyperlink r:id="rId6" w:anchor="P100093_4#P100093_4" w:history="1"/>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(nuo 2006 m. gruodžio 20 d.)</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(Žin., 2006, Nr. </w:t>
      </w:r>
      <w:bookmarkStart w:id="6" w:name="P100093_4"/>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"http://kksdserveris:81/Litlex/ll.dll?Tekstas=1&amp;Id=100093&amp;BF=1" \o "Dėl Kūno kultūros ir sporto departamento prie Lietuvos Respublikos Vyriausybės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6"/>
      <w:r w:rsidRPr="007B6693">
        <w:rPr>
          <w:rFonts w:ascii="Times New Roman" w:hAnsi="Times New Roman" w:cs="Times New Roman"/>
          <w:sz w:val="24"/>
          <w:szCs w:val="24"/>
        </w:rPr>
        <w:t>138-5292) redakcija</w:t>
      </w:r>
    </w:p>
    <w:p w:rsid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vidaus darbo taisykles ir darbuotojų pareigybių aprašymus;</w:t>
      </w:r>
      <w:r w:rsid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15.2.4. ekspozicijų ir parodų tematinę struktūrą, parengtus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publikuoti leidinius.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lastRenderedPageBreak/>
        <w:t>15.3. leidžia įsakymus;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15.4. Kūno kultūros ir sporto departamento prie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Lietuvos Respublikos Vyriausybės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generalinio direktoriaus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2007 m. balandžio 13 d. įsakymo </w:t>
      </w:r>
      <w:bookmarkStart w:id="7" w:name="P103557_1"/>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"http://kksdserveris:81/Litlex/ll.dll?Tekstas=1&amp;Id=103557&amp;BF=1" \o "Dėl Kūno kultūros ir sporto departamento prie Lietuvos Respublikos Vyriausybės generalinio direktoriaus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7"/>
      <w:r w:rsidRPr="007B6693">
        <w:rPr>
          <w:rFonts w:ascii="Times New Roman" w:hAnsi="Times New Roman" w:cs="Times New Roman"/>
          <w:sz w:val="24"/>
          <w:szCs w:val="24"/>
        </w:rPr>
        <w:t>Nr. V-177</w:t>
      </w:r>
      <w:hyperlink r:id="rId7" w:anchor="P103557_2#P103557_2" w:history="1"/>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(nuo 2007 m. balandžio 20 d.)</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(Žin., 2007, Nr. </w:t>
      </w:r>
      <w:bookmarkStart w:id="8" w:name="P103557_2"/>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"http://kksdserveris:81/Litlex/ll.dll?Tekstas=1&amp;Id=103557&amp;BF=1" \o "Dėl Kūno kultūros ir sporto departamento prie Lietuvos Respublikos Vyriausybės generalinio direktoriaus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8"/>
      <w:r w:rsidRPr="007B6693">
        <w:rPr>
          <w:rFonts w:ascii="Times New Roman" w:hAnsi="Times New Roman" w:cs="Times New Roman"/>
          <w:sz w:val="24"/>
          <w:szCs w:val="24"/>
        </w:rPr>
        <w:t>43-1668</w:t>
      </w:r>
      <w:hyperlink r:id="rId8" w:anchor="P103557_3#P103557_3" w:history="1"/>
      <w:r w:rsidRPr="007B6693">
        <w:rPr>
          <w:rFonts w:ascii="Times New Roman" w:hAnsi="Times New Roman" w:cs="Times New Roman"/>
          <w:sz w:val="24"/>
          <w:szCs w:val="24"/>
        </w:rPr>
        <w:t>) redakcija</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įstatymų nustatyta tvarka priima į darbą ir atleidžia iš</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darbo Muziejaus darbuotojus, skatina juos ir skiria jiems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drausmines nuobaudas;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15.5. sudaro sutartis, išduoda įgaliojimus;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15.6. teisės aktų nustatyta tvarka atstovauja Muziejui teisme</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arba kitose valstybės ar savivaldybių institucijose, įstaigose;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15.7. sudaro komisijas Muziejaus veiklos problemoms spręsti.</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16. Muziejaus valdyme patariamojo balso teise dalyvauja 7</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narių Muziejaus taryba. Jos nuostatus, sudėtį tvirtina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direktorius, kuris yra Muziejaus tarybos pirmininkas. Į Muziejaus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tarybos sudėtį įeina Departamento atstovas. Į Muziejaus tarybos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posėdžius kaip konsultantai bei ekspertai gali būti kviečiami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įvairūs specialistai iš kitų institucijų, įmonių ar organizacijų.</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 Muziejaus taryba svarsto:</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17.1. metines ir perspektyvines Muziejaus veiklos programas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ir jų įgyvendinimo rezultatus;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17.2. ekspozicijų ir parodų planus, parengtus publikuoti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leidinius;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17.3. Muziejaus organizacinę struktūrą, etatų sąrašą;</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17.4. Muziejaus statuto, vidaus darbo taisyklių projektus;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17.5. Neteko galios Kūno kultūros ir sporto departamento</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prie Lietuvos Respublikos Vyriausybės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generalinio direktoriaus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2007 m. balandžio 13 d. įsakymu </w:t>
      </w:r>
      <w:bookmarkStart w:id="9" w:name="P103557_3"/>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"http://kksdserveris:81/Litlex/ll.dll?Tekstas=1&amp;Id=103557&amp;BF=1" \o "Dėl Kūno kultūros ir sporto departamento prie Lietuvos Respublikos Vyriausybės generalinio direktoriaus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9"/>
      <w:r w:rsidRPr="007B6693">
        <w:rPr>
          <w:rFonts w:ascii="Times New Roman" w:hAnsi="Times New Roman" w:cs="Times New Roman"/>
          <w:sz w:val="24"/>
          <w:szCs w:val="24"/>
        </w:rPr>
        <w:t>Nr. V-177</w:t>
      </w:r>
      <w:hyperlink r:id="rId9" w:anchor="P103557_4#P103557_4" w:history="1"/>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(nuo 2007 m. balandžio 20 d.)</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(Žin., 2007, Nr. </w:t>
      </w:r>
      <w:bookmarkStart w:id="10" w:name="P103557_4"/>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"http://kksdserveris:81/Litlex/ll.dll?Tekstas=1&amp;Id=103557&amp;BF=1" \o "Dėl Kūno kultūros ir sporto departamento prie Lietuvos Respublikos Vyriausybės generalinio direktoriaus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0"/>
      <w:r w:rsidRPr="007B6693">
        <w:rPr>
          <w:rFonts w:ascii="Times New Roman" w:hAnsi="Times New Roman" w:cs="Times New Roman"/>
          <w:sz w:val="24"/>
          <w:szCs w:val="24"/>
        </w:rPr>
        <w:t>43-1668</w:t>
      </w:r>
      <w:hyperlink r:id="rId10" w:anchor="P103557_5#P103557_5" w:history="1"/>
      <w:r w:rsidRPr="007B6693">
        <w:rPr>
          <w:rFonts w:ascii="Times New Roman" w:hAnsi="Times New Roman" w:cs="Times New Roman"/>
          <w:sz w:val="24"/>
          <w:szCs w:val="24"/>
        </w:rPr>
        <w:t>)</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17.6. Muziejaus pajamų ir išlaidų sąmatą ir ūkinės-finansinės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veiklos ataskaitas.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18. Muziejaus tarybos sprendimai įgyvendinami direktoriaus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įsakymais.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19. Muziejuje veikia Rinkinių komplektavimo komisija, kurios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veiklą reglamentuoja Valstybinių muziejų rinkinių apsaugos,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apskaitos ir saugojimo instrukcija, patvirtinta kultūros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ministro.</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VI. MUZIEJAUS TURTAS IR LĖŠOS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20. Muziejus finansuojamas iš valstybės biudžeto pagal</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asignavimų valdytojo patvirtintas sąmatas, laikantis Finansų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ministerijos finansavimo taisyklių ir iždo procedūrų.</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21. Muziejaus turtą sudaro:</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21.1. ilgalaikis materialusis (pastatai, patalpos, kitas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turtas) ir nematerialusis turtas, trumpalaikis turtas, atsargos,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finansiniai ištekliai ir kitas, su muziejaus veikla susijęs,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turtas. Muziejus šį turtą valdo patikėjimo teise, naudojasi juo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neatlygintinai, jį tausoja ir saugo;</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21.2. muziejinės vertybės, kurių apskaitą, saugojimą,</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restauravimo ir naudojimo tvarką bei saugojimo sąlygas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reglamentuoja Valstybinių muziejų rinkinių apsaugos, apskaitos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saugojimo instrukcija ir kiti teisės aktai.</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22. Muziejaus lėšas sudaro:</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22.1. valstybės biudžeto lėšos;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22.2. lėšos, skirtos tikslinėms programoms vykdyti;</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22.3. lėšos, gautos už mokamas paslaugas;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22.4. fizinių ir juridinių asmenų parama;</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lastRenderedPageBreak/>
        <w:t>22.5. kitos, teisėtai įgytos, lėšos.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VII. MUZIEJAUS TEISĖ IR PAREIGOS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 Muziejus turi teisę:</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23.1. turėti sąskaitas viename iš pasirinktų Lietuvos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Respublikos bankų, taip pat, steigėjui leidus, po vieną užsienio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valiutos sąskaitą bet kurioje užsienio valstybėje;</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23.2. steigėjo leidimu steigti filialus, turinčius savo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atskirą buveinę;</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23.3. teikti mokamas paslaugas, kurių sąrašą tvirtina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steigėjas, bei nustatyti jų kainas;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23.4. teisės aktų nustatyta tvarka ir sąlygomis valdyti,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naudoti, saugoti valstybės jam patikėjimo teise perduotą turtą</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bei juo disponuoti;</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23.5. tvarkyti savo ūkinės-finansinės veiklos apskaitą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teikti steigėjui bei kitoms įstatymuose nustatytoms institucijoms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reikiamą informaciją, garantuoti ataskaitų teisingumą;</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23.6. steigėjo leidimu sudaryti sutartis ir priimti</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įsipareigojimus, susijusius su Muziejaus turto naudojimu;</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23.7. atsiskaityti už pateiktas prekes, suteiktas paslaugas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ir atliktus darbus bet kuria sutarta forma, neprieštaraujančia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Lietuvos Respublikos įstatymams ir kitiems teisės aktams;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23.8. gauti paramą.</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24. Muziejus privalo:</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24.1. naudoti iš valstybės biudžeto gaunamas lėšas tik</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Muziejaus Statute numatytiems tikslams įgyvendinti ir tik pagal</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asignavimo valdytojų patvirtintas išlaidų sąmatas;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24.2. užtikrinti Muziejaus darbuotojams saugias darbo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sąlygas;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24.3. teikti steigėjui ir kitoms teisės aktuose numatytoms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institucijoms savo veiklos ataskaitas bei perspektyvinius darbo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planus;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24.4. garantuoti įstaigos finansinių, statistinių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rašytinių ataskaitų teisingumą.</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25. Muziejus gali turėti kitas įstatymuose ir kituose teisės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aktuose numatytas teises ir pareigas.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VIII. DARBO SANTYKIAI IR DARBO APMOKĖJIMAS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26. Kūno kultūros ir sporto departamento prie</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Lietuvos Respublikos Vyriausybės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generalinio direktoriaus</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2007 m. balandžio 13 d. įsakymo </w:t>
      </w:r>
      <w:bookmarkStart w:id="11" w:name="P103557_5"/>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"http://kksdserveris:81/Litlex/ll.dll?Tekstas=1&amp;Id=103557&amp;BF=1" \o "Dėl Kūno kultūros ir sporto departamento prie Lietuvos Respublikos Vyriausybės generalinio direktoriaus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1"/>
      <w:r w:rsidRPr="007B6693">
        <w:rPr>
          <w:rFonts w:ascii="Times New Roman" w:hAnsi="Times New Roman" w:cs="Times New Roman"/>
          <w:sz w:val="24"/>
          <w:szCs w:val="24"/>
        </w:rPr>
        <w:t>Nr. V-177</w:t>
      </w:r>
      <w:hyperlink r:id="rId11" w:anchor="P103557_6#P103557_6" w:history="1"/>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(nuo 2007 m. balandžio 20 d.)</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 xml:space="preserve">(Žin., 2007, Nr. </w:t>
      </w:r>
      <w:bookmarkStart w:id="12" w:name="P103557_6"/>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"http://kksdserveris:81/Litlex/ll.dll?Tekstas=1&amp;Id=103557&amp;BF=1" \o "Dėl Kūno kultūros ir sporto departamento prie Lietuvos Respublikos Vyriausybės generalinio direktoriaus 2005 m. rugsėjo 2 d. įsakymo Nr. V-340 ''Dėl Lietuvos sporto muziejaus įsteigimo ir statuto patvirtinimo'' pakeitimo"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2"/>
      <w:r w:rsidRPr="007B6693">
        <w:rPr>
          <w:rFonts w:ascii="Times New Roman" w:hAnsi="Times New Roman" w:cs="Times New Roman"/>
          <w:sz w:val="24"/>
          <w:szCs w:val="24"/>
        </w:rPr>
        <w:t>43-1668) redakcija</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Muziejaus darbuotojų darbo santykius ir darbo apmokėjimą</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 xml:space="preserve">reglamentuoja Lietuvos Respublikos </w:t>
      </w:r>
      <w:bookmarkStart w:id="13" w:name="P55744_1"/>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"http://kksdserveris:81/Litlex/ll.dll?Tekstas=1&amp;Id=55744&amp;BF=1"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3"/>
      <w:r w:rsidRPr="007B6693">
        <w:rPr>
          <w:rFonts w:ascii="Times New Roman" w:hAnsi="Times New Roman" w:cs="Times New Roman"/>
          <w:sz w:val="24"/>
          <w:szCs w:val="24"/>
        </w:rPr>
        <w:t>darbo kodeksas</w:t>
      </w:r>
      <w:hyperlink r:id="rId12" w:anchor="P55744_2#P55744_2" w:history="1"/>
      <w:r w:rsidRPr="007B6693">
        <w:rPr>
          <w:rFonts w:ascii="Times New Roman" w:hAnsi="Times New Roman" w:cs="Times New Roman"/>
          <w:sz w:val="24"/>
          <w:szCs w:val="24"/>
        </w:rPr>
        <w:t xml:space="preserve"> (Žin., 2002,</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 xml:space="preserve">Nr. </w:t>
      </w:r>
      <w:bookmarkStart w:id="14" w:name="P55744_2"/>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"http://kksdserveris:81/Litlex/ll.dll?Tekstas=1&amp;Id=55744&amp;BF=1" \o "Lietuvos Respublikos darbo kodeksas"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4"/>
      <w:r w:rsidRPr="007B6693">
        <w:rPr>
          <w:rFonts w:ascii="Times New Roman" w:hAnsi="Times New Roman" w:cs="Times New Roman"/>
          <w:sz w:val="24"/>
          <w:szCs w:val="24"/>
        </w:rPr>
        <w:t>64-2569), Lietuvos Respublikos Vyriausybės 2007 m. kovo 21 d.</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 xml:space="preserve">nutarimas </w:t>
      </w:r>
      <w:bookmarkStart w:id="15" w:name="P102973_1"/>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"http://kksdserveris:81/Litlex/ll.dll?Tekstas=1&amp;Id=102973&amp;BF=1" \o "Dėl konkursinių pareigų valstybės ir savivaldybių įmonėse, iš valstybės, savivaldybių ir Valstybinio socialinio draudimo fondo biudžetų bei kitų valstybės įsteigtų fondų lėšų finansuojamose valstybės ir savivaldybių įstaigose sąrašo nustatymo ir konkursų pareigoms, įtrauktoms į konkursinių pareigų sąrašą, organizavimo tvarkos aprašo patvirtinimo"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5"/>
      <w:r w:rsidRPr="007B6693">
        <w:rPr>
          <w:rFonts w:ascii="Times New Roman" w:hAnsi="Times New Roman" w:cs="Times New Roman"/>
          <w:sz w:val="24"/>
          <w:szCs w:val="24"/>
        </w:rPr>
        <w:t>Nr. 301</w:t>
      </w:r>
      <w:hyperlink r:id="rId13" w:anchor="P102973_2#P102973_2" w:history="1"/>
      <w:r w:rsidRPr="007B6693">
        <w:rPr>
          <w:rFonts w:ascii="Times New Roman" w:hAnsi="Times New Roman" w:cs="Times New Roman"/>
          <w:sz w:val="24"/>
          <w:szCs w:val="24"/>
        </w:rPr>
        <w:t xml:space="preserve"> "Dėl konkursinių pareigų valstybės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savivaldybės įmonėse, iš valstybės savivaldybių ir Valstybinio</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socialinio draudimo fondo biudžetų ir kitų valstybės įsteigtų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fondų lėšų finansuojamose valstybės ir savivaldybių įstaigose</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sąrašo nustatymo ir Konkursų pareigoms, įtrauktoms į konkursinių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pareigų sąrašą, organizavimo tvarkos aprašo patvirtinimo" (Žin.,</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 xml:space="preserve">2007, Nr. </w:t>
      </w:r>
      <w:bookmarkStart w:id="16" w:name="P102973_2"/>
      <w:r w:rsidRPr="007B6693">
        <w:rPr>
          <w:rFonts w:ascii="Times New Roman" w:hAnsi="Times New Roman" w:cs="Times New Roman"/>
          <w:sz w:val="24"/>
          <w:szCs w:val="24"/>
        </w:rPr>
        <w:fldChar w:fldCharType="begin"/>
      </w:r>
      <w:r w:rsidRPr="007B6693">
        <w:rPr>
          <w:rFonts w:ascii="Times New Roman" w:hAnsi="Times New Roman" w:cs="Times New Roman"/>
          <w:sz w:val="24"/>
          <w:szCs w:val="24"/>
        </w:rPr>
        <w:instrText xml:space="preserve"> HYPERLINK "http://kksdserveris:81/Litlex/ll.dll?Tekstas=1&amp;Id=102973&amp;BF=1" \o "Dėl konkursinių pareigų valstybės ir savivaldybių įmonėse, iš valstybės, savivaldybių ir Valstybinio socialinio draudimo fondo biudžetų bei kitų valstybės įsteigtų fondų lėšų finansuojamose valstybės ir savivaldybių įstaigose sąrašo nustatymo ir konkursų pareigoms, įtrauktoms į konkursinių pareigų sąrašą, organizavimo tvarkos aprašo patvirtinimo" \t "FTurinys" </w:instrText>
      </w:r>
      <w:r w:rsidRPr="007B6693">
        <w:rPr>
          <w:rFonts w:ascii="Times New Roman" w:hAnsi="Times New Roman" w:cs="Times New Roman"/>
          <w:sz w:val="24"/>
          <w:szCs w:val="24"/>
        </w:rPr>
        <w:fldChar w:fldCharType="separate"/>
      </w:r>
      <w:r w:rsidRPr="007B6693">
        <w:rPr>
          <w:rFonts w:ascii="Times New Roman" w:hAnsi="Times New Roman" w:cs="Times New Roman"/>
          <w:sz w:val="24"/>
          <w:szCs w:val="24"/>
        </w:rPr>
        <w:fldChar w:fldCharType="end"/>
      </w:r>
      <w:bookmarkEnd w:id="16"/>
      <w:r w:rsidRPr="007B6693">
        <w:rPr>
          <w:rFonts w:ascii="Times New Roman" w:hAnsi="Times New Roman" w:cs="Times New Roman"/>
          <w:sz w:val="24"/>
          <w:szCs w:val="24"/>
        </w:rPr>
        <w:t>37-1374) bei kiti teisės aktai.</w:t>
      </w:r>
    </w:p>
    <w:p w:rsidR="00355534" w:rsidRPr="007B6693" w:rsidRDefault="00355534" w:rsidP="007B6693">
      <w:pPr>
        <w:pStyle w:val="HTMLiankstoformatuotas"/>
        <w:ind w:firstLine="720"/>
        <w:jc w:val="both"/>
        <w:rPr>
          <w:rFonts w:ascii="Times New Roman" w:hAnsi="Times New Roman" w:cs="Times New Roman"/>
          <w:sz w:val="24"/>
          <w:szCs w:val="24"/>
        </w:rPr>
      </w:pPr>
      <w:r w:rsidRPr="007B6693">
        <w:rPr>
          <w:rFonts w:ascii="Times New Roman" w:hAnsi="Times New Roman" w:cs="Times New Roman"/>
          <w:sz w:val="24"/>
          <w:szCs w:val="24"/>
        </w:rPr>
        <w:t>27. Įstatymų ir kitų teisės aktų nustatyta tvarka sudaromos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individualios materialinės atsakomybės sutartys su muziejaus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rinkinių saugotojais bei kitais materialiai atsakingais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darbuotojais.</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jc w:val="center"/>
        <w:rPr>
          <w:rFonts w:ascii="Times New Roman" w:hAnsi="Times New Roman" w:cs="Times New Roman"/>
          <w:b/>
          <w:sz w:val="24"/>
          <w:szCs w:val="24"/>
        </w:rPr>
      </w:pPr>
      <w:r w:rsidRPr="007B6693">
        <w:rPr>
          <w:rFonts w:ascii="Times New Roman" w:hAnsi="Times New Roman" w:cs="Times New Roman"/>
          <w:b/>
          <w:sz w:val="24"/>
          <w:szCs w:val="24"/>
        </w:rPr>
        <w:t>IX. MUZIEJAUS FINANSINĖS VEIKLOS KONTROLĖ</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lastRenderedPageBreak/>
        <w:t>28. Muziejaus finansinės veiklos kontrolę vykdo steigėjas ir</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kitos valstybinės institucijos ar įstaigos įstatymų ir kitų</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teisės aktų nustatyta tvarka.</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jc w:val="center"/>
        <w:rPr>
          <w:rFonts w:ascii="Times New Roman" w:hAnsi="Times New Roman" w:cs="Times New Roman"/>
          <w:b/>
          <w:sz w:val="24"/>
          <w:szCs w:val="24"/>
        </w:rPr>
      </w:pPr>
      <w:r w:rsidRPr="007B6693">
        <w:rPr>
          <w:rFonts w:ascii="Times New Roman" w:hAnsi="Times New Roman" w:cs="Times New Roman"/>
          <w:b/>
          <w:sz w:val="24"/>
          <w:szCs w:val="24"/>
        </w:rPr>
        <w:t>X. BAIGIAMOSIOS NUOSTATOS</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 xml:space="preserve"> </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29. Muziejus įstatymų ir kitų teisės aktų nustatyta tvarka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gali turėti emblemą ir kitą atributiką.</w:t>
      </w:r>
    </w:p>
    <w:p w:rsidR="00355534" w:rsidRPr="007B6693" w:rsidRDefault="00355534" w:rsidP="007B6693">
      <w:pPr>
        <w:pStyle w:val="HTMLiankstoformatuotas"/>
        <w:ind w:firstLine="720"/>
        <w:rPr>
          <w:rFonts w:ascii="Times New Roman" w:hAnsi="Times New Roman" w:cs="Times New Roman"/>
          <w:sz w:val="24"/>
          <w:szCs w:val="24"/>
        </w:rPr>
      </w:pPr>
      <w:r w:rsidRPr="007B6693">
        <w:rPr>
          <w:rFonts w:ascii="Times New Roman" w:hAnsi="Times New Roman" w:cs="Times New Roman"/>
          <w:sz w:val="24"/>
          <w:szCs w:val="24"/>
        </w:rPr>
        <w:t>30. Muziejus gali baigti savo veiklą arba būti pertvarkytas</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Lietuvos Respublikos įstatymų ir kitų teisės aktų nustatyta</w:t>
      </w:r>
      <w:r w:rsidR="007B6693">
        <w:rPr>
          <w:rFonts w:ascii="Times New Roman" w:hAnsi="Times New Roman" w:cs="Times New Roman"/>
          <w:sz w:val="24"/>
          <w:szCs w:val="24"/>
        </w:rPr>
        <w:t xml:space="preserve"> </w:t>
      </w:r>
      <w:r w:rsidRPr="007B6693">
        <w:rPr>
          <w:rFonts w:ascii="Times New Roman" w:hAnsi="Times New Roman" w:cs="Times New Roman"/>
          <w:sz w:val="24"/>
          <w:szCs w:val="24"/>
        </w:rPr>
        <w:t>tvarka.</w:t>
      </w:r>
    </w:p>
    <w:p w:rsidR="00355534" w:rsidRPr="007B6693" w:rsidRDefault="00355534" w:rsidP="00355534">
      <w:pPr>
        <w:pStyle w:val="HTMLiankstoformatuotas"/>
        <w:rPr>
          <w:rFonts w:ascii="Times New Roman" w:hAnsi="Times New Roman" w:cs="Times New Roman"/>
          <w:sz w:val="24"/>
          <w:szCs w:val="24"/>
        </w:rPr>
      </w:pPr>
    </w:p>
    <w:p w:rsidR="00355534" w:rsidRPr="007B6693" w:rsidRDefault="00355534" w:rsidP="007B6693">
      <w:pPr>
        <w:pStyle w:val="HTMLiankstoformatuotas"/>
        <w:jc w:val="center"/>
        <w:rPr>
          <w:rFonts w:ascii="Times New Roman" w:hAnsi="Times New Roman" w:cs="Times New Roman"/>
          <w:sz w:val="24"/>
          <w:szCs w:val="24"/>
        </w:rPr>
      </w:pPr>
      <w:r w:rsidRPr="007B6693">
        <w:rPr>
          <w:rFonts w:ascii="Times New Roman" w:hAnsi="Times New Roman" w:cs="Times New Roman"/>
          <w:sz w:val="24"/>
          <w:szCs w:val="24"/>
        </w:rPr>
        <w:t>_________________</w:t>
      </w:r>
    </w:p>
    <w:p w:rsidR="00355534" w:rsidRPr="007B6693" w:rsidRDefault="00355534" w:rsidP="00355534">
      <w:pPr>
        <w:pStyle w:val="HTMLiankstoformatuotas"/>
        <w:rPr>
          <w:rFonts w:ascii="Times New Roman" w:hAnsi="Times New Roman" w:cs="Times New Roman"/>
          <w:sz w:val="24"/>
          <w:szCs w:val="24"/>
        </w:rPr>
      </w:pPr>
      <w:r w:rsidRPr="007B6693">
        <w:rPr>
          <w:rFonts w:ascii="Times New Roman" w:hAnsi="Times New Roman" w:cs="Times New Roman"/>
          <w:sz w:val="24"/>
          <w:szCs w:val="24"/>
        </w:rPr>
        <w:t xml:space="preserve"> </w:t>
      </w:r>
    </w:p>
    <w:sectPr w:rsidR="00355534" w:rsidRPr="007B66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94"/>
    <w:rsid w:val="00355534"/>
    <w:rsid w:val="00524DAF"/>
    <w:rsid w:val="00583601"/>
    <w:rsid w:val="0062409C"/>
    <w:rsid w:val="00702794"/>
    <w:rsid w:val="007B6693"/>
    <w:rsid w:val="00A9108A"/>
    <w:rsid w:val="00C96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82AE72-2D1F-41F8-86C4-F7E9EDC4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paragraph" w:styleId="Antrat1">
    <w:name w:val="heading 1"/>
    <w:basedOn w:val="prastasis"/>
    <w:next w:val="prastasis"/>
    <w:qFormat/>
    <w:rsid w:val="00355534"/>
    <w:pPr>
      <w:keepNext/>
      <w:spacing w:before="240" w:after="60"/>
      <w:outlineLvl w:val="0"/>
    </w:pPr>
    <w:rPr>
      <w:rFonts w:ascii="Arial" w:hAnsi="Arial" w:cs="Arial"/>
      <w:b/>
      <w:bCs/>
      <w:kern w:val="32"/>
      <w:sz w:val="32"/>
      <w:szCs w:val="32"/>
    </w:rPr>
  </w:style>
  <w:style w:type="paragraph" w:styleId="Antrat6">
    <w:name w:val="heading 6"/>
    <w:basedOn w:val="prastasis"/>
    <w:qFormat/>
    <w:rsid w:val="00355534"/>
    <w:pPr>
      <w:spacing w:before="100" w:beforeAutospacing="1" w:after="100" w:afterAutospacing="1"/>
      <w:outlineLvl w:val="5"/>
    </w:pPr>
    <w:rPr>
      <w:b/>
      <w:bCs/>
      <w:sz w:val="15"/>
      <w:szCs w:val="15"/>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HTMLiankstoformatuotas">
    <w:name w:val="HTML Preformatted"/>
    <w:basedOn w:val="prastasis"/>
    <w:rsid w:val="0035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15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kksdserveris:81/Litlex/LL.DLL?Tekstas=1?Id=90745&amp;Zd=sporto&amp;BF=4&amp;TikTxt=1&amp;LLKompId=06104320&amp;LLKompTest=06354289" TargetMode="External"/><Relationship Id="rId13" Type="http://schemas.openxmlformats.org/officeDocument/2006/relationships/hyperlink" Target="http://kksdserveris:81/Litlex/LL.DLL?Tekstas=1?Id=90745&amp;Zd=sporto&amp;BF=4&amp;TikTxt=1&amp;LLKompId=06104320&amp;LLKompTest=06354289"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kksdserveris:81/Litlex/LL.DLL?Tekstas=1?Id=90745&amp;Zd=sporto&amp;BF=4&amp;TikTxt=1&amp;LLKompId=06104320&amp;LLKompTest=06354289" TargetMode="External"/><Relationship Id="rId12" Type="http://schemas.openxmlformats.org/officeDocument/2006/relationships/hyperlink" Target="http://kksdserveris:81/Litlex/LL.DLL?Tekstas=1?Id=90745&amp;Zd=sporto&amp;BF=4&amp;TikTxt=1&amp;LLKompId=06104320&amp;LLKompTest=06354289"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kksdserveris:81/Litlex/LL.DLL?Tekstas=1?Id=90745&amp;Zd=sporto&amp;BF=4&amp;TikTxt=1&amp;LLKompId=06104320&amp;LLKompTest=06354289" TargetMode="External"/><Relationship Id="rId11" Type="http://schemas.openxmlformats.org/officeDocument/2006/relationships/hyperlink" Target="http://kksdserveris:81/Litlex/LL.DLL?Tekstas=1?Id=90745&amp;Zd=sporto&amp;BF=4&amp;TikTxt=1&amp;LLKompId=06104320&amp;LLKompTest=06354289" TargetMode="External"/><Relationship Id="rId5" Type="http://schemas.openxmlformats.org/officeDocument/2006/relationships/hyperlink" Target="http://kksdserveris:81/Litlex/LL.DLL?Tekstas=1?Id=90745&amp;Zd=sporto&amp;BF=4&amp;TikTxt=1&amp;LLKompId=06104320&amp;LLKompTest=06354289" TargetMode="External"/><Relationship Id="rId15" Type="http://schemas.openxmlformats.org/officeDocument/2006/relationships/theme" Target="theme/theme1.xml"/><Relationship Id="rId10" Type="http://schemas.openxmlformats.org/officeDocument/2006/relationships/hyperlink" Target="http://kksdserveris:81/Litlex/LL.DLL?Tekstas=1?Id=90745&amp;Zd=sporto&amp;BF=4&amp;TikTxt=1&amp;LLKompId=06104320&amp;LLKompTest=06354289" TargetMode="External"/><Relationship Id="rId4" Type="http://schemas.openxmlformats.org/officeDocument/2006/relationships/hyperlink" Target="http://kksdserveris:81/Litlex/LL.DLL?Tekstas=1?Id=90745&amp;Zd=sporto&amp;BF=4&amp;TikTxt=1&amp;LLKompId=06104320&amp;LLKompTest=06354289" TargetMode="External"/><Relationship Id="rId9" Type="http://schemas.openxmlformats.org/officeDocument/2006/relationships/hyperlink" Target="http://kksdserveris:81/Litlex/LL.DLL?Tekstas=1?Id=90745&amp;Zd=sporto&amp;BF=4&amp;TikTxt=1&amp;LLKompId=06104320&amp;LLKompTest=06354289"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7AAC4A-8FD7-4150-BF98-17488926CA7E}"/>
</file>

<file path=customXml/itemProps2.xml><?xml version="1.0" encoding="utf-8"?>
<ds:datastoreItem xmlns:ds="http://schemas.openxmlformats.org/officeDocument/2006/customXml" ds:itemID="{F02260AD-1F38-4145-9A1B-933CCC99FA45}"/>
</file>

<file path=customXml/itemProps3.xml><?xml version="1.0" encoding="utf-8"?>
<ds:datastoreItem xmlns:ds="http://schemas.openxmlformats.org/officeDocument/2006/customXml" ds:itemID="{5856DAAB-E722-43D4-9D67-202FC81021D8}"/>
</file>

<file path=docProps/app.xml><?xml version="1.0" encoding="utf-8"?>
<Properties xmlns="http://schemas.openxmlformats.org/officeDocument/2006/extended-properties" xmlns:vt="http://schemas.openxmlformats.org/officeDocument/2006/docPropsVTypes">
  <Template>Normal</Template>
  <TotalTime>0</TotalTime>
  <Pages>5</Pages>
  <Words>10738</Words>
  <Characters>6122</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Kūno kultūros ir sporto departamentas</Company>
  <LinksUpToDate>false</LinksUpToDate>
  <CharactersWithSpaces>16827</CharactersWithSpaces>
  <SharedDoc>false</SharedDoc>
  <HLinks>
    <vt:vector size="156" baseType="variant">
      <vt:variant>
        <vt:i4>1769491</vt:i4>
      </vt:variant>
      <vt:variant>
        <vt:i4>75</vt:i4>
      </vt:variant>
      <vt:variant>
        <vt:i4>0</vt:i4>
      </vt:variant>
      <vt:variant>
        <vt:i4>5</vt:i4>
      </vt:variant>
      <vt:variant>
        <vt:lpwstr>http://kksdserveris:81/Litlex/ll.dll?Tekstas=1&amp;Id=102973&amp;BF=1</vt:lpwstr>
      </vt:variant>
      <vt:variant>
        <vt:lpwstr/>
      </vt:variant>
      <vt:variant>
        <vt:i4>2097190</vt:i4>
      </vt:variant>
      <vt:variant>
        <vt:i4>72</vt:i4>
      </vt:variant>
      <vt:variant>
        <vt:i4>0</vt:i4>
      </vt:variant>
      <vt:variant>
        <vt:i4>5</vt:i4>
      </vt:variant>
      <vt:variant>
        <vt:lpwstr>http://kksdserveris:81/Litlex/LL.DLL?Tekstas=1?Id=90745&amp;Zd=sporto&amp;BF=4&amp;TikTxt=1&amp;LLKompId=06104320&amp;LLKompTest=06354289</vt:lpwstr>
      </vt:variant>
      <vt:variant>
        <vt:lpwstr>P102973_2#P102973_2</vt:lpwstr>
      </vt:variant>
      <vt:variant>
        <vt:i4>1769491</vt:i4>
      </vt:variant>
      <vt:variant>
        <vt:i4>69</vt:i4>
      </vt:variant>
      <vt:variant>
        <vt:i4>0</vt:i4>
      </vt:variant>
      <vt:variant>
        <vt:i4>5</vt:i4>
      </vt:variant>
      <vt:variant>
        <vt:lpwstr>http://kksdserveris:81/Litlex/ll.dll?Tekstas=1&amp;Id=102973&amp;BF=1</vt:lpwstr>
      </vt:variant>
      <vt:variant>
        <vt:lpwstr/>
      </vt:variant>
      <vt:variant>
        <vt:i4>917518</vt:i4>
      </vt:variant>
      <vt:variant>
        <vt:i4>66</vt:i4>
      </vt:variant>
      <vt:variant>
        <vt:i4>0</vt:i4>
      </vt:variant>
      <vt:variant>
        <vt:i4>5</vt:i4>
      </vt:variant>
      <vt:variant>
        <vt:lpwstr>http://kksdserveris:81/Litlex/ll.dll?Tekstas=1&amp;Id=55744&amp;BF=1</vt:lpwstr>
      </vt:variant>
      <vt:variant>
        <vt:lpwstr/>
      </vt:variant>
      <vt:variant>
        <vt:i4>2687023</vt:i4>
      </vt:variant>
      <vt:variant>
        <vt:i4>63</vt:i4>
      </vt:variant>
      <vt:variant>
        <vt:i4>0</vt:i4>
      </vt:variant>
      <vt:variant>
        <vt:i4>5</vt:i4>
      </vt:variant>
      <vt:variant>
        <vt:lpwstr>http://kksdserveris:81/Litlex/LL.DLL?Tekstas=1?Id=90745&amp;Zd=sporto&amp;BF=4&amp;TikTxt=1&amp;LLKompId=06104320&amp;LLKompTest=06354289</vt:lpwstr>
      </vt:variant>
      <vt:variant>
        <vt:lpwstr>P55744_2#P55744_2</vt:lpwstr>
      </vt:variant>
      <vt:variant>
        <vt:i4>917518</vt:i4>
      </vt:variant>
      <vt:variant>
        <vt:i4>60</vt:i4>
      </vt:variant>
      <vt:variant>
        <vt:i4>0</vt:i4>
      </vt:variant>
      <vt:variant>
        <vt:i4>5</vt:i4>
      </vt:variant>
      <vt:variant>
        <vt:lpwstr>http://kksdserveris:81/Litlex/ll.dll?Tekstas=1&amp;Id=55744&amp;BF=1</vt:lpwstr>
      </vt:variant>
      <vt:variant>
        <vt:lpwstr/>
      </vt:variant>
      <vt:variant>
        <vt:i4>1245200</vt:i4>
      </vt:variant>
      <vt:variant>
        <vt:i4>57</vt:i4>
      </vt:variant>
      <vt:variant>
        <vt:i4>0</vt:i4>
      </vt:variant>
      <vt:variant>
        <vt:i4>5</vt:i4>
      </vt:variant>
      <vt:variant>
        <vt:lpwstr>http://kksdserveris:81/Litlex/ll.dll?Tekstas=1&amp;Id=103557&amp;BF=1</vt:lpwstr>
      </vt:variant>
      <vt:variant>
        <vt:lpwstr/>
      </vt:variant>
      <vt:variant>
        <vt:i4>2097186</vt:i4>
      </vt:variant>
      <vt:variant>
        <vt:i4>54</vt:i4>
      </vt:variant>
      <vt:variant>
        <vt:i4>0</vt:i4>
      </vt:variant>
      <vt:variant>
        <vt:i4>5</vt:i4>
      </vt:variant>
      <vt:variant>
        <vt:lpwstr>http://kksdserveris:81/Litlex/LL.DLL?Tekstas=1?Id=90745&amp;Zd=sporto&amp;BF=4&amp;TikTxt=1&amp;LLKompId=06104320&amp;LLKompTest=06354289</vt:lpwstr>
      </vt:variant>
      <vt:variant>
        <vt:lpwstr>P103557_6#P103557_6</vt:lpwstr>
      </vt:variant>
      <vt:variant>
        <vt:i4>1245200</vt:i4>
      </vt:variant>
      <vt:variant>
        <vt:i4>51</vt:i4>
      </vt:variant>
      <vt:variant>
        <vt:i4>0</vt:i4>
      </vt:variant>
      <vt:variant>
        <vt:i4>5</vt:i4>
      </vt:variant>
      <vt:variant>
        <vt:lpwstr>http://kksdserveris:81/Litlex/ll.dll?Tekstas=1&amp;Id=103557&amp;BF=1</vt:lpwstr>
      </vt:variant>
      <vt:variant>
        <vt:lpwstr/>
      </vt:variant>
      <vt:variant>
        <vt:i4>2097185</vt:i4>
      </vt:variant>
      <vt:variant>
        <vt:i4>48</vt:i4>
      </vt:variant>
      <vt:variant>
        <vt:i4>0</vt:i4>
      </vt:variant>
      <vt:variant>
        <vt:i4>5</vt:i4>
      </vt:variant>
      <vt:variant>
        <vt:lpwstr>http://kksdserveris:81/Litlex/LL.DLL?Tekstas=1?Id=90745&amp;Zd=sporto&amp;BF=4&amp;TikTxt=1&amp;LLKompId=06104320&amp;LLKompTest=06354289</vt:lpwstr>
      </vt:variant>
      <vt:variant>
        <vt:lpwstr>P103557_5#P103557_5</vt:lpwstr>
      </vt:variant>
      <vt:variant>
        <vt:i4>1245200</vt:i4>
      </vt:variant>
      <vt:variant>
        <vt:i4>45</vt:i4>
      </vt:variant>
      <vt:variant>
        <vt:i4>0</vt:i4>
      </vt:variant>
      <vt:variant>
        <vt:i4>5</vt:i4>
      </vt:variant>
      <vt:variant>
        <vt:lpwstr>http://kksdserveris:81/Litlex/ll.dll?Tekstas=1&amp;Id=103557&amp;BF=1</vt:lpwstr>
      </vt:variant>
      <vt:variant>
        <vt:lpwstr/>
      </vt:variant>
      <vt:variant>
        <vt:i4>2097184</vt:i4>
      </vt:variant>
      <vt:variant>
        <vt:i4>42</vt:i4>
      </vt:variant>
      <vt:variant>
        <vt:i4>0</vt:i4>
      </vt:variant>
      <vt:variant>
        <vt:i4>5</vt:i4>
      </vt:variant>
      <vt:variant>
        <vt:lpwstr>http://kksdserveris:81/Litlex/LL.DLL?Tekstas=1?Id=90745&amp;Zd=sporto&amp;BF=4&amp;TikTxt=1&amp;LLKompId=06104320&amp;LLKompTest=06354289</vt:lpwstr>
      </vt:variant>
      <vt:variant>
        <vt:lpwstr>P103557_4#P103557_4</vt:lpwstr>
      </vt:variant>
      <vt:variant>
        <vt:i4>1245200</vt:i4>
      </vt:variant>
      <vt:variant>
        <vt:i4>39</vt:i4>
      </vt:variant>
      <vt:variant>
        <vt:i4>0</vt:i4>
      </vt:variant>
      <vt:variant>
        <vt:i4>5</vt:i4>
      </vt:variant>
      <vt:variant>
        <vt:lpwstr>http://kksdserveris:81/Litlex/ll.dll?Tekstas=1&amp;Id=103557&amp;BF=1</vt:lpwstr>
      </vt:variant>
      <vt:variant>
        <vt:lpwstr/>
      </vt:variant>
      <vt:variant>
        <vt:i4>2097191</vt:i4>
      </vt:variant>
      <vt:variant>
        <vt:i4>36</vt:i4>
      </vt:variant>
      <vt:variant>
        <vt:i4>0</vt:i4>
      </vt:variant>
      <vt:variant>
        <vt:i4>5</vt:i4>
      </vt:variant>
      <vt:variant>
        <vt:lpwstr>http://kksdserveris:81/Litlex/LL.DLL?Tekstas=1?Id=90745&amp;Zd=sporto&amp;BF=4&amp;TikTxt=1&amp;LLKompId=06104320&amp;LLKompTest=06354289</vt:lpwstr>
      </vt:variant>
      <vt:variant>
        <vt:lpwstr>P103557_3#P103557_3</vt:lpwstr>
      </vt:variant>
      <vt:variant>
        <vt:i4>1245200</vt:i4>
      </vt:variant>
      <vt:variant>
        <vt:i4>33</vt:i4>
      </vt:variant>
      <vt:variant>
        <vt:i4>0</vt:i4>
      </vt:variant>
      <vt:variant>
        <vt:i4>5</vt:i4>
      </vt:variant>
      <vt:variant>
        <vt:lpwstr>http://kksdserveris:81/Litlex/ll.dll?Tekstas=1&amp;Id=103557&amp;BF=1</vt:lpwstr>
      </vt:variant>
      <vt:variant>
        <vt:lpwstr/>
      </vt:variant>
      <vt:variant>
        <vt:i4>2097190</vt:i4>
      </vt:variant>
      <vt:variant>
        <vt:i4>30</vt:i4>
      </vt:variant>
      <vt:variant>
        <vt:i4>0</vt:i4>
      </vt:variant>
      <vt:variant>
        <vt:i4>5</vt:i4>
      </vt:variant>
      <vt:variant>
        <vt:lpwstr>http://kksdserveris:81/Litlex/LL.DLL?Tekstas=1?Id=90745&amp;Zd=sporto&amp;BF=4&amp;TikTxt=1&amp;LLKompId=06104320&amp;LLKompTest=06354289</vt:lpwstr>
      </vt:variant>
      <vt:variant>
        <vt:lpwstr>P103557_2#P103557_2</vt:lpwstr>
      </vt:variant>
      <vt:variant>
        <vt:i4>1245200</vt:i4>
      </vt:variant>
      <vt:variant>
        <vt:i4>27</vt:i4>
      </vt:variant>
      <vt:variant>
        <vt:i4>0</vt:i4>
      </vt:variant>
      <vt:variant>
        <vt:i4>5</vt:i4>
      </vt:variant>
      <vt:variant>
        <vt:lpwstr>http://kksdserveris:81/Litlex/ll.dll?Tekstas=1&amp;Id=103557&amp;BF=1</vt:lpwstr>
      </vt:variant>
      <vt:variant>
        <vt:lpwstr/>
      </vt:variant>
      <vt:variant>
        <vt:i4>1179679</vt:i4>
      </vt:variant>
      <vt:variant>
        <vt:i4>24</vt:i4>
      </vt:variant>
      <vt:variant>
        <vt:i4>0</vt:i4>
      </vt:variant>
      <vt:variant>
        <vt:i4>5</vt:i4>
      </vt:variant>
      <vt:variant>
        <vt:lpwstr>http://kksdserveris:81/Litlex/ll.dll?Tekstas=1&amp;Id=100093&amp;BF=1</vt:lpwstr>
      </vt:variant>
      <vt:variant>
        <vt:lpwstr/>
      </vt:variant>
      <vt:variant>
        <vt:i4>2097184</vt:i4>
      </vt:variant>
      <vt:variant>
        <vt:i4>21</vt:i4>
      </vt:variant>
      <vt:variant>
        <vt:i4>0</vt:i4>
      </vt:variant>
      <vt:variant>
        <vt:i4>5</vt:i4>
      </vt:variant>
      <vt:variant>
        <vt:lpwstr>http://kksdserveris:81/Litlex/LL.DLL?Tekstas=1?Id=90745&amp;Zd=sporto&amp;BF=4&amp;TikTxt=1&amp;LLKompId=06104320&amp;LLKompTest=06354289</vt:lpwstr>
      </vt:variant>
      <vt:variant>
        <vt:lpwstr>P100093_4#P100093_4</vt:lpwstr>
      </vt:variant>
      <vt:variant>
        <vt:i4>1179679</vt:i4>
      </vt:variant>
      <vt:variant>
        <vt:i4>18</vt:i4>
      </vt:variant>
      <vt:variant>
        <vt:i4>0</vt:i4>
      </vt:variant>
      <vt:variant>
        <vt:i4>5</vt:i4>
      </vt:variant>
      <vt:variant>
        <vt:lpwstr>http://kksdserveris:81/Litlex/ll.dll?Tekstas=1&amp;Id=100093&amp;BF=1</vt:lpwstr>
      </vt:variant>
      <vt:variant>
        <vt:lpwstr/>
      </vt:variant>
      <vt:variant>
        <vt:i4>917508</vt:i4>
      </vt:variant>
      <vt:variant>
        <vt:i4>15</vt:i4>
      </vt:variant>
      <vt:variant>
        <vt:i4>0</vt:i4>
      </vt:variant>
      <vt:variant>
        <vt:i4>5</vt:i4>
      </vt:variant>
      <vt:variant>
        <vt:lpwstr>http://kksdserveris:81/Litlex/ll.dll?Tekstas=1&amp;Id=14459&amp;BF=1</vt:lpwstr>
      </vt:variant>
      <vt:variant>
        <vt:lpwstr/>
      </vt:variant>
      <vt:variant>
        <vt:i4>2162724</vt:i4>
      </vt:variant>
      <vt:variant>
        <vt:i4>12</vt:i4>
      </vt:variant>
      <vt:variant>
        <vt:i4>0</vt:i4>
      </vt:variant>
      <vt:variant>
        <vt:i4>5</vt:i4>
      </vt:variant>
      <vt:variant>
        <vt:lpwstr>http://kksdserveris:81/Litlex/ll.dll?Tekstas=1&amp;Id=5868&amp;BF=1</vt:lpwstr>
      </vt:variant>
      <vt:variant>
        <vt:lpwstr/>
      </vt:variant>
      <vt:variant>
        <vt:i4>2097191</vt:i4>
      </vt:variant>
      <vt:variant>
        <vt:i4>9</vt:i4>
      </vt:variant>
      <vt:variant>
        <vt:i4>0</vt:i4>
      </vt:variant>
      <vt:variant>
        <vt:i4>5</vt:i4>
      </vt:variant>
      <vt:variant>
        <vt:lpwstr>http://kksdserveris:81/Litlex/LL.DLL?Tekstas=1?Id=90745&amp;Zd=sporto&amp;BF=4&amp;TikTxt=1&amp;LLKompId=06104320&amp;LLKompTest=06354289</vt:lpwstr>
      </vt:variant>
      <vt:variant>
        <vt:lpwstr>P100093_3#P100093_3</vt:lpwstr>
      </vt:variant>
      <vt:variant>
        <vt:i4>1179679</vt:i4>
      </vt:variant>
      <vt:variant>
        <vt:i4>6</vt:i4>
      </vt:variant>
      <vt:variant>
        <vt:i4>0</vt:i4>
      </vt:variant>
      <vt:variant>
        <vt:i4>5</vt:i4>
      </vt:variant>
      <vt:variant>
        <vt:lpwstr>http://kksdserveris:81/Litlex/ll.dll?Tekstas=1&amp;Id=100093&amp;BF=1</vt:lpwstr>
      </vt:variant>
      <vt:variant>
        <vt:lpwstr/>
      </vt:variant>
      <vt:variant>
        <vt:i4>2097190</vt:i4>
      </vt:variant>
      <vt:variant>
        <vt:i4>3</vt:i4>
      </vt:variant>
      <vt:variant>
        <vt:i4>0</vt:i4>
      </vt:variant>
      <vt:variant>
        <vt:i4>5</vt:i4>
      </vt:variant>
      <vt:variant>
        <vt:lpwstr>http://kksdserveris:81/Litlex/LL.DLL?Tekstas=1?Id=90745&amp;Zd=sporto&amp;BF=4&amp;TikTxt=1&amp;LLKompId=06104320&amp;LLKompTest=06354289</vt:lpwstr>
      </vt:variant>
      <vt:variant>
        <vt:lpwstr>P100093_2#P100093_2</vt:lpwstr>
      </vt:variant>
      <vt:variant>
        <vt:i4>1179679</vt:i4>
      </vt:variant>
      <vt:variant>
        <vt:i4>0</vt:i4>
      </vt:variant>
      <vt:variant>
        <vt:i4>0</vt:i4>
      </vt:variant>
      <vt:variant>
        <vt:i4>5</vt:i4>
      </vt:variant>
      <vt:variant>
        <vt:lpwstr>http://kksdserveris:81/Litlex/ll.dll?Tekstas=1&amp;Id=100093&amp;BF=1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ac07e15a-9b81-413a-ac35-df80fefd1607</dc:title>
  <dc:subject/>
  <dc:creator>Kornelija.Tiesnesyte</dc:creator>
  <cp:keywords/>
  <dc:description/>
  <cp:lastModifiedBy>Šimkūnaitė Ilona</cp:lastModifiedBy>
  <cp:revision>2</cp:revision>
  <dcterms:created xsi:type="dcterms:W3CDTF">2019-09-17T11:46:00Z</dcterms:created>
  <dcterms:modified xsi:type="dcterms:W3CDTF">2019-09-17T11:46:00Z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