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A3CB8" w14:textId="77777777" w:rsidR="00675A68" w:rsidRDefault="00CB438D" w:rsidP="00282963">
      <w:pPr>
        <w:spacing w:before="160"/>
        <w:ind w:left="-851"/>
        <w:jc w:val="center"/>
        <w:rPr>
          <w:b/>
          <w:caps/>
        </w:rPr>
      </w:pPr>
      <w:bookmarkStart w:id="0" w:name="_GoBack"/>
      <w:bookmarkEnd w:id="0"/>
      <w:r>
        <w:rPr>
          <w:noProof/>
          <w:lang w:eastAsia="lt-LT"/>
        </w:rPr>
        <w:drawing>
          <wp:anchor distT="0" distB="0" distL="114300" distR="114300" simplePos="0" relativeHeight="251657216" behindDoc="0" locked="0" layoutInCell="0" allowOverlap="1" wp14:anchorId="18CA3CF7" wp14:editId="18CA3CF8">
            <wp:simplePos x="0" y="0"/>
            <wp:positionH relativeFrom="page">
              <wp:posOffset>3776980</wp:posOffset>
            </wp:positionH>
            <wp:positionV relativeFrom="page">
              <wp:posOffset>720090</wp:posOffset>
            </wp:positionV>
            <wp:extent cx="543560" cy="595630"/>
            <wp:effectExtent l="0" t="0" r="0" b="0"/>
            <wp:wrapTopAndBottom/>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pic:spPr>
                </pic:pic>
              </a:graphicData>
            </a:graphic>
            <wp14:sizeRelH relativeFrom="page">
              <wp14:pctWidth>0</wp14:pctWidth>
            </wp14:sizeRelH>
            <wp14:sizeRelV relativeFrom="page">
              <wp14:pctHeight>0</wp14:pctHeight>
            </wp14:sizeRelV>
          </wp:anchor>
        </w:drawing>
      </w:r>
      <w:r w:rsidR="00675A68">
        <w:rPr>
          <w:b/>
          <w:caps/>
        </w:rPr>
        <w:t xml:space="preserve">LIETUVOS RESPUBLIKOS </w:t>
      </w:r>
      <w:r w:rsidR="0055629A" w:rsidRPr="0055629A">
        <w:rPr>
          <w:b/>
          <w:caps/>
        </w:rPr>
        <w:t xml:space="preserve">Ekonomikos ir inovacijų </w:t>
      </w:r>
      <w:r w:rsidR="00675A68">
        <w:rPr>
          <w:b/>
          <w:caps/>
        </w:rPr>
        <w:t>MINISTERIJA</w:t>
      </w:r>
    </w:p>
    <w:p w14:paraId="18CA3CB9" w14:textId="77777777" w:rsidR="00675A68" w:rsidRDefault="00675A68" w:rsidP="00282963">
      <w:pPr>
        <w:ind w:left="-851"/>
        <w:jc w:val="center"/>
        <w:rPr>
          <w:b/>
          <w:caps/>
          <w:sz w:val="10"/>
        </w:rPr>
      </w:pPr>
    </w:p>
    <w:p w14:paraId="18CA3CBA" w14:textId="77777777" w:rsidR="00B86C4D" w:rsidRDefault="00B86C4D" w:rsidP="00314211">
      <w:pPr>
        <w:spacing w:before="40"/>
        <w:ind w:left="-851"/>
        <w:jc w:val="center"/>
        <w:rPr>
          <w:sz w:val="17"/>
        </w:rPr>
      </w:pPr>
      <w:r>
        <w:rPr>
          <w:sz w:val="17"/>
        </w:rPr>
        <w:t>Biudžetinė įstaiga, Gedimino pr. 38, LT-01104 Vilnius, tel.</w:t>
      </w:r>
      <w:r w:rsidR="00F14AF2">
        <w:rPr>
          <w:sz w:val="17"/>
        </w:rPr>
        <w:t>:</w:t>
      </w:r>
      <w:r>
        <w:rPr>
          <w:sz w:val="17"/>
        </w:rPr>
        <w:t xml:space="preserve"> 8 706 64 845, 8 706 64 868,</w:t>
      </w:r>
      <w:r>
        <w:rPr>
          <w:sz w:val="17"/>
        </w:rPr>
        <w:br/>
        <w:t xml:space="preserve">faks. 8 706 64 762, el. p. </w:t>
      </w:r>
      <w:proofErr w:type="spellStart"/>
      <w:r>
        <w:rPr>
          <w:sz w:val="17"/>
        </w:rPr>
        <w:t>kanc@</w:t>
      </w:r>
      <w:r w:rsidR="0055629A">
        <w:rPr>
          <w:sz w:val="17"/>
        </w:rPr>
        <w:t>eimin</w:t>
      </w:r>
      <w:r>
        <w:rPr>
          <w:sz w:val="17"/>
        </w:rPr>
        <w:t>.lt</w:t>
      </w:r>
      <w:proofErr w:type="spellEnd"/>
      <w:r>
        <w:rPr>
          <w:sz w:val="17"/>
        </w:rPr>
        <w:t xml:space="preserve">, </w:t>
      </w:r>
      <w:r w:rsidR="00CB438D">
        <w:rPr>
          <w:sz w:val="17"/>
        </w:rPr>
        <w:t>http://</w:t>
      </w:r>
      <w:proofErr w:type="spellStart"/>
      <w:r w:rsidR="0055629A">
        <w:rPr>
          <w:sz w:val="17"/>
        </w:rPr>
        <w:t>eimin</w:t>
      </w:r>
      <w:r>
        <w:rPr>
          <w:sz w:val="17"/>
        </w:rPr>
        <w:t>.</w:t>
      </w:r>
      <w:r w:rsidR="00CB438D">
        <w:rPr>
          <w:sz w:val="17"/>
        </w:rPr>
        <w:t>lrv.</w:t>
      </w:r>
      <w:r>
        <w:rPr>
          <w:sz w:val="17"/>
        </w:rPr>
        <w:t>lt</w:t>
      </w:r>
      <w:proofErr w:type="spellEnd"/>
      <w:r>
        <w:rPr>
          <w:sz w:val="17"/>
        </w:rPr>
        <w:t>.</w:t>
      </w:r>
    </w:p>
    <w:p w14:paraId="18CA3CBB" w14:textId="77777777" w:rsidR="00B86C4D" w:rsidRDefault="00B86C4D" w:rsidP="00314211">
      <w:pPr>
        <w:widowControl w:val="0"/>
        <w:spacing w:after="40"/>
        <w:ind w:left="-851"/>
        <w:jc w:val="center"/>
        <w:rPr>
          <w:sz w:val="17"/>
        </w:rPr>
      </w:pPr>
      <w:r>
        <w:rPr>
          <w:sz w:val="17"/>
        </w:rPr>
        <w:t>Duomenys kaupiami ir saugomi Juridinių asmenų registre, kodas 188621919</w:t>
      </w:r>
    </w:p>
    <w:p w14:paraId="18CA3CBC" w14:textId="77777777" w:rsidR="00675A68" w:rsidRDefault="00CB438D">
      <w:r>
        <w:rPr>
          <w:noProof/>
          <w:lang w:eastAsia="lt-LT"/>
        </w:rPr>
        <mc:AlternateContent>
          <mc:Choice Requires="wps">
            <w:drawing>
              <wp:anchor distT="0" distB="0" distL="114300" distR="114300" simplePos="0" relativeHeight="251658240" behindDoc="1" locked="0" layoutInCell="1" allowOverlap="1" wp14:anchorId="18CA3CF9" wp14:editId="18CA3CFA">
                <wp:simplePos x="0" y="0"/>
                <wp:positionH relativeFrom="column">
                  <wp:posOffset>-41910</wp:posOffset>
                </wp:positionH>
                <wp:positionV relativeFrom="paragraph">
                  <wp:posOffset>-635</wp:posOffset>
                </wp:positionV>
                <wp:extent cx="5924550" cy="0"/>
                <wp:effectExtent l="9525" t="11430" r="952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24550" cy="0"/>
                        </a:xfrm>
                        <a:prstGeom prst="straightConnector1">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C19BEA0" id="_x0000_t32" coordsize="21600,21600" o:spt="32" o:oned="t" path="m,l21600,21600e" filled="f">
                <v:path arrowok="t" fillok="f" o:connecttype="none"/>
                <o:lock v:ext="edit" shapetype="t"/>
              </v:shapetype>
              <v:shape id="AutoShape 2" o:spid="_x0000_s1026" type="#_x0000_t32" style="position:absolute;margin-left:-3.3pt;margin-top:-.05pt;width:466.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" strokeweight=".5pt">
                <v:shadow color="#7f7f7f" opacity=".5" offset="1pt"/>
              </v:shape>
            </w:pict>
          </mc:Fallback>
        </mc:AlternateContent>
      </w:r>
    </w:p>
    <w:p w14:paraId="18CA3CBD" w14:textId="77777777" w:rsidR="00675A68" w:rsidRDefault="00675A68"/>
    <w:tbl>
      <w:tblPr>
        <w:tblW w:w="0" w:type="auto"/>
        <w:tblCellMar>
          <w:left w:w="0" w:type="dxa"/>
          <w:right w:w="28" w:type="dxa"/>
        </w:tblCellMar>
        <w:tblLook w:val="04A0" w:firstRow="1" w:lastRow="0" w:firstColumn="1" w:lastColumn="0" w:noHBand="0" w:noVBand="1"/>
      </w:tblPr>
      <w:tblGrid>
        <w:gridCol w:w="4643"/>
        <w:gridCol w:w="667"/>
        <w:gridCol w:w="1319"/>
        <w:gridCol w:w="2658"/>
      </w:tblGrid>
      <w:tr w:rsidR="00626FE5" w14:paraId="759E7B3B" w14:textId="77777777" w:rsidTr="00626FE5">
        <w:trPr>
          <w:cantSplit/>
        </w:trPr>
        <w:tc>
          <w:tcPr>
            <w:tcW w:w="4643" w:type="dxa"/>
            <w:vMerge w:val="restart"/>
          </w:tcPr>
          <w:p w14:paraId="4E3CCAAB" w14:textId="77777777" w:rsidR="00626FE5" w:rsidRDefault="00626FE5">
            <w:pPr>
              <w:tabs>
                <w:tab w:val="left" w:pos="567"/>
              </w:tabs>
              <w:jc w:val="left"/>
              <w:rPr>
                <w:szCs w:val="24"/>
              </w:rPr>
            </w:pPr>
            <w:r>
              <w:rPr>
                <w:szCs w:val="24"/>
              </w:rPr>
              <w:t xml:space="preserve">Lietuvos Respublikos </w:t>
            </w:r>
          </w:p>
          <w:p w14:paraId="0D37D8AB" w14:textId="77777777" w:rsidR="00626FE5" w:rsidRDefault="00626FE5">
            <w:pPr>
              <w:tabs>
                <w:tab w:val="left" w:pos="567"/>
              </w:tabs>
              <w:jc w:val="left"/>
              <w:rPr>
                <w:szCs w:val="24"/>
              </w:rPr>
            </w:pPr>
            <w:r>
              <w:rPr>
                <w:szCs w:val="24"/>
              </w:rPr>
              <w:t>sveikatos apsaugos ministerijai</w:t>
            </w:r>
          </w:p>
          <w:p w14:paraId="327FC3BB" w14:textId="77777777" w:rsidR="00626FE5" w:rsidRDefault="00626FE5">
            <w:pPr>
              <w:jc w:val="left"/>
              <w:rPr>
                <w:szCs w:val="24"/>
              </w:rPr>
            </w:pPr>
          </w:p>
        </w:tc>
        <w:tc>
          <w:tcPr>
            <w:tcW w:w="667" w:type="dxa"/>
          </w:tcPr>
          <w:p w14:paraId="6A84ABD5" w14:textId="77777777" w:rsidR="00626FE5" w:rsidRDefault="00626FE5">
            <w:pPr>
              <w:jc w:val="left"/>
              <w:rPr>
                <w:szCs w:val="24"/>
              </w:rPr>
            </w:pPr>
          </w:p>
          <w:p w14:paraId="7EC0EE7B" w14:textId="77777777" w:rsidR="00626FE5" w:rsidRDefault="00626FE5">
            <w:pPr>
              <w:jc w:val="right"/>
              <w:rPr>
                <w:szCs w:val="24"/>
              </w:rPr>
            </w:pPr>
          </w:p>
        </w:tc>
        <w:tc>
          <w:tcPr>
            <w:tcW w:w="1319" w:type="dxa"/>
            <w:hideMark/>
          </w:tcPr>
          <w:p w14:paraId="4A89D84C" w14:textId="77777777" w:rsidR="00626FE5" w:rsidRDefault="00626FE5">
            <w:pPr>
              <w:jc w:val="left"/>
              <w:rPr>
                <w:szCs w:val="24"/>
              </w:rPr>
            </w:pPr>
            <w:r>
              <w:rPr>
                <w:szCs w:val="24"/>
              </w:rPr>
              <w:t xml:space="preserve">  2020-08-</w:t>
            </w:r>
          </w:p>
          <w:p w14:paraId="253BBFF1" w14:textId="77777777" w:rsidR="00626FE5" w:rsidRDefault="00626FE5">
            <w:pPr>
              <w:jc w:val="left"/>
              <w:rPr>
                <w:szCs w:val="24"/>
              </w:rPr>
            </w:pPr>
            <w:r>
              <w:rPr>
                <w:szCs w:val="24"/>
              </w:rPr>
              <w:t>Į 2020-08-06</w:t>
            </w:r>
          </w:p>
        </w:tc>
        <w:tc>
          <w:tcPr>
            <w:tcW w:w="2658" w:type="dxa"/>
            <w:hideMark/>
          </w:tcPr>
          <w:p w14:paraId="003F3C59" w14:textId="77777777" w:rsidR="00626FE5" w:rsidRDefault="00626FE5">
            <w:pPr>
              <w:jc w:val="left"/>
              <w:rPr>
                <w:b/>
                <w:bCs/>
                <w:color w:val="555555"/>
                <w:szCs w:val="24"/>
              </w:rPr>
            </w:pPr>
            <w:r>
              <w:rPr>
                <w:szCs w:val="24"/>
              </w:rPr>
              <w:t>Nr. (</w:t>
            </w:r>
            <w:bookmarkStart w:id="1" w:name="OLE_LINK2"/>
            <w:bookmarkStart w:id="2" w:name="OLE_LINK3"/>
            <w:r>
              <w:rPr>
                <w:szCs w:val="24"/>
              </w:rPr>
              <w:t>4.6-82 E</w:t>
            </w:r>
            <w:bookmarkEnd w:id="1"/>
            <w:bookmarkEnd w:id="2"/>
            <w:r>
              <w:rPr>
                <w:szCs w:val="24"/>
              </w:rPr>
              <w:t>)</w:t>
            </w:r>
            <w:r>
              <w:rPr>
                <w:rFonts w:ascii="Arial" w:hAnsi="Arial" w:cs="Arial"/>
                <w:b/>
                <w:bCs/>
                <w:color w:val="555555"/>
                <w:sz w:val="17"/>
                <w:szCs w:val="17"/>
              </w:rPr>
              <w:t xml:space="preserve"> </w:t>
            </w:r>
          </w:p>
          <w:p w14:paraId="14FAD3DD" w14:textId="77777777" w:rsidR="00626FE5" w:rsidRDefault="00626FE5">
            <w:pPr>
              <w:jc w:val="left"/>
              <w:rPr>
                <w:szCs w:val="24"/>
              </w:rPr>
            </w:pPr>
            <w:r>
              <w:rPr>
                <w:szCs w:val="24"/>
              </w:rPr>
              <w:t>Nr.</w:t>
            </w:r>
            <w:r>
              <w:t xml:space="preserve"> </w:t>
            </w:r>
            <w:r>
              <w:rPr>
                <w:szCs w:val="24"/>
              </w:rPr>
              <w:t>10-5733</w:t>
            </w:r>
          </w:p>
        </w:tc>
      </w:tr>
      <w:tr w:rsidR="00626FE5" w14:paraId="6645FA80" w14:textId="77777777" w:rsidTr="00626FE5">
        <w:trPr>
          <w:cantSplit/>
        </w:trPr>
        <w:tc>
          <w:tcPr>
            <w:tcW w:w="0" w:type="auto"/>
            <w:vMerge/>
            <w:vAlign w:val="center"/>
            <w:hideMark/>
          </w:tcPr>
          <w:p w14:paraId="5BEA8C9C" w14:textId="77777777" w:rsidR="00626FE5" w:rsidRDefault="00626FE5">
            <w:pPr>
              <w:jc w:val="left"/>
              <w:rPr>
                <w:szCs w:val="24"/>
              </w:rPr>
            </w:pPr>
          </w:p>
        </w:tc>
        <w:tc>
          <w:tcPr>
            <w:tcW w:w="667" w:type="dxa"/>
          </w:tcPr>
          <w:p w14:paraId="50212A97" w14:textId="77777777" w:rsidR="00626FE5" w:rsidRDefault="00626FE5">
            <w:pPr>
              <w:jc w:val="left"/>
              <w:rPr>
                <w:szCs w:val="24"/>
              </w:rPr>
            </w:pPr>
          </w:p>
        </w:tc>
        <w:tc>
          <w:tcPr>
            <w:tcW w:w="1319" w:type="dxa"/>
          </w:tcPr>
          <w:p w14:paraId="236BCE9B" w14:textId="77777777" w:rsidR="00626FE5" w:rsidRDefault="00626FE5">
            <w:pPr>
              <w:jc w:val="left"/>
              <w:rPr>
                <w:szCs w:val="24"/>
              </w:rPr>
            </w:pPr>
          </w:p>
        </w:tc>
        <w:tc>
          <w:tcPr>
            <w:tcW w:w="2658" w:type="dxa"/>
          </w:tcPr>
          <w:p w14:paraId="79E1CB6C" w14:textId="77777777" w:rsidR="00626FE5" w:rsidRDefault="00626FE5">
            <w:pPr>
              <w:jc w:val="left"/>
              <w:rPr>
                <w:szCs w:val="24"/>
              </w:rPr>
            </w:pPr>
          </w:p>
        </w:tc>
      </w:tr>
      <w:tr w:rsidR="00626FE5" w14:paraId="029F2A21" w14:textId="77777777" w:rsidTr="00626FE5">
        <w:trPr>
          <w:cantSplit/>
        </w:trPr>
        <w:tc>
          <w:tcPr>
            <w:tcW w:w="4643" w:type="dxa"/>
          </w:tcPr>
          <w:p w14:paraId="25A7DB8A" w14:textId="77777777" w:rsidR="00626FE5" w:rsidRDefault="00626FE5">
            <w:pPr>
              <w:jc w:val="left"/>
              <w:rPr>
                <w:szCs w:val="24"/>
              </w:rPr>
            </w:pPr>
          </w:p>
          <w:p w14:paraId="339E0B36" w14:textId="77777777" w:rsidR="00626FE5" w:rsidRDefault="00626FE5">
            <w:pPr>
              <w:jc w:val="left"/>
              <w:rPr>
                <w:szCs w:val="24"/>
              </w:rPr>
            </w:pPr>
          </w:p>
        </w:tc>
        <w:tc>
          <w:tcPr>
            <w:tcW w:w="667" w:type="dxa"/>
          </w:tcPr>
          <w:p w14:paraId="5120D46F" w14:textId="77777777" w:rsidR="00626FE5" w:rsidRDefault="00626FE5">
            <w:pPr>
              <w:jc w:val="left"/>
              <w:rPr>
                <w:szCs w:val="24"/>
              </w:rPr>
            </w:pPr>
          </w:p>
        </w:tc>
        <w:tc>
          <w:tcPr>
            <w:tcW w:w="1319" w:type="dxa"/>
          </w:tcPr>
          <w:p w14:paraId="73827A8A" w14:textId="77777777" w:rsidR="00626FE5" w:rsidRDefault="00626FE5">
            <w:pPr>
              <w:jc w:val="left"/>
              <w:rPr>
                <w:szCs w:val="24"/>
              </w:rPr>
            </w:pPr>
          </w:p>
        </w:tc>
        <w:tc>
          <w:tcPr>
            <w:tcW w:w="2658" w:type="dxa"/>
          </w:tcPr>
          <w:p w14:paraId="6FA406A0" w14:textId="77777777" w:rsidR="00626FE5" w:rsidRDefault="00626FE5">
            <w:pPr>
              <w:jc w:val="left"/>
              <w:rPr>
                <w:szCs w:val="24"/>
              </w:rPr>
            </w:pPr>
          </w:p>
        </w:tc>
      </w:tr>
      <w:tr w:rsidR="00626FE5" w14:paraId="76DA0813" w14:textId="77777777" w:rsidTr="00626FE5">
        <w:trPr>
          <w:cantSplit/>
        </w:trPr>
        <w:tc>
          <w:tcPr>
            <w:tcW w:w="9287" w:type="dxa"/>
            <w:gridSpan w:val="4"/>
            <w:hideMark/>
          </w:tcPr>
          <w:p w14:paraId="2F1FED29" w14:textId="77777777" w:rsidR="00626FE5" w:rsidRDefault="00626FE5">
            <w:pPr>
              <w:rPr>
                <w:b/>
                <w:bCs/>
                <w:caps/>
                <w:szCs w:val="24"/>
              </w:rPr>
            </w:pPr>
            <w:r>
              <w:rPr>
                <w:b/>
                <w:bCs/>
                <w:caps/>
                <w:szCs w:val="24"/>
              </w:rPr>
              <w:t>Dėl Lietuvos Respublikos Vyriausybės nutarimo „Dėl Lietuvos Respublikos Vyriausybės 2004 m. vasario 23 d. nutarimo Nr. 200 „Dėl įgaliojimų suteikimo įgyvendinant Lietuvos Respublikos tabako, tabako gaminių ir su jais susijusių gaminių kontrolės įstatymą“ pakeitimo“ projekto</w:t>
            </w:r>
          </w:p>
        </w:tc>
      </w:tr>
    </w:tbl>
    <w:p w14:paraId="2574AB01" w14:textId="77777777" w:rsidR="00626FE5" w:rsidRDefault="00626FE5" w:rsidP="00626FE5">
      <w:pPr>
        <w:rPr>
          <w:szCs w:val="24"/>
        </w:rPr>
      </w:pPr>
    </w:p>
    <w:p w14:paraId="07D100A3" w14:textId="752EB3C6" w:rsidR="00626FE5" w:rsidRDefault="00626FE5" w:rsidP="00626FE5">
      <w:pPr>
        <w:spacing w:line="360" w:lineRule="auto"/>
        <w:ind w:firstLine="680"/>
        <w:rPr>
          <w:szCs w:val="24"/>
        </w:rPr>
      </w:pPr>
      <w:r>
        <w:rPr>
          <w:szCs w:val="24"/>
        </w:rPr>
        <w:t>Lietuvos Respublikos ekonomikos ir inovacijų ministerija, pagal kompetenciją išnagrinėjusi</w:t>
      </w:r>
      <w:r>
        <w:t xml:space="preserve"> Lietuvos Respublikos sveikatos apsaugos ministerijos pateiktą derinti </w:t>
      </w:r>
      <w:r>
        <w:rPr>
          <w:color w:val="000000"/>
        </w:rPr>
        <w:t xml:space="preserve">Lietuvos Respublikos Vyriausybės nutarimo „Dėl Lietuvos Respublikos Vyriausybės 2004 m. vasario 23 d. nutarimo Nr. 200 „Dėl įgaliojimų suteikimo įgyvendinant Lietuvos Respublikos tabako, tabako gaminių ir su jais susijusių gaminių kontrolės įstatymą“ pakeitimo“ projektą (toliau – Nutarimo projektas), </w:t>
      </w:r>
      <w:r>
        <w:rPr>
          <w:szCs w:val="24"/>
        </w:rPr>
        <w:t>informuoja, kad pagal kompetenciją pastabų ir pasiūlymų dėl Nutarimo projekto neturi.</w:t>
      </w:r>
    </w:p>
    <w:p w14:paraId="78121453" w14:textId="77777777" w:rsidR="00626FE5" w:rsidRPr="00664E00" w:rsidRDefault="00626FE5" w:rsidP="00626FE5">
      <w:pPr>
        <w:rPr>
          <w:szCs w:val="24"/>
        </w:rPr>
      </w:pPr>
    </w:p>
    <w:p w14:paraId="68A2AD4F" w14:textId="77777777" w:rsidR="00626FE5" w:rsidRPr="00664E00" w:rsidRDefault="00626FE5" w:rsidP="00626FE5">
      <w:pPr>
        <w:rPr>
          <w:szCs w:val="24"/>
        </w:rPr>
      </w:pPr>
    </w:p>
    <w:p w14:paraId="43DFA4F6" w14:textId="77777777" w:rsidR="00626FE5" w:rsidRPr="00664E00" w:rsidRDefault="00626FE5" w:rsidP="00626FE5">
      <w:pPr>
        <w:rPr>
          <w:szCs w:val="24"/>
        </w:rPr>
      </w:pPr>
    </w:p>
    <w:p w14:paraId="75C85578" w14:textId="77777777" w:rsidR="00626FE5" w:rsidRPr="00664E00" w:rsidRDefault="00626FE5" w:rsidP="00626FE5">
      <w:pPr>
        <w:rPr>
          <w:szCs w:val="24"/>
        </w:rPr>
      </w:pPr>
    </w:p>
    <w:p w14:paraId="2183D036" w14:textId="77777777" w:rsidR="00626FE5" w:rsidRPr="00664E00" w:rsidRDefault="00626FE5" w:rsidP="00626FE5">
      <w:pPr>
        <w:rPr>
          <w:szCs w:val="24"/>
        </w:rPr>
      </w:pPr>
    </w:p>
    <w:p w14:paraId="58D76595" w14:textId="77777777" w:rsidR="00626FE5" w:rsidRPr="00664E00" w:rsidRDefault="00626FE5" w:rsidP="00626FE5">
      <w:pPr>
        <w:rPr>
          <w:szCs w:val="24"/>
        </w:rPr>
      </w:pPr>
    </w:p>
    <w:p w14:paraId="5A60E749" w14:textId="1BB39C6E" w:rsidR="00626FE5" w:rsidRPr="00664E00" w:rsidRDefault="00626FE5" w:rsidP="00626FE5">
      <w:pPr>
        <w:rPr>
          <w:szCs w:val="24"/>
        </w:rPr>
      </w:pPr>
      <w:r w:rsidRPr="00664E00">
        <w:rPr>
          <w:szCs w:val="24"/>
        </w:rPr>
        <w:t>Ekonomikos ir inovacijų viceministrė</w:t>
      </w:r>
      <w:r w:rsidRPr="00664E00">
        <w:rPr>
          <w:szCs w:val="24"/>
        </w:rPr>
        <w:tab/>
      </w:r>
      <w:r w:rsidRPr="00664E00">
        <w:rPr>
          <w:szCs w:val="24"/>
        </w:rPr>
        <w:tab/>
      </w:r>
      <w:r w:rsidRPr="00664E00">
        <w:rPr>
          <w:szCs w:val="24"/>
        </w:rPr>
        <w:tab/>
      </w:r>
      <w:r w:rsidRPr="00664E00">
        <w:rPr>
          <w:szCs w:val="24"/>
        </w:rPr>
        <w:tab/>
      </w:r>
      <w:r w:rsidRPr="00664E00">
        <w:rPr>
          <w:szCs w:val="24"/>
        </w:rPr>
        <w:tab/>
      </w:r>
      <w:r w:rsidRPr="00664E00">
        <w:rPr>
          <w:szCs w:val="24"/>
        </w:rPr>
        <w:tab/>
        <w:t>Jekaterina Rojaka</w:t>
      </w:r>
    </w:p>
    <w:p w14:paraId="5295B369" w14:textId="77777777" w:rsidR="00626FE5" w:rsidRPr="00664E00" w:rsidRDefault="00626FE5" w:rsidP="00626FE5">
      <w:pPr>
        <w:rPr>
          <w:szCs w:val="24"/>
        </w:rPr>
      </w:pPr>
    </w:p>
    <w:p w14:paraId="54109F75" w14:textId="77777777" w:rsidR="00626FE5" w:rsidRPr="00664E00" w:rsidRDefault="00626FE5" w:rsidP="00626FE5">
      <w:pPr>
        <w:rPr>
          <w:szCs w:val="24"/>
        </w:rPr>
      </w:pPr>
    </w:p>
    <w:p w14:paraId="1CC21CF4" w14:textId="77777777" w:rsidR="00626FE5" w:rsidRPr="00664E00" w:rsidRDefault="00626FE5" w:rsidP="00626FE5">
      <w:pPr>
        <w:rPr>
          <w:szCs w:val="24"/>
        </w:rPr>
      </w:pPr>
    </w:p>
    <w:p w14:paraId="5DDD8120" w14:textId="77777777" w:rsidR="00626FE5" w:rsidRPr="00664E00" w:rsidRDefault="00626FE5" w:rsidP="00626FE5">
      <w:pPr>
        <w:rPr>
          <w:szCs w:val="24"/>
        </w:rPr>
      </w:pPr>
    </w:p>
    <w:p w14:paraId="15AF8337" w14:textId="77777777" w:rsidR="00626FE5" w:rsidRPr="00664E00" w:rsidRDefault="00626FE5" w:rsidP="00626FE5">
      <w:pPr>
        <w:rPr>
          <w:szCs w:val="24"/>
        </w:rPr>
      </w:pPr>
    </w:p>
    <w:p w14:paraId="1D97E1F4" w14:textId="77777777" w:rsidR="00626FE5" w:rsidRPr="00664E00" w:rsidRDefault="00626FE5" w:rsidP="00626FE5">
      <w:pPr>
        <w:rPr>
          <w:szCs w:val="24"/>
        </w:rPr>
      </w:pPr>
    </w:p>
    <w:p w14:paraId="66C41C8A" w14:textId="77777777" w:rsidR="00626FE5" w:rsidRPr="00664E00" w:rsidRDefault="00626FE5" w:rsidP="00626FE5">
      <w:pPr>
        <w:rPr>
          <w:szCs w:val="24"/>
        </w:rPr>
      </w:pPr>
    </w:p>
    <w:p w14:paraId="5F80333E" w14:textId="77777777" w:rsidR="00626FE5" w:rsidRDefault="00626FE5" w:rsidP="00626FE5">
      <w:pPr>
        <w:rPr>
          <w:sz w:val="22"/>
          <w:szCs w:val="22"/>
        </w:rPr>
      </w:pPr>
    </w:p>
    <w:p w14:paraId="543AAD89" w14:textId="77777777" w:rsidR="00626FE5" w:rsidRPr="00664E00" w:rsidRDefault="00626FE5" w:rsidP="00626FE5">
      <w:pPr>
        <w:rPr>
          <w:szCs w:val="24"/>
        </w:rPr>
      </w:pPr>
    </w:p>
    <w:p w14:paraId="0B92F659" w14:textId="6A203CB4" w:rsidR="000E7A7B" w:rsidRPr="00664E00" w:rsidRDefault="00626FE5" w:rsidP="00626FE5">
      <w:pPr>
        <w:rPr>
          <w:szCs w:val="24"/>
        </w:rPr>
      </w:pPr>
      <w:r w:rsidRPr="00664E00">
        <w:rPr>
          <w:szCs w:val="24"/>
        </w:rPr>
        <w:t>Inga Burlėgienė, tel. 8 706 64 729, el. p. Inga.Burlegiene@eimin.lt</w:t>
      </w:r>
    </w:p>
    <w:sectPr w:rsidR="000E7A7B" w:rsidRPr="00664E00" w:rsidSect="00D01BBA">
      <w:headerReference w:type="even" r:id="rId11"/>
      <w:headerReference w:type="default" r:id="rId12"/>
      <w:footerReference w:type="even" r:id="rId13"/>
      <w:footerReference w:type="default" r:id="rId14"/>
      <w:headerReference w:type="first" r:id="rId15"/>
      <w:footerReference w:type="first" r:id="rId16"/>
      <w:pgSz w:w="11906" w:h="16838" w:code="9"/>
      <w:pgMar w:top="1134" w:right="566" w:bottom="2552" w:left="1701" w:header="124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06ED2" w14:textId="77777777" w:rsidR="00377AFF" w:rsidRDefault="00377AFF">
      <w:r>
        <w:separator/>
      </w:r>
    </w:p>
  </w:endnote>
  <w:endnote w:type="continuationSeparator" w:id="0">
    <w:p w14:paraId="069EB49B" w14:textId="77777777" w:rsidR="00377AFF" w:rsidRDefault="00377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1" w14:textId="77777777" w:rsidR="00675A68" w:rsidRDefault="00DA5F4A">
    <w:pPr>
      <w:pStyle w:val="Porat"/>
      <w:framePr w:wrap="around" w:vAnchor="text" w:hAnchor="margin" w:xAlign="center" w:y="1"/>
      <w:rPr>
        <w:rStyle w:val="Puslapionumeris"/>
      </w:rPr>
    </w:pPr>
    <w:r>
      <w:rPr>
        <w:rStyle w:val="Puslapionumeris"/>
      </w:rPr>
      <w:fldChar w:fldCharType="begin"/>
    </w:r>
    <w:r w:rsidR="00675A68">
      <w:rPr>
        <w:rStyle w:val="Puslapionumeris"/>
      </w:rPr>
      <w:instrText xml:space="preserve">PAGE  </w:instrText>
    </w:r>
    <w:r>
      <w:rPr>
        <w:rStyle w:val="Puslapionumeris"/>
      </w:rPr>
      <w:fldChar w:fldCharType="separate"/>
    </w:r>
    <w:r w:rsidR="00675A68">
      <w:rPr>
        <w:rStyle w:val="Puslapionumeris"/>
        <w:noProof/>
      </w:rPr>
      <w:t>1</w:t>
    </w:r>
    <w:r>
      <w:rPr>
        <w:rStyle w:val="Puslapionumeris"/>
      </w:rPr>
      <w:fldChar w:fldCharType="end"/>
    </w:r>
  </w:p>
  <w:p w14:paraId="18CA3D02" w14:textId="77777777" w:rsidR="00675A68" w:rsidRDefault="00675A6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3" w14:textId="77777777" w:rsidR="00F24BDD" w:rsidRDefault="00F24BD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5" w14:textId="77777777" w:rsidR="009D2E5B" w:rsidRDefault="00A22FAF" w:rsidP="00624FB4">
    <w:pPr>
      <w:pStyle w:val="Porat"/>
      <w:tabs>
        <w:tab w:val="clear" w:pos="8306"/>
        <w:tab w:val="right" w:pos="7088"/>
        <w:tab w:val="left" w:pos="9072"/>
      </w:tabs>
    </w:pPr>
    <w:r>
      <w:rPr>
        <w:noProof/>
        <w:lang w:eastAsia="lt-LT"/>
      </w:rPr>
      <mc:AlternateContent>
        <mc:Choice Requires="wps">
          <w:drawing>
            <wp:anchor distT="0" distB="0" distL="114300" distR="114300" simplePos="0" relativeHeight="251659264" behindDoc="0" locked="0" layoutInCell="1" allowOverlap="1" wp14:anchorId="18CA3D06" wp14:editId="18CA3D07">
              <wp:simplePos x="0" y="0"/>
              <wp:positionH relativeFrom="column">
                <wp:posOffset>4949190</wp:posOffset>
              </wp:positionH>
              <wp:positionV relativeFrom="paragraph">
                <wp:posOffset>-679450</wp:posOffset>
              </wp:positionV>
              <wp:extent cx="1133475" cy="962025"/>
              <wp:effectExtent l="0" t="0" r="9525" b="9525"/>
              <wp:wrapNone/>
              <wp:docPr id="20" name="Teksto laukas 20"/>
              <wp:cNvGraphicFramePr/>
              <a:graphic xmlns:a="http://schemas.openxmlformats.org/drawingml/2006/main">
                <a:graphicData uri="http://schemas.microsoft.com/office/word/2010/wordprocessingShape">
                  <wps:wsp>
                    <wps:cNvSpPr txBox="1"/>
                    <wps:spPr>
                      <a:xfrm>
                        <a:off x="0" y="0"/>
                        <a:ext cx="1133475" cy="962025"/>
                      </a:xfrm>
                      <a:prstGeom prst="rect">
                        <a:avLst/>
                      </a:prstGeom>
                      <a:solidFill>
                        <a:schemeClr val="lt1"/>
                      </a:solidFill>
                      <a:ln w="6350">
                        <a:noFill/>
                      </a:ln>
                    </wps:spPr>
                    <wps:txbx>
                      <w:txbxContent>
                        <w:p w14:paraId="18CA3D08" w14:textId="77777777" w:rsidR="00A22FAF" w:rsidRDefault="00F24BDD">
                          <w:r>
                            <w:rPr>
                              <w:noProof/>
                              <w:lang w:eastAsia="lt-LT"/>
                            </w:rPr>
                            <w:drawing>
                              <wp:inline distT="0" distB="0" distL="0" distR="0" wp14:anchorId="18CA3D09" wp14:editId="18CA3D0A">
                                <wp:extent cx="944245" cy="712424"/>
                                <wp:effectExtent l="0" t="0" r="8255" b="0"/>
                                <wp:docPr id="2" name="Picture 2"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CA3D06" id="_x0000_t202" coordsize="21600,21600" o:spt="202" path="m,l,21600r21600,l21600,xe">
              <v:stroke joinstyle="miter"/>
              <v:path gradientshapeok="t" o:connecttype="rect"/>
            </v:shapetype>
            <v:shape id="Teksto laukas 20" o:spid="_x0000_s1026" type="#_x0000_t202" style="position:absolute;left:0;text-align:left;margin-left:389.7pt;margin-top:-53.5pt;width:89.2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" fillcolor="white [3201]" stroked="f" strokeweight=".5pt">
              <v:textbox>
                <w:txbxContent>
                  <w:p w14:paraId="18CA3D08" w14:textId="77777777" w:rsidR="00A22FAF" w:rsidRDefault="00F24BDD">
                    <w:r>
                      <w:rPr>
                        <w:noProof/>
                        <w:lang w:eastAsia="lt-LT"/>
                      </w:rPr>
                      <w:drawing>
                        <wp:inline distT="0" distB="0" distL="0" distR="0" wp14:anchorId="18CA3D09" wp14:editId="18CA3D0A">
                          <wp:extent cx="944245" cy="712424"/>
                          <wp:effectExtent l="0" t="0" r="8255" b="0"/>
                          <wp:docPr id="2" name="Picture 2" descr="C:\Users\s.siniauskaite\AppData\Local\Microsoft\Windows\Temporary Internet Files\Content.Outlook\6Y6P1S92\Tikime laisve_30_LT_gre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siniauskaite\AppData\Local\Microsoft\Windows\Temporary Internet Files\Content.Outlook\6Y6P1S92\Tikime laisve_30_LT_grey (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45" cy="712424"/>
                                  </a:xfrm>
                                  <a:prstGeom prst="rect">
                                    <a:avLst/>
                                  </a:prstGeom>
                                  <a:noFill/>
                                  <a:ln>
                                    <a:noFill/>
                                  </a:ln>
                                </pic:spPr>
                              </pic:pic>
                            </a:graphicData>
                          </a:graphic>
                        </wp:inline>
                      </w:drawing>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5A5DCA" w14:textId="77777777" w:rsidR="00377AFF" w:rsidRDefault="00377AFF">
      <w:r>
        <w:separator/>
      </w:r>
    </w:p>
  </w:footnote>
  <w:footnote w:type="continuationSeparator" w:id="0">
    <w:p w14:paraId="7F126315" w14:textId="77777777" w:rsidR="00377AFF" w:rsidRDefault="00377A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CFF" w14:textId="77777777" w:rsidR="00F24BDD" w:rsidRDefault="00F24BD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0" w14:textId="10FEBDED" w:rsidR="00675A68" w:rsidRDefault="00DA5F4A">
    <w:pPr>
      <w:pStyle w:val="Antrats"/>
      <w:jc w:val="center"/>
    </w:pPr>
    <w:r>
      <w:rPr>
        <w:rStyle w:val="Puslapionumeris"/>
      </w:rPr>
      <w:fldChar w:fldCharType="begin"/>
    </w:r>
    <w:r w:rsidR="00675A68">
      <w:rPr>
        <w:rStyle w:val="Puslapionumeris"/>
      </w:rPr>
      <w:instrText xml:space="preserve"> PAGE </w:instrText>
    </w:r>
    <w:r>
      <w:rPr>
        <w:rStyle w:val="Puslapionumeris"/>
      </w:rPr>
      <w:fldChar w:fldCharType="separate"/>
    </w:r>
    <w:r w:rsidR="00664E00">
      <w:rPr>
        <w:rStyle w:val="Puslapionumeris"/>
        <w:noProof/>
      </w:rPr>
      <w:t>2</w:t>
    </w:r>
    <w:r>
      <w:rPr>
        <w:rStyle w:val="Puslapionumeri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A3D04" w14:textId="77777777" w:rsidR="00051C5C" w:rsidRDefault="00051C5C" w:rsidP="00051C5C">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29A"/>
    <w:rsid w:val="000018CD"/>
    <w:rsid w:val="000026D3"/>
    <w:rsid w:val="00010EC6"/>
    <w:rsid w:val="00015E01"/>
    <w:rsid w:val="00051C5C"/>
    <w:rsid w:val="000703EF"/>
    <w:rsid w:val="00091BB1"/>
    <w:rsid w:val="0009649D"/>
    <w:rsid w:val="000E014A"/>
    <w:rsid w:val="000E7A7B"/>
    <w:rsid w:val="00126FC3"/>
    <w:rsid w:val="00216990"/>
    <w:rsid w:val="00225227"/>
    <w:rsid w:val="00240D52"/>
    <w:rsid w:val="002428B6"/>
    <w:rsid w:val="0026102F"/>
    <w:rsid w:val="002650CA"/>
    <w:rsid w:val="0027097F"/>
    <w:rsid w:val="00282963"/>
    <w:rsid w:val="002A05AA"/>
    <w:rsid w:val="002A490D"/>
    <w:rsid w:val="002C0CD1"/>
    <w:rsid w:val="002C6615"/>
    <w:rsid w:val="00314211"/>
    <w:rsid w:val="003168D0"/>
    <w:rsid w:val="00316DAE"/>
    <w:rsid w:val="0032403A"/>
    <w:rsid w:val="00330224"/>
    <w:rsid w:val="00331148"/>
    <w:rsid w:val="00332C42"/>
    <w:rsid w:val="00335C5D"/>
    <w:rsid w:val="00346165"/>
    <w:rsid w:val="00356DD2"/>
    <w:rsid w:val="00377AFF"/>
    <w:rsid w:val="00395B16"/>
    <w:rsid w:val="003C5E81"/>
    <w:rsid w:val="003E1B57"/>
    <w:rsid w:val="004179CE"/>
    <w:rsid w:val="004265D2"/>
    <w:rsid w:val="00436B8E"/>
    <w:rsid w:val="00446272"/>
    <w:rsid w:val="004559A1"/>
    <w:rsid w:val="004B0000"/>
    <w:rsid w:val="004C7185"/>
    <w:rsid w:val="004C7251"/>
    <w:rsid w:val="00512DB5"/>
    <w:rsid w:val="00530126"/>
    <w:rsid w:val="0055629A"/>
    <w:rsid w:val="0056722B"/>
    <w:rsid w:val="005858B1"/>
    <w:rsid w:val="00587923"/>
    <w:rsid w:val="005B1429"/>
    <w:rsid w:val="005D13FE"/>
    <w:rsid w:val="005E605E"/>
    <w:rsid w:val="005F5189"/>
    <w:rsid w:val="00624FB4"/>
    <w:rsid w:val="00626FE5"/>
    <w:rsid w:val="00637B3E"/>
    <w:rsid w:val="00647770"/>
    <w:rsid w:val="00664E00"/>
    <w:rsid w:val="00672B55"/>
    <w:rsid w:val="00675A68"/>
    <w:rsid w:val="006B2DAD"/>
    <w:rsid w:val="006C56C9"/>
    <w:rsid w:val="006E4290"/>
    <w:rsid w:val="00715730"/>
    <w:rsid w:val="007333C8"/>
    <w:rsid w:val="0073469A"/>
    <w:rsid w:val="00746BB6"/>
    <w:rsid w:val="00780517"/>
    <w:rsid w:val="007C33F2"/>
    <w:rsid w:val="007C6457"/>
    <w:rsid w:val="007E58D6"/>
    <w:rsid w:val="007F2B88"/>
    <w:rsid w:val="00817FE2"/>
    <w:rsid w:val="00837100"/>
    <w:rsid w:val="0085236B"/>
    <w:rsid w:val="00880F45"/>
    <w:rsid w:val="008D710A"/>
    <w:rsid w:val="008E5809"/>
    <w:rsid w:val="00935B44"/>
    <w:rsid w:val="009853E1"/>
    <w:rsid w:val="009D2E5B"/>
    <w:rsid w:val="009D6B78"/>
    <w:rsid w:val="009F47A4"/>
    <w:rsid w:val="00A22FAF"/>
    <w:rsid w:val="00A2301D"/>
    <w:rsid w:val="00A27813"/>
    <w:rsid w:val="00A465FF"/>
    <w:rsid w:val="00A74E27"/>
    <w:rsid w:val="00A844E2"/>
    <w:rsid w:val="00A95DB0"/>
    <w:rsid w:val="00AA3843"/>
    <w:rsid w:val="00AC66A6"/>
    <w:rsid w:val="00AE0B44"/>
    <w:rsid w:val="00B0760A"/>
    <w:rsid w:val="00B25AFE"/>
    <w:rsid w:val="00B4038B"/>
    <w:rsid w:val="00B60BCE"/>
    <w:rsid w:val="00B646B4"/>
    <w:rsid w:val="00B75134"/>
    <w:rsid w:val="00B86C4D"/>
    <w:rsid w:val="00BA670B"/>
    <w:rsid w:val="00BB270B"/>
    <w:rsid w:val="00BC528F"/>
    <w:rsid w:val="00BF24AB"/>
    <w:rsid w:val="00C04DB2"/>
    <w:rsid w:val="00C416DF"/>
    <w:rsid w:val="00C714F3"/>
    <w:rsid w:val="00C73186"/>
    <w:rsid w:val="00CB438D"/>
    <w:rsid w:val="00CD69B0"/>
    <w:rsid w:val="00CE74FE"/>
    <w:rsid w:val="00CF03FA"/>
    <w:rsid w:val="00D01BBA"/>
    <w:rsid w:val="00D01F0D"/>
    <w:rsid w:val="00D355E8"/>
    <w:rsid w:val="00D65F89"/>
    <w:rsid w:val="00DA5F4A"/>
    <w:rsid w:val="00DC062E"/>
    <w:rsid w:val="00E4006E"/>
    <w:rsid w:val="00E4706A"/>
    <w:rsid w:val="00E5737B"/>
    <w:rsid w:val="00E8139C"/>
    <w:rsid w:val="00E914D7"/>
    <w:rsid w:val="00EA534D"/>
    <w:rsid w:val="00EE5C57"/>
    <w:rsid w:val="00EE793F"/>
    <w:rsid w:val="00F05E86"/>
    <w:rsid w:val="00F14AF2"/>
    <w:rsid w:val="00F16942"/>
    <w:rsid w:val="00F24BDD"/>
    <w:rsid w:val="00F26BDA"/>
    <w:rsid w:val="00F2751B"/>
    <w:rsid w:val="00F61ECB"/>
    <w:rsid w:val="00F700D9"/>
    <w:rsid w:val="00F77559"/>
    <w:rsid w:val="00FE1023"/>
    <w:rsid w:val="00FF2E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A3CB8"/>
  <w15:docId w15:val="{397A9E9E-419A-4889-B584-3CAEF297A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A5F4A"/>
    <w:pPr>
      <w:jc w:val="both"/>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rsid w:val="00DA5F4A"/>
    <w:pPr>
      <w:tabs>
        <w:tab w:val="center" w:pos="4153"/>
        <w:tab w:val="right" w:pos="8306"/>
      </w:tabs>
    </w:pPr>
  </w:style>
  <w:style w:type="paragraph" w:styleId="Porat">
    <w:name w:val="footer"/>
    <w:basedOn w:val="prastasis"/>
    <w:semiHidden/>
    <w:rsid w:val="00DA5F4A"/>
    <w:pPr>
      <w:tabs>
        <w:tab w:val="center" w:pos="4153"/>
        <w:tab w:val="right" w:pos="8306"/>
      </w:tabs>
    </w:pPr>
  </w:style>
  <w:style w:type="character" w:styleId="Puslapionumeris">
    <w:name w:val="page number"/>
    <w:basedOn w:val="Numatytasispastraiposriftas"/>
    <w:semiHidden/>
    <w:rsid w:val="00DA5F4A"/>
  </w:style>
  <w:style w:type="character" w:styleId="Hipersaitas">
    <w:name w:val="Hyperlink"/>
    <w:semiHidden/>
    <w:rsid w:val="00DA5F4A"/>
    <w:rPr>
      <w:color w:val="0000FF"/>
      <w:u w:val="single"/>
    </w:rPr>
  </w:style>
  <w:style w:type="paragraph" w:styleId="Debesliotekstas">
    <w:name w:val="Balloon Text"/>
    <w:basedOn w:val="prastasis"/>
    <w:link w:val="DebesliotekstasDiagrama"/>
    <w:uiPriority w:val="99"/>
    <w:semiHidden/>
    <w:unhideWhenUsed/>
    <w:rsid w:val="00A2301D"/>
    <w:rPr>
      <w:rFonts w:ascii="Tahoma" w:hAnsi="Tahoma"/>
      <w:sz w:val="16"/>
      <w:szCs w:val="16"/>
      <w:lang w:val="x-none"/>
    </w:rPr>
  </w:style>
  <w:style w:type="character" w:customStyle="1" w:styleId="DebesliotekstasDiagrama">
    <w:name w:val="Debesėlio tekstas Diagrama"/>
    <w:link w:val="Debesliotekstas"/>
    <w:uiPriority w:val="99"/>
    <w:semiHidden/>
    <w:rsid w:val="00A2301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4319199">
      <w:bodyDiv w:val="1"/>
      <w:marLeft w:val="0"/>
      <w:marRight w:val="0"/>
      <w:marTop w:val="0"/>
      <w:marBottom w:val="0"/>
      <w:divBdr>
        <w:top w:val="none" w:sz="0" w:space="0" w:color="auto"/>
        <w:left w:val="none" w:sz="0" w:space="0" w:color="auto"/>
        <w:bottom w:val="none" w:sz="0" w:space="0" w:color="auto"/>
        <w:right w:val="none" w:sz="0" w:space="0" w:color="auto"/>
      </w:divBdr>
    </w:div>
    <w:div w:id="1641380661">
      <w:bodyDiv w:val="1"/>
      <w:marLeft w:val="0"/>
      <w:marRight w:val="0"/>
      <w:marTop w:val="0"/>
      <w:marBottom w:val="0"/>
      <w:divBdr>
        <w:top w:val="none" w:sz="0" w:space="0" w:color="auto"/>
        <w:left w:val="none" w:sz="0" w:space="0" w:color="auto"/>
        <w:bottom w:val="none" w:sz="0" w:space="0" w:color="auto"/>
        <w:right w:val="none" w:sz="0" w:space="0" w:color="auto"/>
      </w:divBdr>
    </w:div>
    <w:div w:id="205476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L:\Ukmin_blankai_2018\Rastas_lt_jb.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EDA157135604C82A09F7795866B20" ma:contentTypeVersion="9" ma:contentTypeDescription="Kurkite naują dokumentą." ma:contentTypeScope="" ma:versionID="24c43cfec2b5959ee669a704bff492dc">
  <xsd:schema xmlns:xsd="http://www.w3.org/2001/XMLSchema" xmlns:xs="http://www.w3.org/2001/XMLSchema" xmlns:p="http://schemas.microsoft.com/office/2006/metadata/properties" xmlns:ns3="5649728f-47b1-4d52-978b-b9b8d86c0f7a" targetNamespace="http://schemas.microsoft.com/office/2006/metadata/properties" ma:root="true" ma:fieldsID="1772408d32333e72a44f7c27c20dfd26" ns3:_="">
    <xsd:import namespace="5649728f-47b1-4d52-978b-b9b8d86c0f7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49728f-47b1-4d52-978b-b9b8d86c0f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6F7CE1-09AB-41C7-8344-8EEB6C23AF07}">
  <ds:schemaRefs>
    <ds:schemaRef ds:uri="http://schemas.microsoft.com/sharepoint/v3/contenttype/forms"/>
  </ds:schemaRefs>
</ds:datastoreItem>
</file>

<file path=customXml/itemProps2.xml><?xml version="1.0" encoding="utf-8"?>
<ds:datastoreItem xmlns:ds="http://schemas.openxmlformats.org/officeDocument/2006/customXml" ds:itemID="{D6E14C6C-2988-48E1-872E-72677F203D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09805D-760E-4875-B6EE-DF7A96409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49728f-47b1-4d52-978b-b9b8d86c0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1AD6DD-AC11-4892-B09A-42C90A34C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Rastas_lt_jb</Template>
  <TotalTime>0</TotalTime>
  <Pages>1</Pages>
  <Words>876</Words>
  <Characters>500</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Brazeviciute Justina</dc:creator>
  <cp:lastModifiedBy>Jelena Talačkienė</cp:lastModifiedBy>
  <cp:revision>2</cp:revision>
  <cp:lastPrinted>2020-01-17T09:07:00Z</cp:lastPrinted>
  <dcterms:created xsi:type="dcterms:W3CDTF">2020-09-08T06:02:00Z</dcterms:created>
  <dcterms:modified xsi:type="dcterms:W3CDTF">2020-09-08T06:02:00Z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0x0101009C5EDA157135604C82A09F7795866B20</vt:lpwstr>
  </property>
</Properties>
</file>