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637E" w14:textId="77777777" w:rsidR="00FA1D49" w:rsidRPr="009E0468" w:rsidRDefault="00FA1D49" w:rsidP="009E0468">
      <w:pPr>
        <w:spacing w:line="276" w:lineRule="auto"/>
        <w:jc w:val="center"/>
        <w:rPr>
          <w:b/>
          <w:sz w:val="20"/>
        </w:rPr>
      </w:pPr>
      <w:r w:rsidRPr="000A2F85">
        <w:rPr>
          <w:b/>
          <w:sz w:val="20"/>
        </w:rPr>
        <w:t xml:space="preserve">ENERGETIKOS MINISTERIJA </w:t>
      </w:r>
    </w:p>
    <w:p w14:paraId="799FD407" w14:textId="77777777" w:rsidR="00350628" w:rsidRPr="000A2F85" w:rsidRDefault="00350628" w:rsidP="00350628">
      <w:pPr>
        <w:spacing w:line="276" w:lineRule="auto"/>
        <w:jc w:val="center"/>
        <w:rPr>
          <w:sz w:val="20"/>
        </w:rPr>
      </w:pPr>
      <w:r w:rsidRPr="000A2F85">
        <w:rPr>
          <w:b/>
          <w:bCs/>
          <w:color w:val="000000"/>
          <w:sz w:val="20"/>
        </w:rPr>
        <w:t xml:space="preserve">ADMINISTRACINĖS NAŠTOS </w:t>
      </w:r>
      <w:r w:rsidRPr="000A2F85">
        <w:rPr>
          <w:b/>
          <w:sz w:val="20"/>
        </w:rPr>
        <w:t>ŪKIO SUBJEKTAMS</w:t>
      </w:r>
      <w:r w:rsidRPr="000A2F85">
        <w:rPr>
          <w:b/>
          <w:bCs/>
          <w:color w:val="000000"/>
          <w:sz w:val="20"/>
        </w:rPr>
        <w:t xml:space="preserve"> APSKAIČIAVIMO ATASKAITA</w:t>
      </w:r>
    </w:p>
    <w:p w14:paraId="0396091B" w14:textId="10A373CB" w:rsidR="00350628" w:rsidRPr="000A2F85" w:rsidRDefault="00FA1D49" w:rsidP="00350628">
      <w:pPr>
        <w:spacing w:line="360" w:lineRule="atLeast"/>
        <w:jc w:val="center"/>
        <w:rPr>
          <w:sz w:val="20"/>
        </w:rPr>
      </w:pPr>
      <w:r w:rsidRPr="000A2F85">
        <w:rPr>
          <w:sz w:val="20"/>
        </w:rPr>
        <w:t>201</w:t>
      </w:r>
      <w:r w:rsidR="00C65641">
        <w:rPr>
          <w:sz w:val="20"/>
        </w:rPr>
        <w:t>9</w:t>
      </w:r>
      <w:r w:rsidRPr="000A2F85">
        <w:rPr>
          <w:sz w:val="20"/>
        </w:rPr>
        <w:t>-</w:t>
      </w:r>
      <w:r w:rsidR="00D04AB4">
        <w:rPr>
          <w:sz w:val="20"/>
        </w:rPr>
        <w:t>11</w:t>
      </w:r>
      <w:r w:rsidR="00156C80" w:rsidRPr="000A2F85">
        <w:rPr>
          <w:sz w:val="20"/>
        </w:rPr>
        <w:t>-</w:t>
      </w:r>
      <w:r w:rsidR="00B53E1F">
        <w:rPr>
          <w:sz w:val="20"/>
        </w:rPr>
        <w:t>0</w:t>
      </w:r>
      <w:r w:rsidR="00D04AB4">
        <w:rPr>
          <w:sz w:val="20"/>
        </w:rPr>
        <w:t>5</w:t>
      </w:r>
      <w:r w:rsidR="00F156A2" w:rsidRPr="000A2F85">
        <w:rPr>
          <w:b/>
          <w:bCs/>
          <w:sz w:val="20"/>
        </w:rPr>
        <w:t xml:space="preserve"> </w:t>
      </w:r>
      <w:r w:rsidR="008B11C8" w:rsidRPr="000A2F85">
        <w:rPr>
          <w:b/>
          <w:bCs/>
          <w:sz w:val="20"/>
        </w:rPr>
        <w:t xml:space="preserve"> </w:t>
      </w:r>
      <w:r w:rsidR="00350628" w:rsidRPr="000A2F85">
        <w:rPr>
          <w:sz w:val="20"/>
        </w:rPr>
        <w:t>Nr.</w:t>
      </w:r>
      <w:r w:rsidR="00EF7F6B">
        <w:rPr>
          <w:sz w:val="20"/>
        </w:rPr>
        <w:t xml:space="preserve"> </w:t>
      </w:r>
    </w:p>
    <w:p w14:paraId="2DE80E53" w14:textId="77777777" w:rsidR="00350628" w:rsidRPr="000A2F85" w:rsidRDefault="00350628" w:rsidP="00350628">
      <w:pPr>
        <w:spacing w:line="276" w:lineRule="auto"/>
        <w:ind w:left="5865" w:firstLine="514"/>
        <w:rPr>
          <w:sz w:val="20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"/>
        <w:gridCol w:w="3968"/>
        <w:gridCol w:w="1703"/>
        <w:gridCol w:w="1417"/>
        <w:gridCol w:w="708"/>
        <w:gridCol w:w="429"/>
        <w:gridCol w:w="435"/>
        <w:gridCol w:w="569"/>
        <w:gridCol w:w="854"/>
        <w:gridCol w:w="711"/>
        <w:gridCol w:w="994"/>
        <w:gridCol w:w="714"/>
        <w:gridCol w:w="708"/>
        <w:gridCol w:w="1027"/>
      </w:tblGrid>
      <w:tr w:rsidR="00156C80" w:rsidRPr="000A2F85" w14:paraId="08A3C263" w14:textId="77777777" w:rsidTr="00442423">
        <w:trPr>
          <w:cantSplit/>
          <w:trHeight w:val="20"/>
          <w:tblHeader/>
        </w:trPr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B830A" w14:textId="77777777" w:rsidR="00C30984" w:rsidRPr="00C30984" w:rsidRDefault="00C30984" w:rsidP="00C30984">
            <w:pPr>
              <w:tabs>
                <w:tab w:val="left" w:pos="142"/>
              </w:tabs>
              <w:jc w:val="center"/>
              <w:rPr>
                <w:bCs/>
              </w:rPr>
            </w:pPr>
            <w:r w:rsidRPr="00C30984">
              <w:rPr>
                <w:bCs/>
              </w:rPr>
              <w:t>LIETUVOS RESPUBLIKOS</w:t>
            </w:r>
          </w:p>
          <w:p w14:paraId="3A7A64DD" w14:textId="02E53200" w:rsidR="00350628" w:rsidRPr="0056682F" w:rsidRDefault="00C30984" w:rsidP="00C30984">
            <w:pPr>
              <w:tabs>
                <w:tab w:val="left" w:pos="142"/>
              </w:tabs>
              <w:jc w:val="center"/>
              <w:rPr>
                <w:bCs/>
                <w:lang w:val="en-US"/>
              </w:rPr>
            </w:pPr>
            <w:r w:rsidRPr="00C30984">
              <w:rPr>
                <w:bCs/>
              </w:rPr>
              <w:t>GAMTINIŲ DUJŲ ĮSTATYMO NR. VIII-1973 31 IR 37</w:t>
            </w:r>
            <w:r w:rsidRPr="00DF1676">
              <w:rPr>
                <w:bCs/>
                <w:vertAlign w:val="superscript"/>
              </w:rPr>
              <w:t>1</w:t>
            </w:r>
            <w:r w:rsidRPr="00C30984">
              <w:rPr>
                <w:bCs/>
              </w:rPr>
              <w:t xml:space="preserve"> STRAIPSNIŲ PAKEITIMO ĮSTATYM</w:t>
            </w:r>
            <w:r w:rsidR="00087683">
              <w:rPr>
                <w:bCs/>
              </w:rPr>
              <w:t>O PROJEKTAS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C3C8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Laikas (valandomis)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B543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 xml:space="preserve">Vidinis tarifas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9E8B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Pridėtinės išlaidos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28E0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Išori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 xml:space="preserve">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05811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veiksmo atlikimo dažnis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F9217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Ūkio subjek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>tų skai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 xml:space="preserve">čius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45765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pacing w:val="-4"/>
                <w:sz w:val="20"/>
              </w:rPr>
              <w:t>Kiekio kintamasis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98BC4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Administracinė našta ūkio subjektams</w:t>
            </w:r>
          </w:p>
        </w:tc>
      </w:tr>
      <w:tr w:rsidR="00156C80" w:rsidRPr="000A2F85" w14:paraId="09A8BEFD" w14:textId="77777777" w:rsidTr="00442423">
        <w:trPr>
          <w:cantSplit/>
          <w:trHeight w:val="20"/>
        </w:trPr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4FDD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eil. Nr.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A41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tiriamas straipsnis (-iai), punktas (-ai)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CA7C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E15C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tikslinė grupė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53C0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kilmė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C5A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5831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3713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v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9F1C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CAFF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67749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F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AF0F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B8F4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Q (F x L)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42BFE" w14:textId="77777777" w:rsidR="00350628" w:rsidRPr="000A2F85" w:rsidRDefault="00DC21EC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AN</w:t>
            </w:r>
            <w:r w:rsidRPr="000A2F85">
              <w:rPr>
                <w:sz w:val="20"/>
                <w:vertAlign w:val="subscript"/>
              </w:rPr>
              <w:t xml:space="preserve">vv </w:t>
            </w:r>
            <w:r w:rsidRPr="000A2F85">
              <w:rPr>
                <w:sz w:val="20"/>
              </w:rPr>
              <w:t>= (C</w:t>
            </w:r>
            <w:r w:rsidRPr="000A2F85">
              <w:rPr>
                <w:sz w:val="20"/>
                <w:vertAlign w:val="subscript"/>
              </w:rPr>
              <w:t>v</w:t>
            </w:r>
            <w:r w:rsidRPr="000A2F85">
              <w:rPr>
                <w:sz w:val="20"/>
              </w:rPr>
              <w:t xml:space="preserve"> x 1,25 x T</w:t>
            </w:r>
            <w:r w:rsidRPr="000A2F85">
              <w:rPr>
                <w:sz w:val="20"/>
                <w:vertAlign w:val="subscript"/>
              </w:rPr>
              <w:t>v</w:t>
            </w:r>
            <w:r w:rsidRPr="000A2F85">
              <w:rPr>
                <w:sz w:val="20"/>
              </w:rPr>
              <w:t xml:space="preserve"> + C</w:t>
            </w:r>
            <w:r w:rsidRPr="000A2F85">
              <w:rPr>
                <w:sz w:val="20"/>
                <w:vertAlign w:val="subscript"/>
              </w:rPr>
              <w:t>i</w:t>
            </w:r>
            <w:r w:rsidRPr="000A2F85">
              <w:rPr>
                <w:sz w:val="20"/>
              </w:rPr>
              <w:t xml:space="preserve"> x T</w:t>
            </w:r>
            <w:r w:rsidRPr="000A2F85">
              <w:rPr>
                <w:sz w:val="20"/>
                <w:vertAlign w:val="subscript"/>
              </w:rPr>
              <w:t>i</w:t>
            </w:r>
            <w:r w:rsidRPr="000A2F85">
              <w:rPr>
                <w:sz w:val="20"/>
              </w:rPr>
              <w:t>) x Q)</w:t>
            </w:r>
          </w:p>
        </w:tc>
      </w:tr>
      <w:tr w:rsidR="005B7CB8" w:rsidRPr="000A2F85" w14:paraId="6DCEC4C5" w14:textId="77777777" w:rsidTr="005B7CB8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3B260" w14:textId="77777777" w:rsidR="005B7CB8" w:rsidRPr="000A2F85" w:rsidRDefault="005B7CB8" w:rsidP="005B7CB8">
            <w:pPr>
              <w:rPr>
                <w:sz w:val="20"/>
              </w:rPr>
            </w:pPr>
            <w:r w:rsidRPr="000A2F85">
              <w:rPr>
                <w:sz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58682E" w:rsidRPr="000A2F85" w14:paraId="232DB144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2FFB0" w14:textId="3E6554A0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7F0A1" w14:textId="140E7E78" w:rsidR="0058682E" w:rsidRPr="000A2F85" w:rsidRDefault="00921C01" w:rsidP="0058682E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74DB2" w14:textId="7C248AB5" w:rsidR="0058682E" w:rsidRPr="00CA2CC9" w:rsidDel="009E321E" w:rsidRDefault="0058682E" w:rsidP="0058682E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C6D25" w14:textId="36177E1C" w:rsidR="0058682E" w:rsidRPr="000A2F85" w:rsidRDefault="0058682E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40939" w14:textId="5DBD595E" w:rsidR="0058682E" w:rsidRPr="00CA2CC9" w:rsidRDefault="0058682E" w:rsidP="0058682E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28EF2" w14:textId="2920788C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2BF72" w14:textId="7A4AF831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7309C" w14:textId="74018B5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0B35A" w14:textId="704A7899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D6601" w14:textId="2B65827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EF3D4" w14:textId="0EFD6DA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CE016" w14:textId="2AD380B5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D7E30" w14:textId="4A36B1F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EDB3E" w14:textId="75B3F6C3" w:rsidR="0058682E" w:rsidRPr="00791DDC" w:rsidRDefault="0058682E" w:rsidP="0058682E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3B46CD" w:rsidRPr="000A2F85" w14:paraId="0E6B64D9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9388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B11A6" w14:textId="0818A3DE" w:rsidR="003B46CD" w:rsidRPr="000A2F85" w:rsidRDefault="00921C01" w:rsidP="0058682E">
            <w:pPr>
              <w:jc w:val="both"/>
              <w:rPr>
                <w:b/>
                <w:sz w:val="20"/>
              </w:rPr>
            </w:pPr>
            <w:r w:rsidRPr="00921C01">
              <w:rPr>
                <w:b/>
                <w:sz w:val="20"/>
              </w:rPr>
              <w:t>AN</w:t>
            </w:r>
            <w:r w:rsidRPr="00921C01">
              <w:rPr>
                <w:b/>
                <w:sz w:val="20"/>
                <w:vertAlign w:val="subscript"/>
              </w:rPr>
              <w:t>ta</w:t>
            </w:r>
            <w:r w:rsidRPr="00921C01">
              <w:rPr>
                <w:b/>
                <w:sz w:val="20"/>
                <w:vertAlign w:val="superscript"/>
              </w:rPr>
              <w:t>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0EF64" w14:textId="77777777" w:rsidR="003B46CD" w:rsidRPr="000A2F85" w:rsidDel="009E321E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C79E2" w14:textId="77777777" w:rsidR="003B46CD" w:rsidRPr="000A2F85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CD9E6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1DB4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0515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E47D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78C0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4B35A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15B5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C630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2239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D0166" w14:textId="34532B61" w:rsidR="003B46CD" w:rsidRDefault="00921C01" w:rsidP="0058682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4A6DFD" w:rsidRPr="000A2F85" w14:paraId="45D174F4" w14:textId="77777777" w:rsidTr="00680B62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64C14" w14:textId="77777777" w:rsidR="004A6DFD" w:rsidRPr="000A2F85" w:rsidRDefault="004A6DFD" w:rsidP="00680B62">
            <w:pPr>
              <w:jc w:val="both"/>
              <w:rPr>
                <w:color w:val="000000"/>
                <w:sz w:val="20"/>
              </w:rPr>
            </w:pPr>
            <w:r w:rsidRPr="000A2F85">
              <w:rPr>
                <w:color w:val="000000"/>
                <w:sz w:val="20"/>
              </w:rPr>
              <w:t xml:space="preserve">2. </w:t>
            </w:r>
            <w:r w:rsidRPr="000A2F85">
              <w:rPr>
                <w:sz w:val="20"/>
              </w:rPr>
              <w:t>Teisės akto projekto galima sukelti administracinė našta</w:t>
            </w:r>
          </w:p>
        </w:tc>
      </w:tr>
      <w:tr w:rsidR="006775A8" w:rsidRPr="000A2F85" w14:paraId="32E0EEC6" w14:textId="77777777" w:rsidTr="00442423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438B" w14:textId="5E499F20" w:rsidR="006775A8" w:rsidRDefault="006775A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3FD8B" w14:textId="6B4E1DD2" w:rsidR="006775A8" w:rsidRPr="006775A8" w:rsidRDefault="00756F44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C30984">
              <w:rPr>
                <w:bCs/>
                <w:color w:val="000000"/>
                <w:sz w:val="20"/>
              </w:rPr>
              <w:t>1</w:t>
            </w:r>
            <w:r w:rsidR="006775A8">
              <w:rPr>
                <w:bCs/>
                <w:color w:val="000000"/>
                <w:sz w:val="20"/>
              </w:rPr>
              <w:t xml:space="preserve"> str. </w:t>
            </w:r>
            <w:r>
              <w:rPr>
                <w:bCs/>
                <w:color w:val="000000"/>
                <w:sz w:val="20"/>
              </w:rPr>
              <w:t xml:space="preserve">2 </w:t>
            </w:r>
            <w:r w:rsidR="006775A8">
              <w:rPr>
                <w:bCs/>
                <w:color w:val="000000"/>
                <w:sz w:val="20"/>
              </w:rPr>
              <w:t xml:space="preserve">d. </w:t>
            </w:r>
            <w:r>
              <w:rPr>
                <w:bCs/>
                <w:color w:val="000000"/>
                <w:sz w:val="20"/>
              </w:rPr>
              <w:t xml:space="preserve">4 p. </w:t>
            </w:r>
            <w:r w:rsidRPr="00756F44">
              <w:rPr>
                <w:bCs/>
                <w:color w:val="000000"/>
                <w:sz w:val="20"/>
              </w:rPr>
              <w:t>Investiciniuose projektuose pateikia</w:t>
            </w:r>
            <w:r w:rsidR="00A976BF">
              <w:rPr>
                <w:bCs/>
                <w:color w:val="000000"/>
                <w:sz w:val="20"/>
              </w:rPr>
              <w:t xml:space="preserve">mos </w:t>
            </w:r>
            <w:r w:rsidR="00A976BF" w:rsidRPr="00A976BF">
              <w:rPr>
                <w:bCs/>
                <w:color w:val="000000"/>
                <w:sz w:val="20"/>
              </w:rPr>
              <w:t>galimos paklausos mažinimo, diegiant energijos vartojimo efektyvumo didinimo priemones, alternatyvos</w:t>
            </w:r>
            <w:r w:rsidR="00A976BF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2935D" w14:textId="759CF5AD" w:rsidR="006775A8" w:rsidRDefault="00756F44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>Perdavimo sistemos operatorius investiciniame projekte turi pateikti papildomą investavimo alternatyvą.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C36C5" w14:textId="6063B614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6775A8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DF132" w14:textId="30771339" w:rsidR="006775A8" w:rsidRPr="00CA2CC9" w:rsidRDefault="006775A8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AC589" w14:textId="72B3258A" w:rsidR="006775A8" w:rsidRPr="00CA2CC9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8DF5B" w14:textId="3DCEDEE0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D6914" w14:textId="1CA3F3C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5239C" w14:textId="164B3F4D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3D2B6" w14:textId="5FC823D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79569" w14:textId="1AA8EAE0" w:rsidR="006775A8" w:rsidRDefault="00C30984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BE2BD" w14:textId="6B4D3373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775A8">
              <w:rPr>
                <w:rStyle w:val="Puslapioinaosnuoroda"/>
                <w:sz w:val="20"/>
              </w:rPr>
              <w:footnoteReference w:id="1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667C4" w14:textId="2B4DA59F" w:rsidR="006775A8" w:rsidRPr="005F1F12" w:rsidRDefault="00E60457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7B4D3" w14:textId="0683A223" w:rsidR="006775A8" w:rsidRDefault="00C30984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</w:t>
            </w:r>
          </w:p>
        </w:tc>
      </w:tr>
      <w:tr w:rsidR="000605E8" w:rsidRPr="000A2F85" w14:paraId="601D8ACF" w14:textId="77777777" w:rsidTr="001F7736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1802" w14:textId="3E1B5BDC" w:rsidR="000605E8" w:rsidRDefault="00E5294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2AD30" w14:textId="2CD89BBE" w:rsidR="000605E8" w:rsidRPr="00CA2CC9" w:rsidRDefault="00E52948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C30984">
              <w:rPr>
                <w:bCs/>
                <w:color w:val="000000"/>
                <w:sz w:val="20"/>
              </w:rPr>
              <w:t>7</w:t>
            </w:r>
            <w:r w:rsidRPr="00E52948">
              <w:rPr>
                <w:bCs/>
                <w:color w:val="000000"/>
                <w:sz w:val="20"/>
                <w:vertAlign w:val="superscript"/>
              </w:rPr>
              <w:t>1</w:t>
            </w:r>
            <w:r>
              <w:rPr>
                <w:bCs/>
                <w:color w:val="000000"/>
                <w:sz w:val="20"/>
              </w:rPr>
              <w:t xml:space="preserve"> str. 2 d. </w:t>
            </w:r>
            <w:r w:rsidR="00C30984">
              <w:rPr>
                <w:bCs/>
                <w:color w:val="000000"/>
                <w:sz w:val="20"/>
              </w:rPr>
              <w:t>4</w:t>
            </w:r>
            <w:r w:rsidRPr="00791DDC">
              <w:rPr>
                <w:bCs/>
                <w:color w:val="000000"/>
                <w:sz w:val="20"/>
              </w:rPr>
              <w:t xml:space="preserve"> p.</w:t>
            </w:r>
            <w:r w:rsidR="00CA2CC9" w:rsidRPr="00CA2CC9">
              <w:rPr>
                <w:bCs/>
                <w:color w:val="000000"/>
                <w:sz w:val="20"/>
              </w:rPr>
              <w:t xml:space="preserve"> </w:t>
            </w:r>
            <w:r w:rsidRPr="00E52948">
              <w:rPr>
                <w:sz w:val="20"/>
              </w:rPr>
              <w:t xml:space="preserve">Investiciniuose projektuose </w:t>
            </w:r>
            <w:r w:rsidR="00A976BF" w:rsidRPr="00A976BF">
              <w:rPr>
                <w:sz w:val="20"/>
              </w:rPr>
              <w:t>pateikiamos galimos paklausos mažinimo, diegiant energijos vartojimo efektyvumo didinimo priemones, alternatyvos</w:t>
            </w:r>
            <w:r w:rsidR="00A976BF">
              <w:rPr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AE794" w14:textId="4CCBE86A" w:rsidR="000605E8" w:rsidRDefault="00E52948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>Skirst</w:t>
            </w:r>
            <w:r w:rsidR="00C30984">
              <w:rPr>
                <w:sz w:val="20"/>
              </w:rPr>
              <w:t>ymo</w:t>
            </w:r>
            <w:r>
              <w:rPr>
                <w:sz w:val="20"/>
              </w:rPr>
              <w:t xml:space="preserve"> </w:t>
            </w:r>
            <w:r w:rsidR="00C30984">
              <w:rPr>
                <w:sz w:val="20"/>
              </w:rPr>
              <w:t>sistemos</w:t>
            </w:r>
            <w:r>
              <w:rPr>
                <w:sz w:val="20"/>
              </w:rPr>
              <w:t xml:space="preserve"> operatorius investiciniame projekte </w:t>
            </w:r>
            <w:r w:rsidRPr="00E52948">
              <w:rPr>
                <w:sz w:val="20"/>
              </w:rPr>
              <w:t>turi pateikti papildomą investavimo alternatyvą.</w:t>
            </w:r>
            <w:r w:rsidR="00CA2CC9">
              <w:rPr>
                <w:sz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2C3C7" w14:textId="56FE3161" w:rsidR="000605E8" w:rsidRPr="00A83B35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9C1763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D66CF" w14:textId="1451F7ED" w:rsidR="000605E8" w:rsidRPr="00CA2CC9" w:rsidRDefault="0011097B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DF1E9" w14:textId="0DAF6756" w:rsidR="000605E8" w:rsidRPr="00CA2CC9" w:rsidRDefault="001F7736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52948">
              <w:rPr>
                <w:sz w:val="20"/>
              </w:rPr>
              <w:t>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4D5D" w14:textId="31A3794F" w:rsidR="000605E8" w:rsidRDefault="00CA2CC9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2BAD6" w14:textId="7EF2FDBB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6533E" w14:textId="5E10C06E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477DF" w14:textId="43B32EE7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78AA5" w14:textId="6C5D7828" w:rsidR="000605E8" w:rsidRDefault="00C30984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E8D3E" w14:textId="54DCD423" w:rsidR="000605E8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D0E99"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D714B" w14:textId="44E1D933" w:rsidR="000605E8" w:rsidRPr="001F7736" w:rsidRDefault="00E60457" w:rsidP="000605E8">
            <w:pPr>
              <w:jc w:val="both"/>
              <w:rPr>
                <w:sz w:val="20"/>
                <w:highlight w:val="yellow"/>
              </w:rPr>
            </w:pPr>
            <w:r w:rsidRPr="00E60457">
              <w:rPr>
                <w:sz w:val="20"/>
              </w:rPr>
              <w:t>0,5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0280F" w14:textId="146A3A61" w:rsidR="000605E8" w:rsidRDefault="00DF1676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</w:t>
            </w:r>
          </w:p>
        </w:tc>
      </w:tr>
      <w:tr w:rsidR="0079384D" w:rsidRPr="000A2F85" w14:paraId="1D3FE3BE" w14:textId="77777777" w:rsidTr="00893057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AE34F" w14:textId="77777777" w:rsidR="0079384D" w:rsidRPr="000A2F85" w:rsidRDefault="0079384D" w:rsidP="0079384D">
            <w:pPr>
              <w:jc w:val="center"/>
              <w:rPr>
                <w:sz w:val="20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F3686" w14:textId="77777777" w:rsidR="0079384D" w:rsidRPr="000A2F85" w:rsidRDefault="0079384D" w:rsidP="0079384D">
            <w:pPr>
              <w:rPr>
                <w:sz w:val="20"/>
              </w:rPr>
            </w:pPr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</w:p>
        </w:tc>
        <w:tc>
          <w:tcPr>
            <w:tcW w:w="25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B9103" w14:textId="77777777" w:rsidR="0079384D" w:rsidRPr="000A2F85" w:rsidRDefault="0079384D" w:rsidP="0079384D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7143A" w14:textId="7821EA2F" w:rsidR="0079384D" w:rsidRPr="000A2F85" w:rsidRDefault="00DF1676" w:rsidP="0079384D">
            <w:pPr>
              <w:ind w:firstLine="5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1342</w:t>
            </w:r>
          </w:p>
        </w:tc>
      </w:tr>
      <w:tr w:rsidR="0079384D" w:rsidRPr="000A2F85" w14:paraId="15FE046C" w14:textId="77777777" w:rsidTr="00F51163">
        <w:trPr>
          <w:cantSplit/>
          <w:trHeight w:val="10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AE5D" w14:textId="77777777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Teisės akto projekto sukeliamas numatomas administracinės naštos pokytis (</w:t>
            </w:r>
            <w:r w:rsidRPr="000A2F85">
              <w:rPr>
                <w:b/>
                <w:color w:val="000000"/>
                <w:sz w:val="20"/>
              </w:rPr>
              <w:t>Lietuvos Respublikos piniginiais vienetais</w:t>
            </w:r>
            <w:r w:rsidRPr="000A2F85">
              <w:rPr>
                <w:b/>
                <w:sz w:val="20"/>
              </w:rPr>
              <w:t xml:space="preserve">) </w:t>
            </w:r>
          </w:p>
        </w:tc>
      </w:tr>
      <w:tr w:rsidR="0079384D" w:rsidRPr="000A2F85" w14:paraId="37CC46B4" w14:textId="77777777" w:rsidTr="00893057">
        <w:trPr>
          <w:cantSplit/>
          <w:trHeight w:val="20"/>
        </w:trPr>
        <w:tc>
          <w:tcPr>
            <w:tcW w:w="46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C6685" w14:textId="3FC4E6DA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perscript"/>
              </w:rPr>
              <w:t>P</w:t>
            </w:r>
            <w:r w:rsidRPr="000A2F85">
              <w:rPr>
                <w:b/>
                <w:sz w:val="20"/>
              </w:rPr>
              <w:t xml:space="preserve"> = 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  <w:r w:rsidRPr="000A2F85">
              <w:rPr>
                <w:b/>
                <w:sz w:val="20"/>
              </w:rPr>
              <w:t xml:space="preserve"> - 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G</w:t>
            </w:r>
            <w:r w:rsidRPr="000A2F85">
              <w:rPr>
                <w:b/>
                <w:sz w:val="20"/>
              </w:rPr>
              <w:t xml:space="preserve">      </w:t>
            </w:r>
            <w:r w:rsidRPr="000A2F85"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 </w:t>
            </w:r>
            <w:r w:rsidR="00DF1676">
              <w:rPr>
                <w:b/>
                <w:sz w:val="20"/>
              </w:rPr>
              <w:t>1342</w:t>
            </w:r>
            <w:r w:rsidRPr="000A2F85">
              <w:rPr>
                <w:b/>
                <w:sz w:val="20"/>
              </w:rPr>
              <w:t>-</w:t>
            </w:r>
            <w:r w:rsidR="00791DDC">
              <w:rPr>
                <w:b/>
                <w:sz w:val="20"/>
              </w:rPr>
              <w:t>0</w:t>
            </w:r>
            <w:r w:rsidRPr="000A2F85">
              <w:rPr>
                <w:b/>
                <w:sz w:val="20"/>
              </w:rPr>
              <w:t>=</w:t>
            </w:r>
            <w:r w:rsidR="00DF1676">
              <w:rPr>
                <w:b/>
                <w:sz w:val="20"/>
              </w:rPr>
              <w:t>1342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5DA81" w14:textId="2E7DD4A1" w:rsidR="0079384D" w:rsidRPr="000A2F85" w:rsidRDefault="00DF1676" w:rsidP="007938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1342</w:t>
            </w:r>
          </w:p>
        </w:tc>
      </w:tr>
    </w:tbl>
    <w:p w14:paraId="32C137F1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398BD624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44A308C1" w14:textId="77777777" w:rsidR="009E0468" w:rsidRPr="000A2F85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3D93C09C" w14:textId="77777777" w:rsidR="002962CD" w:rsidRPr="000A2F85" w:rsidRDefault="002962CD" w:rsidP="002962CD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Ataskaitą užpildė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6850FB1C" w14:textId="77777777" w:rsidR="002962CD" w:rsidRPr="000A2F85" w:rsidRDefault="002962CD" w:rsidP="000A2F85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Lietuvos Respublikos energetikos ministerijos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05BE443B" w14:textId="0FAD609E" w:rsidR="006F4F1D" w:rsidRPr="000A2F85" w:rsidRDefault="002B6394" w:rsidP="00F35FDD">
      <w:pPr>
        <w:tabs>
          <w:tab w:val="left" w:pos="6237"/>
        </w:tabs>
        <w:rPr>
          <w:sz w:val="20"/>
        </w:rPr>
      </w:pPr>
      <w:r>
        <w:rPr>
          <w:color w:val="000000"/>
          <w:sz w:val="20"/>
        </w:rPr>
        <w:t>Klimato kaitos valdymo grupės</w:t>
      </w:r>
      <w:r w:rsidR="00DF67F0" w:rsidRPr="000A2F85">
        <w:rPr>
          <w:color w:val="000000"/>
          <w:sz w:val="20"/>
        </w:rPr>
        <w:t xml:space="preserve"> </w:t>
      </w:r>
      <w:r w:rsidR="00791DDC">
        <w:rPr>
          <w:color w:val="000000"/>
          <w:sz w:val="20"/>
        </w:rPr>
        <w:t>patarėjas</w:t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EF7F6B">
        <w:rPr>
          <w:color w:val="000000"/>
          <w:sz w:val="20"/>
        </w:rPr>
        <w:t xml:space="preserve">                   </w:t>
      </w:r>
      <w:r w:rsidR="00F35FDD">
        <w:rPr>
          <w:color w:val="000000"/>
          <w:sz w:val="20"/>
        </w:rPr>
        <w:t xml:space="preserve">                                                                         </w:t>
      </w:r>
      <w:r w:rsidR="00EF7F6B">
        <w:rPr>
          <w:color w:val="000000"/>
          <w:sz w:val="20"/>
        </w:rPr>
        <w:t xml:space="preserve">     </w:t>
      </w:r>
      <w:r w:rsidR="00791DDC">
        <w:rPr>
          <w:color w:val="000000"/>
          <w:sz w:val="20"/>
        </w:rPr>
        <w:t>Mindaugas Stonkus</w:t>
      </w:r>
    </w:p>
    <w:sectPr w:rsidR="006F4F1D" w:rsidRPr="000A2F85" w:rsidSect="00AA59B1">
      <w:headerReference w:type="even" r:id="rId11"/>
      <w:headerReference w:type="default" r:id="rId12"/>
      <w:pgSz w:w="16838" w:h="11906" w:orient="landscape"/>
      <w:pgMar w:top="284" w:right="1134" w:bottom="28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24532" w14:textId="77777777" w:rsidR="00FF5345" w:rsidRDefault="00FF5345">
      <w:r>
        <w:separator/>
      </w:r>
    </w:p>
  </w:endnote>
  <w:endnote w:type="continuationSeparator" w:id="0">
    <w:p w14:paraId="3CD29123" w14:textId="77777777" w:rsidR="00FF5345" w:rsidRDefault="00F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3A8BC" w14:textId="77777777" w:rsidR="00FF5345" w:rsidRDefault="00FF5345">
      <w:r>
        <w:separator/>
      </w:r>
    </w:p>
  </w:footnote>
  <w:footnote w:type="continuationSeparator" w:id="0">
    <w:p w14:paraId="6A7933D6" w14:textId="77777777" w:rsidR="00FF5345" w:rsidRDefault="00FF5345">
      <w:r>
        <w:continuationSeparator/>
      </w:r>
    </w:p>
  </w:footnote>
  <w:footnote w:id="1">
    <w:p w14:paraId="26E4FAEF" w14:textId="23840556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C30984">
        <w:t>Gamtinių dujų p</w:t>
      </w:r>
      <w:r w:rsidR="00756F44">
        <w:t>erdavimo sistemos operatoriaus licenciją turi tik AB</w:t>
      </w:r>
      <w:r w:rsidR="00E52948">
        <w:t xml:space="preserve"> „</w:t>
      </w:r>
      <w:r w:rsidR="00C30984">
        <w:t>Amber Grid</w:t>
      </w:r>
      <w:r w:rsidR="00E52948">
        <w:t>“</w:t>
      </w:r>
      <w:r w:rsidRPr="006775A8">
        <w:t>.</w:t>
      </w:r>
    </w:p>
  </w:footnote>
  <w:footnote w:id="2">
    <w:p w14:paraId="01997B94" w14:textId="338D457A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C30984">
        <w:t>Gamtinių dujų skirstymo sistemos</w:t>
      </w:r>
      <w:r w:rsidR="00791DDC" w:rsidRPr="00791DDC">
        <w:t xml:space="preserve"> operatorius, aptarnaujantis daugiau kaip 100 000 vartotojų</w:t>
      </w:r>
      <w:r w:rsidR="00791DDC">
        <w:t>, yra tik AB „Energijos skirstymo operatorius“</w:t>
      </w:r>
      <w:r w:rsidR="00C30984">
        <w:t>.</w:t>
      </w:r>
      <w:r w:rsidR="001F773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9FB9" w14:textId="77777777" w:rsidR="00680B62" w:rsidRDefault="00680B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024DE2" w14:textId="77777777" w:rsidR="00680B62" w:rsidRDefault="00680B6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E237" w14:textId="200DFAD8" w:rsidR="00680B62" w:rsidRDefault="00680B6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4CD83ABA" w14:textId="77777777" w:rsidR="00680B62" w:rsidRDefault="00680B6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6359FE"/>
    <w:multiLevelType w:val="hybridMultilevel"/>
    <w:tmpl w:val="77B248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0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6162528"/>
    <w:multiLevelType w:val="hybridMultilevel"/>
    <w:tmpl w:val="6896DA8C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4495CF0"/>
    <w:multiLevelType w:val="hybridMultilevel"/>
    <w:tmpl w:val="E19259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12A1"/>
    <w:rsid w:val="00007B2F"/>
    <w:rsid w:val="0001410F"/>
    <w:rsid w:val="00015401"/>
    <w:rsid w:val="0002028A"/>
    <w:rsid w:val="0002108A"/>
    <w:rsid w:val="000213BA"/>
    <w:rsid w:val="00023F53"/>
    <w:rsid w:val="00033B2A"/>
    <w:rsid w:val="00040D80"/>
    <w:rsid w:val="00042B51"/>
    <w:rsid w:val="00050062"/>
    <w:rsid w:val="00050AB4"/>
    <w:rsid w:val="00051549"/>
    <w:rsid w:val="00055945"/>
    <w:rsid w:val="0005781B"/>
    <w:rsid w:val="000605E8"/>
    <w:rsid w:val="00061715"/>
    <w:rsid w:val="00061E11"/>
    <w:rsid w:val="00073960"/>
    <w:rsid w:val="0007776D"/>
    <w:rsid w:val="0008126F"/>
    <w:rsid w:val="000826E8"/>
    <w:rsid w:val="00083877"/>
    <w:rsid w:val="0008470F"/>
    <w:rsid w:val="00084A2C"/>
    <w:rsid w:val="0008522C"/>
    <w:rsid w:val="00087268"/>
    <w:rsid w:val="00087683"/>
    <w:rsid w:val="00092606"/>
    <w:rsid w:val="00097EC7"/>
    <w:rsid w:val="000A2F85"/>
    <w:rsid w:val="000A6572"/>
    <w:rsid w:val="000A7BC8"/>
    <w:rsid w:val="000B3885"/>
    <w:rsid w:val="000B6A65"/>
    <w:rsid w:val="000C564A"/>
    <w:rsid w:val="000D1102"/>
    <w:rsid w:val="000D56CF"/>
    <w:rsid w:val="000D64CF"/>
    <w:rsid w:val="000E1CAC"/>
    <w:rsid w:val="000E3A8A"/>
    <w:rsid w:val="000E43B6"/>
    <w:rsid w:val="000E479B"/>
    <w:rsid w:val="000E5567"/>
    <w:rsid w:val="000F1F93"/>
    <w:rsid w:val="000F4C8C"/>
    <w:rsid w:val="000F52F1"/>
    <w:rsid w:val="000F5C28"/>
    <w:rsid w:val="000F7611"/>
    <w:rsid w:val="00103E37"/>
    <w:rsid w:val="00107268"/>
    <w:rsid w:val="001075AD"/>
    <w:rsid w:val="0011097B"/>
    <w:rsid w:val="0011343E"/>
    <w:rsid w:val="00130710"/>
    <w:rsid w:val="00133F31"/>
    <w:rsid w:val="001355BA"/>
    <w:rsid w:val="0013687E"/>
    <w:rsid w:val="00136881"/>
    <w:rsid w:val="00136AFB"/>
    <w:rsid w:val="001378D2"/>
    <w:rsid w:val="00144BD5"/>
    <w:rsid w:val="00151EA6"/>
    <w:rsid w:val="0015374A"/>
    <w:rsid w:val="0015439F"/>
    <w:rsid w:val="00156C27"/>
    <w:rsid w:val="00156C80"/>
    <w:rsid w:val="00163AD5"/>
    <w:rsid w:val="001674AC"/>
    <w:rsid w:val="00170355"/>
    <w:rsid w:val="00183972"/>
    <w:rsid w:val="0018425A"/>
    <w:rsid w:val="00184B7F"/>
    <w:rsid w:val="0019244A"/>
    <w:rsid w:val="00194342"/>
    <w:rsid w:val="001945D1"/>
    <w:rsid w:val="001946BD"/>
    <w:rsid w:val="001947F5"/>
    <w:rsid w:val="00194E5C"/>
    <w:rsid w:val="001A0A85"/>
    <w:rsid w:val="001A3D33"/>
    <w:rsid w:val="001A3DD7"/>
    <w:rsid w:val="001A402F"/>
    <w:rsid w:val="001A4118"/>
    <w:rsid w:val="001A4465"/>
    <w:rsid w:val="001A72C3"/>
    <w:rsid w:val="001B3A06"/>
    <w:rsid w:val="001B525E"/>
    <w:rsid w:val="001B56B6"/>
    <w:rsid w:val="001B7E03"/>
    <w:rsid w:val="001C5DBF"/>
    <w:rsid w:val="001C75C2"/>
    <w:rsid w:val="001C7639"/>
    <w:rsid w:val="001D0ECF"/>
    <w:rsid w:val="001E4916"/>
    <w:rsid w:val="001F0638"/>
    <w:rsid w:val="001F06C7"/>
    <w:rsid w:val="001F1123"/>
    <w:rsid w:val="001F7736"/>
    <w:rsid w:val="00201AC2"/>
    <w:rsid w:val="00202075"/>
    <w:rsid w:val="002032D8"/>
    <w:rsid w:val="0021226A"/>
    <w:rsid w:val="0021276F"/>
    <w:rsid w:val="00224425"/>
    <w:rsid w:val="00226350"/>
    <w:rsid w:val="00232429"/>
    <w:rsid w:val="002325E5"/>
    <w:rsid w:val="00234578"/>
    <w:rsid w:val="0023503A"/>
    <w:rsid w:val="002368EF"/>
    <w:rsid w:val="002413DA"/>
    <w:rsid w:val="002427E2"/>
    <w:rsid w:val="00243E54"/>
    <w:rsid w:val="00244099"/>
    <w:rsid w:val="00245C90"/>
    <w:rsid w:val="00247B56"/>
    <w:rsid w:val="0026001E"/>
    <w:rsid w:val="002612AA"/>
    <w:rsid w:val="00265A18"/>
    <w:rsid w:val="00280B6F"/>
    <w:rsid w:val="002828AB"/>
    <w:rsid w:val="00287D77"/>
    <w:rsid w:val="00292596"/>
    <w:rsid w:val="00294447"/>
    <w:rsid w:val="002945A7"/>
    <w:rsid w:val="002949B2"/>
    <w:rsid w:val="002962CD"/>
    <w:rsid w:val="002A1AD2"/>
    <w:rsid w:val="002A1B35"/>
    <w:rsid w:val="002A4CA0"/>
    <w:rsid w:val="002A7342"/>
    <w:rsid w:val="002B3947"/>
    <w:rsid w:val="002B3A50"/>
    <w:rsid w:val="002B6394"/>
    <w:rsid w:val="002C1849"/>
    <w:rsid w:val="002C1AFD"/>
    <w:rsid w:val="002C2DA1"/>
    <w:rsid w:val="002C2FE0"/>
    <w:rsid w:val="002C3268"/>
    <w:rsid w:val="002C69E1"/>
    <w:rsid w:val="002D0CD9"/>
    <w:rsid w:val="002D0EA7"/>
    <w:rsid w:val="002D3380"/>
    <w:rsid w:val="002D4B01"/>
    <w:rsid w:val="002D715D"/>
    <w:rsid w:val="002E2C9B"/>
    <w:rsid w:val="002E5D2D"/>
    <w:rsid w:val="00324ABE"/>
    <w:rsid w:val="00324B17"/>
    <w:rsid w:val="003253DE"/>
    <w:rsid w:val="00327DCE"/>
    <w:rsid w:val="00330A99"/>
    <w:rsid w:val="00331F88"/>
    <w:rsid w:val="003325DF"/>
    <w:rsid w:val="0033287F"/>
    <w:rsid w:val="003367BB"/>
    <w:rsid w:val="00337AF3"/>
    <w:rsid w:val="00337C0C"/>
    <w:rsid w:val="00337FE5"/>
    <w:rsid w:val="00341916"/>
    <w:rsid w:val="00345AA3"/>
    <w:rsid w:val="00350628"/>
    <w:rsid w:val="00351D4B"/>
    <w:rsid w:val="00352DD9"/>
    <w:rsid w:val="00354B03"/>
    <w:rsid w:val="0035763B"/>
    <w:rsid w:val="00364BC4"/>
    <w:rsid w:val="003673CF"/>
    <w:rsid w:val="0037443E"/>
    <w:rsid w:val="00375047"/>
    <w:rsid w:val="0038535D"/>
    <w:rsid w:val="00387D3C"/>
    <w:rsid w:val="00387DB9"/>
    <w:rsid w:val="003904F1"/>
    <w:rsid w:val="00390AF3"/>
    <w:rsid w:val="00393B98"/>
    <w:rsid w:val="00396211"/>
    <w:rsid w:val="003A369F"/>
    <w:rsid w:val="003B09B2"/>
    <w:rsid w:val="003B46CD"/>
    <w:rsid w:val="003C1E47"/>
    <w:rsid w:val="003C6BCC"/>
    <w:rsid w:val="003E0B50"/>
    <w:rsid w:val="003E7F7B"/>
    <w:rsid w:val="003F1588"/>
    <w:rsid w:val="003F1E22"/>
    <w:rsid w:val="003F22B2"/>
    <w:rsid w:val="003F256A"/>
    <w:rsid w:val="003F5B6F"/>
    <w:rsid w:val="003F7051"/>
    <w:rsid w:val="00401665"/>
    <w:rsid w:val="00401C3D"/>
    <w:rsid w:val="0040785D"/>
    <w:rsid w:val="00407C74"/>
    <w:rsid w:val="0041014E"/>
    <w:rsid w:val="00411A4D"/>
    <w:rsid w:val="0042727B"/>
    <w:rsid w:val="0042752E"/>
    <w:rsid w:val="00440634"/>
    <w:rsid w:val="00440FA3"/>
    <w:rsid w:val="00441BCF"/>
    <w:rsid w:val="00442423"/>
    <w:rsid w:val="00446E31"/>
    <w:rsid w:val="00454101"/>
    <w:rsid w:val="00455B9B"/>
    <w:rsid w:val="00464712"/>
    <w:rsid w:val="00465CD5"/>
    <w:rsid w:val="00465D2F"/>
    <w:rsid w:val="00472325"/>
    <w:rsid w:val="00477288"/>
    <w:rsid w:val="0047734D"/>
    <w:rsid w:val="00481D88"/>
    <w:rsid w:val="00482D5A"/>
    <w:rsid w:val="004967C2"/>
    <w:rsid w:val="00497F39"/>
    <w:rsid w:val="004A2F39"/>
    <w:rsid w:val="004A3796"/>
    <w:rsid w:val="004A3B94"/>
    <w:rsid w:val="004A549A"/>
    <w:rsid w:val="004A6A6E"/>
    <w:rsid w:val="004A6DFD"/>
    <w:rsid w:val="004B008E"/>
    <w:rsid w:val="004B1B2D"/>
    <w:rsid w:val="004B2EC9"/>
    <w:rsid w:val="004B35AE"/>
    <w:rsid w:val="004B5BBE"/>
    <w:rsid w:val="004C4C4B"/>
    <w:rsid w:val="004C66E7"/>
    <w:rsid w:val="004C691E"/>
    <w:rsid w:val="004D54B9"/>
    <w:rsid w:val="004D58F0"/>
    <w:rsid w:val="004E005E"/>
    <w:rsid w:val="004E2A09"/>
    <w:rsid w:val="004F5EBF"/>
    <w:rsid w:val="004F68B2"/>
    <w:rsid w:val="004F7543"/>
    <w:rsid w:val="0051770B"/>
    <w:rsid w:val="00525179"/>
    <w:rsid w:val="00525273"/>
    <w:rsid w:val="00526EE2"/>
    <w:rsid w:val="00530BA9"/>
    <w:rsid w:val="005319DC"/>
    <w:rsid w:val="005321EB"/>
    <w:rsid w:val="005356E9"/>
    <w:rsid w:val="00535DB9"/>
    <w:rsid w:val="00541193"/>
    <w:rsid w:val="005428FA"/>
    <w:rsid w:val="0054723A"/>
    <w:rsid w:val="00560968"/>
    <w:rsid w:val="00560A95"/>
    <w:rsid w:val="00563C9A"/>
    <w:rsid w:val="0056682F"/>
    <w:rsid w:val="0057362D"/>
    <w:rsid w:val="00573F7A"/>
    <w:rsid w:val="00576F9D"/>
    <w:rsid w:val="0057788E"/>
    <w:rsid w:val="00581771"/>
    <w:rsid w:val="00582CAC"/>
    <w:rsid w:val="0058682E"/>
    <w:rsid w:val="0059090F"/>
    <w:rsid w:val="00591AF9"/>
    <w:rsid w:val="005A5535"/>
    <w:rsid w:val="005A7C46"/>
    <w:rsid w:val="005B0185"/>
    <w:rsid w:val="005B0779"/>
    <w:rsid w:val="005B0B0D"/>
    <w:rsid w:val="005B45E9"/>
    <w:rsid w:val="005B55BE"/>
    <w:rsid w:val="005B74F3"/>
    <w:rsid w:val="005B7CB8"/>
    <w:rsid w:val="005C3E26"/>
    <w:rsid w:val="005C6399"/>
    <w:rsid w:val="005D3821"/>
    <w:rsid w:val="005D47FE"/>
    <w:rsid w:val="005D760F"/>
    <w:rsid w:val="005D7ED3"/>
    <w:rsid w:val="005E23ED"/>
    <w:rsid w:val="005E29BC"/>
    <w:rsid w:val="005E3E9F"/>
    <w:rsid w:val="005F1939"/>
    <w:rsid w:val="005F1F12"/>
    <w:rsid w:val="005F3391"/>
    <w:rsid w:val="005F41D9"/>
    <w:rsid w:val="005F4BCE"/>
    <w:rsid w:val="005F79F3"/>
    <w:rsid w:val="00601EBA"/>
    <w:rsid w:val="006042BC"/>
    <w:rsid w:val="00606F68"/>
    <w:rsid w:val="006107B5"/>
    <w:rsid w:val="00611EDC"/>
    <w:rsid w:val="00612642"/>
    <w:rsid w:val="006135EE"/>
    <w:rsid w:val="00613E8C"/>
    <w:rsid w:val="00613EA5"/>
    <w:rsid w:val="00616BDE"/>
    <w:rsid w:val="0062183E"/>
    <w:rsid w:val="00622229"/>
    <w:rsid w:val="00626F9E"/>
    <w:rsid w:val="00630EC8"/>
    <w:rsid w:val="006338DA"/>
    <w:rsid w:val="00636E6F"/>
    <w:rsid w:val="00640572"/>
    <w:rsid w:val="006415A1"/>
    <w:rsid w:val="00641B83"/>
    <w:rsid w:val="006547B6"/>
    <w:rsid w:val="006579C1"/>
    <w:rsid w:val="00660167"/>
    <w:rsid w:val="006623DB"/>
    <w:rsid w:val="00663CE2"/>
    <w:rsid w:val="0066409A"/>
    <w:rsid w:val="00664678"/>
    <w:rsid w:val="00665225"/>
    <w:rsid w:val="00670213"/>
    <w:rsid w:val="00672980"/>
    <w:rsid w:val="00672A7F"/>
    <w:rsid w:val="00675618"/>
    <w:rsid w:val="006775A8"/>
    <w:rsid w:val="00680411"/>
    <w:rsid w:val="00680983"/>
    <w:rsid w:val="00680B62"/>
    <w:rsid w:val="006827A5"/>
    <w:rsid w:val="00682EEC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C4E"/>
    <w:rsid w:val="006B0EEB"/>
    <w:rsid w:val="006B7E9D"/>
    <w:rsid w:val="006C54D9"/>
    <w:rsid w:val="006D0E99"/>
    <w:rsid w:val="006D5D3D"/>
    <w:rsid w:val="006D64AE"/>
    <w:rsid w:val="006D7067"/>
    <w:rsid w:val="006D7971"/>
    <w:rsid w:val="006E014D"/>
    <w:rsid w:val="006E2300"/>
    <w:rsid w:val="006E2CD3"/>
    <w:rsid w:val="006E55F4"/>
    <w:rsid w:val="006E65D0"/>
    <w:rsid w:val="006E6D22"/>
    <w:rsid w:val="006E7576"/>
    <w:rsid w:val="006F4F1D"/>
    <w:rsid w:val="006F5DE0"/>
    <w:rsid w:val="00701186"/>
    <w:rsid w:val="00701EE2"/>
    <w:rsid w:val="00702DBE"/>
    <w:rsid w:val="00704DB7"/>
    <w:rsid w:val="007051F6"/>
    <w:rsid w:val="00707CF2"/>
    <w:rsid w:val="00712EF5"/>
    <w:rsid w:val="007163B0"/>
    <w:rsid w:val="00722BF7"/>
    <w:rsid w:val="007236F6"/>
    <w:rsid w:val="00742292"/>
    <w:rsid w:val="0074589F"/>
    <w:rsid w:val="00746968"/>
    <w:rsid w:val="007469D8"/>
    <w:rsid w:val="0075181B"/>
    <w:rsid w:val="00756F44"/>
    <w:rsid w:val="00761339"/>
    <w:rsid w:val="00763C5D"/>
    <w:rsid w:val="00764B2E"/>
    <w:rsid w:val="00773C8B"/>
    <w:rsid w:val="00774043"/>
    <w:rsid w:val="00783B5F"/>
    <w:rsid w:val="00784E27"/>
    <w:rsid w:val="00791808"/>
    <w:rsid w:val="007919C4"/>
    <w:rsid w:val="00791DD2"/>
    <w:rsid w:val="00791DDC"/>
    <w:rsid w:val="0079384D"/>
    <w:rsid w:val="007942ED"/>
    <w:rsid w:val="007A0C5B"/>
    <w:rsid w:val="007A39E8"/>
    <w:rsid w:val="007A5E55"/>
    <w:rsid w:val="007A61A3"/>
    <w:rsid w:val="007A7995"/>
    <w:rsid w:val="007B4C4F"/>
    <w:rsid w:val="007B77EE"/>
    <w:rsid w:val="007B792B"/>
    <w:rsid w:val="007C1C24"/>
    <w:rsid w:val="007D4C6C"/>
    <w:rsid w:val="007D53C6"/>
    <w:rsid w:val="007D60F7"/>
    <w:rsid w:val="007D6E06"/>
    <w:rsid w:val="007E1624"/>
    <w:rsid w:val="007E46ED"/>
    <w:rsid w:val="007E48C0"/>
    <w:rsid w:val="007F564B"/>
    <w:rsid w:val="007F6E44"/>
    <w:rsid w:val="00804879"/>
    <w:rsid w:val="00814D28"/>
    <w:rsid w:val="008178A6"/>
    <w:rsid w:val="00822F86"/>
    <w:rsid w:val="008232E1"/>
    <w:rsid w:val="00824675"/>
    <w:rsid w:val="00825919"/>
    <w:rsid w:val="008264A8"/>
    <w:rsid w:val="0082750D"/>
    <w:rsid w:val="008275CD"/>
    <w:rsid w:val="00827D32"/>
    <w:rsid w:val="0083359F"/>
    <w:rsid w:val="00834035"/>
    <w:rsid w:val="0083531F"/>
    <w:rsid w:val="008431FA"/>
    <w:rsid w:val="00843D03"/>
    <w:rsid w:val="00850699"/>
    <w:rsid w:val="00855002"/>
    <w:rsid w:val="008605BD"/>
    <w:rsid w:val="00861045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869E1"/>
    <w:rsid w:val="00886C98"/>
    <w:rsid w:val="008902CE"/>
    <w:rsid w:val="008903E6"/>
    <w:rsid w:val="008922FD"/>
    <w:rsid w:val="00892B62"/>
    <w:rsid w:val="00893057"/>
    <w:rsid w:val="00893320"/>
    <w:rsid w:val="00897303"/>
    <w:rsid w:val="008A08D8"/>
    <w:rsid w:val="008A1290"/>
    <w:rsid w:val="008A2661"/>
    <w:rsid w:val="008B041E"/>
    <w:rsid w:val="008B11C8"/>
    <w:rsid w:val="008C095C"/>
    <w:rsid w:val="008C56B0"/>
    <w:rsid w:val="008C5C61"/>
    <w:rsid w:val="008C5E17"/>
    <w:rsid w:val="008D52DE"/>
    <w:rsid w:val="008E3DD0"/>
    <w:rsid w:val="008E7448"/>
    <w:rsid w:val="008F61DA"/>
    <w:rsid w:val="008F68CD"/>
    <w:rsid w:val="00901D43"/>
    <w:rsid w:val="009029DC"/>
    <w:rsid w:val="00902C47"/>
    <w:rsid w:val="00906F89"/>
    <w:rsid w:val="00913F59"/>
    <w:rsid w:val="00921C01"/>
    <w:rsid w:val="00922E44"/>
    <w:rsid w:val="00925D0D"/>
    <w:rsid w:val="00926066"/>
    <w:rsid w:val="0093168E"/>
    <w:rsid w:val="00935397"/>
    <w:rsid w:val="00936075"/>
    <w:rsid w:val="0093755A"/>
    <w:rsid w:val="00937D50"/>
    <w:rsid w:val="0094048C"/>
    <w:rsid w:val="00943590"/>
    <w:rsid w:val="0094417B"/>
    <w:rsid w:val="0094440D"/>
    <w:rsid w:val="00947A12"/>
    <w:rsid w:val="00952E3F"/>
    <w:rsid w:val="00956722"/>
    <w:rsid w:val="00956874"/>
    <w:rsid w:val="009618DF"/>
    <w:rsid w:val="00967551"/>
    <w:rsid w:val="0097503F"/>
    <w:rsid w:val="00980534"/>
    <w:rsid w:val="00981FF7"/>
    <w:rsid w:val="00984584"/>
    <w:rsid w:val="00991F80"/>
    <w:rsid w:val="009927AF"/>
    <w:rsid w:val="009A4204"/>
    <w:rsid w:val="009A612B"/>
    <w:rsid w:val="009A6DE7"/>
    <w:rsid w:val="009A78FD"/>
    <w:rsid w:val="009B587B"/>
    <w:rsid w:val="009B6A10"/>
    <w:rsid w:val="009C1763"/>
    <w:rsid w:val="009C5008"/>
    <w:rsid w:val="009C6305"/>
    <w:rsid w:val="009D15D4"/>
    <w:rsid w:val="009D22CB"/>
    <w:rsid w:val="009E0468"/>
    <w:rsid w:val="009E1CF0"/>
    <w:rsid w:val="009E321E"/>
    <w:rsid w:val="009F22D3"/>
    <w:rsid w:val="009F7721"/>
    <w:rsid w:val="00A0434A"/>
    <w:rsid w:val="00A044BB"/>
    <w:rsid w:val="00A06E95"/>
    <w:rsid w:val="00A2174A"/>
    <w:rsid w:val="00A253EC"/>
    <w:rsid w:val="00A26412"/>
    <w:rsid w:val="00A26AC1"/>
    <w:rsid w:val="00A26C9E"/>
    <w:rsid w:val="00A302F0"/>
    <w:rsid w:val="00A31A0E"/>
    <w:rsid w:val="00A359DC"/>
    <w:rsid w:val="00A42EF8"/>
    <w:rsid w:val="00A476BC"/>
    <w:rsid w:val="00A50744"/>
    <w:rsid w:val="00A54498"/>
    <w:rsid w:val="00A607D0"/>
    <w:rsid w:val="00A624C5"/>
    <w:rsid w:val="00A625A7"/>
    <w:rsid w:val="00A6411F"/>
    <w:rsid w:val="00A651E0"/>
    <w:rsid w:val="00A72D9D"/>
    <w:rsid w:val="00A766F8"/>
    <w:rsid w:val="00A83B35"/>
    <w:rsid w:val="00A861DF"/>
    <w:rsid w:val="00A902DA"/>
    <w:rsid w:val="00A90C10"/>
    <w:rsid w:val="00A917C0"/>
    <w:rsid w:val="00A91BAC"/>
    <w:rsid w:val="00A93A1B"/>
    <w:rsid w:val="00A976BF"/>
    <w:rsid w:val="00AA15A6"/>
    <w:rsid w:val="00AA2395"/>
    <w:rsid w:val="00AA284F"/>
    <w:rsid w:val="00AA59B1"/>
    <w:rsid w:val="00AB5C0F"/>
    <w:rsid w:val="00AC707B"/>
    <w:rsid w:val="00AD2248"/>
    <w:rsid w:val="00AD7299"/>
    <w:rsid w:val="00AE0D1F"/>
    <w:rsid w:val="00AE1E21"/>
    <w:rsid w:val="00AE430A"/>
    <w:rsid w:val="00AE7C3A"/>
    <w:rsid w:val="00AF2668"/>
    <w:rsid w:val="00B00AF2"/>
    <w:rsid w:val="00B142B9"/>
    <w:rsid w:val="00B143ED"/>
    <w:rsid w:val="00B16079"/>
    <w:rsid w:val="00B1730B"/>
    <w:rsid w:val="00B210EA"/>
    <w:rsid w:val="00B3477E"/>
    <w:rsid w:val="00B34A6A"/>
    <w:rsid w:val="00B363F4"/>
    <w:rsid w:val="00B37FF5"/>
    <w:rsid w:val="00B429AE"/>
    <w:rsid w:val="00B437DF"/>
    <w:rsid w:val="00B44828"/>
    <w:rsid w:val="00B5137D"/>
    <w:rsid w:val="00B5307B"/>
    <w:rsid w:val="00B53E1F"/>
    <w:rsid w:val="00B61387"/>
    <w:rsid w:val="00B661EF"/>
    <w:rsid w:val="00B66AFD"/>
    <w:rsid w:val="00B67A73"/>
    <w:rsid w:val="00B71E40"/>
    <w:rsid w:val="00B725DB"/>
    <w:rsid w:val="00B72613"/>
    <w:rsid w:val="00B76743"/>
    <w:rsid w:val="00B94960"/>
    <w:rsid w:val="00B965CE"/>
    <w:rsid w:val="00BA12C2"/>
    <w:rsid w:val="00BA4F2E"/>
    <w:rsid w:val="00BB5C02"/>
    <w:rsid w:val="00BC08AF"/>
    <w:rsid w:val="00BC0A1E"/>
    <w:rsid w:val="00BC1F64"/>
    <w:rsid w:val="00BC59D7"/>
    <w:rsid w:val="00BC6A12"/>
    <w:rsid w:val="00BD239F"/>
    <w:rsid w:val="00BD457E"/>
    <w:rsid w:val="00BE12D9"/>
    <w:rsid w:val="00BE1D64"/>
    <w:rsid w:val="00BE45CE"/>
    <w:rsid w:val="00BE5976"/>
    <w:rsid w:val="00BE659E"/>
    <w:rsid w:val="00BE7224"/>
    <w:rsid w:val="00BF1B5A"/>
    <w:rsid w:val="00BF65F8"/>
    <w:rsid w:val="00C05B15"/>
    <w:rsid w:val="00C069A0"/>
    <w:rsid w:val="00C130E7"/>
    <w:rsid w:val="00C254D6"/>
    <w:rsid w:val="00C27A21"/>
    <w:rsid w:val="00C30976"/>
    <w:rsid w:val="00C30984"/>
    <w:rsid w:val="00C316F0"/>
    <w:rsid w:val="00C343FC"/>
    <w:rsid w:val="00C44AD1"/>
    <w:rsid w:val="00C523C5"/>
    <w:rsid w:val="00C555CC"/>
    <w:rsid w:val="00C57DD6"/>
    <w:rsid w:val="00C65641"/>
    <w:rsid w:val="00C658E2"/>
    <w:rsid w:val="00C6721F"/>
    <w:rsid w:val="00C701B0"/>
    <w:rsid w:val="00C7535F"/>
    <w:rsid w:val="00C81B6E"/>
    <w:rsid w:val="00C845B7"/>
    <w:rsid w:val="00C85258"/>
    <w:rsid w:val="00C85CF9"/>
    <w:rsid w:val="00C87FD0"/>
    <w:rsid w:val="00C905CA"/>
    <w:rsid w:val="00C90CFC"/>
    <w:rsid w:val="00C94497"/>
    <w:rsid w:val="00C94C03"/>
    <w:rsid w:val="00C9637E"/>
    <w:rsid w:val="00CA0587"/>
    <w:rsid w:val="00CA1271"/>
    <w:rsid w:val="00CA2571"/>
    <w:rsid w:val="00CA2CC9"/>
    <w:rsid w:val="00CA3CCD"/>
    <w:rsid w:val="00CB5D0F"/>
    <w:rsid w:val="00CB5F99"/>
    <w:rsid w:val="00CC1419"/>
    <w:rsid w:val="00CD1EF8"/>
    <w:rsid w:val="00CD2DBA"/>
    <w:rsid w:val="00CD5E7A"/>
    <w:rsid w:val="00CD69C8"/>
    <w:rsid w:val="00CE1452"/>
    <w:rsid w:val="00CE5414"/>
    <w:rsid w:val="00CE6BA3"/>
    <w:rsid w:val="00CE7740"/>
    <w:rsid w:val="00CF14BE"/>
    <w:rsid w:val="00CF5BFB"/>
    <w:rsid w:val="00D01C42"/>
    <w:rsid w:val="00D04AB4"/>
    <w:rsid w:val="00D11AF0"/>
    <w:rsid w:val="00D13A73"/>
    <w:rsid w:val="00D13FB0"/>
    <w:rsid w:val="00D166C9"/>
    <w:rsid w:val="00D230C8"/>
    <w:rsid w:val="00D3184D"/>
    <w:rsid w:val="00D3191F"/>
    <w:rsid w:val="00D33019"/>
    <w:rsid w:val="00D3584D"/>
    <w:rsid w:val="00D42CA5"/>
    <w:rsid w:val="00D47048"/>
    <w:rsid w:val="00D47507"/>
    <w:rsid w:val="00D47518"/>
    <w:rsid w:val="00D47C6A"/>
    <w:rsid w:val="00D50F32"/>
    <w:rsid w:val="00D520DC"/>
    <w:rsid w:val="00D57DCE"/>
    <w:rsid w:val="00D57EC3"/>
    <w:rsid w:val="00D603A8"/>
    <w:rsid w:val="00D64147"/>
    <w:rsid w:val="00D715B0"/>
    <w:rsid w:val="00D729AC"/>
    <w:rsid w:val="00D76847"/>
    <w:rsid w:val="00D80E1C"/>
    <w:rsid w:val="00D82AE1"/>
    <w:rsid w:val="00D8327E"/>
    <w:rsid w:val="00D834CB"/>
    <w:rsid w:val="00D87391"/>
    <w:rsid w:val="00D92B0F"/>
    <w:rsid w:val="00D92C91"/>
    <w:rsid w:val="00D9675B"/>
    <w:rsid w:val="00DA1713"/>
    <w:rsid w:val="00DA3707"/>
    <w:rsid w:val="00DA4CD1"/>
    <w:rsid w:val="00DA7F0F"/>
    <w:rsid w:val="00DB0A26"/>
    <w:rsid w:val="00DB3CEE"/>
    <w:rsid w:val="00DB7786"/>
    <w:rsid w:val="00DC21EC"/>
    <w:rsid w:val="00DC5784"/>
    <w:rsid w:val="00DD0084"/>
    <w:rsid w:val="00DD0109"/>
    <w:rsid w:val="00DD42F5"/>
    <w:rsid w:val="00DE13A1"/>
    <w:rsid w:val="00DE4809"/>
    <w:rsid w:val="00DE5C27"/>
    <w:rsid w:val="00DE75DC"/>
    <w:rsid w:val="00DF1676"/>
    <w:rsid w:val="00DF31CE"/>
    <w:rsid w:val="00DF43C3"/>
    <w:rsid w:val="00DF650B"/>
    <w:rsid w:val="00DF67F0"/>
    <w:rsid w:val="00DF71B1"/>
    <w:rsid w:val="00E0550B"/>
    <w:rsid w:val="00E06A06"/>
    <w:rsid w:val="00E12A00"/>
    <w:rsid w:val="00E14DB1"/>
    <w:rsid w:val="00E15FEB"/>
    <w:rsid w:val="00E2089E"/>
    <w:rsid w:val="00E224CD"/>
    <w:rsid w:val="00E240ED"/>
    <w:rsid w:val="00E24A06"/>
    <w:rsid w:val="00E25FB0"/>
    <w:rsid w:val="00E31CC3"/>
    <w:rsid w:val="00E3249E"/>
    <w:rsid w:val="00E3319B"/>
    <w:rsid w:val="00E34514"/>
    <w:rsid w:val="00E43530"/>
    <w:rsid w:val="00E43E40"/>
    <w:rsid w:val="00E44E34"/>
    <w:rsid w:val="00E460E5"/>
    <w:rsid w:val="00E46A8F"/>
    <w:rsid w:val="00E52948"/>
    <w:rsid w:val="00E5628E"/>
    <w:rsid w:val="00E60457"/>
    <w:rsid w:val="00E61746"/>
    <w:rsid w:val="00E63397"/>
    <w:rsid w:val="00E70F59"/>
    <w:rsid w:val="00E71927"/>
    <w:rsid w:val="00E73E4B"/>
    <w:rsid w:val="00E854D8"/>
    <w:rsid w:val="00E93457"/>
    <w:rsid w:val="00E93CF4"/>
    <w:rsid w:val="00E94F74"/>
    <w:rsid w:val="00E96039"/>
    <w:rsid w:val="00E963E3"/>
    <w:rsid w:val="00EA1CF1"/>
    <w:rsid w:val="00EA5325"/>
    <w:rsid w:val="00EA5B36"/>
    <w:rsid w:val="00EA6659"/>
    <w:rsid w:val="00EA6EF0"/>
    <w:rsid w:val="00EB0A2F"/>
    <w:rsid w:val="00EB2C9A"/>
    <w:rsid w:val="00EB603C"/>
    <w:rsid w:val="00EB7AEF"/>
    <w:rsid w:val="00EC1ACF"/>
    <w:rsid w:val="00EC2230"/>
    <w:rsid w:val="00EC6F65"/>
    <w:rsid w:val="00EC739C"/>
    <w:rsid w:val="00ED5DDB"/>
    <w:rsid w:val="00ED6E5F"/>
    <w:rsid w:val="00EE1604"/>
    <w:rsid w:val="00EE2472"/>
    <w:rsid w:val="00EE2706"/>
    <w:rsid w:val="00EE2FB5"/>
    <w:rsid w:val="00EE5D78"/>
    <w:rsid w:val="00EE6FBF"/>
    <w:rsid w:val="00EF031D"/>
    <w:rsid w:val="00EF1437"/>
    <w:rsid w:val="00EF2137"/>
    <w:rsid w:val="00EF6526"/>
    <w:rsid w:val="00EF7957"/>
    <w:rsid w:val="00EF7F6B"/>
    <w:rsid w:val="00F00B70"/>
    <w:rsid w:val="00F10831"/>
    <w:rsid w:val="00F12F21"/>
    <w:rsid w:val="00F156A2"/>
    <w:rsid w:val="00F1668D"/>
    <w:rsid w:val="00F16ED8"/>
    <w:rsid w:val="00F20487"/>
    <w:rsid w:val="00F22EF5"/>
    <w:rsid w:val="00F2796F"/>
    <w:rsid w:val="00F322DC"/>
    <w:rsid w:val="00F32788"/>
    <w:rsid w:val="00F327A1"/>
    <w:rsid w:val="00F33B18"/>
    <w:rsid w:val="00F33C13"/>
    <w:rsid w:val="00F343F0"/>
    <w:rsid w:val="00F35FDD"/>
    <w:rsid w:val="00F40B4C"/>
    <w:rsid w:val="00F41845"/>
    <w:rsid w:val="00F418D7"/>
    <w:rsid w:val="00F425E3"/>
    <w:rsid w:val="00F4707F"/>
    <w:rsid w:val="00F5075A"/>
    <w:rsid w:val="00F51163"/>
    <w:rsid w:val="00F52D86"/>
    <w:rsid w:val="00F54938"/>
    <w:rsid w:val="00F55DED"/>
    <w:rsid w:val="00F55E0E"/>
    <w:rsid w:val="00F56903"/>
    <w:rsid w:val="00F60AA2"/>
    <w:rsid w:val="00F629C5"/>
    <w:rsid w:val="00F6376E"/>
    <w:rsid w:val="00F65D0F"/>
    <w:rsid w:val="00F67BD6"/>
    <w:rsid w:val="00F712CC"/>
    <w:rsid w:val="00F7179B"/>
    <w:rsid w:val="00F80725"/>
    <w:rsid w:val="00F84326"/>
    <w:rsid w:val="00F856CD"/>
    <w:rsid w:val="00F8626A"/>
    <w:rsid w:val="00F86294"/>
    <w:rsid w:val="00F9162E"/>
    <w:rsid w:val="00F93C7E"/>
    <w:rsid w:val="00F95C1D"/>
    <w:rsid w:val="00FA1D49"/>
    <w:rsid w:val="00FA22D2"/>
    <w:rsid w:val="00FB35AB"/>
    <w:rsid w:val="00FB39A4"/>
    <w:rsid w:val="00FC1F84"/>
    <w:rsid w:val="00FC3901"/>
    <w:rsid w:val="00FD0584"/>
    <w:rsid w:val="00FD1DD5"/>
    <w:rsid w:val="00FD3267"/>
    <w:rsid w:val="00FE01AE"/>
    <w:rsid w:val="00FE4F63"/>
    <w:rsid w:val="00FE6F8E"/>
    <w:rsid w:val="00FF3C50"/>
    <w:rsid w:val="00FF534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CB4C1"/>
  <w15:chartTrackingRefBased/>
  <w15:docId w15:val="{AF1E8EE0-1136-413A-A8FA-3EBBBC9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aliases w:val="Hyperlink2"/>
    <w:qFormat/>
    <w:rsid w:val="002032D8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1945D1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2032D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2032D8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72325"/>
    <w:rPr>
      <w:rFonts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472325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472325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72325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472325"/>
    <w:rPr>
      <w:rFonts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Sraas3">
    <w:name w:val="List 3"/>
    <w:basedOn w:val="prastasis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">
    <w:name w:val="heading3char"/>
    <w:uiPriority w:val="99"/>
    <w:rsid w:val="0008522C"/>
    <w:rPr>
      <w:rFonts w:cs="Times New Roman"/>
    </w:rPr>
  </w:style>
  <w:style w:type="character" w:styleId="Grietas">
    <w:name w:val="Strong"/>
    <w:uiPriority w:val="99"/>
    <w:qFormat/>
    <w:locked/>
    <w:rsid w:val="0008522C"/>
    <w:rPr>
      <w:rFonts w:cs="Times New Roman"/>
      <w:b/>
      <w:bCs/>
    </w:rPr>
  </w:style>
  <w:style w:type="paragraph" w:styleId="Antrat">
    <w:name w:val="caption"/>
    <w:basedOn w:val="prastasis"/>
    <w:uiPriority w:val="99"/>
    <w:qFormat/>
    <w:locked/>
    <w:rsid w:val="006F4F1D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uiPriority w:val="99"/>
    <w:rsid w:val="006F4F1D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bodytext">
    <w:name w:val="bodytext"/>
    <w:basedOn w:val="prastasis"/>
    <w:uiPriority w:val="99"/>
    <w:rsid w:val="006F4F1D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uiPriority w:val="99"/>
    <w:semiHidden/>
    <w:unhideWhenUsed/>
    <w:rsid w:val="00791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18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180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180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91808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725DB"/>
    <w:rPr>
      <w:color w:val="808080"/>
      <w:shd w:val="clear" w:color="auto" w:fill="E6E6E6"/>
    </w:rPr>
  </w:style>
  <w:style w:type="paragraph" w:customStyle="1" w:styleId="ng-binding">
    <w:name w:val="ng-binding"/>
    <w:basedOn w:val="prastasis"/>
    <w:rsid w:val="00354B03"/>
    <w:pPr>
      <w:spacing w:before="100" w:beforeAutospacing="1" w:after="100" w:afterAutospacing="1"/>
    </w:pPr>
    <w:rPr>
      <w:szCs w:val="24"/>
    </w:rPr>
  </w:style>
  <w:style w:type="paragraph" w:styleId="Pataisymai">
    <w:name w:val="Revision"/>
    <w:hidden/>
    <w:uiPriority w:val="99"/>
    <w:semiHidden/>
    <w:rsid w:val="00354B03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13D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13DA"/>
  </w:style>
  <w:style w:type="character" w:styleId="Puslapioinaosnuoroda">
    <w:name w:val="footnote reference"/>
    <w:basedOn w:val="Numatytasispastraiposriftas"/>
    <w:uiPriority w:val="99"/>
    <w:semiHidden/>
    <w:unhideWhenUsed/>
    <w:rsid w:val="00241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5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370B-8ABE-40FE-832C-804F1CABD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8C3BE-DE5A-4256-AD26-516F9FAE2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D208E-C7D6-41E3-8DA5-52D4E5D6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05882-CF0C-4395-B3E0-0562CF70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2082</CharactersWithSpaces>
  <SharedDoc>false</SharedDoc>
  <HLinks>
    <vt:vector size="12" baseType="variant">
      <vt:variant>
        <vt:i4>8192041</vt:i4>
      </vt:variant>
      <vt:variant>
        <vt:i4>3</vt:i4>
      </vt:variant>
      <vt:variant>
        <vt:i4>0</vt:i4>
      </vt:variant>
      <vt:variant>
        <vt:i4>5</vt:i4>
      </vt:variant>
      <vt:variant>
        <vt:lpwstr>http://ukmin.lrv.lt/lt/veiklos-sritys/verslo-aplinka/geresnis-reglamentavimas/administracines-nastos-vertinimo-ir-mazinimo-praktine-informacija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http://ukmin.lrv.lt/uploads/ukmin/documents/files/Geresnis reglamentavimas/2015_vidiniai_tarifai_eurais.pdf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2019-11-07T12:33:00Z</dcterms:created>
  <dc:creator>EM</dc:creator>
  <cp:lastModifiedBy>Mindaugas Stonkus</cp:lastModifiedBy>
  <cp:lastPrinted>2018-08-10T07:06:00Z</cp:lastPrinted>
  <dcterms:modified xsi:type="dcterms:W3CDTF">2020-01-23T15:08:00Z</dcterms:modified>
  <cp:revision>7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